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010A">
      <w:pPr>
        <w:pStyle w:val="Normal0"/>
        <w:spacing w:line="500" w:lineRule="exact"/>
        <w:jc w:val="center"/>
        <w:rPr>
          <w:rFonts w:ascii="宋体" w:eastAsia="宋体" w:hAnsi="宋体" w:cs="宋体"/>
          <w:b/>
          <w:bCs/>
          <w:sz w:val="48"/>
          <w:szCs w:val="48"/>
        </w:rPr>
      </w:pPr>
    </w:p>
    <w:p w:rsidR="005F010A">
      <w:pPr>
        <w:pStyle w:val="Normal0"/>
        <w:spacing w:line="500" w:lineRule="exact"/>
        <w:jc w:val="center"/>
        <w:rPr>
          <w:rFonts w:ascii="宋体" w:eastAsia="宋体" w:hAnsi="宋体" w:cs="宋体"/>
          <w:b/>
          <w:bCs/>
          <w:sz w:val="48"/>
          <w:szCs w:val="48"/>
        </w:rPr>
      </w:pPr>
    </w:p>
    <w:p w:rsidR="005F010A">
      <w:pPr>
        <w:pStyle w:val="Normal0"/>
        <w:tabs>
          <w:tab w:val="left" w:pos="2539"/>
        </w:tabs>
        <w:spacing w:line="600" w:lineRule="exact"/>
        <w:ind w:firstLine="1040" w:firstLineChars="200"/>
        <w:jc w:val="center"/>
        <w:rPr>
          <w:rFonts w:ascii="宋体" w:eastAsia="宋体" w:hAnsi="宋体"/>
          <w:b/>
          <w:bCs/>
          <w:sz w:val="52"/>
          <w:szCs w:val="52"/>
        </w:rPr>
      </w:pPr>
      <w:r>
        <w:rPr>
          <w:rFonts w:ascii="宋体" w:hAnsi="宋体" w:hint="eastAsia"/>
          <w:b/>
          <w:bCs/>
          <w:sz w:val="52"/>
          <w:szCs w:val="52"/>
        </w:rPr>
        <w:t>大同通航产业机库、维修库钢结构</w:t>
      </w:r>
    </w:p>
    <w:p w:rsidR="005F010A">
      <w:pPr>
        <w:pStyle w:val="Normal0"/>
        <w:adjustRightInd w:val="0"/>
        <w:spacing w:line="640" w:lineRule="exact"/>
        <w:ind w:firstLine="1040" w:firstLineChars="200"/>
        <w:jc w:val="center"/>
        <w:rPr>
          <w:rFonts w:ascii="宋体" w:hAnsi="宋体"/>
          <w:b/>
          <w:bCs/>
          <w:sz w:val="52"/>
          <w:szCs w:val="52"/>
        </w:rPr>
      </w:pPr>
    </w:p>
    <w:p w:rsidR="005F010A">
      <w:pPr>
        <w:pStyle w:val="Normal0"/>
        <w:adjustRightInd w:val="0"/>
        <w:spacing w:line="640" w:lineRule="exact"/>
        <w:ind w:firstLine="1040" w:firstLineChars="200"/>
        <w:jc w:val="center"/>
        <w:rPr>
          <w:rFonts w:ascii="宋体" w:hAnsi="宋体"/>
          <w:b/>
          <w:bCs/>
          <w:sz w:val="52"/>
          <w:szCs w:val="52"/>
        </w:rPr>
      </w:pPr>
    </w:p>
    <w:p w:rsidR="005F010A">
      <w:pPr>
        <w:pStyle w:val="Normal0"/>
        <w:adjustRightInd w:val="0"/>
        <w:spacing w:line="640" w:lineRule="exact"/>
        <w:ind w:firstLine="1040" w:firstLineChars="200"/>
        <w:jc w:val="center"/>
        <w:rPr>
          <w:rFonts w:ascii="宋体" w:hAnsi="宋体"/>
          <w:b/>
          <w:bCs/>
          <w:sz w:val="52"/>
          <w:szCs w:val="52"/>
        </w:rPr>
      </w:pPr>
    </w:p>
    <w:p w:rsidR="005F010A">
      <w:pPr>
        <w:pStyle w:val="Normal0"/>
        <w:adjustRightInd w:val="0"/>
        <w:spacing w:line="640" w:lineRule="exact"/>
        <w:ind w:firstLine="1040" w:firstLineChars="200"/>
        <w:jc w:val="center"/>
        <w:rPr>
          <w:rFonts w:ascii="宋体" w:hAnsi="宋体"/>
          <w:b/>
          <w:bCs/>
          <w:sz w:val="52"/>
          <w:szCs w:val="52"/>
        </w:rPr>
      </w:pPr>
    </w:p>
    <w:p w:rsidR="005F010A">
      <w:pPr>
        <w:pStyle w:val="Normal0"/>
        <w:adjustRightInd w:val="0"/>
        <w:spacing w:line="640" w:lineRule="exact"/>
        <w:jc w:val="center"/>
        <w:rPr>
          <w:rFonts w:ascii="宋体" w:hAnsi="宋体"/>
          <w:b/>
          <w:bCs/>
          <w:sz w:val="52"/>
          <w:szCs w:val="52"/>
        </w:rPr>
      </w:pPr>
      <w:r>
        <w:rPr>
          <w:rFonts w:ascii="宋体" w:hAnsi="宋体" w:hint="eastAsia"/>
          <w:b/>
          <w:bCs/>
          <w:sz w:val="52"/>
          <w:szCs w:val="52"/>
        </w:rPr>
        <w:t xml:space="preserve">    </w:t>
      </w:r>
      <w:r>
        <w:rPr>
          <w:rFonts w:ascii="宋体" w:hAnsi="宋体" w:hint="eastAsia"/>
          <w:b/>
          <w:bCs/>
          <w:sz w:val="52"/>
          <w:szCs w:val="52"/>
        </w:rPr>
        <w:t>施</w:t>
      </w:r>
    </w:p>
    <w:p w:rsidR="005F010A">
      <w:pPr>
        <w:pStyle w:val="Normal0"/>
        <w:adjustRightInd w:val="0"/>
        <w:spacing w:line="640" w:lineRule="exact"/>
        <w:ind w:firstLine="1040" w:firstLineChars="200"/>
        <w:jc w:val="center"/>
        <w:rPr>
          <w:rFonts w:ascii="宋体" w:hAnsi="宋体"/>
          <w:b/>
          <w:bCs/>
          <w:sz w:val="52"/>
          <w:szCs w:val="52"/>
        </w:rPr>
      </w:pPr>
      <w:r>
        <w:rPr>
          <w:rFonts w:ascii="宋体" w:hAnsi="宋体" w:hint="eastAsia"/>
          <w:b/>
          <w:bCs/>
          <w:sz w:val="52"/>
          <w:szCs w:val="52"/>
        </w:rPr>
        <w:t>工</w:t>
      </w:r>
    </w:p>
    <w:p w:rsidR="005F010A">
      <w:pPr>
        <w:pStyle w:val="Normal0"/>
        <w:adjustRightInd w:val="0"/>
        <w:spacing w:line="640" w:lineRule="exact"/>
        <w:ind w:firstLine="1040" w:firstLineChars="200"/>
        <w:jc w:val="center"/>
        <w:rPr>
          <w:rFonts w:ascii="宋体" w:hAnsi="宋体"/>
          <w:b/>
          <w:bCs/>
          <w:sz w:val="52"/>
          <w:szCs w:val="52"/>
        </w:rPr>
      </w:pPr>
      <w:r>
        <w:rPr>
          <w:rFonts w:ascii="宋体" w:hAnsi="宋体" w:hint="eastAsia"/>
          <w:b/>
          <w:bCs/>
          <w:sz w:val="52"/>
          <w:szCs w:val="52"/>
        </w:rPr>
        <w:t>组</w:t>
      </w:r>
    </w:p>
    <w:p w:rsidR="005F010A">
      <w:pPr>
        <w:pStyle w:val="Normal0"/>
        <w:adjustRightInd w:val="0"/>
        <w:spacing w:line="640" w:lineRule="exact"/>
        <w:ind w:firstLine="1040" w:firstLineChars="200"/>
        <w:jc w:val="center"/>
        <w:rPr>
          <w:rFonts w:ascii="宋体" w:hAnsi="宋体"/>
          <w:b/>
          <w:bCs/>
          <w:sz w:val="52"/>
          <w:szCs w:val="52"/>
        </w:rPr>
      </w:pPr>
      <w:r>
        <w:rPr>
          <w:rFonts w:ascii="宋体" w:hAnsi="宋体" w:hint="eastAsia"/>
          <w:b/>
          <w:bCs/>
          <w:sz w:val="52"/>
          <w:szCs w:val="52"/>
        </w:rPr>
        <w:t>织</w:t>
      </w:r>
    </w:p>
    <w:p w:rsidR="005F010A">
      <w:pPr>
        <w:pStyle w:val="Normal0"/>
        <w:adjustRightInd w:val="0"/>
        <w:spacing w:line="640" w:lineRule="exact"/>
        <w:ind w:firstLine="1040" w:firstLineChars="200"/>
        <w:jc w:val="center"/>
        <w:rPr>
          <w:rFonts w:ascii="宋体" w:hAnsi="宋体"/>
          <w:b/>
          <w:bCs/>
          <w:sz w:val="52"/>
          <w:szCs w:val="52"/>
        </w:rPr>
      </w:pPr>
      <w:r>
        <w:rPr>
          <w:rFonts w:ascii="宋体" w:hAnsi="宋体" w:hint="eastAsia"/>
          <w:b/>
          <w:bCs/>
          <w:sz w:val="52"/>
          <w:szCs w:val="52"/>
        </w:rPr>
        <w:t>设</w:t>
      </w:r>
    </w:p>
    <w:p w:rsidR="005F010A">
      <w:pPr>
        <w:pStyle w:val="Normal0"/>
        <w:adjustRightInd w:val="0"/>
        <w:spacing w:line="640" w:lineRule="exact"/>
        <w:ind w:firstLine="1040" w:firstLineChars="200"/>
        <w:jc w:val="center"/>
        <w:rPr>
          <w:rFonts w:ascii="宋体" w:hAnsi="宋体"/>
          <w:b/>
          <w:bCs/>
          <w:sz w:val="52"/>
          <w:szCs w:val="52"/>
        </w:rPr>
      </w:pPr>
      <w:r>
        <w:rPr>
          <w:rFonts w:ascii="宋体" w:hAnsi="宋体" w:hint="eastAsia"/>
          <w:b/>
          <w:bCs/>
          <w:sz w:val="52"/>
          <w:szCs w:val="52"/>
        </w:rPr>
        <w:t>计</w:t>
      </w:r>
    </w:p>
    <w:p w:rsidR="005F010A">
      <w:pPr>
        <w:pStyle w:val="Normal0"/>
        <w:adjustRightInd w:val="0"/>
        <w:spacing w:line="640" w:lineRule="exact"/>
        <w:ind w:firstLine="600" w:firstLineChars="200"/>
        <w:jc w:val="left"/>
        <w:rPr>
          <w:rFonts w:ascii="宋体" w:hAnsi="宋体"/>
          <w:b/>
          <w:bCs/>
          <w:sz w:val="30"/>
          <w:szCs w:val="30"/>
        </w:rPr>
      </w:pPr>
    </w:p>
    <w:p w:rsidR="005F010A">
      <w:pPr>
        <w:pStyle w:val="Normal0"/>
        <w:adjustRightInd w:val="0"/>
        <w:spacing w:line="640" w:lineRule="exact"/>
        <w:ind w:firstLine="600" w:firstLineChars="200"/>
        <w:jc w:val="left"/>
        <w:rPr>
          <w:rFonts w:ascii="宋体" w:hAnsi="宋体"/>
          <w:b/>
          <w:bCs/>
          <w:sz w:val="30"/>
          <w:szCs w:val="30"/>
        </w:rPr>
      </w:pPr>
    </w:p>
    <w:p w:rsidR="005F010A">
      <w:pPr>
        <w:pStyle w:val="Normal0"/>
        <w:adjustRightInd w:val="0"/>
        <w:spacing w:line="640" w:lineRule="exact"/>
        <w:ind w:firstLine="600" w:firstLineChars="200"/>
        <w:jc w:val="left"/>
        <w:rPr>
          <w:rFonts w:ascii="宋体" w:hAnsi="宋体"/>
          <w:b/>
          <w:bCs/>
          <w:sz w:val="30"/>
          <w:szCs w:val="30"/>
        </w:rPr>
      </w:pPr>
      <w:r>
        <w:rPr>
          <w:rFonts w:ascii="宋体" w:hAnsi="宋体" w:hint="eastAsia"/>
          <w:b/>
          <w:bCs/>
          <w:sz w:val="30"/>
          <w:szCs w:val="30"/>
        </w:rPr>
        <w:t xml:space="preserve">                 </w:t>
      </w:r>
      <w:r>
        <w:rPr>
          <w:rFonts w:ascii="宋体" w:hAnsi="宋体" w:hint="eastAsia"/>
          <w:b/>
          <w:bCs/>
          <w:sz w:val="30"/>
          <w:szCs w:val="30"/>
        </w:rPr>
        <w:t>编制：</w:t>
      </w:r>
    </w:p>
    <w:p w:rsidR="005F010A">
      <w:pPr>
        <w:pStyle w:val="Normal0"/>
        <w:adjustRightInd w:val="0"/>
        <w:spacing w:line="640" w:lineRule="exact"/>
        <w:ind w:firstLine="600" w:firstLineChars="200"/>
        <w:jc w:val="left"/>
        <w:rPr>
          <w:rFonts w:ascii="宋体" w:hAnsi="宋体"/>
          <w:b/>
          <w:bCs/>
          <w:sz w:val="30"/>
          <w:szCs w:val="30"/>
        </w:rPr>
      </w:pPr>
      <w:r>
        <w:rPr>
          <w:rFonts w:ascii="宋体" w:hAnsi="宋体" w:hint="eastAsia"/>
          <w:b/>
          <w:bCs/>
          <w:sz w:val="30"/>
          <w:szCs w:val="30"/>
        </w:rPr>
        <w:t xml:space="preserve">                 </w:t>
      </w:r>
      <w:r>
        <w:rPr>
          <w:rFonts w:ascii="宋体" w:hAnsi="宋体" w:hint="eastAsia"/>
          <w:b/>
          <w:bCs/>
          <w:sz w:val="30"/>
          <w:szCs w:val="30"/>
        </w:rPr>
        <w:t>审核</w:t>
      </w:r>
      <w:r>
        <w:rPr>
          <w:rFonts w:ascii="宋体" w:hAnsi="宋体" w:hint="eastAsia"/>
          <w:b/>
          <w:bCs/>
          <w:sz w:val="30"/>
          <w:szCs w:val="30"/>
        </w:rPr>
        <w:t>:</w:t>
      </w:r>
    </w:p>
    <w:p w:rsidR="005F010A">
      <w:pPr>
        <w:pStyle w:val="Normal0"/>
        <w:adjustRightInd w:val="0"/>
        <w:spacing w:line="600" w:lineRule="exact"/>
        <w:ind w:firstLine="600" w:firstLineChars="200"/>
        <w:rPr>
          <w:rFonts w:ascii="宋体" w:hAnsi="宋体"/>
          <w:sz w:val="28"/>
          <w:szCs w:val="28"/>
        </w:rPr>
      </w:pPr>
      <w:r>
        <w:rPr>
          <w:rFonts w:ascii="宋体" w:hAnsi="宋体" w:hint="eastAsia"/>
          <w:b/>
          <w:bCs/>
          <w:sz w:val="30"/>
          <w:szCs w:val="30"/>
        </w:rPr>
        <w:t xml:space="preserve">                 </w:t>
      </w:r>
      <w:r>
        <w:rPr>
          <w:rFonts w:ascii="宋体" w:hAnsi="宋体" w:hint="eastAsia"/>
          <w:b/>
          <w:bCs/>
          <w:sz w:val="30"/>
          <w:szCs w:val="30"/>
        </w:rPr>
        <w:t>编制单位：</w:t>
      </w:r>
    </w:p>
    <w:p w:rsidR="005F010A">
      <w:pPr>
        <w:pStyle w:val="Normal0"/>
        <w:spacing w:line="500" w:lineRule="exact"/>
        <w:rPr>
          <w:rFonts w:ascii="宋体" w:eastAsia="宋体" w:hAnsi="宋体" w:cs="宋体"/>
          <w:b/>
          <w:bCs/>
          <w:sz w:val="48"/>
          <w:szCs w:val="48"/>
        </w:rPr>
      </w:pPr>
    </w:p>
    <w:p w:rsidR="005F010A">
      <w:pPr>
        <w:pStyle w:val="Normal0"/>
        <w:spacing w:line="500" w:lineRule="exact"/>
        <w:rPr>
          <w:rFonts w:ascii="宋体" w:eastAsia="宋体" w:hAnsi="宋体" w:cs="宋体"/>
          <w:b/>
          <w:bCs/>
          <w:sz w:val="48"/>
          <w:szCs w:val="48"/>
        </w:rPr>
      </w:pPr>
    </w:p>
    <w:p w:rsidR="005F010A">
      <w:pPr>
        <w:pStyle w:val="Normal0"/>
        <w:spacing w:line="500" w:lineRule="exact"/>
        <w:rPr>
          <w:rFonts w:ascii="宋体" w:eastAsia="宋体" w:hAnsi="宋体" w:cs="宋体"/>
          <w:b/>
          <w:bCs/>
          <w:sz w:val="48"/>
          <w:szCs w:val="48"/>
        </w:rPr>
      </w:pPr>
    </w:p>
    <w:p w:rsidR="005F010A">
      <w:pPr>
        <w:pStyle w:val="Normal0"/>
        <w:spacing w:line="500" w:lineRule="exact"/>
        <w:rPr>
          <w:rFonts w:ascii="宋体" w:eastAsia="宋体" w:hAnsi="宋体" w:cs="宋体"/>
          <w:b/>
          <w:bCs/>
          <w:sz w:val="48"/>
          <w:szCs w:val="48"/>
        </w:rPr>
      </w:pPr>
    </w:p>
    <w:p w:rsidR="005F010A">
      <w:pPr>
        <w:pStyle w:val="Normal0"/>
        <w:spacing w:line="500" w:lineRule="exact"/>
        <w:rPr>
          <w:rFonts w:ascii="宋体" w:eastAsia="宋体" w:hAnsi="宋体" w:cs="宋体"/>
          <w:b/>
          <w:bCs/>
          <w:sz w:val="48"/>
          <w:szCs w:val="48"/>
        </w:rPr>
      </w:pPr>
    </w:p>
    <w:p w:rsidR="005F010A">
      <w:pPr>
        <w:pStyle w:val="Normal0"/>
        <w:spacing w:line="500" w:lineRule="exact"/>
        <w:jc w:val="center"/>
        <w:rPr>
          <w:rFonts w:ascii="宋体" w:eastAsia="宋体" w:hAnsi="宋体" w:cs="宋体"/>
          <w:b/>
          <w:bCs/>
          <w:sz w:val="48"/>
          <w:szCs w:val="48"/>
        </w:rPr>
        <w:sectPr>
          <w:pgSz w:w="11906" w:h="16838"/>
          <w:pgMar w:top="1418" w:right="1134" w:bottom="1140" w:left="1134" w:header="851" w:footer="851" w:gutter="0"/>
          <w:paperSrc w:first="263" w:other="263"/>
          <w:pgNumType w:start="1"/>
          <w:cols w:space="720"/>
          <w:docGrid w:type="lines" w:linePitch="312"/>
        </w:sectPr>
      </w:pPr>
    </w:p>
    <w:p w:rsidR="005F010A">
      <w:pPr>
        <w:pStyle w:val="Normal0"/>
        <w:spacing w:line="500" w:lineRule="exact"/>
        <w:jc w:val="center"/>
        <w:rPr>
          <w:rFonts w:ascii="宋体" w:eastAsia="宋体" w:hAnsi="宋体" w:cs="宋体"/>
          <w:b/>
          <w:bCs/>
          <w:sz w:val="48"/>
          <w:szCs w:val="48"/>
        </w:rPr>
      </w:pPr>
      <w:r>
        <w:rPr>
          <w:rFonts w:ascii="宋体" w:eastAsia="宋体" w:hAnsi="宋体" w:cs="宋体" w:hint="eastAsia"/>
          <w:b/>
          <w:bCs/>
          <w:sz w:val="48"/>
          <w:szCs w:val="48"/>
        </w:rPr>
        <w:t>目</w:t>
      </w:r>
      <w:r>
        <w:rPr>
          <w:rFonts w:ascii="宋体" w:eastAsia="宋体" w:hAnsi="宋体" w:cs="宋体" w:hint="eastAsia"/>
          <w:b/>
          <w:bCs/>
          <w:sz w:val="48"/>
          <w:szCs w:val="48"/>
        </w:rPr>
        <w:t xml:space="preserve"> </w:t>
      </w:r>
      <w:r>
        <w:rPr>
          <w:rFonts w:ascii="宋体" w:eastAsia="宋体" w:hAnsi="宋体" w:cs="宋体" w:hint="eastAsia"/>
          <w:b/>
          <w:bCs/>
          <w:sz w:val="48"/>
          <w:szCs w:val="48"/>
        </w:rPr>
        <w:t>录</w:t>
      </w:r>
    </w:p>
    <w:p w:rsidR="005F010A">
      <w:pPr>
        <w:pStyle w:val="TOC1"/>
        <w:tabs>
          <w:tab w:val="right" w:leader="dot" w:pos="9638"/>
        </w:tabs>
        <w:rPr>
          <w:rFonts w:asciiTheme="minorEastAsia" w:hAnsiTheme="minorEastAsia" w:cstheme="minorEastAsia"/>
          <w:sz w:val="28"/>
          <w:szCs w:val="28"/>
        </w:rPr>
      </w:pPr>
      <w:r>
        <w:rPr>
          <w:rFonts w:ascii="宋体" w:eastAsia="宋体" w:hAnsi="宋体" w:cs="宋体" w:hint="eastAsia"/>
          <w:b/>
          <w:bCs/>
          <w:sz w:val="48"/>
          <w:szCs w:val="48"/>
        </w:rPr>
        <w:fldChar w:fldCharType="begin"/>
      </w:r>
      <w:r>
        <w:rPr>
          <w:rFonts w:ascii="宋体" w:eastAsia="宋体" w:hAnsi="宋体" w:cs="宋体" w:hint="eastAsia"/>
          <w:b/>
          <w:bCs/>
          <w:sz w:val="48"/>
          <w:szCs w:val="48"/>
        </w:rPr>
        <w:instrText xml:space="preserve">TOC \o "1-1" \h \u </w:instrText>
      </w:r>
      <w:r>
        <w:rPr>
          <w:rFonts w:ascii="宋体" w:eastAsia="宋体" w:hAnsi="宋体" w:cs="宋体" w:hint="eastAsia"/>
          <w:b/>
          <w:bCs/>
          <w:sz w:val="48"/>
          <w:szCs w:val="48"/>
        </w:rPr>
        <w:fldChar w:fldCharType="separate"/>
      </w:r>
      <w:hyperlink w:anchor="_Toc29936" w:history="1">
        <w:r>
          <w:rPr>
            <w:rFonts w:asciiTheme="minorEastAsia" w:hAnsiTheme="minorEastAsia" w:cstheme="minorEastAsia" w:hint="eastAsia"/>
            <w:b/>
            <w:bCs/>
            <w:sz w:val="28"/>
            <w:szCs w:val="28"/>
          </w:rPr>
          <w:t>第</w:t>
        </w:r>
        <w:r>
          <w:rPr>
            <w:rFonts w:asciiTheme="minorEastAsia" w:hAnsiTheme="minorEastAsia" w:cstheme="minorEastAsia" w:hint="eastAsia"/>
            <w:b/>
            <w:bCs/>
            <w:sz w:val="28"/>
            <w:szCs w:val="28"/>
          </w:rPr>
          <w:t>一</w:t>
        </w:r>
        <w:r>
          <w:rPr>
            <w:rFonts w:asciiTheme="minorEastAsia" w:hAnsiTheme="minorEastAsia" w:cstheme="minorEastAsia" w:hint="eastAsia"/>
            <w:b/>
            <w:bCs/>
            <w:sz w:val="28"/>
            <w:szCs w:val="28"/>
          </w:rPr>
          <w:t>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工程概况</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_Toc29936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1</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29046" w:history="1">
        <w:r>
          <w:rPr>
            <w:rFonts w:asciiTheme="minorEastAsia" w:hAnsiTheme="minorEastAsia" w:cstheme="minorEastAsia" w:hint="eastAsia"/>
            <w:b/>
            <w:bCs/>
            <w:sz w:val="28"/>
            <w:szCs w:val="28"/>
          </w:rPr>
          <w:t>第</w:t>
        </w:r>
        <w:r>
          <w:rPr>
            <w:rFonts w:asciiTheme="minorEastAsia" w:hAnsiTheme="minorEastAsia" w:cstheme="minorEastAsia" w:hint="eastAsia"/>
            <w:b/>
            <w:bCs/>
            <w:sz w:val="28"/>
            <w:szCs w:val="28"/>
          </w:rPr>
          <w:t>二</w:t>
        </w:r>
        <w:r>
          <w:rPr>
            <w:rFonts w:asciiTheme="minorEastAsia" w:hAnsiTheme="minorEastAsia" w:cstheme="minorEastAsia" w:hint="eastAsia"/>
            <w:b/>
            <w:bCs/>
            <w:sz w:val="28"/>
            <w:szCs w:val="28"/>
          </w:rPr>
          <w:t>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施工部署</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_Toc29046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3</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12119" w:history="1">
        <w:r>
          <w:rPr>
            <w:rFonts w:asciiTheme="minorEastAsia" w:hAnsiTheme="minorEastAsia" w:cstheme="minorEastAsia" w:hint="eastAsia"/>
            <w:b/>
            <w:bCs/>
            <w:sz w:val="28"/>
            <w:szCs w:val="28"/>
          </w:rPr>
          <w:t>第三章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施工准备工作</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_Toc12119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6</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2612" w:history="1">
        <w:r>
          <w:rPr>
            <w:rFonts w:asciiTheme="minorEastAsia" w:hAnsiTheme="minorEastAsia" w:cstheme="minorEastAsia" w:hint="eastAsia"/>
            <w:b/>
            <w:bCs/>
            <w:sz w:val="28"/>
            <w:szCs w:val="28"/>
          </w:rPr>
          <w:t>第四章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主要项目施工方法</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_Toc2612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13</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5329" w:history="1">
        <w:r>
          <w:rPr>
            <w:rFonts w:asciiTheme="minorEastAsia" w:hAnsiTheme="minorEastAsia" w:cstheme="minorEastAsia" w:hint="eastAsia"/>
            <w:b/>
            <w:bCs/>
            <w:color w:val="000000"/>
            <w:sz w:val="28"/>
            <w:szCs w:val="28"/>
          </w:rPr>
          <w:t>第五章</w:t>
        </w:r>
        <w:r>
          <w:rPr>
            <w:rFonts w:asciiTheme="minorEastAsia" w:hAnsiTheme="minorEastAsia" w:cstheme="minorEastAsia" w:hint="eastAsia"/>
            <w:b/>
            <w:bCs/>
            <w:color w:val="000000"/>
            <w:sz w:val="28"/>
            <w:szCs w:val="28"/>
          </w:rPr>
          <w:t xml:space="preserve">  </w:t>
        </w:r>
        <w:r>
          <w:rPr>
            <w:rFonts w:asciiTheme="minorEastAsia" w:hAnsiTheme="minorEastAsia" w:cstheme="minorEastAsia" w:hint="eastAsia"/>
            <w:b/>
            <w:bCs/>
            <w:color w:val="000000"/>
            <w:sz w:val="28"/>
            <w:szCs w:val="28"/>
          </w:rPr>
          <w:t>施工机械设备和劳动力计划安排</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_Toc5329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31</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22861" w:history="1">
        <w:r>
          <w:rPr>
            <w:rFonts w:asciiTheme="minorEastAsia" w:hAnsiTheme="minorEastAsia" w:cstheme="minorEastAsia" w:hint="eastAsia"/>
            <w:b/>
            <w:bCs/>
            <w:sz w:val="28"/>
            <w:szCs w:val="28"/>
          </w:rPr>
          <w:t>第</w:t>
        </w:r>
        <w:r>
          <w:rPr>
            <w:rFonts w:asciiTheme="minorEastAsia" w:hAnsiTheme="minorEastAsia" w:cstheme="minorEastAsia" w:hint="eastAsia"/>
            <w:b/>
            <w:bCs/>
            <w:sz w:val="28"/>
            <w:szCs w:val="28"/>
          </w:rPr>
          <w:t>六</w:t>
        </w:r>
        <w:r>
          <w:rPr>
            <w:rFonts w:asciiTheme="minorEastAsia" w:hAnsiTheme="minorEastAsia" w:cstheme="minorEastAsia" w:hint="eastAsia"/>
            <w:b/>
            <w:bCs/>
            <w:sz w:val="28"/>
            <w:szCs w:val="28"/>
          </w:rPr>
          <w:t>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施工进度计划及保证措施</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_Toc22861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34</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32018" w:history="1">
        <w:r>
          <w:rPr>
            <w:rFonts w:asciiTheme="minorEastAsia" w:hAnsiTheme="minorEastAsia" w:cstheme="minorEastAsia" w:hint="eastAsia"/>
            <w:b/>
            <w:bCs/>
            <w:sz w:val="28"/>
            <w:szCs w:val="28"/>
          </w:rPr>
          <w:t>第</w:t>
        </w:r>
        <w:r>
          <w:rPr>
            <w:rFonts w:asciiTheme="minorEastAsia" w:hAnsiTheme="minorEastAsia" w:cstheme="minorEastAsia" w:hint="eastAsia"/>
            <w:b/>
            <w:bCs/>
            <w:sz w:val="28"/>
            <w:szCs w:val="28"/>
          </w:rPr>
          <w:t>七</w:t>
        </w:r>
        <w:r>
          <w:rPr>
            <w:rFonts w:asciiTheme="minorEastAsia" w:hAnsiTheme="minorEastAsia" w:cstheme="minorEastAsia" w:hint="eastAsia"/>
            <w:b/>
            <w:bCs/>
            <w:sz w:val="28"/>
            <w:szCs w:val="28"/>
          </w:rPr>
          <w:t>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工程质量保证措施</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_Toc32018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36</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2721" w:history="1">
        <w:r>
          <w:rPr>
            <w:rFonts w:asciiTheme="minorEastAsia" w:hAnsiTheme="minorEastAsia" w:cstheme="minorEastAsia" w:hint="eastAsia"/>
            <w:b/>
            <w:bCs/>
            <w:sz w:val="28"/>
            <w:szCs w:val="28"/>
          </w:rPr>
          <w:t>第八章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安全保证措施及文明施工措施</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_Toc2721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43</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22248" w:history="1">
        <w:r>
          <w:rPr>
            <w:rFonts w:asciiTheme="minorEastAsia" w:hAnsiTheme="minorEastAsia" w:cstheme="minorEastAsia" w:hint="eastAsia"/>
            <w:b/>
            <w:color w:val="000000"/>
            <w:kern w:val="0"/>
            <w:sz w:val="28"/>
            <w:szCs w:val="28"/>
          </w:rPr>
          <w:t>第九章</w:t>
        </w:r>
        <w:r>
          <w:rPr>
            <w:rFonts w:asciiTheme="minorEastAsia" w:hAnsiTheme="minorEastAsia" w:cstheme="minorEastAsia" w:hint="eastAsia"/>
            <w:b/>
            <w:color w:val="000000"/>
            <w:kern w:val="0"/>
            <w:sz w:val="28"/>
            <w:szCs w:val="28"/>
          </w:rPr>
          <w:t xml:space="preserve"> </w:t>
        </w:r>
        <w:r>
          <w:rPr>
            <w:rFonts w:asciiTheme="minorEastAsia" w:hAnsiTheme="minorEastAsia" w:cstheme="minorEastAsia" w:hint="eastAsia"/>
            <w:b/>
            <w:color w:val="000000"/>
            <w:kern w:val="0"/>
            <w:sz w:val="28"/>
            <w:szCs w:val="28"/>
          </w:rPr>
          <w:t>冬雨季施工措施</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_Toc22248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53</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31325" w:history="1">
        <w:r>
          <w:rPr>
            <w:rFonts w:asciiTheme="minorEastAsia" w:hAnsiTheme="minorEastAsia" w:cstheme="minorEastAsia" w:hint="eastAsia"/>
            <w:b/>
            <w:bCs/>
            <w:sz w:val="28"/>
            <w:szCs w:val="28"/>
          </w:rPr>
          <w:t>第十章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文明、环保施工保证措施</w:t>
        </w:r>
        <w:r>
          <w:rPr>
            <w:rFonts w:asciiTheme="minorEastAsia" w:hAnsiTheme="minorEastAsia" w:cstheme="minorEastAsia" w:hint="eastAsia"/>
            <w:b/>
            <w:bCs/>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_Toc31325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56</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3981" w:history="1">
        <w:r>
          <w:rPr>
            <w:rFonts w:asciiTheme="minorEastAsia" w:hAnsiTheme="minorEastAsia" w:cstheme="minorEastAsia" w:hint="eastAsia"/>
            <w:b/>
            <w:bCs/>
            <w:sz w:val="28"/>
            <w:szCs w:val="28"/>
          </w:rPr>
          <w:t>第十一章</w:t>
        </w:r>
        <w:r>
          <w:rPr>
            <w:rFonts w:asciiTheme="minorEastAsia" w:hAnsiTheme="minorEastAsia" w:cstheme="minorEastAsia" w:hint="eastAsia"/>
            <w:b/>
            <w:bCs/>
            <w:sz w:val="28"/>
            <w:szCs w:val="28"/>
          </w:rPr>
          <w:t xml:space="preserve">  </w:t>
        </w:r>
        <w:r>
          <w:rPr>
            <w:rFonts w:asciiTheme="minorEastAsia" w:hAnsiTheme="minorEastAsia" w:cstheme="minorEastAsia" w:hint="eastAsia"/>
            <w:b/>
            <w:bCs/>
            <w:sz w:val="28"/>
            <w:szCs w:val="28"/>
          </w:rPr>
          <w:t>与监理、甲方的协调配合</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_Toc3981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60</w:t>
        </w:r>
        <w:r>
          <w:rPr>
            <w:rFonts w:asciiTheme="minorEastAsia" w:hAnsiTheme="minorEastAsia" w:cstheme="minorEastAsia" w:hint="eastAsia"/>
            <w:sz w:val="28"/>
            <w:szCs w:val="28"/>
          </w:rPr>
          <w:fldChar w:fldCharType="end"/>
        </w:r>
      </w:hyperlink>
    </w:p>
    <w:p w:rsidR="005F010A">
      <w:pPr>
        <w:pStyle w:val="TOC1"/>
        <w:tabs>
          <w:tab w:val="right" w:leader="dot" w:pos="9638"/>
        </w:tabs>
        <w:rPr>
          <w:rFonts w:asciiTheme="minorEastAsia" w:hAnsiTheme="minorEastAsia" w:cstheme="minorEastAsia"/>
          <w:sz w:val="28"/>
          <w:szCs w:val="28"/>
        </w:rPr>
      </w:pPr>
      <w:hyperlink w:anchor="_Toc18437" w:history="1">
        <w:r>
          <w:rPr>
            <w:rFonts w:asciiTheme="minorEastAsia" w:hAnsiTheme="minorEastAsia" w:cstheme="minorEastAsia" w:hint="eastAsia"/>
            <w:b/>
            <w:bCs/>
            <w:color w:val="000000"/>
            <w:kern w:val="0"/>
            <w:sz w:val="28"/>
            <w:szCs w:val="28"/>
          </w:rPr>
          <w:t>第十二章</w:t>
        </w:r>
        <w:r>
          <w:rPr>
            <w:rFonts w:asciiTheme="minorEastAsia" w:hAnsiTheme="minorEastAsia" w:cstheme="minorEastAsia" w:hint="eastAsia"/>
            <w:b/>
            <w:bCs/>
            <w:color w:val="000000"/>
            <w:kern w:val="0"/>
            <w:sz w:val="28"/>
            <w:szCs w:val="28"/>
          </w:rPr>
          <w:t xml:space="preserve"> </w:t>
        </w:r>
        <w:r>
          <w:rPr>
            <w:rFonts w:asciiTheme="minorEastAsia" w:hAnsiTheme="minorEastAsia" w:cstheme="minorEastAsia" w:hint="eastAsia"/>
            <w:b/>
            <w:bCs/>
            <w:color w:val="000000"/>
            <w:kern w:val="0"/>
            <w:sz w:val="28"/>
            <w:szCs w:val="28"/>
          </w:rPr>
          <w:t>采用新技术、新材料、新工艺</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_Toc18437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61</w:t>
        </w:r>
        <w:r>
          <w:rPr>
            <w:rFonts w:asciiTheme="minorEastAsia" w:hAnsiTheme="minorEastAsia" w:cstheme="minorEastAsia" w:hint="eastAsia"/>
            <w:sz w:val="28"/>
            <w:szCs w:val="28"/>
          </w:rPr>
          <w:fldChar w:fldCharType="end"/>
        </w:r>
      </w:hyperlink>
    </w:p>
    <w:p w:rsidR="005F010A">
      <w:pPr>
        <w:pStyle w:val="TOC1"/>
        <w:tabs>
          <w:tab w:val="right" w:leader="dot" w:pos="9638"/>
        </w:tabs>
      </w:pPr>
      <w:hyperlink w:anchor="_Toc4730" w:history="1">
        <w:r>
          <w:rPr>
            <w:rFonts w:asciiTheme="minorEastAsia" w:hAnsiTheme="minorEastAsia" w:cstheme="minorEastAsia" w:hint="eastAsia"/>
            <w:b/>
            <w:bCs/>
            <w:color w:val="000000"/>
            <w:kern w:val="0"/>
            <w:sz w:val="28"/>
            <w:szCs w:val="28"/>
          </w:rPr>
          <w:t>第十三章</w:t>
        </w:r>
        <w:r>
          <w:rPr>
            <w:rFonts w:asciiTheme="minorEastAsia" w:hAnsiTheme="minorEastAsia" w:cstheme="minorEastAsia" w:hint="eastAsia"/>
            <w:b/>
            <w:bCs/>
            <w:color w:val="000000"/>
            <w:kern w:val="0"/>
            <w:sz w:val="28"/>
            <w:szCs w:val="28"/>
          </w:rPr>
          <w:t xml:space="preserve">  </w:t>
        </w:r>
        <w:r>
          <w:rPr>
            <w:rFonts w:asciiTheme="minorEastAsia" w:hAnsiTheme="minorEastAsia" w:cstheme="minorEastAsia" w:hint="eastAsia"/>
            <w:b/>
            <w:bCs/>
            <w:color w:val="000000"/>
            <w:kern w:val="0"/>
            <w:sz w:val="28"/>
            <w:szCs w:val="28"/>
          </w:rPr>
          <w:t>提高工程质量、保证工期、降低造价的合理化建议</w:t>
        </w:r>
        <w:r>
          <w:rPr>
            <w:rFonts w:asciiTheme="minorEastAsia" w:hAnsiTheme="minorEastAsia" w:cstheme="minorEastAsia" w:hint="eastAsia"/>
            <w:sz w:val="28"/>
            <w:szCs w:val="28"/>
          </w:rPr>
          <w:tab/>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PAGEREF _Toc4730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62</w:t>
        </w:r>
        <w:r>
          <w:rPr>
            <w:rFonts w:asciiTheme="minorEastAsia" w:hAnsiTheme="minorEastAsia" w:cstheme="minorEastAsia" w:hint="eastAsia"/>
            <w:sz w:val="28"/>
            <w:szCs w:val="28"/>
          </w:rPr>
          <w:fldChar w:fldCharType="end"/>
        </w:r>
      </w:hyperlink>
    </w:p>
    <w:p w:rsidR="005F010A">
      <w:pPr>
        <w:pStyle w:val="Normal0"/>
        <w:spacing w:line="500" w:lineRule="exact"/>
        <w:jc w:val="center"/>
        <w:rPr>
          <w:rFonts w:ascii="宋体" w:eastAsia="宋体" w:hAnsi="宋体" w:cs="宋体"/>
          <w:b/>
          <w:bCs/>
          <w:sz w:val="48"/>
          <w:szCs w:val="48"/>
        </w:rPr>
      </w:pPr>
      <w:r>
        <w:rPr>
          <w:rFonts w:ascii="宋体" w:eastAsia="宋体" w:hAnsi="宋体" w:cs="宋体" w:hint="eastAsia"/>
          <w:b/>
          <w:bCs/>
          <w:szCs w:val="48"/>
        </w:rPr>
        <w:fldChar w:fldCharType="end"/>
      </w:r>
    </w:p>
    <w:p w:rsidR="005F010A">
      <w:pPr>
        <w:pStyle w:val="Normal0"/>
        <w:spacing w:line="500" w:lineRule="exact"/>
        <w:jc w:val="center"/>
        <w:rPr>
          <w:rFonts w:ascii="宋体" w:eastAsia="宋体" w:hAnsi="宋体" w:cs="宋体"/>
          <w:b/>
          <w:bCs/>
          <w:sz w:val="48"/>
          <w:szCs w:val="48"/>
        </w:rPr>
      </w:pPr>
    </w:p>
    <w:p w:rsidR="005F010A">
      <w:pPr>
        <w:pStyle w:val="Normal0"/>
        <w:spacing w:line="500" w:lineRule="exact"/>
        <w:jc w:val="center"/>
        <w:outlineLvl w:val="0"/>
        <w:rPr>
          <w:rFonts w:ascii="宋体" w:eastAsia="宋体" w:hAnsi="宋体" w:cs="宋体"/>
          <w:b/>
          <w:bCs/>
          <w:sz w:val="28"/>
          <w:szCs w:val="28"/>
        </w:rPr>
      </w:pPr>
      <w:bookmarkStart w:id="0" w:name="_Toc29936"/>
    </w:p>
    <w:p w:rsidR="005F010A">
      <w:pPr>
        <w:pStyle w:val="Normal0"/>
        <w:spacing w:line="500" w:lineRule="exact"/>
        <w:jc w:val="center"/>
        <w:outlineLvl w:val="0"/>
        <w:rPr>
          <w:rFonts w:ascii="宋体" w:eastAsia="宋体" w:hAnsi="宋体" w:cs="宋体"/>
          <w:b/>
          <w:bCs/>
          <w:sz w:val="28"/>
          <w:szCs w:val="28"/>
        </w:rPr>
      </w:pPr>
    </w:p>
    <w:p w:rsidR="005F010A">
      <w:pPr>
        <w:pStyle w:val="Normal0"/>
        <w:spacing w:line="500" w:lineRule="exact"/>
        <w:jc w:val="center"/>
        <w:outlineLvl w:val="0"/>
        <w:rPr>
          <w:rFonts w:ascii="宋体" w:eastAsia="宋体" w:hAnsi="宋体" w:cs="宋体"/>
          <w:b/>
          <w:bCs/>
          <w:sz w:val="28"/>
          <w:szCs w:val="28"/>
        </w:rPr>
      </w:pPr>
    </w:p>
    <w:p w:rsidR="005F010A">
      <w:pPr>
        <w:pStyle w:val="Normal0"/>
        <w:spacing w:line="500" w:lineRule="exact"/>
        <w:jc w:val="center"/>
        <w:outlineLvl w:val="0"/>
        <w:rPr>
          <w:rFonts w:ascii="宋体" w:eastAsia="宋体" w:hAnsi="宋体" w:cs="宋体"/>
          <w:b/>
          <w:bCs/>
          <w:sz w:val="28"/>
          <w:szCs w:val="28"/>
        </w:rPr>
        <w:sectPr>
          <w:type w:val="nextPage"/>
          <w:pgSz w:w="11906" w:h="16838"/>
          <w:pgMar w:top="1418" w:right="1134" w:bottom="1140" w:left="1134" w:header="851" w:footer="851" w:gutter="0"/>
          <w:paperSrc w:first="263" w:other="263"/>
          <w:pgNumType w:start="2"/>
          <w:cols w:space="720"/>
          <w:titlePg w:val="0"/>
          <w:docGrid w:type="lines" w:linePitch="312"/>
        </w:sectPr>
      </w:pPr>
    </w:p>
    <w:p w:rsidR="005F010A">
      <w:pPr>
        <w:pStyle w:val="Normal0"/>
        <w:spacing w:line="500" w:lineRule="exact"/>
        <w:jc w:val="center"/>
        <w:outlineLvl w:val="0"/>
        <w:rPr>
          <w:rFonts w:ascii="宋体" w:eastAsia="宋体" w:hAnsi="宋体" w:cs="宋体"/>
          <w:b/>
          <w:bCs/>
          <w:sz w:val="28"/>
          <w:szCs w:val="28"/>
        </w:rPr>
      </w:pPr>
    </w:p>
    <w:p w:rsidR="005F010A">
      <w:pPr>
        <w:pStyle w:val="Normal0"/>
        <w:spacing w:line="500" w:lineRule="exact"/>
        <w:jc w:val="center"/>
        <w:outlineLvl w:val="0"/>
        <w:rPr>
          <w:rFonts w:ascii="宋体" w:eastAsia="宋体" w:hAnsi="宋体" w:cs="宋体"/>
          <w:b/>
          <w:bCs/>
          <w:sz w:val="28"/>
          <w:szCs w:val="28"/>
        </w:rPr>
      </w:pPr>
    </w:p>
    <w:p w:rsidR="005F010A">
      <w:pPr>
        <w:pStyle w:val="Normal0"/>
        <w:spacing w:line="500" w:lineRule="exact"/>
        <w:jc w:val="center"/>
        <w:outlineLvl w:val="0"/>
        <w:rPr>
          <w:rFonts w:ascii="宋体" w:eastAsia="宋体" w:hAnsi="宋体" w:cs="宋体"/>
          <w:b/>
          <w:bCs/>
          <w:sz w:val="28"/>
          <w:szCs w:val="28"/>
        </w:rPr>
      </w:pPr>
    </w:p>
    <w:p w:rsidR="005F010A">
      <w:pPr>
        <w:pStyle w:val="Normal0"/>
        <w:spacing w:line="500" w:lineRule="exact"/>
        <w:jc w:val="center"/>
        <w:outlineLvl w:val="0"/>
        <w:rPr>
          <w:rFonts w:ascii="宋体" w:eastAsia="宋体" w:hAnsi="宋体" w:cs="宋体"/>
          <w:b/>
          <w:bCs/>
          <w:sz w:val="28"/>
          <w:szCs w:val="28"/>
        </w:rPr>
      </w:pPr>
    </w:p>
    <w:p w:rsidR="005F010A">
      <w:pPr>
        <w:pStyle w:val="Normal0"/>
        <w:spacing w:line="500" w:lineRule="exact"/>
        <w:jc w:val="center"/>
        <w:outlineLvl w:val="0"/>
        <w:rPr>
          <w:rFonts w:ascii="宋体" w:eastAsia="宋体" w:hAnsi="宋体" w:cs="宋体"/>
          <w:b/>
          <w:bCs/>
          <w:sz w:val="28"/>
          <w:szCs w:val="28"/>
        </w:rPr>
      </w:pPr>
    </w:p>
    <w:p w:rsidR="005F010A">
      <w:pPr>
        <w:pStyle w:val="Normal0"/>
        <w:spacing w:line="500" w:lineRule="exact"/>
        <w:jc w:val="center"/>
        <w:outlineLvl w:val="0"/>
        <w:rPr>
          <w:rFonts w:ascii="宋体" w:eastAsia="宋体" w:hAnsi="宋体" w:cs="宋体"/>
          <w:b/>
          <w:bCs/>
          <w:sz w:val="28"/>
          <w:szCs w:val="28"/>
        </w:rPr>
      </w:pPr>
      <w:r>
        <w:rPr>
          <w:rFonts w:ascii="宋体" w:eastAsia="宋体" w:hAnsi="宋体" w:cs="宋体" w:hint="eastAsia"/>
          <w:b/>
          <w:bCs/>
          <w:sz w:val="28"/>
          <w:szCs w:val="28"/>
        </w:rPr>
        <w:t>第</w:t>
      </w:r>
      <w:r>
        <w:rPr>
          <w:rFonts w:ascii="宋体" w:eastAsia="宋体" w:hAnsi="宋体" w:cs="宋体" w:hint="eastAsia"/>
          <w:b/>
          <w:bCs/>
          <w:sz w:val="28"/>
          <w:szCs w:val="28"/>
        </w:rPr>
        <w:t>一</w:t>
      </w:r>
      <w:r>
        <w:rPr>
          <w:rFonts w:ascii="宋体" w:eastAsia="宋体" w:hAnsi="宋体" w:cs="宋体" w:hint="eastAsia"/>
          <w:b/>
          <w:bCs/>
          <w:sz w:val="28"/>
          <w:szCs w:val="28"/>
        </w:rPr>
        <w:t>章</w:t>
      </w:r>
      <w:r>
        <w:rPr>
          <w:rFonts w:ascii="宋体" w:eastAsia="宋体" w:hAnsi="宋体" w:cs="宋体" w:hint="eastAsia"/>
          <w:b/>
          <w:bCs/>
          <w:sz w:val="28"/>
          <w:szCs w:val="28"/>
        </w:rPr>
        <w:t xml:space="preserve">  </w:t>
      </w:r>
      <w:r>
        <w:rPr>
          <w:rFonts w:ascii="宋体" w:eastAsia="宋体" w:hAnsi="宋体" w:cs="宋体" w:hint="eastAsia"/>
          <w:b/>
          <w:bCs/>
          <w:sz w:val="28"/>
          <w:szCs w:val="28"/>
        </w:rPr>
        <w:t>工程概况</w:t>
      </w:r>
      <w:bookmarkEnd w:id="0"/>
    </w:p>
    <w:p w:rsidR="005F010A">
      <w:pPr>
        <w:pStyle w:val="Normal0"/>
        <w:spacing w:line="500" w:lineRule="exact"/>
        <w:jc w:val="center"/>
        <w:rPr>
          <w:rFonts w:ascii="宋体" w:eastAsia="宋体" w:hAnsi="宋体" w:cs="宋体"/>
          <w:b/>
          <w:bCs/>
          <w:sz w:val="28"/>
          <w:szCs w:val="28"/>
        </w:rPr>
      </w:pPr>
    </w:p>
    <w:p w:rsidR="005F010A">
      <w:pPr>
        <w:pStyle w:val="Normal0"/>
        <w:numPr>
          <w:ilvl w:val="0"/>
          <w:numId w:val="1"/>
        </w:numPr>
        <w:ind w:right="-691" w:rightChars="-329"/>
        <w:outlineLvl w:val="0"/>
        <w:rPr>
          <w:rFonts w:ascii="宋体" w:hAnsi="宋体" w:cs="宋体"/>
          <w:bCs/>
          <w:color w:val="000000"/>
          <w:kern w:val="0"/>
          <w:sz w:val="28"/>
          <w:szCs w:val="28"/>
        </w:rPr>
      </w:pPr>
      <w:bookmarkStart w:id="1" w:name="_Toc16505"/>
      <w:bookmarkStart w:id="2" w:name="_Toc27193"/>
      <w:r>
        <w:rPr>
          <w:rFonts w:ascii="宋体" w:hAnsi="宋体" w:cs="宋体" w:hint="eastAsia"/>
          <w:bCs/>
          <w:color w:val="000000"/>
          <w:kern w:val="0"/>
          <w:sz w:val="28"/>
          <w:szCs w:val="28"/>
        </w:rPr>
        <w:t>编制依据</w:t>
      </w:r>
      <w:bookmarkEnd w:id="1"/>
      <w:bookmarkEnd w:id="2"/>
    </w:p>
    <w:p w:rsidR="005F010A">
      <w:pPr>
        <w:pStyle w:val="Normal0"/>
        <w:rPr>
          <w:rFonts w:ascii="宋体" w:hAnsi="宋体"/>
          <w:sz w:val="28"/>
          <w:szCs w:val="28"/>
        </w:rPr>
      </w:pPr>
      <w:r>
        <w:rPr>
          <w:rFonts w:ascii="宋体" w:hAnsi="宋体"/>
          <w:sz w:val="28"/>
          <w:szCs w:val="28"/>
        </w:rPr>
        <w:t>1.</w:t>
      </w:r>
      <w:r>
        <w:rPr>
          <w:rFonts w:ascii="宋体" w:hAnsi="宋体" w:hint="eastAsia"/>
          <w:sz w:val="28"/>
          <w:szCs w:val="28"/>
        </w:rPr>
        <w:t>1</w:t>
      </w:r>
      <w:r>
        <w:rPr>
          <w:rFonts w:ascii="宋体" w:hAnsi="宋体" w:hint="eastAsia"/>
          <w:sz w:val="28"/>
          <w:szCs w:val="28"/>
        </w:rPr>
        <w:t xml:space="preserve"> </w:t>
      </w:r>
      <w:r>
        <w:rPr>
          <w:rFonts w:ascii="宋体" w:hAnsi="宋体" w:hint="eastAsia"/>
          <w:sz w:val="28"/>
          <w:szCs w:val="28"/>
        </w:rPr>
        <w:t>《</w:t>
      </w:r>
      <w:r>
        <w:rPr>
          <w:rFonts w:ascii="宋体" w:eastAsia="宋体" w:hAnsi="宋体" w:cs="宋体" w:hint="eastAsia"/>
          <w:bCs/>
          <w:sz w:val="28"/>
          <w:szCs w:val="28"/>
        </w:rPr>
        <w:t>大同通航产业基础设施建设项目机库、维修库工程施工</w:t>
      </w:r>
      <w:r>
        <w:rPr>
          <w:rFonts w:ascii="宋体" w:hAnsi="宋体" w:hint="eastAsia"/>
          <w:sz w:val="28"/>
          <w:szCs w:val="28"/>
        </w:rPr>
        <w:t>》施工图。</w:t>
      </w:r>
    </w:p>
    <w:p w:rsidR="005F010A">
      <w:pPr>
        <w:pStyle w:val="Normal0"/>
        <w:rPr>
          <w:rFonts w:ascii="宋体" w:hAnsi="宋体"/>
          <w:sz w:val="28"/>
          <w:szCs w:val="28"/>
        </w:rPr>
      </w:pPr>
      <w:r>
        <w:rPr>
          <w:rFonts w:ascii="宋体" w:hAnsi="宋体" w:hint="eastAsia"/>
          <w:sz w:val="28"/>
          <w:szCs w:val="28"/>
        </w:rPr>
        <w:t>1.2</w:t>
      </w:r>
      <w:r>
        <w:rPr>
          <w:rFonts w:ascii="宋体" w:hAnsi="宋体" w:hint="eastAsia"/>
          <w:sz w:val="28"/>
          <w:szCs w:val="28"/>
        </w:rPr>
        <w:t>采用的国家及行业的有关技术、验收标准、规范</w:t>
      </w:r>
    </w:p>
    <w:p w:rsidR="005F010A">
      <w:pPr>
        <w:pStyle w:val="Normal0"/>
        <w:ind w:firstLine="470" w:firstLineChars="168"/>
        <w:rPr>
          <w:rFonts w:ascii="宋体" w:hAnsi="宋体"/>
          <w:sz w:val="28"/>
          <w:szCs w:val="28"/>
        </w:rPr>
      </w:pPr>
      <w:r>
        <w:rPr>
          <w:rFonts w:ascii="宋体" w:hAnsi="宋体" w:hint="eastAsia"/>
          <w:sz w:val="28"/>
          <w:szCs w:val="28"/>
        </w:rPr>
        <w:t>《建筑工程施工质量验收统一标准》（</w:t>
      </w:r>
      <w:r>
        <w:rPr>
          <w:rFonts w:ascii="宋体" w:hAnsi="宋体" w:hint="eastAsia"/>
          <w:sz w:val="28"/>
          <w:szCs w:val="28"/>
        </w:rPr>
        <w:t>GB50300-2013</w:t>
      </w:r>
      <w:r>
        <w:rPr>
          <w:rFonts w:ascii="宋体" w:hAnsi="宋体" w:hint="eastAsia"/>
          <w:sz w:val="28"/>
          <w:szCs w:val="28"/>
        </w:rPr>
        <w:t>）</w:t>
      </w:r>
    </w:p>
    <w:p w:rsidR="005F010A">
      <w:pPr>
        <w:pStyle w:val="Normal0"/>
        <w:ind w:firstLine="420" w:firstLineChars="150"/>
        <w:rPr>
          <w:rFonts w:ascii="宋体" w:hAnsi="宋体"/>
          <w:sz w:val="28"/>
          <w:szCs w:val="28"/>
        </w:rPr>
      </w:pPr>
      <w:r>
        <w:rPr>
          <w:rFonts w:ascii="宋体" w:hAnsi="宋体" w:hint="eastAsia"/>
          <w:sz w:val="28"/>
          <w:szCs w:val="28"/>
        </w:rPr>
        <w:t>《钢结构工程施工质量验收规范》（</w:t>
      </w:r>
      <w:r>
        <w:rPr>
          <w:rFonts w:ascii="宋体" w:hAnsi="宋体" w:hint="eastAsia"/>
          <w:sz w:val="28"/>
          <w:szCs w:val="28"/>
        </w:rPr>
        <w:t>GB50205-2001</w:t>
      </w:r>
      <w:r>
        <w:rPr>
          <w:rFonts w:ascii="宋体" w:hAnsi="宋体" w:hint="eastAsia"/>
          <w:sz w:val="28"/>
          <w:szCs w:val="28"/>
        </w:rPr>
        <w:t>）</w:t>
      </w:r>
    </w:p>
    <w:p w:rsidR="005F010A">
      <w:pPr>
        <w:pStyle w:val="Normal0"/>
        <w:ind w:firstLine="479" w:firstLineChars="171"/>
        <w:rPr>
          <w:rFonts w:ascii="宋体" w:hAnsi="宋体"/>
          <w:sz w:val="28"/>
          <w:szCs w:val="28"/>
        </w:rPr>
      </w:pPr>
      <w:r>
        <w:rPr>
          <w:rFonts w:ascii="宋体" w:hAnsi="宋体" w:hint="eastAsia"/>
          <w:sz w:val="28"/>
          <w:szCs w:val="28"/>
        </w:rPr>
        <w:t>《建筑结构荷载规范》（</w:t>
      </w:r>
      <w:r>
        <w:rPr>
          <w:rFonts w:ascii="宋体" w:hAnsi="宋体" w:hint="eastAsia"/>
          <w:sz w:val="28"/>
          <w:szCs w:val="28"/>
        </w:rPr>
        <w:t>GB50009-2012</w:t>
      </w:r>
      <w:r>
        <w:rPr>
          <w:rFonts w:ascii="宋体" w:hAnsi="宋体" w:hint="eastAsia"/>
          <w:sz w:val="28"/>
          <w:szCs w:val="28"/>
        </w:rPr>
        <w:t>）</w:t>
      </w:r>
    </w:p>
    <w:p w:rsidR="005F010A">
      <w:pPr>
        <w:pStyle w:val="Normal0"/>
        <w:ind w:firstLine="479" w:firstLineChars="171"/>
        <w:outlineLvl w:val="0"/>
        <w:rPr>
          <w:rFonts w:ascii="宋体" w:hAnsi="宋体"/>
          <w:sz w:val="28"/>
          <w:szCs w:val="28"/>
        </w:rPr>
      </w:pPr>
      <w:bookmarkStart w:id="3" w:name="_Toc32407"/>
      <w:bookmarkStart w:id="4" w:name="_Toc25290"/>
      <w:bookmarkStart w:id="5" w:name="_Toc26086"/>
      <w:bookmarkStart w:id="6" w:name="_Toc14505"/>
      <w:r>
        <w:rPr>
          <w:rFonts w:ascii="宋体" w:hAnsi="宋体" w:hint="eastAsia"/>
          <w:sz w:val="28"/>
          <w:szCs w:val="28"/>
        </w:rPr>
        <w:t>《工程测量规范》（</w:t>
      </w:r>
      <w:r>
        <w:rPr>
          <w:rFonts w:ascii="宋体" w:hAnsi="宋体" w:hint="eastAsia"/>
          <w:sz w:val="28"/>
          <w:szCs w:val="28"/>
        </w:rPr>
        <w:t>GB50026-2007</w:t>
      </w:r>
      <w:r>
        <w:rPr>
          <w:rFonts w:ascii="宋体" w:hAnsi="宋体" w:hint="eastAsia"/>
          <w:sz w:val="28"/>
          <w:szCs w:val="28"/>
        </w:rPr>
        <w:t>）</w:t>
      </w:r>
      <w:bookmarkEnd w:id="3"/>
      <w:bookmarkEnd w:id="4"/>
      <w:bookmarkEnd w:id="5"/>
      <w:bookmarkEnd w:id="6"/>
    </w:p>
    <w:p w:rsidR="005F010A">
      <w:pPr>
        <w:pStyle w:val="Normal0"/>
        <w:ind w:firstLine="479" w:firstLineChars="171"/>
        <w:rPr>
          <w:rFonts w:ascii="宋体" w:hAnsi="宋体"/>
          <w:sz w:val="28"/>
          <w:szCs w:val="28"/>
        </w:rPr>
      </w:pPr>
      <w:r>
        <w:rPr>
          <w:rFonts w:ascii="宋体" w:hAnsi="宋体" w:hint="eastAsia"/>
          <w:sz w:val="28"/>
          <w:szCs w:val="28"/>
        </w:rPr>
        <w:t>《熔化焊用钢丝》（</w:t>
      </w:r>
      <w:r>
        <w:rPr>
          <w:rFonts w:ascii="宋体" w:hAnsi="宋体" w:hint="eastAsia"/>
          <w:sz w:val="28"/>
          <w:szCs w:val="28"/>
        </w:rPr>
        <w:t>GB/T14957-94</w:t>
      </w:r>
      <w:r>
        <w:rPr>
          <w:rFonts w:ascii="宋体" w:hAnsi="宋体" w:hint="eastAsia"/>
          <w:sz w:val="28"/>
          <w:szCs w:val="28"/>
        </w:rPr>
        <w:t>）</w:t>
      </w:r>
    </w:p>
    <w:p w:rsidR="005F010A">
      <w:pPr>
        <w:pStyle w:val="Normal0"/>
        <w:ind w:firstLine="479" w:firstLineChars="171"/>
        <w:outlineLvl w:val="0"/>
        <w:rPr>
          <w:rFonts w:ascii="宋体" w:hAnsi="宋体"/>
          <w:sz w:val="28"/>
          <w:szCs w:val="28"/>
        </w:rPr>
      </w:pPr>
      <w:bookmarkStart w:id="7" w:name="_Toc12085"/>
      <w:bookmarkStart w:id="8" w:name="_Toc16080"/>
      <w:bookmarkStart w:id="9" w:name="_Toc28776"/>
      <w:bookmarkStart w:id="10" w:name="_Toc9744"/>
      <w:r>
        <w:rPr>
          <w:rFonts w:ascii="宋体" w:hAnsi="宋体" w:hint="eastAsia"/>
          <w:sz w:val="28"/>
          <w:szCs w:val="28"/>
        </w:rPr>
        <w:t>《气体保护焊用钢丝》（</w:t>
      </w:r>
      <w:r>
        <w:rPr>
          <w:rFonts w:ascii="宋体" w:hAnsi="宋体" w:hint="eastAsia"/>
          <w:sz w:val="28"/>
          <w:szCs w:val="28"/>
        </w:rPr>
        <w:t>GB/T14958-94</w:t>
      </w:r>
      <w:r>
        <w:rPr>
          <w:rFonts w:ascii="宋体" w:hAnsi="宋体" w:hint="eastAsia"/>
          <w:sz w:val="28"/>
          <w:szCs w:val="28"/>
        </w:rPr>
        <w:t>）</w:t>
      </w:r>
      <w:bookmarkEnd w:id="7"/>
      <w:bookmarkEnd w:id="8"/>
      <w:bookmarkEnd w:id="9"/>
      <w:bookmarkEnd w:id="10"/>
    </w:p>
    <w:p w:rsidR="005F010A">
      <w:pPr>
        <w:pStyle w:val="Normal0"/>
        <w:ind w:firstLine="479" w:firstLineChars="171"/>
        <w:rPr>
          <w:rFonts w:ascii="宋体" w:hAnsi="宋体"/>
          <w:sz w:val="28"/>
          <w:szCs w:val="28"/>
        </w:rPr>
      </w:pPr>
      <w:r>
        <w:rPr>
          <w:rFonts w:ascii="宋体" w:hAnsi="宋体" w:hint="eastAsia"/>
          <w:sz w:val="28"/>
          <w:szCs w:val="28"/>
        </w:rPr>
        <w:t>《碳素结构钢》</w:t>
      </w:r>
      <w:r>
        <w:rPr>
          <w:rFonts w:ascii="宋体" w:hAnsi="宋体" w:hint="eastAsia"/>
          <w:sz w:val="28"/>
          <w:szCs w:val="28"/>
        </w:rPr>
        <w:t>(GB/T700)</w:t>
      </w:r>
    </w:p>
    <w:p w:rsidR="005F010A">
      <w:pPr>
        <w:pStyle w:val="Normal0"/>
        <w:ind w:firstLine="479" w:firstLineChars="171"/>
        <w:rPr>
          <w:rFonts w:ascii="宋体" w:hAnsi="宋体"/>
          <w:sz w:val="28"/>
          <w:szCs w:val="28"/>
        </w:rPr>
      </w:pPr>
      <w:r>
        <w:rPr>
          <w:rFonts w:ascii="宋体" w:hAnsi="宋体" w:hint="eastAsia"/>
          <w:sz w:val="28"/>
          <w:szCs w:val="28"/>
        </w:rPr>
        <w:t>《碳钢焊条》</w:t>
      </w:r>
      <w:r>
        <w:rPr>
          <w:rFonts w:ascii="宋体" w:hAnsi="宋体" w:hint="eastAsia"/>
          <w:sz w:val="28"/>
          <w:szCs w:val="28"/>
        </w:rPr>
        <w:t>(GB/T5117)</w:t>
      </w:r>
    </w:p>
    <w:p w:rsidR="005F010A">
      <w:pPr>
        <w:pStyle w:val="Normal0"/>
        <w:ind w:firstLine="479" w:firstLineChars="171"/>
        <w:rPr>
          <w:rFonts w:ascii="宋体" w:hAnsi="宋体"/>
          <w:sz w:val="28"/>
          <w:szCs w:val="28"/>
        </w:rPr>
      </w:pPr>
      <w:r>
        <w:rPr>
          <w:rFonts w:ascii="宋体" w:hAnsi="宋体" w:hint="eastAsia"/>
          <w:sz w:val="28"/>
          <w:szCs w:val="28"/>
        </w:rPr>
        <w:t>《钢焊缝手工超声波探伤方法和探伤结果分级》</w:t>
      </w:r>
      <w:r>
        <w:rPr>
          <w:rFonts w:ascii="宋体" w:hAnsi="宋体" w:hint="eastAsia"/>
          <w:sz w:val="28"/>
          <w:szCs w:val="28"/>
        </w:rPr>
        <w:t>(GB/T11345-2013)</w:t>
      </w:r>
    </w:p>
    <w:p w:rsidR="005F010A">
      <w:pPr>
        <w:pStyle w:val="Normal0"/>
        <w:ind w:firstLine="479" w:firstLineChars="171"/>
        <w:rPr>
          <w:rFonts w:ascii="宋体" w:hAnsi="宋体"/>
          <w:sz w:val="28"/>
          <w:szCs w:val="28"/>
        </w:rPr>
      </w:pPr>
      <w:r>
        <w:rPr>
          <w:rFonts w:ascii="宋体" w:hAnsi="宋体" w:hint="eastAsia"/>
          <w:sz w:val="28"/>
          <w:szCs w:val="28"/>
        </w:rPr>
        <w:t>《建筑钢结构焊接技术规程》</w:t>
      </w:r>
      <w:r>
        <w:rPr>
          <w:rFonts w:ascii="宋体" w:hAnsi="宋体" w:hint="eastAsia"/>
          <w:sz w:val="28"/>
          <w:szCs w:val="28"/>
        </w:rPr>
        <w:t>(JGJ81-2002)</w:t>
      </w:r>
    </w:p>
    <w:p w:rsidR="005F010A">
      <w:pPr>
        <w:pStyle w:val="Normal0"/>
        <w:ind w:firstLine="479" w:firstLineChars="171"/>
        <w:rPr>
          <w:rFonts w:ascii="宋体" w:hAnsi="宋体"/>
          <w:sz w:val="28"/>
          <w:szCs w:val="28"/>
        </w:rPr>
      </w:pPr>
      <w:r>
        <w:rPr>
          <w:rFonts w:ascii="宋体" w:hAnsi="宋体" w:hint="eastAsia"/>
          <w:sz w:val="28"/>
          <w:szCs w:val="28"/>
        </w:rPr>
        <w:t>《涂装前钢材表面锈蚀等级和除锈等级》（</w:t>
      </w:r>
      <w:r>
        <w:rPr>
          <w:rFonts w:ascii="宋体" w:hAnsi="宋体" w:hint="eastAsia"/>
          <w:sz w:val="28"/>
          <w:szCs w:val="28"/>
        </w:rPr>
        <w:t>GB8923-88</w:t>
      </w:r>
      <w:r>
        <w:rPr>
          <w:rFonts w:ascii="宋体" w:hAnsi="宋体" w:hint="eastAsia"/>
          <w:sz w:val="28"/>
          <w:szCs w:val="28"/>
        </w:rPr>
        <w:t>）</w:t>
      </w:r>
    </w:p>
    <w:p w:rsidR="005F010A">
      <w:pPr>
        <w:pStyle w:val="Normal0"/>
        <w:ind w:firstLine="479" w:firstLineChars="171"/>
        <w:rPr>
          <w:rFonts w:ascii="宋体" w:hAnsi="宋体"/>
          <w:sz w:val="28"/>
          <w:szCs w:val="28"/>
        </w:rPr>
      </w:pPr>
      <w:r>
        <w:rPr>
          <w:rFonts w:ascii="宋体" w:hAnsi="宋体" w:hint="eastAsia"/>
          <w:sz w:val="28"/>
          <w:szCs w:val="28"/>
        </w:rPr>
        <w:t>《钢</w:t>
      </w:r>
      <w:r>
        <w:rPr>
          <w:rFonts w:ascii="宋体" w:hAnsi="宋体" w:hint="eastAsia"/>
          <w:sz w:val="28"/>
          <w:szCs w:val="28"/>
        </w:rPr>
        <w:t>结构焊缝外形尺寸》</w:t>
      </w:r>
      <w:r>
        <w:rPr>
          <w:rFonts w:ascii="宋体" w:hAnsi="宋体" w:hint="eastAsia"/>
          <w:sz w:val="28"/>
          <w:szCs w:val="28"/>
        </w:rPr>
        <w:t>(GB1084)</w:t>
      </w:r>
    </w:p>
    <w:p w:rsidR="005F010A">
      <w:pPr>
        <w:pStyle w:val="Normal0"/>
        <w:ind w:firstLine="456" w:firstLineChars="163"/>
        <w:rPr>
          <w:rFonts w:ascii="宋体" w:hAnsi="宋体"/>
          <w:sz w:val="28"/>
          <w:szCs w:val="28"/>
        </w:rPr>
      </w:pPr>
      <w:r>
        <w:rPr>
          <w:rFonts w:ascii="宋体" w:hAnsi="宋体" w:hint="eastAsia"/>
          <w:sz w:val="28"/>
          <w:szCs w:val="28"/>
        </w:rPr>
        <w:t>《钢熔化焊对接接头射</w:t>
      </w:r>
      <w:r>
        <w:rPr>
          <w:rFonts w:ascii="宋体" w:hAnsi="宋体" w:hint="eastAsia"/>
          <w:sz w:val="28"/>
          <w:szCs w:val="28"/>
        </w:rPr>
        <w:t>线</w:t>
      </w:r>
      <w:r>
        <w:rPr>
          <w:rFonts w:ascii="宋体" w:hAnsi="宋体" w:hint="eastAsia"/>
          <w:sz w:val="28"/>
          <w:szCs w:val="28"/>
        </w:rPr>
        <w:t>照相和质量分级》</w:t>
      </w:r>
      <w:r>
        <w:rPr>
          <w:rFonts w:ascii="宋体" w:hAnsi="宋体" w:hint="eastAsia"/>
          <w:sz w:val="28"/>
          <w:szCs w:val="28"/>
        </w:rPr>
        <w:t>(GB3323)</w:t>
      </w:r>
    </w:p>
    <w:p w:rsidR="005F010A">
      <w:pPr>
        <w:pStyle w:val="Normal0"/>
        <w:numPr>
          <w:ilvl w:val="0"/>
          <w:numId w:val="2"/>
        </w:numPr>
        <w:spacing w:before="156" w:beforeLines="50" w:after="156" w:afterLines="50" w:line="500" w:lineRule="exact"/>
        <w:ind w:firstLine="554" w:firstLineChars="198"/>
        <w:rPr>
          <w:rFonts w:ascii="宋体" w:eastAsia="宋体" w:hAnsi="宋体" w:cs="宋体"/>
          <w:bCs/>
          <w:sz w:val="28"/>
          <w:szCs w:val="28"/>
        </w:rPr>
        <w:sectPr>
          <w:type w:val="nextPage"/>
          <w:pgSz w:w="11906" w:h="16838"/>
          <w:pgMar w:top="1418" w:right="1134" w:bottom="1140" w:left="1134" w:header="851" w:footer="851" w:gutter="0"/>
          <w:paperSrc w:first="263" w:other="263"/>
          <w:pgNumType w:start="3"/>
          <w:cols w:space="720"/>
          <w:titlePg w:val="0"/>
          <w:docGrid w:type="lines" w:linePitch="312"/>
        </w:sectPr>
      </w:pPr>
      <w:r>
        <w:rPr>
          <w:rFonts w:ascii="宋体" w:eastAsia="宋体" w:hAnsi="宋体" w:cs="宋体" w:hint="eastAsia"/>
          <w:bCs/>
          <w:sz w:val="28"/>
          <w:szCs w:val="28"/>
        </w:rPr>
        <w:t>工程简介：</w:t>
      </w:r>
    </w:p>
    <w:p w:rsidR="005F010A">
      <w:pPr>
        <w:pStyle w:val="Normal0"/>
        <w:spacing w:before="156" w:beforeLines="50" w:after="156" w:afterLines="50" w:line="500" w:lineRule="exact"/>
        <w:rPr>
          <w:rFonts w:ascii="宋体" w:eastAsia="宋体" w:hAnsi="宋体" w:cs="宋体"/>
          <w:bCs/>
          <w:sz w:val="28"/>
          <w:szCs w:val="28"/>
        </w:rPr>
      </w:pPr>
      <w:r>
        <w:rPr>
          <w:rFonts w:ascii="宋体" w:eastAsia="宋体" w:hAnsi="宋体" w:cs="宋体" w:hint="eastAsia"/>
          <w:bCs/>
          <w:sz w:val="28"/>
          <w:szCs w:val="28"/>
        </w:rPr>
        <w:t xml:space="preserve">    1.1</w:t>
      </w:r>
    </w:p>
    <w:tbl>
      <w:tblPr>
        <w:tblStyle w:val="TableNormal"/>
        <w:tblW w:w="8368" w:type="dxa"/>
        <w:tblInd w:w="154" w:type="dxa"/>
        <w:tblBorders>
          <w:top w:val="single" w:sz="4" w:space="0" w:color="auto"/>
          <w:left w:val="single" w:sz="4" w:space="0" w:color="auto"/>
          <w:bottom w:val="single" w:sz="4" w:space="0" w:color="auto"/>
          <w:right w:val="single" w:sz="4" w:space="0" w:color="auto"/>
        </w:tblBorders>
        <w:tblLayout w:type="fixed"/>
        <w:tblLook w:val="04A0"/>
      </w:tblPr>
      <w:tblGrid>
        <w:gridCol w:w="1214"/>
        <w:gridCol w:w="2160"/>
        <w:gridCol w:w="4994"/>
      </w:tblGrid>
      <w:tr>
        <w:tblPrEx>
          <w:tblW w:w="8368" w:type="dxa"/>
          <w:tblInd w:w="154" w:type="dxa"/>
          <w:tblBorders>
            <w:top w:val="single" w:sz="4" w:space="0" w:color="auto"/>
            <w:left w:val="single" w:sz="4" w:space="0" w:color="auto"/>
            <w:bottom w:val="single" w:sz="4" w:space="0" w:color="auto"/>
            <w:right w:val="single" w:sz="4" w:space="0" w:color="auto"/>
          </w:tblBorders>
          <w:tblLayout w:type="fixed"/>
          <w:tblLook w:val="04A0"/>
        </w:tblPrEx>
        <w:tc>
          <w:tcPr>
            <w:tcW w:w="121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序号</w:t>
            </w:r>
          </w:p>
        </w:tc>
        <w:tc>
          <w:tcPr>
            <w:tcW w:w="2160"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项</w:t>
            </w:r>
            <w:r>
              <w:rPr>
                <w:rFonts w:ascii="宋体" w:eastAsia="宋体" w:hAnsi="宋体" w:cs="宋体" w:hint="eastAsia"/>
                <w:sz w:val="28"/>
                <w:szCs w:val="28"/>
              </w:rPr>
              <w:t xml:space="preserve">   </w:t>
            </w:r>
            <w:r>
              <w:rPr>
                <w:rFonts w:ascii="宋体" w:eastAsia="宋体" w:hAnsi="宋体" w:cs="宋体" w:hint="eastAsia"/>
                <w:sz w:val="28"/>
                <w:szCs w:val="28"/>
              </w:rPr>
              <w:t>目</w:t>
            </w:r>
          </w:p>
        </w:tc>
        <w:tc>
          <w:tcPr>
            <w:tcW w:w="499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内</w:t>
            </w:r>
            <w:r>
              <w:rPr>
                <w:rFonts w:ascii="宋体" w:eastAsia="宋体" w:hAnsi="宋体" w:cs="宋体" w:hint="eastAsia"/>
                <w:sz w:val="28"/>
                <w:szCs w:val="28"/>
              </w:rPr>
              <w:t xml:space="preserve">                </w:t>
            </w:r>
            <w:r>
              <w:rPr>
                <w:rFonts w:ascii="宋体" w:eastAsia="宋体" w:hAnsi="宋体" w:cs="宋体" w:hint="eastAsia"/>
                <w:sz w:val="28"/>
                <w:szCs w:val="28"/>
              </w:rPr>
              <w:t>容</w:t>
            </w:r>
          </w:p>
        </w:tc>
      </w:tr>
      <w:tr>
        <w:tblPrEx>
          <w:tblW w:w="8368" w:type="dxa"/>
          <w:tblInd w:w="154" w:type="dxa"/>
          <w:tblLayout w:type="fixed"/>
          <w:tblLook w:val="04A0"/>
        </w:tblPrEx>
        <w:tc>
          <w:tcPr>
            <w:tcW w:w="121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1</w:t>
            </w:r>
          </w:p>
        </w:tc>
        <w:tc>
          <w:tcPr>
            <w:tcW w:w="2160"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工程名称</w:t>
            </w:r>
          </w:p>
        </w:tc>
        <w:tc>
          <w:tcPr>
            <w:tcW w:w="499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rPr>
                <w:rFonts w:ascii="宋体" w:eastAsia="宋体" w:hAnsi="宋体" w:cs="宋体"/>
                <w:sz w:val="28"/>
                <w:szCs w:val="28"/>
              </w:rPr>
            </w:pPr>
            <w:r>
              <w:rPr>
                <w:rFonts w:ascii="宋体" w:eastAsia="宋体" w:hAnsi="宋体" w:cs="宋体" w:hint="eastAsia"/>
                <w:bCs/>
                <w:sz w:val="28"/>
                <w:szCs w:val="28"/>
              </w:rPr>
              <w:t>大同通航产业基础设施建设项目机库、维修库工程施工</w:t>
            </w:r>
          </w:p>
        </w:tc>
      </w:tr>
      <w:tr>
        <w:tblPrEx>
          <w:tblW w:w="8368" w:type="dxa"/>
          <w:tblInd w:w="154" w:type="dxa"/>
          <w:tblLayout w:type="fixed"/>
          <w:tblLook w:val="04A0"/>
        </w:tblPrEx>
        <w:tc>
          <w:tcPr>
            <w:tcW w:w="121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2</w:t>
            </w:r>
          </w:p>
        </w:tc>
        <w:tc>
          <w:tcPr>
            <w:tcW w:w="2160"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工程业主</w:t>
            </w:r>
          </w:p>
        </w:tc>
        <w:tc>
          <w:tcPr>
            <w:tcW w:w="499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rPr>
                <w:rFonts w:ascii="宋体" w:eastAsia="宋体" w:hAnsi="宋体" w:cs="宋体"/>
                <w:sz w:val="28"/>
                <w:szCs w:val="28"/>
              </w:rPr>
            </w:pPr>
            <w:r>
              <w:rPr>
                <w:rFonts w:ascii="宋体" w:eastAsia="宋体" w:hAnsi="宋体" w:cs="宋体" w:hint="eastAsia"/>
                <w:sz w:val="28"/>
                <w:szCs w:val="28"/>
              </w:rPr>
              <w:t>大同市城际铁路综合开发有限责任公司</w:t>
            </w:r>
          </w:p>
        </w:tc>
      </w:tr>
      <w:tr>
        <w:tblPrEx>
          <w:tblW w:w="8368" w:type="dxa"/>
          <w:tblInd w:w="154" w:type="dxa"/>
          <w:tblLayout w:type="fixed"/>
          <w:tblLook w:val="04A0"/>
        </w:tblPrEx>
        <w:tc>
          <w:tcPr>
            <w:tcW w:w="121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3</w:t>
            </w:r>
          </w:p>
        </w:tc>
        <w:tc>
          <w:tcPr>
            <w:tcW w:w="2160"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工程地点</w:t>
            </w:r>
          </w:p>
        </w:tc>
        <w:tc>
          <w:tcPr>
            <w:tcW w:w="499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rPr>
                <w:rFonts w:ascii="宋体" w:eastAsia="宋体" w:hAnsi="宋体" w:cs="宋体"/>
                <w:sz w:val="28"/>
                <w:szCs w:val="28"/>
              </w:rPr>
            </w:pPr>
            <w:r>
              <w:rPr>
                <w:rFonts w:ascii="宋体" w:eastAsia="宋体" w:hAnsi="宋体" w:cs="宋体" w:hint="eastAsia"/>
                <w:sz w:val="28"/>
                <w:szCs w:val="28"/>
              </w:rPr>
              <w:t>大同县杜庄乡南六庄村西，多晶硅路南</w:t>
            </w:r>
          </w:p>
        </w:tc>
      </w:tr>
      <w:tr>
        <w:tblPrEx>
          <w:tblW w:w="8368" w:type="dxa"/>
          <w:tblInd w:w="154" w:type="dxa"/>
          <w:tblLayout w:type="fixed"/>
          <w:tblLook w:val="04A0"/>
        </w:tblPrEx>
        <w:tc>
          <w:tcPr>
            <w:tcW w:w="121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4</w:t>
            </w:r>
          </w:p>
        </w:tc>
        <w:tc>
          <w:tcPr>
            <w:tcW w:w="2160" w:type="dxa"/>
            <w:tcBorders>
              <w:top w:val="single" w:sz="4" w:space="0" w:color="auto"/>
              <w:left w:val="single" w:sz="4" w:space="0" w:color="auto"/>
              <w:bottom w:val="single" w:sz="4" w:space="0" w:color="auto"/>
              <w:right w:val="single" w:sz="4" w:space="0" w:color="auto"/>
            </w:tcBorders>
            <w:vAlign w:val="center"/>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质量目标</w:t>
            </w:r>
          </w:p>
        </w:tc>
        <w:tc>
          <w:tcPr>
            <w:tcW w:w="499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ind w:firstLine="400" w:firstLineChars="143"/>
              <w:rPr>
                <w:rFonts w:ascii="宋体" w:eastAsia="宋体" w:hAnsi="宋体" w:cs="宋体"/>
                <w:sz w:val="28"/>
                <w:szCs w:val="28"/>
              </w:rPr>
            </w:pPr>
            <w:r>
              <w:rPr>
                <w:rFonts w:ascii="宋体" w:eastAsia="宋体" w:hAnsi="宋体" w:cs="宋体" w:hint="eastAsia"/>
                <w:sz w:val="28"/>
                <w:szCs w:val="28"/>
              </w:rPr>
              <w:t>合格</w:t>
            </w:r>
          </w:p>
        </w:tc>
      </w:tr>
      <w:tr>
        <w:tblPrEx>
          <w:tblW w:w="8368" w:type="dxa"/>
          <w:tblInd w:w="154" w:type="dxa"/>
          <w:tblLayout w:type="fixed"/>
          <w:tblLook w:val="04A0"/>
        </w:tblPrEx>
        <w:tc>
          <w:tcPr>
            <w:tcW w:w="1214" w:type="dxa"/>
            <w:tcBorders>
              <w:top w:val="single" w:sz="4" w:space="0" w:color="auto"/>
              <w:left w:val="single" w:sz="4" w:space="0" w:color="auto"/>
              <w:bottom w:val="single" w:sz="4" w:space="0" w:color="auto"/>
              <w:right w:val="single" w:sz="4" w:space="0" w:color="auto"/>
            </w:tcBorders>
            <w:vAlign w:val="center"/>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5</w:t>
            </w:r>
          </w:p>
        </w:tc>
        <w:tc>
          <w:tcPr>
            <w:tcW w:w="2160" w:type="dxa"/>
            <w:tcBorders>
              <w:top w:val="single" w:sz="4" w:space="0" w:color="auto"/>
              <w:left w:val="single" w:sz="4" w:space="0" w:color="auto"/>
              <w:bottom w:val="single" w:sz="4" w:space="0" w:color="auto"/>
              <w:right w:val="single" w:sz="4" w:space="0" w:color="auto"/>
            </w:tcBorders>
            <w:vAlign w:val="center"/>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工程面积</w:t>
            </w:r>
          </w:p>
        </w:tc>
        <w:tc>
          <w:tcPr>
            <w:tcW w:w="499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ind w:firstLine="353" w:firstLineChars="126"/>
              <w:rPr>
                <w:rFonts w:ascii="宋体" w:eastAsia="宋体" w:hAnsi="宋体" w:cs="宋体"/>
                <w:bCs/>
                <w:sz w:val="28"/>
                <w:szCs w:val="28"/>
                <w:vertAlign w:val="superscript"/>
              </w:rPr>
            </w:pPr>
            <w:r>
              <w:rPr>
                <w:rFonts w:ascii="宋体" w:eastAsia="宋体" w:hAnsi="宋体" w:cs="宋体" w:hint="eastAsia"/>
                <w:bCs/>
                <w:sz w:val="28"/>
                <w:szCs w:val="28"/>
              </w:rPr>
              <w:t>机库建筑面积</w:t>
            </w:r>
            <w:r>
              <w:rPr>
                <w:rFonts w:ascii="宋体" w:eastAsia="宋体" w:hAnsi="宋体" w:cs="宋体" w:hint="eastAsia"/>
                <w:bCs/>
                <w:sz w:val="28"/>
                <w:szCs w:val="28"/>
              </w:rPr>
              <w:t>2908</w:t>
            </w:r>
            <w:r>
              <w:rPr>
                <w:rFonts w:ascii="宋体" w:eastAsia="宋体" w:hAnsi="宋体" w:cs="宋体" w:hint="eastAsia"/>
                <w:bCs/>
                <w:sz w:val="28"/>
                <w:szCs w:val="28"/>
              </w:rPr>
              <w:t>m</w:t>
            </w:r>
            <w:r>
              <w:rPr>
                <w:rFonts w:ascii="宋体" w:eastAsia="宋体" w:hAnsi="宋体" w:cs="宋体" w:hint="eastAsia"/>
                <w:bCs/>
                <w:sz w:val="28"/>
                <w:szCs w:val="28"/>
                <w:vertAlign w:val="superscript"/>
              </w:rPr>
              <w:t>2</w:t>
            </w:r>
          </w:p>
          <w:p w:rsidR="005F010A">
            <w:pPr>
              <w:pStyle w:val="Normal0"/>
              <w:spacing w:before="156" w:beforeLines="50" w:after="156" w:afterLines="50" w:line="500" w:lineRule="exact"/>
              <w:ind w:firstLine="353" w:firstLineChars="126"/>
              <w:rPr>
                <w:rFonts w:ascii="宋体" w:eastAsia="宋体" w:hAnsi="宋体" w:cs="宋体"/>
                <w:sz w:val="28"/>
                <w:szCs w:val="28"/>
              </w:rPr>
            </w:pPr>
            <w:r>
              <w:rPr>
                <w:rFonts w:ascii="宋体" w:eastAsia="宋体" w:hAnsi="宋体" w:cs="宋体" w:hint="eastAsia"/>
                <w:bCs/>
                <w:sz w:val="28"/>
                <w:szCs w:val="28"/>
              </w:rPr>
              <w:t>维修库建筑面积</w:t>
            </w:r>
            <w:r>
              <w:rPr>
                <w:rFonts w:ascii="宋体" w:eastAsia="宋体" w:hAnsi="宋体" w:cs="宋体" w:hint="eastAsia"/>
                <w:bCs/>
                <w:sz w:val="28"/>
                <w:szCs w:val="28"/>
              </w:rPr>
              <w:t>4579</w:t>
            </w:r>
            <w:r>
              <w:rPr>
                <w:rFonts w:ascii="宋体" w:eastAsia="宋体" w:hAnsi="宋体" w:cs="宋体" w:hint="eastAsia"/>
                <w:bCs/>
                <w:sz w:val="28"/>
                <w:szCs w:val="28"/>
              </w:rPr>
              <w:t>m</w:t>
            </w:r>
            <w:r>
              <w:rPr>
                <w:rFonts w:ascii="宋体" w:eastAsia="宋体" w:hAnsi="宋体" w:cs="宋体" w:hint="eastAsia"/>
                <w:bCs/>
                <w:sz w:val="28"/>
                <w:szCs w:val="28"/>
                <w:vertAlign w:val="superscript"/>
              </w:rPr>
              <w:t>2</w:t>
            </w:r>
            <w:r>
              <w:rPr>
                <w:rFonts w:ascii="宋体" w:eastAsia="宋体" w:hAnsi="宋体" w:cs="宋体" w:hint="eastAsia"/>
                <w:bCs/>
                <w:sz w:val="28"/>
                <w:szCs w:val="28"/>
                <w:vertAlign w:val="superscript"/>
              </w:rPr>
              <w:t xml:space="preserve">  </w:t>
            </w:r>
          </w:p>
        </w:tc>
      </w:tr>
      <w:tr>
        <w:tblPrEx>
          <w:tblW w:w="8368" w:type="dxa"/>
          <w:tblInd w:w="154" w:type="dxa"/>
          <w:tblLayout w:type="fixed"/>
          <w:tblLook w:val="04A0"/>
        </w:tblPrEx>
        <w:tc>
          <w:tcPr>
            <w:tcW w:w="1214" w:type="dxa"/>
            <w:tcBorders>
              <w:top w:val="single" w:sz="4" w:space="0" w:color="auto"/>
              <w:left w:val="single" w:sz="4" w:space="0" w:color="auto"/>
              <w:bottom w:val="single" w:sz="4" w:space="0" w:color="auto"/>
              <w:right w:val="single" w:sz="4" w:space="0" w:color="auto"/>
            </w:tcBorders>
            <w:vAlign w:val="center"/>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6</w:t>
            </w:r>
          </w:p>
        </w:tc>
        <w:tc>
          <w:tcPr>
            <w:tcW w:w="2160" w:type="dxa"/>
            <w:tcBorders>
              <w:top w:val="single" w:sz="4" w:space="0" w:color="auto"/>
              <w:left w:val="single" w:sz="4" w:space="0" w:color="auto"/>
              <w:bottom w:val="single" w:sz="4" w:space="0" w:color="auto"/>
              <w:right w:val="single" w:sz="4" w:space="0" w:color="auto"/>
            </w:tcBorders>
            <w:vAlign w:val="center"/>
          </w:tcPr>
          <w:p w:rsidR="005F010A">
            <w:pPr>
              <w:pStyle w:val="Normal0"/>
              <w:spacing w:before="156" w:beforeLines="50" w:after="156" w:afterLines="50" w:line="500" w:lineRule="exact"/>
              <w:jc w:val="center"/>
              <w:rPr>
                <w:rFonts w:ascii="宋体" w:eastAsia="宋体" w:hAnsi="宋体" w:cs="宋体"/>
                <w:sz w:val="28"/>
                <w:szCs w:val="28"/>
              </w:rPr>
            </w:pPr>
            <w:r>
              <w:rPr>
                <w:rFonts w:ascii="宋体" w:eastAsia="宋体" w:hAnsi="宋体" w:cs="宋体" w:hint="eastAsia"/>
                <w:sz w:val="28"/>
                <w:szCs w:val="28"/>
              </w:rPr>
              <w:t>结构形式</w:t>
            </w:r>
          </w:p>
        </w:tc>
        <w:tc>
          <w:tcPr>
            <w:tcW w:w="4994" w:type="dxa"/>
            <w:tcBorders>
              <w:top w:val="single" w:sz="4" w:space="0" w:color="auto"/>
              <w:left w:val="single" w:sz="4" w:space="0" w:color="auto"/>
              <w:bottom w:val="single" w:sz="4" w:space="0" w:color="auto"/>
              <w:right w:val="single" w:sz="4" w:space="0" w:color="auto"/>
            </w:tcBorders>
          </w:tcPr>
          <w:p w:rsidR="005F010A">
            <w:pPr>
              <w:pStyle w:val="Normal0"/>
              <w:spacing w:before="156" w:beforeLines="50" w:after="156" w:afterLines="50" w:line="500" w:lineRule="exact"/>
              <w:ind w:firstLine="353" w:firstLineChars="126"/>
              <w:rPr>
                <w:rFonts w:ascii="宋体" w:eastAsia="宋体" w:hAnsi="宋体" w:cs="宋体"/>
                <w:sz w:val="28"/>
                <w:szCs w:val="28"/>
              </w:rPr>
            </w:pPr>
            <w:r>
              <w:rPr>
                <w:rFonts w:ascii="宋体" w:eastAsia="宋体" w:hAnsi="宋体" w:cs="宋体" w:hint="eastAsia"/>
                <w:sz w:val="28"/>
                <w:szCs w:val="28"/>
              </w:rPr>
              <w:t>轻钢结构</w:t>
            </w:r>
          </w:p>
        </w:tc>
      </w:tr>
    </w:tbl>
    <w:p w:rsidR="005F010A">
      <w:pPr>
        <w:pStyle w:val="Normal0"/>
        <w:spacing w:before="156" w:beforeLines="50" w:after="156" w:afterLines="50" w:line="500" w:lineRule="exact"/>
        <w:jc w:val="left"/>
        <w:rPr>
          <w:rFonts w:ascii="宋体" w:eastAsia="宋体" w:hAnsi="宋体" w:cs="宋体"/>
          <w:bCs/>
          <w:sz w:val="28"/>
          <w:szCs w:val="28"/>
        </w:rPr>
      </w:pPr>
      <w:r>
        <w:rPr>
          <w:rFonts w:ascii="宋体" w:eastAsia="宋体" w:hAnsi="宋体" w:cs="宋体" w:hint="eastAsia"/>
          <w:bCs/>
          <w:sz w:val="28"/>
          <w:szCs w:val="28"/>
        </w:rPr>
        <w:t>1</w:t>
      </w:r>
      <w:r>
        <w:rPr>
          <w:rFonts w:ascii="宋体" w:eastAsia="宋体" w:hAnsi="宋体" w:cs="宋体" w:hint="eastAsia"/>
          <w:bCs/>
          <w:sz w:val="28"/>
          <w:szCs w:val="28"/>
        </w:rPr>
        <w:t>.2</w:t>
      </w:r>
      <w:r>
        <w:rPr>
          <w:rFonts w:ascii="宋体" w:eastAsia="宋体" w:hAnsi="宋体" w:cs="宋体" w:hint="eastAsia"/>
          <w:bCs/>
          <w:sz w:val="28"/>
          <w:szCs w:val="28"/>
        </w:rPr>
        <w:t>建筑设计概况：</w:t>
      </w:r>
    </w:p>
    <w:p w:rsidR="005F010A">
      <w:pPr>
        <w:pStyle w:val="Normal0"/>
        <w:spacing w:line="480" w:lineRule="auto"/>
        <w:jc w:val="left"/>
        <w:rPr>
          <w:rFonts w:ascii="宋体" w:eastAsia="宋体" w:hAnsi="宋体" w:cs="宋体"/>
          <w:bCs/>
          <w:sz w:val="28"/>
          <w:szCs w:val="28"/>
          <w:u w:val="single"/>
        </w:rPr>
      </w:pPr>
      <w:r>
        <w:rPr>
          <w:rFonts w:ascii="宋体" w:eastAsia="宋体" w:hAnsi="宋体" w:cs="宋体" w:hint="eastAsia"/>
          <w:bCs/>
          <w:sz w:val="28"/>
          <w:szCs w:val="28"/>
        </w:rPr>
        <w:t xml:space="preserve">   </w:t>
      </w:r>
      <w:r>
        <w:rPr>
          <w:rFonts w:ascii="宋体" w:eastAsia="宋体" w:hAnsi="宋体" w:cs="宋体" w:hint="eastAsia"/>
          <w:bCs/>
          <w:sz w:val="28"/>
          <w:szCs w:val="28"/>
        </w:rPr>
        <w:t>本工程为</w:t>
      </w:r>
      <w:r>
        <w:rPr>
          <w:rFonts w:ascii="宋体" w:eastAsia="宋体" w:hAnsi="宋体" w:cs="宋体" w:hint="eastAsia"/>
          <w:bCs/>
          <w:sz w:val="28"/>
          <w:szCs w:val="28"/>
        </w:rPr>
        <w:t>大同通航产业基础设施建设项目机库、维修库施工工程</w:t>
      </w:r>
      <w:r>
        <w:rPr>
          <w:rFonts w:ascii="宋体" w:eastAsia="宋体" w:hAnsi="宋体" w:cs="宋体" w:hint="eastAsia"/>
          <w:bCs/>
          <w:sz w:val="28"/>
          <w:szCs w:val="28"/>
        </w:rPr>
        <w:t>，</w:t>
      </w:r>
      <w:r>
        <w:rPr>
          <w:rFonts w:ascii="宋体" w:eastAsia="宋体" w:hAnsi="宋体" w:cs="宋体" w:hint="eastAsia"/>
          <w:bCs/>
          <w:sz w:val="28"/>
          <w:szCs w:val="28"/>
        </w:rPr>
        <w:t>机库建筑面积</w:t>
      </w:r>
      <w:r>
        <w:rPr>
          <w:rFonts w:ascii="宋体" w:eastAsia="宋体" w:hAnsi="宋体" w:cs="宋体" w:hint="eastAsia"/>
          <w:bCs/>
          <w:sz w:val="28"/>
          <w:szCs w:val="28"/>
        </w:rPr>
        <w:t>2908m</w:t>
      </w:r>
      <w:r>
        <w:rPr>
          <w:rFonts w:ascii="宋体" w:eastAsia="宋体" w:hAnsi="宋体" w:cs="宋体" w:hint="eastAsia"/>
          <w:bCs/>
          <w:sz w:val="28"/>
          <w:szCs w:val="28"/>
          <w:vertAlign w:val="superscript"/>
        </w:rPr>
        <w:t>2</w:t>
      </w:r>
      <w:r>
        <w:rPr>
          <w:rFonts w:ascii="宋体" w:eastAsia="宋体" w:hAnsi="宋体" w:cs="宋体" w:hint="eastAsia"/>
          <w:bCs/>
          <w:sz w:val="28"/>
          <w:szCs w:val="28"/>
        </w:rPr>
        <w:t>，跨度</w:t>
      </w:r>
      <w:r>
        <w:rPr>
          <w:rFonts w:ascii="宋体" w:eastAsia="宋体" w:hAnsi="宋体" w:cs="宋体" w:hint="eastAsia"/>
          <w:bCs/>
          <w:sz w:val="28"/>
          <w:szCs w:val="28"/>
        </w:rPr>
        <w:t>36m</w:t>
      </w:r>
      <w:r>
        <w:rPr>
          <w:rFonts w:ascii="宋体" w:eastAsia="宋体" w:hAnsi="宋体" w:cs="宋体" w:hint="eastAsia"/>
          <w:bCs/>
          <w:sz w:val="28"/>
          <w:szCs w:val="28"/>
        </w:rPr>
        <w:t>，高度</w:t>
      </w:r>
      <w:r>
        <w:rPr>
          <w:rFonts w:ascii="宋体" w:eastAsia="宋体" w:hAnsi="宋体" w:cs="宋体" w:hint="eastAsia"/>
          <w:bCs/>
          <w:sz w:val="28"/>
          <w:szCs w:val="28"/>
        </w:rPr>
        <w:t>12.95m</w:t>
      </w:r>
      <w:r>
        <w:rPr>
          <w:rFonts w:ascii="宋体" w:eastAsia="宋体" w:hAnsi="宋体" w:cs="宋体" w:hint="eastAsia"/>
          <w:bCs/>
          <w:sz w:val="28"/>
          <w:szCs w:val="28"/>
        </w:rPr>
        <w:t>；维修库建筑面积</w:t>
      </w:r>
      <w:r>
        <w:rPr>
          <w:rFonts w:ascii="宋体" w:eastAsia="宋体" w:hAnsi="宋体" w:cs="宋体" w:hint="eastAsia"/>
          <w:bCs/>
          <w:sz w:val="28"/>
          <w:szCs w:val="28"/>
        </w:rPr>
        <w:t>4579m</w:t>
      </w:r>
      <w:r>
        <w:rPr>
          <w:rFonts w:ascii="宋体" w:eastAsia="宋体" w:hAnsi="宋体" w:cs="宋体" w:hint="eastAsia"/>
          <w:bCs/>
          <w:sz w:val="28"/>
          <w:szCs w:val="28"/>
          <w:vertAlign w:val="superscript"/>
        </w:rPr>
        <w:t>2</w:t>
      </w:r>
      <w:r>
        <w:rPr>
          <w:rFonts w:ascii="宋体" w:eastAsia="宋体" w:hAnsi="宋体" w:cs="宋体" w:hint="eastAsia"/>
          <w:bCs/>
          <w:sz w:val="28"/>
          <w:szCs w:val="28"/>
        </w:rPr>
        <w:t>，跨度</w:t>
      </w:r>
      <w:r>
        <w:rPr>
          <w:rFonts w:ascii="宋体" w:eastAsia="宋体" w:hAnsi="宋体" w:cs="宋体" w:hint="eastAsia"/>
          <w:bCs/>
          <w:sz w:val="28"/>
          <w:szCs w:val="28"/>
        </w:rPr>
        <w:t>36m</w:t>
      </w:r>
      <w:r>
        <w:rPr>
          <w:rFonts w:ascii="宋体" w:eastAsia="宋体" w:hAnsi="宋体" w:cs="宋体" w:hint="eastAsia"/>
          <w:bCs/>
          <w:sz w:val="28"/>
          <w:szCs w:val="28"/>
        </w:rPr>
        <w:t>，高度</w:t>
      </w:r>
      <w:r>
        <w:rPr>
          <w:rFonts w:ascii="宋体" w:eastAsia="宋体" w:hAnsi="宋体" w:cs="宋体" w:hint="eastAsia"/>
          <w:bCs/>
          <w:sz w:val="28"/>
          <w:szCs w:val="28"/>
        </w:rPr>
        <w:t>12.95m</w:t>
      </w:r>
      <w:r>
        <w:rPr>
          <w:rFonts w:ascii="宋体" w:eastAsia="宋体" w:hAnsi="宋体" w:cs="宋体" w:hint="eastAsia"/>
          <w:bCs/>
          <w:sz w:val="28"/>
          <w:szCs w:val="28"/>
        </w:rPr>
        <w:t>。</w:t>
      </w:r>
    </w:p>
    <w:p w:rsidR="005F010A">
      <w:pPr>
        <w:pStyle w:val="Normal0"/>
        <w:spacing w:line="360" w:lineRule="auto"/>
        <w:ind w:firstLine="560" w:firstLineChars="200"/>
        <w:rPr>
          <w:rFonts w:ascii="宋体" w:hAnsi="宋体"/>
          <w:sz w:val="28"/>
          <w:szCs w:val="28"/>
        </w:rPr>
      </w:pPr>
      <w:r>
        <w:rPr>
          <w:rFonts w:ascii="宋体" w:hAnsi="宋体" w:cs="宋体" w:hint="eastAsia"/>
          <w:sz w:val="28"/>
          <w:szCs w:val="28"/>
        </w:rPr>
        <w:t>1</w:t>
      </w:r>
      <w:r>
        <w:rPr>
          <w:rFonts w:ascii="宋体" w:hAnsi="宋体" w:cs="宋体" w:hint="eastAsia"/>
          <w:sz w:val="28"/>
          <w:szCs w:val="28"/>
        </w:rPr>
        <w:t>、</w:t>
      </w:r>
      <w:r>
        <w:rPr>
          <w:rFonts w:ascii="宋体" w:hAnsi="宋体" w:cs="宋体" w:hint="eastAsia"/>
          <w:sz w:val="28"/>
          <w:szCs w:val="28"/>
        </w:rPr>
        <w:t>本工程主</w:t>
      </w:r>
      <w:r>
        <w:rPr>
          <w:rFonts w:ascii="宋体" w:hAnsi="宋体" w:cs="宋体" w:hint="eastAsia"/>
          <w:sz w:val="28"/>
          <w:szCs w:val="28"/>
        </w:rPr>
        <w:t>钢</w:t>
      </w:r>
      <w:r>
        <w:rPr>
          <w:rFonts w:ascii="宋体" w:hAnsi="宋体" w:cs="宋体" w:hint="eastAsia"/>
          <w:sz w:val="28"/>
          <w:szCs w:val="28"/>
        </w:rPr>
        <w:t>架以及它们的加劲肋钢材均采用</w:t>
      </w:r>
      <w:r>
        <w:rPr>
          <w:rFonts w:ascii="宋体" w:hAnsi="宋体" w:cs="宋体" w:hint="eastAsia"/>
          <w:sz w:val="28"/>
          <w:szCs w:val="28"/>
        </w:rPr>
        <w:t>Q</w:t>
      </w:r>
      <w:r>
        <w:rPr>
          <w:rFonts w:ascii="宋体" w:hAnsi="宋体" w:cs="宋体" w:hint="eastAsia"/>
          <w:sz w:val="28"/>
          <w:szCs w:val="28"/>
        </w:rPr>
        <w:t>345</w:t>
      </w:r>
      <w:r>
        <w:rPr>
          <w:rFonts w:ascii="宋体" w:hAnsi="宋体" w:cs="宋体" w:hint="eastAsia"/>
          <w:sz w:val="28"/>
          <w:szCs w:val="28"/>
        </w:rPr>
        <w:t>B</w:t>
      </w:r>
      <w:r>
        <w:rPr>
          <w:rFonts w:ascii="宋体" w:hAnsi="宋体" w:cs="宋体" w:hint="eastAsia"/>
          <w:sz w:val="28"/>
          <w:szCs w:val="28"/>
        </w:rPr>
        <w:t>。其余钢材如</w:t>
      </w:r>
      <w:r>
        <w:rPr>
          <w:rFonts w:ascii="宋体" w:hAnsi="宋体" w:hint="eastAsia"/>
          <w:sz w:val="28"/>
          <w:szCs w:val="28"/>
        </w:rPr>
        <w:t>基础锚栓、屋面檩条、屋面、柱间支撑等均采用</w:t>
      </w:r>
      <w:r>
        <w:rPr>
          <w:rFonts w:ascii="宋体" w:hAnsi="宋体" w:hint="eastAsia"/>
          <w:sz w:val="28"/>
          <w:szCs w:val="28"/>
        </w:rPr>
        <w:t>Q235B</w:t>
      </w:r>
      <w:r>
        <w:rPr>
          <w:rFonts w:ascii="宋体" w:hAnsi="宋体" w:hint="eastAsia"/>
          <w:sz w:val="28"/>
          <w:szCs w:val="28"/>
        </w:rPr>
        <w:t>。</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、本工程钢梁之间、钢梁与钢柱之间现场连接采用</w:t>
      </w:r>
      <w:r>
        <w:rPr>
          <w:rFonts w:ascii="宋体" w:hAnsi="宋体" w:hint="eastAsia"/>
          <w:sz w:val="28"/>
          <w:szCs w:val="28"/>
        </w:rPr>
        <w:t>10.9</w:t>
      </w:r>
      <w:r>
        <w:rPr>
          <w:rFonts w:ascii="宋体" w:hAnsi="宋体" w:hint="eastAsia"/>
          <w:sz w:val="28"/>
          <w:szCs w:val="28"/>
        </w:rPr>
        <w:t>级扭剪型高强螺栓，高强螺栓结合面不得涂料，采用</w:t>
      </w:r>
      <w:r>
        <w:rPr>
          <w:rFonts w:ascii="宋体" w:hAnsi="宋体" w:hint="eastAsia"/>
          <w:sz w:val="28"/>
          <w:szCs w:val="28"/>
        </w:rPr>
        <w:t>喷砂</w:t>
      </w:r>
      <w:r>
        <w:rPr>
          <w:rFonts w:ascii="宋体" w:hAnsi="宋体" w:hint="eastAsia"/>
          <w:sz w:val="28"/>
          <w:szCs w:val="28"/>
        </w:rPr>
        <w:t>除锈处理法，摩擦面抗滑移系数为</w:t>
      </w:r>
      <w:r>
        <w:rPr>
          <w:rFonts w:ascii="宋体" w:hAnsi="宋体" w:hint="eastAsia"/>
          <w:sz w:val="28"/>
          <w:szCs w:val="28"/>
        </w:rPr>
        <w:t>0.45</w:t>
      </w:r>
      <w:r>
        <w:rPr>
          <w:rFonts w:ascii="宋体" w:hAnsi="宋体" w:hint="eastAsia"/>
          <w:sz w:val="28"/>
          <w:szCs w:val="28"/>
        </w:rPr>
        <w:t>。</w:t>
      </w:r>
    </w:p>
    <w:p w:rsidR="005F010A">
      <w:pPr>
        <w:pStyle w:val="Normal0"/>
        <w:spacing w:line="360" w:lineRule="auto"/>
        <w:ind w:firstLine="560" w:firstLineChars="200"/>
        <w:rPr>
          <w:rFonts w:ascii="宋体" w:hAnsi="宋体"/>
          <w:sz w:val="28"/>
          <w:szCs w:val="28"/>
        </w:rPr>
        <w:sectPr>
          <w:type w:val="nextPage"/>
          <w:pgSz w:w="11906" w:h="16838"/>
          <w:pgMar w:top="1418" w:right="1134" w:bottom="1140" w:left="1134" w:header="851" w:footer="851" w:gutter="0"/>
          <w:paperSrc w:first="263" w:other="263"/>
          <w:pgNumType w:start="4"/>
          <w:cols w:space="720"/>
          <w:titlePg w:val="0"/>
          <w:docGrid w:type="lines" w:linePitch="312"/>
        </w:sectPr>
      </w:pPr>
      <w:r>
        <w:rPr>
          <w:rFonts w:ascii="宋体" w:hAnsi="宋体" w:hint="eastAsia"/>
          <w:sz w:val="28"/>
          <w:szCs w:val="28"/>
        </w:rPr>
        <w:t>3</w:t>
      </w:r>
      <w:r>
        <w:rPr>
          <w:rFonts w:ascii="宋体" w:hAnsi="宋体" w:hint="eastAsia"/>
          <w:sz w:val="28"/>
          <w:szCs w:val="28"/>
        </w:rPr>
        <w:t>、屋面</w:t>
      </w:r>
      <w:r>
        <w:rPr>
          <w:rFonts w:ascii="宋体" w:hAnsi="宋体" w:hint="eastAsia"/>
          <w:sz w:val="28"/>
          <w:szCs w:val="28"/>
        </w:rPr>
        <w:t>、墙面</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压型板：采用彩钢压型钢板，固定屋面钢板自攻螺丝应经镀锌处理，螺丝帽盖用尼龙头覆盖，且钻尾能够自行钻孔固定在钢结构上。止水</w:t>
      </w:r>
      <w:r>
        <w:rPr>
          <w:rFonts w:ascii="宋体" w:hAnsi="宋体" w:hint="eastAsia"/>
          <w:sz w:val="28"/>
          <w:szCs w:val="28"/>
        </w:rPr>
        <w:t>胶泥采用中性之止水胶泥（硅胶）。</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、结构涂装：</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）除锈：在制作前钢材表面应进行喷砂除锈，质量等级要求达到中</w:t>
      </w:r>
      <w:r>
        <w:rPr>
          <w:rFonts w:ascii="宋体" w:hAnsi="宋体" w:hint="eastAsia"/>
          <w:sz w:val="28"/>
          <w:szCs w:val="28"/>
        </w:rPr>
        <w:t>Sa2.5</w:t>
      </w:r>
      <w:r>
        <w:rPr>
          <w:rFonts w:ascii="宋体" w:hAnsi="宋体" w:hint="eastAsia"/>
          <w:sz w:val="28"/>
          <w:szCs w:val="28"/>
        </w:rPr>
        <w:t>级标准。</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）涂漆：底漆防锈漆两遍，</w:t>
      </w:r>
      <w:r>
        <w:rPr>
          <w:rFonts w:ascii="宋体" w:hAnsi="宋体" w:hint="eastAsia"/>
          <w:sz w:val="28"/>
          <w:szCs w:val="28"/>
        </w:rPr>
        <w:t>中间漆</w:t>
      </w:r>
      <w:r>
        <w:rPr>
          <w:rFonts w:ascii="宋体" w:hAnsi="宋体" w:hint="eastAsia"/>
          <w:sz w:val="28"/>
          <w:szCs w:val="28"/>
        </w:rPr>
        <w:t>两遍</w:t>
      </w:r>
      <w:r>
        <w:rPr>
          <w:rFonts w:ascii="宋体" w:hAnsi="宋体" w:hint="eastAsia"/>
          <w:sz w:val="28"/>
          <w:szCs w:val="28"/>
        </w:rPr>
        <w:t>，面漆</w:t>
      </w:r>
      <w:r>
        <w:rPr>
          <w:rFonts w:ascii="宋体" w:hAnsi="宋体" w:hint="eastAsia"/>
          <w:sz w:val="28"/>
          <w:szCs w:val="28"/>
        </w:rPr>
        <w:t>两遍</w:t>
      </w:r>
      <w:r>
        <w:rPr>
          <w:rFonts w:ascii="宋体" w:hAnsi="宋体" w:hint="eastAsia"/>
          <w:sz w:val="28"/>
          <w:szCs w:val="28"/>
        </w:rPr>
        <w:t>，</w:t>
      </w:r>
      <w:r>
        <w:rPr>
          <w:rFonts w:ascii="宋体" w:hAnsi="宋体" w:hint="eastAsia"/>
          <w:sz w:val="28"/>
          <w:szCs w:val="28"/>
        </w:rPr>
        <w:t>漆膜厚度不小于</w:t>
      </w:r>
      <w:r>
        <w:rPr>
          <w:rFonts w:ascii="宋体" w:hAnsi="宋体" w:hint="eastAsia"/>
          <w:sz w:val="28"/>
          <w:szCs w:val="28"/>
        </w:rPr>
        <w:t>125</w:t>
      </w:r>
      <w:r>
        <w:rPr>
          <w:rFonts w:ascii="宋体" w:hAnsi="宋体" w:hint="eastAsia"/>
          <w:sz w:val="28"/>
          <w:szCs w:val="28"/>
        </w:rPr>
        <w:t>微米（外露构件漆膜厚度不小于</w:t>
      </w:r>
      <w:r>
        <w:rPr>
          <w:rFonts w:ascii="宋体" w:hAnsi="宋体" w:hint="eastAsia"/>
          <w:sz w:val="28"/>
          <w:szCs w:val="28"/>
        </w:rPr>
        <w:t>150</w:t>
      </w:r>
      <w:r>
        <w:rPr>
          <w:rFonts w:ascii="宋体" w:hAnsi="宋体" w:hint="eastAsia"/>
          <w:sz w:val="28"/>
          <w:szCs w:val="28"/>
        </w:rPr>
        <w:t>微米），颜色由甲方确定。</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、防火：钢材经除锈制作完成后，涂两道防锈底漆，漆膜厚</w:t>
      </w:r>
      <w:r>
        <w:rPr>
          <w:rFonts w:ascii="宋体" w:hAnsi="宋体" w:hint="eastAsia"/>
          <w:sz w:val="28"/>
          <w:szCs w:val="28"/>
        </w:rPr>
        <w:t>60u</w:t>
      </w:r>
      <w:r>
        <w:rPr>
          <w:rFonts w:ascii="宋体" w:hAnsi="宋体" w:hint="eastAsia"/>
          <w:sz w:val="28"/>
          <w:szCs w:val="28"/>
        </w:rPr>
        <w:t>，在工地安装时按建筑要求再涂面漆或防火涂料。</w:t>
      </w:r>
    </w:p>
    <w:p w:rsidR="005F010A">
      <w:pPr>
        <w:pStyle w:val="Normal0"/>
        <w:spacing w:line="500" w:lineRule="exact"/>
        <w:rPr>
          <w:rFonts w:ascii="宋体" w:eastAsia="宋体" w:hAnsi="宋体" w:cs="宋体"/>
          <w:b/>
          <w:bCs/>
          <w:sz w:val="28"/>
          <w:szCs w:val="28"/>
        </w:rPr>
      </w:pPr>
    </w:p>
    <w:p w:rsidR="005F010A">
      <w:pPr>
        <w:pStyle w:val="Normal0"/>
        <w:spacing w:line="500" w:lineRule="exact"/>
        <w:outlineLvl w:val="0"/>
        <w:rPr>
          <w:rFonts w:ascii="宋体" w:eastAsia="宋体" w:hAnsi="宋体"/>
          <w:sz w:val="30"/>
        </w:rPr>
      </w:pPr>
      <w:r>
        <w:rPr>
          <w:rFonts w:ascii="宋体" w:eastAsia="宋体" w:hAnsi="宋体" w:cs="宋体" w:hint="eastAsia"/>
          <w:b/>
          <w:bCs/>
          <w:sz w:val="28"/>
          <w:szCs w:val="28"/>
        </w:rPr>
        <w:t xml:space="preserve">                         </w:t>
      </w:r>
      <w:bookmarkStart w:id="11" w:name="_Toc29046"/>
      <w:r>
        <w:rPr>
          <w:rFonts w:ascii="宋体" w:eastAsia="宋体" w:hAnsi="宋体" w:cs="宋体" w:hint="eastAsia"/>
          <w:b/>
          <w:bCs/>
          <w:sz w:val="28"/>
          <w:szCs w:val="28"/>
        </w:rPr>
        <w:t>第</w:t>
      </w:r>
      <w:r>
        <w:rPr>
          <w:rFonts w:ascii="宋体" w:eastAsia="宋体" w:hAnsi="宋体" w:cs="宋体" w:hint="eastAsia"/>
          <w:b/>
          <w:bCs/>
          <w:sz w:val="28"/>
          <w:szCs w:val="28"/>
        </w:rPr>
        <w:t>二</w:t>
      </w:r>
      <w:r>
        <w:rPr>
          <w:rFonts w:ascii="宋体" w:eastAsia="宋体" w:hAnsi="宋体" w:cs="宋体" w:hint="eastAsia"/>
          <w:b/>
          <w:bCs/>
          <w:sz w:val="28"/>
          <w:szCs w:val="28"/>
        </w:rPr>
        <w:t>章</w:t>
      </w:r>
      <w:r>
        <w:rPr>
          <w:rFonts w:ascii="宋体" w:eastAsia="宋体" w:hAnsi="宋体" w:cs="宋体" w:hint="eastAsia"/>
          <w:b/>
          <w:bCs/>
          <w:sz w:val="28"/>
          <w:szCs w:val="28"/>
        </w:rPr>
        <w:t xml:space="preserve">  </w:t>
      </w:r>
      <w:r>
        <w:rPr>
          <w:rFonts w:ascii="宋体" w:eastAsia="宋体" w:hAnsi="宋体" w:cs="宋体" w:hint="eastAsia"/>
          <w:b/>
          <w:bCs/>
          <w:sz w:val="28"/>
          <w:szCs w:val="28"/>
        </w:rPr>
        <w:t>施工部署</w:t>
      </w:r>
      <w:bookmarkEnd w:id="11"/>
    </w:p>
    <w:p w:rsidR="005F010A">
      <w:pPr>
        <w:pStyle w:val="Normal0"/>
        <w:ind w:firstLine="560" w:firstLineChars="200"/>
        <w:rPr>
          <w:rFonts w:ascii="宋体" w:hAnsi="宋体"/>
          <w:sz w:val="28"/>
          <w:szCs w:val="28"/>
        </w:rPr>
      </w:pPr>
      <w:bookmarkStart w:id="12" w:name="_Toc140050972"/>
      <w:bookmarkStart w:id="13" w:name="_Toc140164459"/>
      <w:bookmarkStart w:id="14" w:name="_Toc140218208"/>
      <w:bookmarkStart w:id="15" w:name="_Toc140232348"/>
      <w:bookmarkStart w:id="16" w:name="_Toc140062494"/>
      <w:bookmarkStart w:id="17" w:name="_Toc140051548"/>
      <w:bookmarkStart w:id="18" w:name="_Toc140051171"/>
      <w:bookmarkStart w:id="19" w:name="_Toc139947426"/>
      <w:bookmarkStart w:id="20" w:name="_Toc139863851"/>
      <w:bookmarkStart w:id="21" w:name="_Toc139876774"/>
      <w:bookmarkStart w:id="22" w:name="_Toc140370320"/>
      <w:bookmarkStart w:id="23" w:name="_Toc141237283"/>
      <w:r>
        <w:rPr>
          <w:rStyle w:val="3Char"/>
          <w:rFonts w:ascii="宋体" w:hAnsi="宋体" w:hint="eastAsia"/>
          <w:b w:val="0"/>
          <w:bCs w:val="0"/>
          <w:sz w:val="28"/>
          <w:szCs w:val="28"/>
        </w:rPr>
        <w:t>1.1</w:t>
      </w:r>
      <w:bookmarkEnd w:id="12"/>
      <w:bookmarkEnd w:id="13"/>
      <w:bookmarkEnd w:id="14"/>
      <w:bookmarkEnd w:id="15"/>
      <w:bookmarkEnd w:id="16"/>
      <w:bookmarkEnd w:id="17"/>
      <w:bookmarkEnd w:id="18"/>
      <w:bookmarkEnd w:id="19"/>
      <w:bookmarkEnd w:id="20"/>
      <w:bookmarkEnd w:id="21"/>
      <w:r>
        <w:rPr>
          <w:rStyle w:val="3Char"/>
          <w:rFonts w:ascii="宋体" w:hAnsi="宋体" w:hint="eastAsia"/>
          <w:b w:val="0"/>
          <w:bCs w:val="0"/>
          <w:sz w:val="28"/>
          <w:szCs w:val="28"/>
        </w:rPr>
        <w:t>工期目标</w:t>
      </w:r>
      <w:bookmarkEnd w:id="22"/>
      <w:bookmarkEnd w:id="23"/>
      <w:r>
        <w:rPr>
          <w:rFonts w:ascii="宋体" w:hAnsi="宋体" w:hint="eastAsia"/>
          <w:sz w:val="28"/>
          <w:szCs w:val="28"/>
        </w:rPr>
        <w:t>：</w:t>
      </w:r>
    </w:p>
    <w:p w:rsidR="005F010A">
      <w:pPr>
        <w:pStyle w:val="Normal0"/>
        <w:ind w:firstLine="560" w:firstLineChars="200"/>
        <w:rPr>
          <w:rFonts w:ascii="宋体" w:hAnsi="宋体"/>
          <w:sz w:val="28"/>
        </w:rPr>
      </w:pPr>
      <w:bookmarkStart w:id="24" w:name="_Toc140232349"/>
      <w:bookmarkStart w:id="25" w:name="_Toc140062495"/>
      <w:bookmarkStart w:id="26" w:name="_Toc140051549"/>
      <w:bookmarkStart w:id="27" w:name="_Toc140164460"/>
      <w:bookmarkStart w:id="28" w:name="_Toc140218209"/>
      <w:bookmarkStart w:id="29" w:name="_Toc139947427"/>
      <w:bookmarkStart w:id="30" w:name="_Toc140051172"/>
      <w:bookmarkStart w:id="31" w:name="_Toc139863852"/>
      <w:bookmarkStart w:id="32" w:name="_Toc139876775"/>
      <w:bookmarkStart w:id="33" w:name="_Toc140050973"/>
      <w:bookmarkStart w:id="34" w:name="_Toc140370321"/>
      <w:r>
        <w:rPr>
          <w:rFonts w:ascii="宋体" w:hAnsi="宋体" w:hint="eastAsia"/>
          <w:sz w:val="28"/>
        </w:rPr>
        <w:t>工期为</w:t>
      </w:r>
      <w:r>
        <w:rPr>
          <w:rFonts w:ascii="宋体" w:hAnsi="宋体" w:hint="eastAsia"/>
          <w:sz w:val="28"/>
        </w:rPr>
        <w:t>60</w:t>
      </w:r>
      <w:r>
        <w:rPr>
          <w:rFonts w:ascii="宋体" w:hAnsi="宋体" w:hint="eastAsia"/>
          <w:sz w:val="28"/>
        </w:rPr>
        <w:t>日历天。</w:t>
      </w:r>
    </w:p>
    <w:p w:rsidR="005F010A">
      <w:pPr>
        <w:pStyle w:val="Normal0"/>
        <w:ind w:firstLine="560" w:firstLineChars="200"/>
        <w:rPr>
          <w:rFonts w:ascii="宋体" w:hAnsi="宋体"/>
          <w:sz w:val="28"/>
          <w:szCs w:val="28"/>
        </w:rPr>
      </w:pPr>
      <w:bookmarkStart w:id="35" w:name="_Toc141237284"/>
      <w:r>
        <w:rPr>
          <w:rStyle w:val="3Char"/>
          <w:rFonts w:ascii="宋体" w:hAnsi="宋体" w:hint="eastAsia"/>
          <w:b w:val="0"/>
          <w:bCs w:val="0"/>
          <w:sz w:val="28"/>
          <w:szCs w:val="28"/>
        </w:rPr>
        <w:t>1.2</w:t>
      </w:r>
      <w:bookmarkEnd w:id="24"/>
      <w:bookmarkEnd w:id="25"/>
      <w:bookmarkEnd w:id="26"/>
      <w:bookmarkEnd w:id="27"/>
      <w:bookmarkEnd w:id="28"/>
      <w:bookmarkEnd w:id="29"/>
      <w:bookmarkEnd w:id="30"/>
      <w:bookmarkEnd w:id="31"/>
      <w:bookmarkEnd w:id="32"/>
      <w:bookmarkEnd w:id="33"/>
      <w:r>
        <w:rPr>
          <w:rStyle w:val="3Char"/>
          <w:rFonts w:ascii="宋体" w:hAnsi="宋体" w:hint="eastAsia"/>
          <w:b w:val="0"/>
          <w:bCs w:val="0"/>
          <w:sz w:val="28"/>
          <w:szCs w:val="28"/>
        </w:rPr>
        <w:t>质量目标</w:t>
      </w:r>
      <w:bookmarkEnd w:id="34"/>
      <w:bookmarkEnd w:id="35"/>
      <w:r>
        <w:rPr>
          <w:rFonts w:ascii="宋体" w:hAnsi="宋体" w:hint="eastAsia"/>
          <w:sz w:val="28"/>
          <w:szCs w:val="28"/>
        </w:rPr>
        <w:t>：</w:t>
      </w:r>
    </w:p>
    <w:p w:rsidR="005F010A">
      <w:pPr>
        <w:pStyle w:val="Normal0"/>
        <w:ind w:firstLine="560" w:firstLineChars="200"/>
        <w:rPr>
          <w:rFonts w:ascii="宋体" w:hAnsi="宋体"/>
          <w:sz w:val="28"/>
        </w:rPr>
      </w:pPr>
      <w:r>
        <w:rPr>
          <w:rFonts w:ascii="宋体" w:hAnsi="宋体" w:hint="eastAsia"/>
          <w:sz w:val="28"/>
        </w:rPr>
        <w:t>达到国家质量验收合格标准。</w:t>
      </w:r>
    </w:p>
    <w:p w:rsidR="005F010A">
      <w:pPr>
        <w:pStyle w:val="Normal0"/>
        <w:ind w:firstLine="560" w:firstLineChars="200"/>
        <w:rPr>
          <w:rFonts w:ascii="宋体" w:hAnsi="宋体"/>
          <w:sz w:val="28"/>
          <w:szCs w:val="28"/>
        </w:rPr>
      </w:pPr>
      <w:bookmarkStart w:id="36" w:name="_Toc140050974"/>
      <w:bookmarkStart w:id="37" w:name="_Toc140370322"/>
      <w:bookmarkStart w:id="38" w:name="_Toc141237285"/>
      <w:bookmarkStart w:id="39" w:name="_Toc140051173"/>
      <w:bookmarkStart w:id="40" w:name="_Toc140232350"/>
      <w:bookmarkStart w:id="41" w:name="_Toc140218210"/>
      <w:bookmarkStart w:id="42" w:name="_Toc140062496"/>
      <w:bookmarkStart w:id="43" w:name="_Toc140051550"/>
      <w:bookmarkStart w:id="44" w:name="_Toc139863853"/>
      <w:bookmarkStart w:id="45" w:name="_Toc139876776"/>
      <w:bookmarkStart w:id="46" w:name="_Toc139947428"/>
      <w:bookmarkStart w:id="47" w:name="_Toc140164461"/>
      <w:r>
        <w:rPr>
          <w:rStyle w:val="3Char"/>
          <w:rFonts w:ascii="宋体" w:hAnsi="宋体" w:hint="eastAsia"/>
          <w:b w:val="0"/>
          <w:bCs w:val="0"/>
          <w:sz w:val="28"/>
          <w:szCs w:val="28"/>
        </w:rPr>
        <w:t>1.3</w:t>
      </w:r>
      <w:r>
        <w:rPr>
          <w:rStyle w:val="3Char"/>
          <w:rFonts w:ascii="宋体" w:hAnsi="宋体" w:hint="eastAsia"/>
          <w:b w:val="0"/>
          <w:bCs w:val="0"/>
          <w:sz w:val="28"/>
          <w:szCs w:val="28"/>
        </w:rPr>
        <w:t>安全目标</w:t>
      </w:r>
      <w:bookmarkEnd w:id="36"/>
      <w:bookmarkEnd w:id="37"/>
      <w:bookmarkEnd w:id="38"/>
      <w:bookmarkEnd w:id="39"/>
      <w:bookmarkEnd w:id="40"/>
      <w:bookmarkEnd w:id="41"/>
      <w:bookmarkEnd w:id="42"/>
      <w:bookmarkEnd w:id="43"/>
      <w:bookmarkEnd w:id="44"/>
      <w:bookmarkEnd w:id="45"/>
      <w:bookmarkEnd w:id="46"/>
      <w:bookmarkEnd w:id="47"/>
      <w:r>
        <w:rPr>
          <w:rFonts w:ascii="宋体" w:hAnsi="宋体" w:hint="eastAsia"/>
          <w:sz w:val="28"/>
          <w:szCs w:val="28"/>
        </w:rPr>
        <w:t>：</w:t>
      </w:r>
    </w:p>
    <w:p w:rsidR="005F010A">
      <w:pPr>
        <w:pStyle w:val="Normal0"/>
        <w:ind w:firstLine="560" w:firstLineChars="200"/>
        <w:rPr>
          <w:rFonts w:ascii="宋体" w:hAnsi="宋体"/>
          <w:sz w:val="28"/>
        </w:rPr>
      </w:pPr>
      <w:r>
        <w:rPr>
          <w:rFonts w:ascii="宋体" w:hAnsi="宋体" w:hint="eastAsia"/>
          <w:sz w:val="28"/>
        </w:rPr>
        <w:t>确保钢结构工程所有施工机械设备正常运行，施工人员伤亡事故率为零。</w:t>
      </w:r>
    </w:p>
    <w:p w:rsidR="005F010A">
      <w:pPr>
        <w:pStyle w:val="Normal0"/>
        <w:ind w:firstLine="570"/>
        <w:rPr>
          <w:rFonts w:ascii="宋体" w:hAnsi="宋体"/>
          <w:sz w:val="28"/>
          <w:szCs w:val="28"/>
        </w:rPr>
      </w:pPr>
      <w:bookmarkStart w:id="48" w:name="_Toc139947429"/>
      <w:bookmarkStart w:id="49" w:name="_Toc139863854"/>
      <w:bookmarkStart w:id="50" w:name="_Toc141237286"/>
      <w:bookmarkStart w:id="51" w:name="_Toc140370323"/>
      <w:bookmarkStart w:id="52" w:name="_Toc140232351"/>
      <w:bookmarkStart w:id="53" w:name="_Toc140218211"/>
      <w:bookmarkStart w:id="54" w:name="_Toc140164462"/>
      <w:bookmarkStart w:id="55" w:name="_Toc140062497"/>
      <w:bookmarkStart w:id="56" w:name="_Toc140051551"/>
      <w:bookmarkStart w:id="57" w:name="_Toc140051174"/>
      <w:bookmarkStart w:id="58" w:name="_Toc140050975"/>
      <w:bookmarkStart w:id="59" w:name="_Toc139876777"/>
      <w:r>
        <w:rPr>
          <w:rStyle w:val="3Char"/>
          <w:rFonts w:ascii="宋体" w:hAnsi="宋体" w:hint="eastAsia"/>
          <w:b w:val="0"/>
          <w:bCs w:val="0"/>
          <w:sz w:val="28"/>
          <w:szCs w:val="28"/>
        </w:rPr>
        <w:t>1.4</w:t>
      </w:r>
      <w:r>
        <w:rPr>
          <w:rStyle w:val="3Char"/>
          <w:rFonts w:ascii="宋体" w:hAnsi="宋体" w:hint="eastAsia"/>
          <w:b w:val="0"/>
          <w:bCs w:val="0"/>
          <w:sz w:val="28"/>
          <w:szCs w:val="28"/>
        </w:rPr>
        <w:t>文明施工目标</w:t>
      </w:r>
      <w:bookmarkEnd w:id="48"/>
      <w:bookmarkEnd w:id="49"/>
      <w:bookmarkEnd w:id="50"/>
      <w:bookmarkEnd w:id="51"/>
      <w:bookmarkEnd w:id="52"/>
      <w:bookmarkEnd w:id="53"/>
      <w:bookmarkEnd w:id="54"/>
      <w:bookmarkEnd w:id="55"/>
      <w:bookmarkEnd w:id="56"/>
      <w:bookmarkEnd w:id="57"/>
      <w:bookmarkEnd w:id="58"/>
      <w:bookmarkEnd w:id="59"/>
      <w:r>
        <w:rPr>
          <w:rFonts w:ascii="宋体" w:hAnsi="宋体" w:hint="eastAsia"/>
          <w:sz w:val="28"/>
          <w:szCs w:val="28"/>
        </w:rPr>
        <w:t>：</w:t>
      </w:r>
    </w:p>
    <w:p w:rsidR="005F010A">
      <w:pPr>
        <w:pStyle w:val="Normal0"/>
        <w:ind w:firstLine="570"/>
        <w:rPr>
          <w:rFonts w:ascii="宋体" w:hAnsi="宋体"/>
          <w:sz w:val="28"/>
        </w:rPr>
      </w:pPr>
      <w:r>
        <w:rPr>
          <w:rFonts w:ascii="宋体" w:hAnsi="宋体" w:hint="eastAsia"/>
          <w:sz w:val="28"/>
        </w:rPr>
        <w:t>工地现场管理按照大同市安全文明现场管理的要求进行严格管理。</w:t>
      </w:r>
    </w:p>
    <w:p w:rsidR="005F010A">
      <w:pPr>
        <w:pStyle w:val="Heading2"/>
        <w:numPr>
          <w:ilvl w:val="1"/>
          <w:numId w:val="0"/>
        </w:numPr>
        <w:spacing w:line="240" w:lineRule="auto"/>
        <w:jc w:val="both"/>
        <w:rPr>
          <w:rFonts w:ascii="宋体" w:eastAsia="宋体" w:hAnsi="宋体"/>
          <w:b w:val="0"/>
          <w:bCs w:val="0"/>
          <w:sz w:val="30"/>
        </w:rPr>
      </w:pPr>
      <w:bookmarkStart w:id="60" w:name="_Toc140051557"/>
      <w:bookmarkStart w:id="61" w:name="_Toc144199301"/>
      <w:bookmarkStart w:id="62" w:name="_Toc140050981"/>
      <w:bookmarkStart w:id="63" w:name="_Toc139863858"/>
      <w:bookmarkStart w:id="64" w:name="_Toc141237287"/>
      <w:bookmarkStart w:id="65" w:name="_Toc142275180"/>
      <w:bookmarkStart w:id="66" w:name="_Toc140232357"/>
      <w:bookmarkStart w:id="67" w:name="_Toc140218217"/>
      <w:bookmarkStart w:id="68" w:name="_Toc108085029"/>
      <w:bookmarkStart w:id="69" w:name="_Toc140062503"/>
      <w:bookmarkStart w:id="70" w:name="_Toc139947435"/>
      <w:bookmarkStart w:id="71" w:name="_Toc139876781"/>
      <w:bookmarkStart w:id="72" w:name="_Toc163404496"/>
      <w:bookmarkStart w:id="73" w:name="_Toc140164468"/>
      <w:bookmarkStart w:id="74" w:name="_Toc140051180"/>
      <w:bookmarkStart w:id="75" w:name="_Toc140370324"/>
      <w:r>
        <w:rPr>
          <w:rFonts w:ascii="宋体" w:eastAsia="宋体" w:hAnsi="宋体" w:hint="eastAsia"/>
          <w:b w:val="0"/>
          <w:bCs w:val="0"/>
          <w:sz w:val="30"/>
        </w:rPr>
        <w:t>2</w:t>
      </w:r>
      <w:r>
        <w:rPr>
          <w:rFonts w:ascii="宋体" w:eastAsia="宋体" w:hAnsi="宋体" w:hint="eastAsia"/>
          <w:b w:val="0"/>
          <w:bCs w:val="0"/>
          <w:sz w:val="30"/>
        </w:rPr>
        <w:t>、项目机构配备情况</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p>
    <w:p w:rsidR="005F010A">
      <w:pPr>
        <w:pStyle w:val="1"/>
        <w:ind w:firstLine="840" w:firstLineChars="300"/>
      </w:pPr>
      <w:r>
        <w:rPr>
          <w:rFonts w:hint="eastAsia"/>
        </w:rPr>
        <w:t>项目经理：</w:t>
      </w:r>
    </w:p>
    <w:p w:rsidR="005F010A">
      <w:pPr>
        <w:pStyle w:val="1"/>
        <w:ind w:firstLine="840" w:firstLineChars="300"/>
        <w:sectPr>
          <w:type w:val="nextPage"/>
          <w:pgSz w:w="11906" w:h="16838"/>
          <w:pgMar w:top="1418" w:right="1134" w:bottom="1140" w:left="1134" w:header="851" w:footer="851" w:gutter="0"/>
          <w:paperSrc w:first="263" w:other="263"/>
          <w:pgNumType w:start="5"/>
          <w:cols w:space="720"/>
          <w:titlePg w:val="0"/>
          <w:docGrid w:type="lines" w:linePitch="312"/>
        </w:sectPr>
      </w:pPr>
      <w:r>
        <w:rPr>
          <w:rFonts w:hint="eastAsia"/>
        </w:rPr>
        <w:t>项目副经理：</w:t>
      </w:r>
    </w:p>
    <w:p w:rsidR="005F010A">
      <w:pPr>
        <w:pStyle w:val="Normal0"/>
        <w:ind w:firstLine="840" w:firstLineChars="300"/>
        <w:rPr>
          <w:sz w:val="28"/>
        </w:rPr>
      </w:pPr>
      <w:r>
        <w:rPr>
          <w:rFonts w:hint="eastAsia"/>
          <w:sz w:val="28"/>
        </w:rPr>
        <w:t>技术负责人：</w:t>
      </w:r>
    </w:p>
    <w:p w:rsidR="005F010A">
      <w:pPr>
        <w:pStyle w:val="Normal0"/>
        <w:ind w:firstLine="840" w:firstLineChars="300"/>
        <w:rPr>
          <w:sz w:val="28"/>
        </w:rPr>
      </w:pPr>
      <w:r>
        <w:rPr>
          <w:rFonts w:hint="eastAsia"/>
          <w:sz w:val="28"/>
        </w:rPr>
        <w:t>技术员：</w:t>
      </w:r>
    </w:p>
    <w:p w:rsidR="005F010A">
      <w:pPr>
        <w:pStyle w:val="Normal0"/>
        <w:ind w:firstLine="840" w:firstLineChars="300"/>
        <w:rPr>
          <w:sz w:val="28"/>
        </w:rPr>
      </w:pPr>
      <w:r>
        <w:rPr>
          <w:rFonts w:hint="eastAsia"/>
          <w:sz w:val="28"/>
        </w:rPr>
        <w:t>施工员：</w:t>
      </w:r>
    </w:p>
    <w:p w:rsidR="005F010A">
      <w:pPr>
        <w:pStyle w:val="Normal0"/>
        <w:ind w:firstLine="840" w:firstLineChars="300"/>
        <w:rPr>
          <w:sz w:val="28"/>
        </w:rPr>
      </w:pPr>
      <w:r>
        <w:rPr>
          <w:rFonts w:hint="eastAsia"/>
          <w:sz w:val="28"/>
        </w:rPr>
        <w:t>质量员：</w:t>
      </w:r>
    </w:p>
    <w:p w:rsidR="005F010A">
      <w:pPr>
        <w:pStyle w:val="Normal0"/>
        <w:ind w:firstLine="840" w:firstLineChars="300"/>
        <w:rPr>
          <w:sz w:val="28"/>
        </w:rPr>
      </w:pPr>
      <w:r>
        <w:rPr>
          <w:rFonts w:hint="eastAsia"/>
          <w:sz w:val="28"/>
        </w:rPr>
        <w:t>材料员：</w:t>
      </w:r>
    </w:p>
    <w:p w:rsidR="005F010A">
      <w:pPr>
        <w:pStyle w:val="Normal0"/>
        <w:ind w:firstLine="840" w:firstLineChars="300"/>
        <w:rPr>
          <w:sz w:val="28"/>
        </w:rPr>
      </w:pPr>
      <w:r>
        <w:rPr>
          <w:rFonts w:hint="eastAsia"/>
          <w:sz w:val="28"/>
        </w:rPr>
        <w:t>安全员：</w:t>
      </w:r>
    </w:p>
    <w:p w:rsidR="005F010A">
      <w:pPr>
        <w:pStyle w:val="Normal0"/>
        <w:ind w:firstLine="840" w:firstLineChars="300"/>
        <w:rPr>
          <w:sz w:val="28"/>
        </w:rPr>
      </w:pPr>
      <w:r>
        <w:rPr>
          <w:rFonts w:hint="eastAsia"/>
          <w:sz w:val="28"/>
        </w:rPr>
        <w:t>预算员：</w:t>
      </w:r>
    </w:p>
    <w:p w:rsidR="005F010A">
      <w:pPr>
        <w:pStyle w:val="Heading2"/>
        <w:numPr>
          <w:ilvl w:val="1"/>
          <w:numId w:val="0"/>
        </w:numPr>
        <w:spacing w:line="240" w:lineRule="auto"/>
        <w:jc w:val="both"/>
        <w:rPr>
          <w:rFonts w:ascii="宋体" w:eastAsia="宋体" w:hAnsi="宋体"/>
          <w:b w:val="0"/>
          <w:bCs w:val="0"/>
          <w:sz w:val="30"/>
        </w:rPr>
      </w:pPr>
      <w:bookmarkStart w:id="76" w:name="_Toc142275181"/>
      <w:bookmarkStart w:id="77" w:name="_Toc140370325"/>
      <w:bookmarkStart w:id="78" w:name="_Toc163404497"/>
      <w:bookmarkStart w:id="79" w:name="_Toc141237288"/>
      <w:bookmarkStart w:id="80" w:name="_Toc144199302"/>
      <w:bookmarkStart w:id="81" w:name="_Toc140062498"/>
      <w:bookmarkStart w:id="82" w:name="_Toc140051175"/>
      <w:bookmarkStart w:id="83" w:name="_Toc139863855"/>
      <w:bookmarkStart w:id="84" w:name="_Toc139876778"/>
      <w:bookmarkStart w:id="85" w:name="_Toc140232352"/>
      <w:bookmarkStart w:id="86" w:name="_Toc139947430"/>
      <w:bookmarkStart w:id="87" w:name="_Toc140051552"/>
      <w:bookmarkStart w:id="88" w:name="_Toc140164463"/>
      <w:bookmarkStart w:id="89" w:name="_Toc140050976"/>
      <w:bookmarkStart w:id="90" w:name="_Toc140218212"/>
      <w:r>
        <w:rPr>
          <w:rFonts w:ascii="宋体" w:eastAsia="宋体" w:hAnsi="宋体" w:hint="eastAsia"/>
          <w:b w:val="0"/>
          <w:bCs w:val="0"/>
          <w:sz w:val="30"/>
        </w:rPr>
        <w:t>3</w:t>
      </w:r>
      <w:r>
        <w:rPr>
          <w:rFonts w:ascii="宋体" w:eastAsia="宋体" w:hAnsi="宋体" w:hint="eastAsia"/>
          <w:b w:val="0"/>
          <w:bCs w:val="0"/>
          <w:sz w:val="30"/>
        </w:rPr>
        <w:t>、施工任务的划分</w:t>
      </w:r>
      <w:bookmarkEnd w:id="76"/>
      <w:bookmarkEnd w:id="77"/>
      <w:bookmarkEnd w:id="78"/>
      <w:bookmarkEnd w:id="79"/>
      <w:bookmarkEnd w:id="80"/>
    </w:p>
    <w:p w:rsidR="005F010A">
      <w:pPr>
        <w:pStyle w:val="Heading3"/>
        <w:spacing w:line="240" w:lineRule="auto"/>
        <w:rPr>
          <w:rFonts w:ascii="宋体" w:hAnsi="宋体"/>
          <w:b w:val="0"/>
          <w:bCs w:val="0"/>
          <w:sz w:val="28"/>
          <w:szCs w:val="28"/>
        </w:rPr>
      </w:pPr>
      <w:bookmarkStart w:id="91" w:name="_Toc141237289"/>
      <w:bookmarkStart w:id="92" w:name="_Toc144199303"/>
      <w:bookmarkStart w:id="93" w:name="_Toc142275182"/>
      <w:bookmarkStart w:id="94" w:name="_Toc163404498"/>
      <w:r>
        <w:rPr>
          <w:rFonts w:ascii="宋体" w:hAnsi="宋体" w:hint="eastAsia"/>
          <w:b w:val="0"/>
          <w:bCs w:val="0"/>
          <w:sz w:val="28"/>
          <w:szCs w:val="28"/>
        </w:rPr>
        <w:t>3.1</w:t>
      </w:r>
      <w:r>
        <w:rPr>
          <w:rFonts w:ascii="宋体" w:hAnsi="宋体" w:hint="eastAsia"/>
          <w:b w:val="0"/>
          <w:bCs w:val="0"/>
          <w:sz w:val="28"/>
          <w:szCs w:val="28"/>
        </w:rPr>
        <w:t>材料订购</w:t>
      </w:r>
      <w:bookmarkEnd w:id="91"/>
      <w:bookmarkEnd w:id="92"/>
      <w:bookmarkEnd w:id="93"/>
      <w:bookmarkEnd w:id="94"/>
    </w:p>
    <w:p w:rsidR="005F010A">
      <w:pPr>
        <w:pStyle w:val="Normal0"/>
        <w:ind w:firstLine="560" w:firstLineChars="200"/>
        <w:rPr>
          <w:sz w:val="28"/>
          <w:szCs w:val="28"/>
        </w:rPr>
      </w:pPr>
      <w:r>
        <w:rPr>
          <w:rFonts w:hint="eastAsia"/>
          <w:sz w:val="28"/>
          <w:szCs w:val="28"/>
        </w:rPr>
        <w:t>热轧</w:t>
      </w:r>
      <w:r>
        <w:rPr>
          <w:rFonts w:hint="eastAsia"/>
          <w:sz w:val="28"/>
          <w:szCs w:val="28"/>
        </w:rPr>
        <w:t>H</w:t>
      </w:r>
      <w:r>
        <w:rPr>
          <w:rFonts w:hint="eastAsia"/>
          <w:sz w:val="28"/>
          <w:szCs w:val="28"/>
        </w:rPr>
        <w:t>型钢采用津西钢铁股份有限公司生产的产品。焊接</w:t>
      </w:r>
      <w:r>
        <w:rPr>
          <w:rFonts w:hint="eastAsia"/>
          <w:sz w:val="28"/>
          <w:szCs w:val="28"/>
        </w:rPr>
        <w:t>H</w:t>
      </w:r>
      <w:r>
        <w:rPr>
          <w:rFonts w:hint="eastAsia"/>
          <w:sz w:val="28"/>
          <w:szCs w:val="28"/>
        </w:rPr>
        <w:t>型钢由我公司生产车间加工生产，钢板采用各大钢厂生产的优质钢板。</w:t>
      </w:r>
    </w:p>
    <w:p w:rsidR="005F010A">
      <w:pPr>
        <w:pStyle w:val="Heading3"/>
        <w:spacing w:line="240" w:lineRule="auto"/>
        <w:rPr>
          <w:rFonts w:ascii="宋体" w:hAnsi="宋体"/>
          <w:b w:val="0"/>
          <w:bCs w:val="0"/>
          <w:sz w:val="28"/>
          <w:szCs w:val="28"/>
        </w:rPr>
      </w:pPr>
      <w:bookmarkStart w:id="95" w:name="_Toc142275183"/>
      <w:bookmarkStart w:id="96" w:name="_Toc144199304"/>
      <w:bookmarkStart w:id="97" w:name="_Toc163404499"/>
      <w:bookmarkStart w:id="98" w:name="_Toc141237290"/>
      <w:r>
        <w:rPr>
          <w:rFonts w:ascii="宋体" w:hAnsi="宋体" w:hint="eastAsia"/>
          <w:b w:val="0"/>
          <w:bCs w:val="0"/>
          <w:sz w:val="28"/>
          <w:szCs w:val="28"/>
        </w:rPr>
        <w:t xml:space="preserve">3.2 </w:t>
      </w:r>
      <w:r>
        <w:rPr>
          <w:rFonts w:ascii="宋体" w:hAnsi="宋体" w:hint="eastAsia"/>
          <w:b w:val="0"/>
          <w:bCs w:val="0"/>
          <w:sz w:val="28"/>
          <w:szCs w:val="28"/>
        </w:rPr>
        <w:t>工厂加工</w:t>
      </w:r>
      <w:bookmarkEnd w:id="95"/>
      <w:bookmarkEnd w:id="96"/>
      <w:bookmarkEnd w:id="97"/>
      <w:bookmarkEnd w:id="98"/>
    </w:p>
    <w:p w:rsidR="005F010A">
      <w:pPr>
        <w:pStyle w:val="Normal0"/>
        <w:ind w:firstLine="560" w:firstLineChars="200"/>
        <w:rPr>
          <w:sz w:val="28"/>
          <w:szCs w:val="28"/>
        </w:rPr>
      </w:pPr>
      <w:r>
        <w:rPr>
          <w:rFonts w:hint="eastAsia"/>
          <w:sz w:val="28"/>
          <w:szCs w:val="28"/>
        </w:rPr>
        <w:t>本工程所有钢构件均在我公司钢结构生产车间制作加工。</w:t>
      </w:r>
    </w:p>
    <w:p w:rsidR="005F010A">
      <w:pPr>
        <w:pStyle w:val="Normal0"/>
        <w:ind w:firstLine="560" w:firstLineChars="200"/>
        <w:rPr>
          <w:sz w:val="28"/>
          <w:szCs w:val="28"/>
        </w:rPr>
      </w:pPr>
      <w:r>
        <w:rPr>
          <w:rFonts w:hint="eastAsia"/>
          <w:sz w:val="28"/>
          <w:szCs w:val="28"/>
        </w:rPr>
        <w:t>钢柱、钢梁按照加工图纸下料，并焊接完柱头板，进行Ⅱ级超声波探伤，检查合格后，抛丸除锈达到等级后进行涂装。</w:t>
      </w:r>
    </w:p>
    <w:p w:rsidR="005F010A">
      <w:pPr>
        <w:pStyle w:val="Heading3"/>
        <w:spacing w:line="240" w:lineRule="auto"/>
        <w:rPr>
          <w:rFonts w:ascii="宋体" w:hAnsi="宋体"/>
          <w:b w:val="0"/>
          <w:bCs w:val="0"/>
          <w:sz w:val="28"/>
          <w:szCs w:val="28"/>
        </w:rPr>
      </w:pPr>
      <w:bookmarkStart w:id="99" w:name="_Toc144199305"/>
      <w:bookmarkStart w:id="100" w:name="_Toc163404500"/>
      <w:bookmarkStart w:id="101" w:name="_Toc142275184"/>
      <w:bookmarkStart w:id="102" w:name="_Toc141237291"/>
      <w:r>
        <w:rPr>
          <w:rFonts w:ascii="宋体" w:hAnsi="宋体" w:hint="eastAsia"/>
          <w:b w:val="0"/>
          <w:bCs w:val="0"/>
          <w:sz w:val="28"/>
          <w:szCs w:val="28"/>
        </w:rPr>
        <w:t>3.3</w:t>
      </w:r>
      <w:r>
        <w:rPr>
          <w:rFonts w:ascii="宋体" w:hAnsi="宋体" w:hint="eastAsia"/>
          <w:b w:val="0"/>
          <w:bCs w:val="0"/>
          <w:sz w:val="28"/>
          <w:szCs w:val="28"/>
        </w:rPr>
        <w:t>构件的运输</w:t>
      </w:r>
      <w:bookmarkEnd w:id="99"/>
      <w:bookmarkEnd w:id="100"/>
      <w:bookmarkEnd w:id="101"/>
      <w:bookmarkEnd w:id="102"/>
    </w:p>
    <w:p w:rsidR="005F010A">
      <w:pPr>
        <w:pStyle w:val="Normal0"/>
        <w:ind w:firstLine="560" w:firstLineChars="200"/>
        <w:rPr>
          <w:sz w:val="28"/>
          <w:szCs w:val="28"/>
        </w:rPr>
        <w:sectPr>
          <w:type w:val="nextPage"/>
          <w:pgSz w:w="11906" w:h="16838"/>
          <w:pgMar w:top="1418" w:right="1134" w:bottom="1140" w:left="1134" w:header="851" w:footer="851" w:gutter="0"/>
          <w:paperSrc w:first="263" w:other="263"/>
          <w:pgNumType w:start="6"/>
          <w:cols w:space="720"/>
          <w:titlePg w:val="0"/>
          <w:docGrid w:type="lines" w:linePitch="312"/>
        </w:sectPr>
      </w:pPr>
      <w:r>
        <w:rPr>
          <w:rFonts w:hint="eastAsia"/>
          <w:sz w:val="28"/>
          <w:szCs w:val="28"/>
        </w:rPr>
        <w:t>本公司有自己的运货车辆，生产车间距离</w:t>
      </w:r>
      <w:r>
        <w:rPr>
          <w:rFonts w:hint="eastAsia"/>
          <w:sz w:val="28"/>
          <w:szCs w:val="28"/>
        </w:rPr>
        <w:t>工地</w:t>
      </w:r>
      <w:r>
        <w:rPr>
          <w:rFonts w:hint="eastAsia"/>
          <w:sz w:val="28"/>
          <w:szCs w:val="28"/>
        </w:rPr>
        <w:t>3</w:t>
      </w:r>
      <w:r>
        <w:rPr>
          <w:rFonts w:hint="eastAsia"/>
          <w:sz w:val="28"/>
          <w:szCs w:val="28"/>
        </w:rPr>
        <w:t>0km</w:t>
      </w:r>
      <w:r>
        <w:rPr>
          <w:rFonts w:hint="eastAsia"/>
          <w:sz w:val="28"/>
          <w:szCs w:val="28"/>
        </w:rPr>
        <w:t>内，根据安装需要随要随发，能够保证工程的持续进行。</w:t>
      </w:r>
    </w:p>
    <w:p w:rsidR="005F010A">
      <w:pPr>
        <w:pStyle w:val="Heading3"/>
        <w:spacing w:line="240" w:lineRule="auto"/>
        <w:rPr>
          <w:rFonts w:ascii="宋体" w:hAnsi="宋体"/>
          <w:sz w:val="30"/>
        </w:rPr>
      </w:pPr>
      <w:bookmarkStart w:id="103" w:name="_Toc163404501"/>
      <w:bookmarkStart w:id="104" w:name="_Toc141237292"/>
      <w:bookmarkStart w:id="105" w:name="_Toc142275185"/>
      <w:bookmarkStart w:id="106" w:name="_Toc144199306"/>
      <w:r>
        <w:rPr>
          <w:rFonts w:ascii="宋体" w:hAnsi="宋体" w:hint="eastAsia"/>
          <w:b w:val="0"/>
          <w:bCs w:val="0"/>
          <w:sz w:val="28"/>
          <w:szCs w:val="28"/>
        </w:rPr>
        <w:t>3.4</w:t>
      </w:r>
      <w:r>
        <w:rPr>
          <w:rFonts w:ascii="宋体" w:hAnsi="宋体" w:hint="eastAsia"/>
          <w:b w:val="0"/>
          <w:bCs w:val="0"/>
          <w:sz w:val="28"/>
          <w:szCs w:val="28"/>
        </w:rPr>
        <w:t>构件的验收</w:t>
      </w:r>
      <w:bookmarkEnd w:id="103"/>
      <w:bookmarkEnd w:id="104"/>
      <w:bookmarkEnd w:id="105"/>
      <w:bookmarkEnd w:id="106"/>
      <w:r>
        <w:rPr>
          <w:rFonts w:ascii="宋体" w:hAnsi="宋体" w:hint="eastAsia"/>
          <w:sz w:val="30"/>
        </w:rPr>
        <w:t xml:space="preserve"> </w:t>
      </w:r>
    </w:p>
    <w:p w:rsidR="005F010A">
      <w:pPr>
        <w:pStyle w:val="Normal0"/>
        <w:rPr>
          <w:sz w:val="28"/>
          <w:szCs w:val="28"/>
        </w:rPr>
      </w:pPr>
      <w:r>
        <w:rPr>
          <w:rFonts w:hint="eastAsia"/>
          <w:b/>
        </w:rPr>
        <w:t xml:space="preserve">    </w:t>
      </w:r>
      <w:r>
        <w:rPr>
          <w:rFonts w:hint="eastAsia"/>
          <w:bCs/>
          <w:sz w:val="28"/>
        </w:rPr>
        <w:t xml:space="preserve"> </w:t>
      </w:r>
      <w:r>
        <w:rPr>
          <w:rFonts w:hint="eastAsia"/>
          <w:bCs/>
          <w:sz w:val="28"/>
        </w:rPr>
        <w:t>构件出厂前由</w:t>
      </w:r>
      <w:r>
        <w:rPr>
          <w:rFonts w:hint="eastAsia"/>
          <w:sz w:val="28"/>
          <w:szCs w:val="28"/>
        </w:rPr>
        <w:t>工厂专业质检员检查验收，构件运到现场后，现场技术负责</w:t>
      </w:r>
      <w:r>
        <w:rPr>
          <w:rFonts w:hint="eastAsia"/>
          <w:sz w:val="28"/>
          <w:szCs w:val="28"/>
        </w:rPr>
        <w:t>人联系甲</w:t>
      </w:r>
      <w:r>
        <w:rPr>
          <w:rFonts w:hint="eastAsia"/>
          <w:sz w:val="28"/>
          <w:szCs w:val="28"/>
        </w:rPr>
        <w:t>方、监理进行钢构件进场前的交接验收。</w:t>
      </w:r>
    </w:p>
    <w:p w:rsidR="005F010A">
      <w:pPr>
        <w:pStyle w:val="Heading3"/>
        <w:spacing w:before="0" w:after="0" w:line="240" w:lineRule="auto"/>
        <w:rPr>
          <w:rFonts w:ascii="宋体" w:hAnsi="宋体"/>
          <w:b w:val="0"/>
          <w:bCs w:val="0"/>
          <w:sz w:val="28"/>
          <w:szCs w:val="28"/>
        </w:rPr>
      </w:pPr>
      <w:bookmarkStart w:id="107" w:name="_Toc144199307"/>
      <w:bookmarkStart w:id="108" w:name="_Toc141237293"/>
      <w:bookmarkStart w:id="109" w:name="_Toc142275186"/>
      <w:bookmarkStart w:id="110" w:name="_Toc163404502"/>
      <w:r>
        <w:rPr>
          <w:rFonts w:ascii="宋体" w:hAnsi="宋体" w:hint="eastAsia"/>
          <w:b w:val="0"/>
          <w:bCs w:val="0"/>
          <w:sz w:val="28"/>
          <w:szCs w:val="28"/>
        </w:rPr>
        <w:t>3.5</w:t>
      </w:r>
      <w:r>
        <w:rPr>
          <w:rFonts w:ascii="宋体" w:hAnsi="宋体" w:hint="eastAsia"/>
          <w:b w:val="0"/>
          <w:bCs w:val="0"/>
          <w:sz w:val="28"/>
          <w:szCs w:val="28"/>
        </w:rPr>
        <w:t>构件的安装</w:t>
      </w:r>
      <w:bookmarkEnd w:id="107"/>
      <w:bookmarkEnd w:id="108"/>
      <w:bookmarkEnd w:id="109"/>
      <w:bookmarkEnd w:id="110"/>
    </w:p>
    <w:p w:rsidR="005F010A">
      <w:pPr>
        <w:pStyle w:val="Normal0"/>
        <w:ind w:firstLine="560" w:firstLineChars="200"/>
        <w:rPr>
          <w:sz w:val="28"/>
          <w:szCs w:val="28"/>
        </w:rPr>
      </w:pPr>
      <w:r>
        <w:rPr>
          <w:rFonts w:hint="eastAsia"/>
          <w:sz w:val="28"/>
          <w:szCs w:val="28"/>
        </w:rPr>
        <w:t>所有现场钢柱、钢梁</w:t>
      </w:r>
      <w:r>
        <w:rPr>
          <w:rFonts w:hint="eastAsia"/>
          <w:sz w:val="28"/>
          <w:szCs w:val="28"/>
        </w:rPr>
        <w:t>、吊车梁</w:t>
      </w:r>
      <w:r>
        <w:rPr>
          <w:rFonts w:hint="eastAsia"/>
          <w:sz w:val="28"/>
          <w:szCs w:val="28"/>
        </w:rPr>
        <w:t>等均由本公司工人自行安装。</w:t>
      </w:r>
    </w:p>
    <w:p w:rsidR="005F010A">
      <w:pPr>
        <w:pStyle w:val="Heading2"/>
        <w:numPr>
          <w:ilvl w:val="1"/>
          <w:numId w:val="0"/>
        </w:numPr>
        <w:spacing w:line="240" w:lineRule="auto"/>
        <w:jc w:val="both"/>
        <w:rPr>
          <w:rFonts w:ascii="宋体" w:eastAsia="宋体" w:hAnsi="宋体"/>
          <w:b w:val="0"/>
          <w:bCs w:val="0"/>
          <w:sz w:val="30"/>
        </w:rPr>
      </w:pPr>
      <w:bookmarkStart w:id="111" w:name="_Toc142275187"/>
      <w:bookmarkStart w:id="112" w:name="_Toc140370326"/>
      <w:bookmarkStart w:id="113" w:name="_Toc141237294"/>
      <w:bookmarkStart w:id="114" w:name="_Toc163404503"/>
      <w:bookmarkStart w:id="115" w:name="_Toc144199308"/>
      <w:r>
        <w:rPr>
          <w:rFonts w:ascii="宋体" w:eastAsia="宋体" w:hAnsi="宋体" w:hint="eastAsia"/>
          <w:b w:val="0"/>
          <w:bCs w:val="0"/>
          <w:sz w:val="30"/>
        </w:rPr>
        <w:t>4</w:t>
      </w:r>
      <w:r>
        <w:rPr>
          <w:rFonts w:ascii="宋体" w:eastAsia="宋体" w:hAnsi="宋体" w:hint="eastAsia"/>
          <w:b w:val="0"/>
          <w:bCs w:val="0"/>
          <w:sz w:val="30"/>
        </w:rPr>
        <w:t>、组织协调</w:t>
      </w:r>
      <w:bookmarkEnd w:id="111"/>
      <w:bookmarkEnd w:id="112"/>
      <w:bookmarkEnd w:id="113"/>
      <w:bookmarkEnd w:id="114"/>
      <w:bookmarkEnd w:id="115"/>
    </w:p>
    <w:p w:rsidR="005F010A">
      <w:pPr>
        <w:pStyle w:val="Normal0"/>
        <w:spacing w:after="50"/>
        <w:ind w:firstLine="560" w:firstLineChars="200"/>
        <w:rPr>
          <w:rFonts w:ascii="宋体" w:hAnsi="宋体"/>
          <w:sz w:val="28"/>
          <w:szCs w:val="28"/>
        </w:rPr>
      </w:pPr>
      <w:r>
        <w:rPr>
          <w:rFonts w:ascii="宋体" w:hAnsi="宋体" w:hint="eastAsia"/>
          <w:sz w:val="28"/>
          <w:szCs w:val="28"/>
        </w:rPr>
        <w:t>项目部根据施工合同制定月、周进度计划，并转发给各施工班组，每周召开生产会，总结上一周的进度、质量、安全等情况，并提出下一周的进度、质量、安全文明生产要求。</w:t>
      </w:r>
    </w:p>
    <w:p w:rsidR="005F010A">
      <w:pPr>
        <w:pStyle w:val="Normal0"/>
        <w:spacing w:after="50"/>
        <w:ind w:firstLine="560" w:firstLineChars="200"/>
        <w:rPr>
          <w:rFonts w:ascii="宋体" w:hAnsi="宋体"/>
          <w:sz w:val="28"/>
          <w:szCs w:val="28"/>
        </w:rPr>
      </w:pPr>
      <w:r>
        <w:rPr>
          <w:rFonts w:ascii="宋体" w:hAnsi="宋体" w:hint="eastAsia"/>
          <w:sz w:val="28"/>
          <w:szCs w:val="28"/>
        </w:rPr>
        <w:t>组织各班组长、施工员、质量员、技术员、安全员、材料员每天晚上下班后召开碰头会，协调解决当天现场出现的生产质量安全问题，并明确次日工作安排、材料采购计划及安全技术交底计划。</w:t>
      </w:r>
    </w:p>
    <w:p w:rsidR="005F010A">
      <w:pPr>
        <w:pStyle w:val="Normal0"/>
        <w:spacing w:after="50"/>
        <w:rPr>
          <w:rFonts w:ascii="宋体" w:hAnsi="宋体"/>
          <w:sz w:val="28"/>
          <w:szCs w:val="28"/>
        </w:rPr>
      </w:pPr>
    </w:p>
    <w:p w:rsidR="005F010A">
      <w:pPr>
        <w:pStyle w:val="Heading2"/>
        <w:numPr>
          <w:ilvl w:val="1"/>
          <w:numId w:val="0"/>
        </w:numPr>
        <w:jc w:val="both"/>
        <w:rPr>
          <w:rFonts w:ascii="宋体" w:eastAsia="宋体" w:hAnsi="宋体"/>
          <w:b w:val="0"/>
          <w:bCs w:val="0"/>
          <w:sz w:val="30"/>
        </w:rPr>
      </w:pPr>
      <w:bookmarkStart w:id="116" w:name="_Toc144199309"/>
      <w:bookmarkStart w:id="117" w:name="_Toc163404504"/>
      <w:bookmarkStart w:id="118" w:name="_Toc141237295"/>
      <w:bookmarkStart w:id="119" w:name="_Toc142275188"/>
      <w:bookmarkStart w:id="120" w:name="_Toc140370327"/>
      <w:r>
        <w:rPr>
          <w:rFonts w:ascii="宋体" w:eastAsia="宋体" w:hAnsi="宋体" w:hint="eastAsia"/>
          <w:b w:val="0"/>
          <w:bCs w:val="0"/>
          <w:sz w:val="30"/>
        </w:rPr>
        <w:t>5</w:t>
      </w:r>
      <w:r>
        <w:rPr>
          <w:rFonts w:ascii="宋体" w:eastAsia="宋体" w:hAnsi="宋体" w:hint="eastAsia"/>
          <w:b w:val="0"/>
          <w:bCs w:val="0"/>
          <w:sz w:val="30"/>
        </w:rPr>
        <w:t>、施工部署</w:t>
      </w:r>
      <w:bookmarkEnd w:id="81"/>
      <w:bookmarkEnd w:id="82"/>
      <w:bookmarkEnd w:id="83"/>
      <w:bookmarkEnd w:id="84"/>
      <w:bookmarkEnd w:id="85"/>
      <w:bookmarkEnd w:id="86"/>
      <w:bookmarkEnd w:id="87"/>
      <w:bookmarkEnd w:id="88"/>
      <w:bookmarkEnd w:id="89"/>
      <w:bookmarkEnd w:id="90"/>
      <w:r>
        <w:rPr>
          <w:rFonts w:ascii="宋体" w:eastAsia="宋体" w:hAnsi="宋体" w:hint="eastAsia"/>
          <w:b w:val="0"/>
          <w:bCs w:val="0"/>
          <w:sz w:val="30"/>
        </w:rPr>
        <w:t>总体顺序</w:t>
      </w:r>
      <w:bookmarkEnd w:id="116"/>
      <w:bookmarkEnd w:id="117"/>
      <w:bookmarkEnd w:id="118"/>
      <w:bookmarkEnd w:id="119"/>
      <w:bookmarkEnd w:id="120"/>
    </w:p>
    <w:p w:rsidR="005F010A">
      <w:pPr>
        <w:pStyle w:val="Heading3"/>
        <w:rPr>
          <w:rFonts w:ascii="宋体" w:hAnsi="宋体"/>
          <w:b w:val="0"/>
          <w:bCs w:val="0"/>
          <w:sz w:val="28"/>
          <w:szCs w:val="28"/>
        </w:rPr>
      </w:pPr>
      <w:bookmarkStart w:id="121" w:name="_Toc142275189"/>
      <w:bookmarkStart w:id="122" w:name="_Toc163404505"/>
      <w:bookmarkStart w:id="123" w:name="_Toc144199310"/>
      <w:bookmarkStart w:id="124" w:name="_Toc140370328"/>
      <w:bookmarkStart w:id="125" w:name="_Toc141237296"/>
      <w:r>
        <w:rPr>
          <w:rFonts w:ascii="宋体" w:hAnsi="宋体" w:hint="eastAsia"/>
          <w:b w:val="0"/>
          <w:bCs w:val="0"/>
          <w:sz w:val="28"/>
          <w:szCs w:val="28"/>
        </w:rPr>
        <w:t>5.1</w:t>
      </w:r>
      <w:r>
        <w:rPr>
          <w:rFonts w:ascii="宋体" w:hAnsi="宋体" w:hint="eastAsia"/>
          <w:b w:val="0"/>
          <w:bCs w:val="0"/>
          <w:sz w:val="28"/>
          <w:szCs w:val="28"/>
        </w:rPr>
        <w:t>总体安装顺序</w:t>
      </w:r>
      <w:bookmarkEnd w:id="121"/>
      <w:bookmarkEnd w:id="122"/>
      <w:bookmarkEnd w:id="123"/>
      <w:bookmarkEnd w:id="124"/>
      <w:bookmarkEnd w:id="125"/>
    </w:p>
    <w:p w:rsidR="005F010A">
      <w:pPr>
        <w:pStyle w:val="Normal0"/>
        <w:ind w:firstLine="280" w:firstLineChars="100"/>
        <w:rPr>
          <w:rFonts w:ascii="宋体" w:hAnsi="宋体"/>
          <w:sz w:val="28"/>
          <w:szCs w:val="28"/>
        </w:rPr>
      </w:pPr>
      <w:r>
        <w:rPr>
          <w:rFonts w:ascii="宋体" w:hAnsi="宋体" w:hint="eastAsia"/>
          <w:sz w:val="28"/>
          <w:szCs w:val="28"/>
        </w:rPr>
        <w:t>所有材料均在工厂加工，现场安装，安装顺序如下：</w:t>
      </w:r>
    </w:p>
    <w:p w:rsidR="005F010A">
      <w:pPr>
        <w:pStyle w:val="Normal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）钢</w:t>
      </w:r>
      <w:r>
        <w:rPr>
          <w:rFonts w:ascii="宋体" w:hAnsi="宋体" w:hint="eastAsia"/>
          <w:sz w:val="28"/>
          <w:szCs w:val="28"/>
        </w:rPr>
        <w:t>柱安装。</w:t>
      </w:r>
    </w:p>
    <w:p w:rsidR="005F010A">
      <w:pPr>
        <w:pStyle w:val="Normal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钢</w:t>
      </w:r>
      <w:r>
        <w:rPr>
          <w:rFonts w:ascii="宋体" w:hAnsi="宋体" w:hint="eastAsia"/>
          <w:sz w:val="28"/>
          <w:szCs w:val="28"/>
        </w:rPr>
        <w:t>梁安装。</w:t>
      </w:r>
    </w:p>
    <w:p w:rsidR="005F010A">
      <w:pPr>
        <w:pStyle w:val="Normal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支撑系统</w:t>
      </w:r>
      <w:r>
        <w:rPr>
          <w:rFonts w:ascii="宋体" w:hAnsi="宋体" w:hint="eastAsia"/>
          <w:sz w:val="28"/>
          <w:szCs w:val="28"/>
        </w:rPr>
        <w:t>安装。</w:t>
      </w:r>
    </w:p>
    <w:p w:rsidR="005F010A">
      <w:pPr>
        <w:pStyle w:val="Normal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Pr>
          <w:rFonts w:ascii="宋体" w:hAnsi="宋体" w:hint="eastAsia"/>
          <w:sz w:val="28"/>
          <w:szCs w:val="28"/>
        </w:rPr>
        <w:t>檩条</w:t>
      </w:r>
      <w:r>
        <w:rPr>
          <w:rFonts w:ascii="宋体" w:hAnsi="宋体" w:hint="eastAsia"/>
          <w:sz w:val="28"/>
          <w:szCs w:val="28"/>
        </w:rPr>
        <w:t>安装。</w:t>
      </w:r>
    </w:p>
    <w:p w:rsidR="005F010A">
      <w:pPr>
        <w:pStyle w:val="Normal0"/>
        <w:rPr>
          <w:rFonts w:ascii="宋体" w:hAnsi="宋体"/>
          <w:sz w:val="28"/>
          <w:szCs w:val="28"/>
        </w:rPr>
        <w:sectPr>
          <w:type w:val="nextPage"/>
          <w:pgSz w:w="11906" w:h="16838"/>
          <w:pgMar w:top="1418" w:right="1134" w:bottom="1140" w:left="1134" w:header="851" w:footer="851" w:gutter="0"/>
          <w:paperSrc w:first="263" w:other="263"/>
          <w:pgNumType w:start="7"/>
          <w:cols w:space="720"/>
          <w:titlePg w:val="0"/>
          <w:docGrid w:type="lines" w:linePitch="312"/>
        </w:sect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Pr>
          <w:rFonts w:ascii="宋体" w:hAnsi="宋体" w:hint="eastAsia"/>
          <w:sz w:val="28"/>
          <w:szCs w:val="28"/>
        </w:rPr>
        <w:t>彩板</w:t>
      </w:r>
      <w:r>
        <w:rPr>
          <w:rFonts w:ascii="宋体" w:hAnsi="宋体" w:hint="eastAsia"/>
          <w:sz w:val="28"/>
          <w:szCs w:val="28"/>
        </w:rPr>
        <w:t>安装。</w:t>
      </w:r>
    </w:p>
    <w:p w:rsidR="005F010A">
      <w:pPr>
        <w:pStyle w:val="Heading3"/>
        <w:rPr>
          <w:rFonts w:ascii="宋体" w:hAnsi="宋体"/>
          <w:sz w:val="30"/>
        </w:rPr>
      </w:pPr>
      <w:bookmarkStart w:id="126" w:name="_Toc139863856"/>
      <w:bookmarkStart w:id="127" w:name="_Toc139947431"/>
      <w:bookmarkStart w:id="128" w:name="_Toc140051176"/>
      <w:bookmarkStart w:id="129" w:name="_Toc140050977"/>
      <w:bookmarkStart w:id="130" w:name="_Toc140051553"/>
      <w:bookmarkStart w:id="131" w:name="_Toc140164464"/>
      <w:bookmarkStart w:id="132" w:name="_Toc140062499"/>
      <w:bookmarkStart w:id="133" w:name="_Toc139876779"/>
      <w:bookmarkStart w:id="134" w:name="_Toc140232353"/>
      <w:bookmarkStart w:id="135" w:name="_Toc140218213"/>
      <w:bookmarkStart w:id="136" w:name="_Toc141237297"/>
      <w:bookmarkStart w:id="137" w:name="_Toc144199311"/>
      <w:bookmarkStart w:id="138" w:name="_Toc142275190"/>
      <w:bookmarkStart w:id="139" w:name="_Toc163404506"/>
      <w:bookmarkStart w:id="140" w:name="_Toc140370329"/>
      <w:r>
        <w:rPr>
          <w:rFonts w:ascii="宋体" w:hAnsi="宋体" w:hint="eastAsia"/>
          <w:b w:val="0"/>
          <w:bCs w:val="0"/>
          <w:sz w:val="28"/>
          <w:szCs w:val="28"/>
        </w:rPr>
        <w:t>5.</w:t>
      </w:r>
      <w:bookmarkEnd w:id="126"/>
      <w:bookmarkEnd w:id="127"/>
      <w:bookmarkEnd w:id="128"/>
      <w:bookmarkEnd w:id="129"/>
      <w:bookmarkEnd w:id="130"/>
      <w:bookmarkEnd w:id="131"/>
      <w:bookmarkEnd w:id="132"/>
      <w:bookmarkEnd w:id="133"/>
      <w:bookmarkEnd w:id="134"/>
      <w:bookmarkEnd w:id="135"/>
      <w:r>
        <w:rPr>
          <w:rFonts w:ascii="宋体" w:hAnsi="宋体" w:hint="eastAsia"/>
          <w:b w:val="0"/>
          <w:bCs w:val="0"/>
          <w:sz w:val="28"/>
          <w:szCs w:val="28"/>
        </w:rPr>
        <w:t xml:space="preserve">2 </w:t>
      </w:r>
      <w:r>
        <w:rPr>
          <w:rFonts w:ascii="宋体" w:hAnsi="宋体" w:hint="eastAsia"/>
          <w:b w:val="0"/>
          <w:bCs w:val="0"/>
          <w:sz w:val="28"/>
          <w:szCs w:val="28"/>
        </w:rPr>
        <w:t>主要施工方法概述</w:t>
      </w:r>
      <w:bookmarkEnd w:id="136"/>
      <w:bookmarkEnd w:id="137"/>
      <w:bookmarkEnd w:id="138"/>
      <w:bookmarkEnd w:id="139"/>
      <w:bookmarkEnd w:id="140"/>
    </w:p>
    <w:p w:rsidR="005F010A">
      <w:pPr>
        <w:pStyle w:val="Normal0"/>
        <w:ind w:firstLine="560" w:firstLineChars="200"/>
        <w:rPr>
          <w:sz w:val="28"/>
          <w:szCs w:val="28"/>
        </w:rPr>
      </w:pPr>
      <w:r>
        <w:rPr>
          <w:rFonts w:hint="eastAsia"/>
          <w:sz w:val="28"/>
          <w:szCs w:val="28"/>
        </w:rPr>
        <w:t>钢构件全部在我公司钢结构生产车间加工，然后现场安装，</w:t>
      </w:r>
      <w:r>
        <w:rPr>
          <w:rFonts w:hint="eastAsia"/>
          <w:sz w:val="28"/>
          <w:szCs w:val="28"/>
        </w:rPr>
        <w:t xml:space="preserve"> </w:t>
      </w:r>
      <w:r>
        <w:rPr>
          <w:rFonts w:hint="eastAsia"/>
          <w:sz w:val="28"/>
          <w:szCs w:val="28"/>
        </w:rPr>
        <w:t>构件加工好后运输至施工现场，现场使用</w:t>
      </w:r>
      <w:r>
        <w:rPr>
          <w:rFonts w:hint="eastAsia"/>
          <w:sz w:val="28"/>
          <w:szCs w:val="28"/>
        </w:rPr>
        <w:t>两</w:t>
      </w:r>
      <w:r>
        <w:rPr>
          <w:rFonts w:hint="eastAsia"/>
          <w:sz w:val="28"/>
          <w:szCs w:val="28"/>
        </w:rPr>
        <w:t>台</w:t>
      </w:r>
      <w:r>
        <w:rPr>
          <w:rFonts w:hint="eastAsia"/>
          <w:sz w:val="28"/>
          <w:szCs w:val="28"/>
        </w:rPr>
        <w:t>25</w:t>
      </w:r>
      <w:r>
        <w:rPr>
          <w:rFonts w:hint="eastAsia"/>
          <w:sz w:val="28"/>
          <w:szCs w:val="28"/>
        </w:rPr>
        <w:t>吨吊车由专人指挥起吊安装。</w:t>
      </w:r>
    </w:p>
    <w:p w:rsidR="005F010A">
      <w:pPr>
        <w:pStyle w:val="Heading2"/>
        <w:numPr>
          <w:ilvl w:val="1"/>
          <w:numId w:val="0"/>
        </w:numPr>
        <w:jc w:val="both"/>
        <w:rPr>
          <w:rFonts w:ascii="宋体" w:eastAsia="宋体" w:hAnsi="宋体"/>
          <w:b w:val="0"/>
          <w:bCs w:val="0"/>
          <w:sz w:val="30"/>
        </w:rPr>
      </w:pPr>
      <w:bookmarkStart w:id="141" w:name="_Toc140218218"/>
      <w:bookmarkStart w:id="142" w:name="_Toc139876782"/>
      <w:bookmarkStart w:id="143" w:name="_Toc139947436"/>
      <w:bookmarkStart w:id="144" w:name="_Toc139863859"/>
      <w:bookmarkStart w:id="145" w:name="_Toc140164469"/>
      <w:bookmarkStart w:id="146" w:name="_Toc140232358"/>
      <w:bookmarkStart w:id="147" w:name="_Toc140051181"/>
      <w:bookmarkStart w:id="148" w:name="_Toc140062504"/>
      <w:bookmarkStart w:id="149" w:name="_Toc140051558"/>
      <w:bookmarkStart w:id="150" w:name="_Toc140050982"/>
      <w:bookmarkStart w:id="151" w:name="_Toc140370330"/>
      <w:bookmarkStart w:id="152" w:name="_Toc163404507"/>
      <w:bookmarkStart w:id="153" w:name="_Toc141237298"/>
      <w:bookmarkStart w:id="154" w:name="_Toc142275191"/>
      <w:bookmarkStart w:id="155" w:name="_Toc144199312"/>
      <w:r>
        <w:rPr>
          <w:rFonts w:ascii="宋体" w:eastAsia="宋体" w:hAnsi="宋体" w:hint="eastAsia"/>
          <w:b w:val="0"/>
          <w:bCs w:val="0"/>
          <w:sz w:val="30"/>
        </w:rPr>
        <w:t>6</w:t>
      </w:r>
      <w:r>
        <w:rPr>
          <w:rFonts w:ascii="宋体" w:eastAsia="宋体" w:hAnsi="宋体" w:hint="eastAsia"/>
          <w:b w:val="0"/>
          <w:bCs w:val="0"/>
          <w:sz w:val="30"/>
        </w:rPr>
        <w:t>、施工进度</w:t>
      </w:r>
      <w:bookmarkEnd w:id="141"/>
      <w:bookmarkEnd w:id="142"/>
      <w:bookmarkEnd w:id="143"/>
      <w:bookmarkEnd w:id="144"/>
      <w:bookmarkEnd w:id="145"/>
      <w:bookmarkEnd w:id="146"/>
      <w:bookmarkEnd w:id="147"/>
      <w:bookmarkEnd w:id="148"/>
      <w:bookmarkEnd w:id="149"/>
      <w:bookmarkEnd w:id="150"/>
      <w:r>
        <w:rPr>
          <w:rFonts w:ascii="宋体" w:eastAsia="宋体" w:hAnsi="宋体" w:hint="eastAsia"/>
          <w:b w:val="0"/>
          <w:bCs w:val="0"/>
          <w:sz w:val="30"/>
        </w:rPr>
        <w:t>计划</w:t>
      </w:r>
      <w:r>
        <w:rPr>
          <w:rFonts w:ascii="宋体" w:eastAsia="宋体" w:hAnsi="宋体" w:hint="eastAsia"/>
          <w:b w:val="0"/>
          <w:bCs w:val="0"/>
          <w:sz w:val="30"/>
        </w:rPr>
        <w:t>安排</w:t>
      </w:r>
      <w:bookmarkEnd w:id="151"/>
      <w:bookmarkEnd w:id="152"/>
      <w:bookmarkEnd w:id="153"/>
      <w:bookmarkEnd w:id="154"/>
      <w:bookmarkEnd w:id="155"/>
      <w:r>
        <w:rPr>
          <w:rFonts w:ascii="宋体" w:eastAsia="宋体" w:hAnsi="宋体" w:hint="eastAsia"/>
          <w:b w:val="0"/>
          <w:bCs w:val="0"/>
          <w:sz w:val="30"/>
        </w:rPr>
        <w:t>（见附表施工进度</w:t>
      </w:r>
      <w:r>
        <w:rPr>
          <w:rFonts w:ascii="宋体" w:eastAsia="宋体" w:hAnsi="宋体" w:hint="eastAsia"/>
          <w:b w:val="0"/>
          <w:bCs w:val="0"/>
          <w:sz w:val="30"/>
        </w:rPr>
        <w:t>计划</w:t>
      </w:r>
      <w:r>
        <w:rPr>
          <w:rFonts w:ascii="宋体" w:eastAsia="宋体" w:hAnsi="宋体" w:hint="eastAsia"/>
          <w:b w:val="0"/>
          <w:bCs w:val="0"/>
          <w:sz w:val="30"/>
        </w:rPr>
        <w:t>横道图）</w:t>
      </w:r>
      <w:bookmarkStart w:id="156" w:name="_Toc141237299"/>
      <w:bookmarkStart w:id="157" w:name="_Toc144199313"/>
      <w:bookmarkStart w:id="158" w:name="_Toc142275192"/>
      <w:bookmarkStart w:id="159" w:name="_Toc140370331"/>
    </w:p>
    <w:p w:rsidR="005F010A">
      <w:pPr>
        <w:pStyle w:val="Heading2"/>
        <w:numPr>
          <w:ilvl w:val="1"/>
          <w:numId w:val="0"/>
        </w:numPr>
        <w:jc w:val="both"/>
        <w:rPr>
          <w:rFonts w:ascii="宋体" w:eastAsia="宋体" w:hAnsi="宋体"/>
          <w:b w:val="0"/>
          <w:bCs w:val="0"/>
          <w:sz w:val="30"/>
        </w:rPr>
      </w:pPr>
      <w:bookmarkStart w:id="160" w:name="_Toc139947460"/>
      <w:bookmarkStart w:id="161" w:name="_Toc140051006"/>
      <w:bookmarkStart w:id="162" w:name="_Toc140051205"/>
      <w:bookmarkStart w:id="163" w:name="_Toc140051582"/>
      <w:bookmarkStart w:id="164" w:name="_Toc140062528"/>
      <w:bookmarkStart w:id="165" w:name="_Toc140164493"/>
      <w:bookmarkStart w:id="166" w:name="_Toc140218242"/>
      <w:bookmarkStart w:id="167" w:name="_Toc140232382"/>
      <w:bookmarkStart w:id="168" w:name="_Toc140370337"/>
      <w:bookmarkStart w:id="169" w:name="_Toc141237305"/>
      <w:bookmarkStart w:id="170" w:name="_Toc142275198"/>
      <w:bookmarkStart w:id="171" w:name="_Toc144199319"/>
      <w:bookmarkStart w:id="172" w:name="_Toc163404508"/>
      <w:bookmarkEnd w:id="156"/>
      <w:bookmarkEnd w:id="157"/>
      <w:bookmarkEnd w:id="158"/>
      <w:bookmarkEnd w:id="159"/>
      <w:r>
        <w:rPr>
          <w:rFonts w:ascii="宋体" w:eastAsia="宋体" w:hAnsi="宋体" w:hint="eastAsia"/>
          <w:b w:val="0"/>
          <w:bCs w:val="0"/>
          <w:sz w:val="30"/>
        </w:rPr>
        <w:t>7</w:t>
      </w:r>
      <w:r>
        <w:rPr>
          <w:rFonts w:ascii="宋体" w:eastAsia="宋体" w:hAnsi="宋体" w:hint="eastAsia"/>
          <w:b w:val="0"/>
          <w:bCs w:val="0"/>
          <w:sz w:val="30"/>
        </w:rPr>
        <w:t>、施工力量的安排</w:t>
      </w:r>
      <w:bookmarkEnd w:id="160"/>
      <w:bookmarkEnd w:id="161"/>
      <w:bookmarkEnd w:id="162"/>
      <w:bookmarkEnd w:id="163"/>
      <w:bookmarkEnd w:id="164"/>
      <w:bookmarkEnd w:id="165"/>
      <w:bookmarkEnd w:id="166"/>
      <w:bookmarkEnd w:id="167"/>
      <w:bookmarkEnd w:id="168"/>
      <w:bookmarkEnd w:id="169"/>
      <w:bookmarkEnd w:id="170"/>
      <w:bookmarkEnd w:id="171"/>
      <w:bookmarkEnd w:id="172"/>
    </w:p>
    <w:p w:rsidR="005F010A">
      <w:pPr>
        <w:pStyle w:val="Normal0"/>
        <w:spacing w:line="360" w:lineRule="auto"/>
        <w:ind w:firstLine="560" w:firstLineChars="200"/>
        <w:rPr>
          <w:rFonts w:ascii="宋体" w:hAnsi="宋体"/>
          <w:sz w:val="28"/>
          <w:szCs w:val="28"/>
        </w:rPr>
      </w:pPr>
      <w:r>
        <w:rPr>
          <w:rFonts w:ascii="宋体" w:hAnsi="宋体" w:hint="eastAsia"/>
          <w:sz w:val="28"/>
          <w:szCs w:val="28"/>
        </w:rPr>
        <w:t>本工程中需要的劳动力在不同施工阶段合理的进行安排，钢构件工厂加工：加工组组长</w:t>
      </w:r>
      <w:r>
        <w:rPr>
          <w:rFonts w:ascii="宋体" w:hAnsi="宋体" w:hint="eastAsia"/>
          <w:sz w:val="28"/>
          <w:szCs w:val="28"/>
        </w:rPr>
        <w:t>2</w:t>
      </w:r>
      <w:r>
        <w:rPr>
          <w:rFonts w:ascii="宋体" w:hAnsi="宋体" w:hint="eastAsia"/>
          <w:sz w:val="28"/>
          <w:szCs w:val="28"/>
        </w:rPr>
        <w:t>名，车工</w:t>
      </w:r>
      <w:r>
        <w:rPr>
          <w:rFonts w:ascii="宋体" w:hAnsi="宋体" w:hint="eastAsia"/>
          <w:sz w:val="28"/>
          <w:szCs w:val="28"/>
        </w:rPr>
        <w:t>10</w:t>
      </w:r>
      <w:r>
        <w:rPr>
          <w:rFonts w:ascii="宋体" w:hAnsi="宋体" w:hint="eastAsia"/>
          <w:sz w:val="28"/>
          <w:szCs w:val="28"/>
        </w:rPr>
        <w:t>人，焊工</w:t>
      </w:r>
      <w:r>
        <w:rPr>
          <w:rFonts w:ascii="宋体" w:hAnsi="宋体" w:hint="eastAsia"/>
          <w:sz w:val="28"/>
          <w:szCs w:val="28"/>
        </w:rPr>
        <w:t>10</w:t>
      </w:r>
      <w:r>
        <w:rPr>
          <w:rFonts w:ascii="宋体" w:hAnsi="宋体" w:hint="eastAsia"/>
          <w:sz w:val="28"/>
          <w:szCs w:val="28"/>
        </w:rPr>
        <w:t>人，铆工</w:t>
      </w:r>
      <w:r>
        <w:rPr>
          <w:rFonts w:ascii="宋体" w:hAnsi="宋体" w:hint="eastAsia"/>
          <w:sz w:val="28"/>
          <w:szCs w:val="28"/>
        </w:rPr>
        <w:t>2</w:t>
      </w:r>
      <w:r>
        <w:rPr>
          <w:rFonts w:ascii="宋体" w:hAnsi="宋体" w:hint="eastAsia"/>
          <w:sz w:val="28"/>
          <w:szCs w:val="28"/>
        </w:rPr>
        <w:t>人，电工</w:t>
      </w:r>
      <w:r>
        <w:rPr>
          <w:rFonts w:ascii="宋体" w:hAnsi="宋体" w:hint="eastAsia"/>
          <w:sz w:val="28"/>
          <w:szCs w:val="28"/>
        </w:rPr>
        <w:t>1</w:t>
      </w:r>
      <w:r>
        <w:rPr>
          <w:rFonts w:ascii="宋体" w:hAnsi="宋体" w:hint="eastAsia"/>
          <w:sz w:val="28"/>
          <w:szCs w:val="28"/>
        </w:rPr>
        <w:t>人，普工</w:t>
      </w:r>
      <w:r>
        <w:rPr>
          <w:rFonts w:ascii="宋体" w:hAnsi="宋体" w:hint="eastAsia"/>
          <w:sz w:val="28"/>
          <w:szCs w:val="28"/>
        </w:rPr>
        <w:t>10</w:t>
      </w:r>
      <w:r>
        <w:rPr>
          <w:rFonts w:ascii="宋体" w:hAnsi="宋体" w:hint="eastAsia"/>
          <w:sz w:val="28"/>
          <w:szCs w:val="28"/>
        </w:rPr>
        <w:t>人。钢架安装：组长</w:t>
      </w:r>
      <w:r>
        <w:rPr>
          <w:rFonts w:ascii="宋体" w:hAnsi="宋体" w:hint="eastAsia"/>
          <w:sz w:val="28"/>
          <w:szCs w:val="28"/>
        </w:rPr>
        <w:t>2</w:t>
      </w:r>
      <w:r>
        <w:rPr>
          <w:rFonts w:ascii="宋体" w:hAnsi="宋体" w:hint="eastAsia"/>
          <w:sz w:val="28"/>
          <w:szCs w:val="28"/>
        </w:rPr>
        <w:t>人，焊工</w:t>
      </w:r>
      <w:r>
        <w:rPr>
          <w:rFonts w:ascii="宋体" w:hAnsi="宋体" w:hint="eastAsia"/>
          <w:sz w:val="28"/>
          <w:szCs w:val="28"/>
        </w:rPr>
        <w:t>10</w:t>
      </w:r>
      <w:r>
        <w:rPr>
          <w:rFonts w:ascii="宋体" w:hAnsi="宋体" w:hint="eastAsia"/>
          <w:sz w:val="28"/>
          <w:szCs w:val="28"/>
        </w:rPr>
        <w:t>人，起重工</w:t>
      </w:r>
      <w:r>
        <w:rPr>
          <w:rFonts w:ascii="宋体" w:hAnsi="宋体" w:hint="eastAsia"/>
          <w:sz w:val="28"/>
          <w:szCs w:val="28"/>
        </w:rPr>
        <w:t>2</w:t>
      </w:r>
      <w:r>
        <w:rPr>
          <w:rFonts w:ascii="宋体" w:hAnsi="宋体" w:hint="eastAsia"/>
          <w:sz w:val="28"/>
          <w:szCs w:val="28"/>
        </w:rPr>
        <w:t>人，电工</w:t>
      </w:r>
      <w:r>
        <w:rPr>
          <w:rFonts w:ascii="宋体" w:hAnsi="宋体" w:hint="eastAsia"/>
          <w:sz w:val="28"/>
          <w:szCs w:val="28"/>
        </w:rPr>
        <w:t>1</w:t>
      </w:r>
      <w:r>
        <w:rPr>
          <w:rFonts w:ascii="宋体" w:hAnsi="宋体" w:hint="eastAsia"/>
          <w:sz w:val="28"/>
          <w:szCs w:val="28"/>
        </w:rPr>
        <w:t>人，普工</w:t>
      </w:r>
      <w:r>
        <w:rPr>
          <w:rFonts w:ascii="宋体" w:hAnsi="宋体" w:hint="eastAsia"/>
          <w:sz w:val="28"/>
          <w:szCs w:val="28"/>
        </w:rPr>
        <w:t>10</w:t>
      </w:r>
      <w:r>
        <w:rPr>
          <w:rFonts w:ascii="宋体" w:hAnsi="宋体" w:hint="eastAsia"/>
          <w:sz w:val="28"/>
          <w:szCs w:val="28"/>
        </w:rPr>
        <w:t>人。</w:t>
      </w:r>
      <w:r>
        <w:rPr>
          <w:rFonts w:ascii="宋体" w:hAnsi="宋体" w:hint="eastAsia"/>
          <w:sz w:val="28"/>
          <w:szCs w:val="28"/>
        </w:rPr>
        <w:t>彩板</w:t>
      </w:r>
      <w:r>
        <w:rPr>
          <w:rFonts w:ascii="宋体" w:hAnsi="宋体" w:hint="eastAsia"/>
          <w:sz w:val="28"/>
          <w:szCs w:val="28"/>
        </w:rPr>
        <w:t>安装</w:t>
      </w:r>
      <w:r>
        <w:rPr>
          <w:rFonts w:ascii="宋体" w:hAnsi="宋体" w:hint="eastAsia"/>
          <w:sz w:val="28"/>
          <w:szCs w:val="28"/>
        </w:rPr>
        <w:t>:</w:t>
      </w:r>
      <w:r>
        <w:rPr>
          <w:rFonts w:ascii="宋体" w:hAnsi="宋体" w:hint="eastAsia"/>
          <w:sz w:val="28"/>
          <w:szCs w:val="28"/>
        </w:rPr>
        <w:t>组长</w:t>
      </w:r>
      <w:r>
        <w:rPr>
          <w:rFonts w:ascii="宋体" w:hAnsi="宋体" w:hint="eastAsia"/>
          <w:sz w:val="28"/>
          <w:szCs w:val="28"/>
        </w:rPr>
        <w:t>2</w:t>
      </w:r>
      <w:r>
        <w:rPr>
          <w:rFonts w:ascii="宋体" w:hAnsi="宋体" w:hint="eastAsia"/>
          <w:sz w:val="28"/>
          <w:szCs w:val="28"/>
        </w:rPr>
        <w:t>人，焊工</w:t>
      </w:r>
      <w:r>
        <w:rPr>
          <w:rFonts w:ascii="宋体" w:hAnsi="宋体" w:hint="eastAsia"/>
          <w:sz w:val="28"/>
          <w:szCs w:val="28"/>
        </w:rPr>
        <w:t>4</w:t>
      </w:r>
      <w:r>
        <w:rPr>
          <w:rFonts w:ascii="宋体" w:hAnsi="宋体" w:hint="eastAsia"/>
          <w:sz w:val="28"/>
          <w:szCs w:val="28"/>
        </w:rPr>
        <w:t>人，电工</w:t>
      </w:r>
      <w:r>
        <w:rPr>
          <w:rFonts w:ascii="宋体" w:hAnsi="宋体" w:hint="eastAsia"/>
          <w:sz w:val="28"/>
          <w:szCs w:val="28"/>
        </w:rPr>
        <w:t>1</w:t>
      </w:r>
      <w:r>
        <w:rPr>
          <w:rFonts w:ascii="宋体" w:hAnsi="宋体" w:hint="eastAsia"/>
          <w:sz w:val="28"/>
          <w:szCs w:val="28"/>
        </w:rPr>
        <w:t>人，普工</w:t>
      </w:r>
      <w:r>
        <w:rPr>
          <w:rFonts w:ascii="宋体" w:hAnsi="宋体" w:hint="eastAsia"/>
          <w:sz w:val="28"/>
          <w:szCs w:val="28"/>
        </w:rPr>
        <w:t>20</w:t>
      </w:r>
      <w:r>
        <w:rPr>
          <w:rFonts w:ascii="宋体" w:hAnsi="宋体" w:hint="eastAsia"/>
          <w:sz w:val="28"/>
          <w:szCs w:val="28"/>
        </w:rPr>
        <w:t>人。脚手架搭设：组长</w:t>
      </w:r>
      <w:r>
        <w:rPr>
          <w:rFonts w:ascii="宋体" w:hAnsi="宋体" w:hint="eastAsia"/>
          <w:sz w:val="28"/>
          <w:szCs w:val="28"/>
        </w:rPr>
        <w:t>1</w:t>
      </w:r>
      <w:r>
        <w:rPr>
          <w:rFonts w:ascii="宋体" w:hAnsi="宋体" w:hint="eastAsia"/>
          <w:sz w:val="28"/>
          <w:szCs w:val="28"/>
        </w:rPr>
        <w:t>人，架子工</w:t>
      </w:r>
      <w:r>
        <w:rPr>
          <w:rFonts w:ascii="宋体" w:hAnsi="宋体" w:hint="eastAsia"/>
          <w:sz w:val="28"/>
          <w:szCs w:val="28"/>
        </w:rPr>
        <w:t>10</w:t>
      </w:r>
      <w:r>
        <w:rPr>
          <w:rFonts w:ascii="宋体" w:hAnsi="宋体" w:hint="eastAsia"/>
          <w:sz w:val="28"/>
          <w:szCs w:val="28"/>
        </w:rPr>
        <w:t>人，普工</w:t>
      </w:r>
      <w:r>
        <w:rPr>
          <w:rFonts w:ascii="宋体" w:hAnsi="宋体" w:hint="eastAsia"/>
          <w:sz w:val="28"/>
          <w:szCs w:val="28"/>
        </w:rPr>
        <w:t>5</w:t>
      </w:r>
      <w:r>
        <w:rPr>
          <w:rFonts w:ascii="宋体" w:hAnsi="宋体" w:hint="eastAsia"/>
          <w:sz w:val="28"/>
          <w:szCs w:val="28"/>
        </w:rPr>
        <w:t>人。</w:t>
      </w:r>
      <w:bookmarkStart w:id="173" w:name="_Toc140164470"/>
      <w:bookmarkStart w:id="174" w:name="_Toc140232359"/>
      <w:bookmarkStart w:id="175" w:name="_Toc140062505"/>
      <w:bookmarkStart w:id="176" w:name="_Toc140051559"/>
      <w:bookmarkStart w:id="177" w:name="_Toc140218219"/>
      <w:bookmarkStart w:id="178" w:name="_Toc140050983"/>
      <w:bookmarkStart w:id="179" w:name="_Toc140051182"/>
      <w:bookmarkStart w:id="180" w:name="_Toc139876785"/>
      <w:bookmarkStart w:id="181" w:name="_Toc139947437"/>
      <w:bookmarkStart w:id="182" w:name="_Toc163404509"/>
      <w:bookmarkStart w:id="183" w:name="_Toc142275199"/>
      <w:bookmarkStart w:id="184" w:name="_Toc144199320"/>
      <w:bookmarkStart w:id="185" w:name="_Toc140370342"/>
      <w:bookmarkStart w:id="186" w:name="_Toc141237306"/>
    </w:p>
    <w:p w:rsidR="005F010A">
      <w:pPr>
        <w:pStyle w:val="Normal0"/>
        <w:spacing w:line="360" w:lineRule="auto"/>
        <w:jc w:val="center"/>
        <w:outlineLvl w:val="0"/>
        <w:rPr>
          <w:rFonts w:ascii="宋体" w:hAnsi="宋体"/>
          <w:b/>
          <w:bCs/>
          <w:sz w:val="32"/>
        </w:rPr>
      </w:pPr>
      <w:bookmarkStart w:id="187" w:name="_Toc17970"/>
      <w:bookmarkStart w:id="188" w:name="_Toc12119"/>
      <w:r>
        <w:rPr>
          <w:rFonts w:ascii="宋体" w:hAnsi="宋体" w:hint="eastAsia"/>
          <w:b/>
          <w:bCs/>
          <w:sz w:val="32"/>
        </w:rPr>
        <w:t>第三章</w:t>
      </w:r>
      <w:r>
        <w:rPr>
          <w:rFonts w:ascii="宋体" w:hAnsi="宋体" w:hint="eastAsia"/>
          <w:b/>
          <w:bCs/>
          <w:sz w:val="32"/>
        </w:rPr>
        <w:t xml:space="preserve"> </w:t>
      </w:r>
      <w:r>
        <w:rPr>
          <w:rFonts w:ascii="宋体" w:hAnsi="宋体" w:hint="eastAsia"/>
          <w:b/>
          <w:bCs/>
          <w:sz w:val="32"/>
        </w:rPr>
        <w:t>施工准备</w:t>
      </w:r>
      <w:bookmarkEnd w:id="173"/>
      <w:bookmarkEnd w:id="174"/>
      <w:bookmarkEnd w:id="175"/>
      <w:bookmarkEnd w:id="176"/>
      <w:bookmarkEnd w:id="177"/>
      <w:bookmarkEnd w:id="178"/>
      <w:bookmarkEnd w:id="179"/>
      <w:bookmarkEnd w:id="180"/>
      <w:bookmarkEnd w:id="181"/>
      <w:r>
        <w:rPr>
          <w:rFonts w:ascii="宋体" w:hAnsi="宋体" w:hint="eastAsia"/>
          <w:b/>
          <w:bCs/>
          <w:sz w:val="32"/>
        </w:rPr>
        <w:t>工作</w:t>
      </w:r>
      <w:bookmarkStart w:id="189" w:name="_Toc140051560"/>
      <w:bookmarkStart w:id="190" w:name="_Toc139876786"/>
      <w:bookmarkStart w:id="191" w:name="_Toc140218220"/>
      <w:bookmarkStart w:id="192" w:name="_Toc140050984"/>
      <w:bookmarkStart w:id="193" w:name="_Toc139947438"/>
      <w:bookmarkStart w:id="194" w:name="_Toc140051183"/>
      <w:bookmarkStart w:id="195" w:name="_Toc140062506"/>
      <w:bookmarkStart w:id="196" w:name="_Toc163404510"/>
      <w:bookmarkStart w:id="197" w:name="_Toc144199321"/>
      <w:bookmarkStart w:id="198" w:name="_Toc140370343"/>
      <w:bookmarkStart w:id="199" w:name="_Toc140232360"/>
      <w:bookmarkStart w:id="200" w:name="_Toc140164471"/>
      <w:bookmarkStart w:id="201" w:name="_Toc141237307"/>
      <w:bookmarkStart w:id="202" w:name="_Toc142275200"/>
      <w:bookmarkEnd w:id="182"/>
      <w:bookmarkEnd w:id="183"/>
      <w:bookmarkEnd w:id="184"/>
      <w:bookmarkEnd w:id="185"/>
      <w:bookmarkEnd w:id="186"/>
      <w:bookmarkEnd w:id="187"/>
      <w:bookmarkEnd w:id="188"/>
    </w:p>
    <w:p w:rsidR="005F010A">
      <w:pPr>
        <w:pStyle w:val="Normal0"/>
        <w:spacing w:line="360" w:lineRule="auto"/>
        <w:rPr>
          <w:rFonts w:ascii="宋体" w:hAnsi="宋体"/>
          <w:sz w:val="30"/>
        </w:rPr>
      </w:pPr>
      <w:r>
        <w:rPr>
          <w:rFonts w:ascii="宋体" w:hAnsi="宋体" w:hint="eastAsia"/>
          <w:sz w:val="30"/>
        </w:rPr>
        <w:t>1</w:t>
      </w:r>
      <w:r>
        <w:rPr>
          <w:rFonts w:ascii="宋体" w:hAnsi="宋体" w:hint="eastAsia"/>
          <w:sz w:val="30"/>
        </w:rPr>
        <w:t>、技术准备</w:t>
      </w:r>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rsidR="005F010A">
      <w:pPr>
        <w:pStyle w:val="Heading3"/>
        <w:rPr>
          <w:rFonts w:ascii="宋体" w:hAnsi="宋体"/>
          <w:b w:val="0"/>
          <w:bCs w:val="0"/>
          <w:sz w:val="28"/>
          <w:szCs w:val="28"/>
        </w:rPr>
      </w:pPr>
      <w:bookmarkStart w:id="203" w:name="_Toc163404511"/>
      <w:bookmarkStart w:id="204" w:name="_Toc139876787"/>
      <w:bookmarkStart w:id="205" w:name="_Toc139947439"/>
      <w:bookmarkStart w:id="206" w:name="_Toc142275201"/>
      <w:bookmarkStart w:id="207" w:name="_Toc144199322"/>
      <w:bookmarkStart w:id="208" w:name="_Toc140370344"/>
      <w:bookmarkStart w:id="209" w:name="_Toc141237308"/>
      <w:bookmarkStart w:id="210" w:name="_Toc140218221"/>
      <w:bookmarkStart w:id="211" w:name="_Toc140062507"/>
      <w:bookmarkStart w:id="212" w:name="_Toc140164472"/>
      <w:bookmarkStart w:id="213" w:name="_Toc140051561"/>
      <w:bookmarkStart w:id="214" w:name="_Toc140050985"/>
      <w:bookmarkStart w:id="215" w:name="_Toc140051184"/>
      <w:bookmarkStart w:id="216" w:name="_Toc140232361"/>
      <w:r>
        <w:rPr>
          <w:rFonts w:ascii="宋体" w:hAnsi="宋体" w:hint="eastAsia"/>
          <w:b w:val="0"/>
          <w:bCs w:val="0"/>
          <w:sz w:val="28"/>
          <w:szCs w:val="28"/>
        </w:rPr>
        <w:t>1.1</w:t>
      </w:r>
      <w:r>
        <w:rPr>
          <w:rFonts w:ascii="宋体" w:hAnsi="宋体" w:hint="eastAsia"/>
          <w:b w:val="0"/>
          <w:bCs w:val="0"/>
          <w:sz w:val="28"/>
          <w:szCs w:val="28"/>
        </w:rPr>
        <w:t>施工详图的设计</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rsidR="005F010A">
      <w:pPr>
        <w:pStyle w:val="Normal0"/>
        <w:rPr>
          <w:rFonts w:ascii="宋体" w:hAnsi="宋体"/>
          <w:sz w:val="28"/>
        </w:rPr>
      </w:pPr>
      <w:r>
        <w:rPr>
          <w:rFonts w:ascii="宋体" w:hAnsi="宋体" w:hint="eastAsia"/>
          <w:sz w:val="28"/>
        </w:rPr>
        <w:t>1</w:t>
      </w:r>
      <w:r>
        <w:rPr>
          <w:rFonts w:ascii="宋体" w:hAnsi="宋体" w:hint="eastAsia"/>
          <w:sz w:val="28"/>
        </w:rPr>
        <w:t>）、内容划分：</w:t>
      </w:r>
    </w:p>
    <w:p w:rsidR="005F010A">
      <w:pPr>
        <w:pStyle w:val="Normal0"/>
        <w:ind w:firstLine="560" w:firstLineChars="200"/>
        <w:rPr>
          <w:rFonts w:ascii="宋体" w:hAnsi="宋体"/>
          <w:sz w:val="28"/>
        </w:rPr>
      </w:pPr>
      <w:r>
        <w:rPr>
          <w:rFonts w:ascii="宋体" w:hAnsi="宋体" w:hint="eastAsia"/>
          <w:sz w:val="28"/>
        </w:rPr>
        <w:t>a</w:t>
      </w:r>
      <w:r>
        <w:rPr>
          <w:rFonts w:ascii="宋体" w:hAnsi="宋体" w:hint="eastAsia"/>
          <w:sz w:val="28"/>
        </w:rPr>
        <w:t>）、钢柱、钢梁加工图的绘制，</w:t>
      </w:r>
    </w:p>
    <w:p w:rsidR="005F010A">
      <w:pPr>
        <w:pStyle w:val="Normal0"/>
        <w:ind w:firstLine="560" w:firstLineChars="200"/>
        <w:rPr>
          <w:rFonts w:ascii="宋体" w:hAnsi="宋体"/>
          <w:sz w:val="28"/>
        </w:rPr>
      </w:pPr>
      <w:r>
        <w:rPr>
          <w:rFonts w:ascii="宋体" w:hAnsi="宋体" w:hint="eastAsia"/>
          <w:sz w:val="28"/>
        </w:rPr>
        <w:t>b</w:t>
      </w:r>
      <w:r>
        <w:rPr>
          <w:rFonts w:ascii="宋体" w:hAnsi="宋体" w:hint="eastAsia"/>
          <w:sz w:val="28"/>
        </w:rPr>
        <w:t>）、</w:t>
      </w:r>
      <w:r>
        <w:rPr>
          <w:rFonts w:ascii="宋体" w:hAnsi="宋体" w:hint="eastAsia"/>
          <w:sz w:val="28"/>
        </w:rPr>
        <w:t>彩钢板排版</w:t>
      </w:r>
      <w:r>
        <w:rPr>
          <w:rFonts w:ascii="宋体" w:hAnsi="宋体" w:hint="eastAsia"/>
          <w:sz w:val="28"/>
        </w:rPr>
        <w:t>详图的绘制。</w:t>
      </w:r>
    </w:p>
    <w:p w:rsidR="005F010A">
      <w:pPr>
        <w:pStyle w:val="Normal0"/>
        <w:rPr>
          <w:rFonts w:ascii="宋体" w:hAnsi="宋体"/>
          <w:sz w:val="28"/>
        </w:rPr>
      </w:pPr>
      <w:r>
        <w:rPr>
          <w:rFonts w:ascii="宋体" w:hAnsi="宋体" w:hint="eastAsia"/>
          <w:sz w:val="28"/>
        </w:rPr>
        <w:t>2)</w:t>
      </w:r>
      <w:r>
        <w:rPr>
          <w:rFonts w:ascii="宋体" w:hAnsi="宋体" w:hint="eastAsia"/>
          <w:sz w:val="28"/>
        </w:rPr>
        <w:t>、人员安排：</w:t>
      </w:r>
    </w:p>
    <w:p w:rsidR="005F010A">
      <w:pPr>
        <w:pStyle w:val="Normal0"/>
        <w:ind w:firstLine="560" w:firstLineChars="200"/>
        <w:rPr>
          <w:rFonts w:ascii="宋体" w:hAnsi="宋体"/>
          <w:sz w:val="28"/>
        </w:rPr>
      </w:pPr>
      <w:r>
        <w:rPr>
          <w:rFonts w:ascii="宋体" w:hAnsi="宋体" w:hint="eastAsia"/>
          <w:sz w:val="28"/>
        </w:rPr>
        <w:t>钢结构施工详图的绘制是钢结构加工的第一步，施工详图的质量关系着钢结构的加工速度、质量。所以我方投入三人进行施工详图的绘制，其中绘制两人，审核一人。</w:t>
      </w:r>
    </w:p>
    <w:p w:rsidR="005F010A">
      <w:pPr>
        <w:pStyle w:val="Normal0"/>
        <w:rPr>
          <w:rFonts w:ascii="宋体" w:hAnsi="宋体"/>
          <w:sz w:val="28"/>
        </w:rPr>
        <w:sectPr>
          <w:type w:val="nextPage"/>
          <w:pgSz w:w="11906" w:h="16838"/>
          <w:pgMar w:top="1418" w:right="1134" w:bottom="1140" w:left="1134" w:header="851" w:footer="851" w:gutter="0"/>
          <w:paperSrc w:first="263" w:other="263"/>
          <w:pgNumType w:start="8"/>
          <w:cols w:space="720"/>
          <w:titlePg w:val="0"/>
          <w:docGrid w:type="lines" w:linePitch="312"/>
        </w:sectPr>
      </w:pPr>
      <w:r>
        <w:rPr>
          <w:rFonts w:ascii="宋体" w:hAnsi="宋体" w:hint="eastAsia"/>
          <w:sz w:val="28"/>
        </w:rPr>
        <w:t>3</w:t>
      </w:r>
      <w:r>
        <w:rPr>
          <w:rFonts w:ascii="宋体" w:hAnsi="宋体" w:hint="eastAsia"/>
          <w:sz w:val="28"/>
        </w:rPr>
        <w:t>）、绘制原则：</w:t>
      </w:r>
    </w:p>
    <w:p w:rsidR="005F010A">
      <w:pPr>
        <w:pStyle w:val="Normal0"/>
        <w:ind w:firstLine="560" w:firstLineChars="200"/>
        <w:rPr>
          <w:rFonts w:ascii="宋体" w:hAnsi="宋体"/>
          <w:sz w:val="28"/>
        </w:rPr>
      </w:pPr>
      <w:r>
        <w:rPr>
          <w:rFonts w:ascii="宋体" w:hAnsi="宋体" w:hint="eastAsia"/>
          <w:sz w:val="28"/>
        </w:rPr>
        <w:t>所有加工图纸必须严格按照设计院给出的正式施工图进行绘制，同时在施工图设计时考虑支撑系统与钢梁的连接，绘制完成后需要经设计院确认，如果施工详图中存在与原设计不符或变更之处必须经过原设计院确认后方可进行钢结构零部件的加工。</w:t>
      </w:r>
    </w:p>
    <w:p w:rsidR="005F010A">
      <w:pPr>
        <w:pStyle w:val="Heading3"/>
        <w:rPr>
          <w:rFonts w:ascii="宋体" w:hAnsi="宋体"/>
          <w:b w:val="0"/>
          <w:bCs w:val="0"/>
          <w:sz w:val="28"/>
          <w:szCs w:val="28"/>
        </w:rPr>
      </w:pPr>
      <w:bookmarkStart w:id="217" w:name="_Toc141237309"/>
      <w:bookmarkStart w:id="218" w:name="_Toc139947440"/>
      <w:bookmarkStart w:id="219" w:name="_Toc140051562"/>
      <w:bookmarkStart w:id="220" w:name="_Toc140164473"/>
      <w:bookmarkStart w:id="221" w:name="_Toc139876788"/>
      <w:bookmarkStart w:id="222" w:name="_Toc140370345"/>
      <w:bookmarkStart w:id="223" w:name="_Toc163404512"/>
      <w:bookmarkStart w:id="224" w:name="_Toc140218222"/>
      <w:bookmarkStart w:id="225" w:name="_Toc140050986"/>
      <w:bookmarkStart w:id="226" w:name="_Toc142275202"/>
      <w:bookmarkStart w:id="227" w:name="_Toc140051185"/>
      <w:bookmarkStart w:id="228" w:name="_Toc108085033"/>
      <w:bookmarkStart w:id="229" w:name="_Toc140232362"/>
      <w:bookmarkStart w:id="230" w:name="_Toc140062508"/>
      <w:bookmarkStart w:id="231" w:name="_Toc144199323"/>
      <w:r>
        <w:rPr>
          <w:rFonts w:ascii="宋体" w:hAnsi="宋体" w:hint="eastAsia"/>
          <w:b w:val="0"/>
          <w:bCs w:val="0"/>
          <w:sz w:val="28"/>
          <w:szCs w:val="28"/>
        </w:rPr>
        <w:t>1.2</w:t>
      </w:r>
      <w:r>
        <w:rPr>
          <w:rFonts w:ascii="宋体" w:hAnsi="宋体" w:hint="eastAsia"/>
          <w:b w:val="0"/>
          <w:bCs w:val="0"/>
          <w:sz w:val="28"/>
          <w:szCs w:val="28"/>
        </w:rPr>
        <w:t>钢结构施工详图的会审</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rsidR="005F010A">
      <w:pPr>
        <w:pStyle w:val="Normal0"/>
        <w:spacing w:line="360" w:lineRule="auto"/>
        <w:rPr>
          <w:rFonts w:ascii="宋体" w:hAnsi="宋体"/>
          <w:sz w:val="28"/>
        </w:rPr>
      </w:pPr>
      <w:r>
        <w:rPr>
          <w:rFonts w:ascii="宋体" w:hAnsi="宋体" w:hint="eastAsia"/>
          <w:sz w:val="28"/>
        </w:rPr>
        <w:t>1)</w:t>
      </w:r>
      <w:r>
        <w:rPr>
          <w:rFonts w:ascii="宋体" w:hAnsi="宋体" w:hint="eastAsia"/>
          <w:sz w:val="28"/>
        </w:rPr>
        <w:t>、施工详图会审</w:t>
      </w:r>
      <w:r>
        <w:rPr>
          <w:rFonts w:ascii="宋体" w:hAnsi="宋体" w:hint="eastAsia"/>
          <w:sz w:val="28"/>
        </w:rPr>
        <w:t>的方法和目的：</w:t>
      </w:r>
    </w:p>
    <w:p w:rsidR="005F010A">
      <w:pPr>
        <w:pStyle w:val="Normal0"/>
        <w:spacing w:line="360" w:lineRule="auto"/>
        <w:ind w:firstLine="560" w:firstLineChars="200"/>
        <w:rPr>
          <w:rFonts w:ascii="宋体" w:hAnsi="宋体"/>
          <w:sz w:val="28"/>
        </w:rPr>
      </w:pPr>
      <w:r>
        <w:rPr>
          <w:rFonts w:ascii="宋体" w:hAnsi="宋体" w:hint="eastAsia"/>
          <w:sz w:val="28"/>
        </w:rPr>
        <w:t>设计负责人组织设计、技术、质检、工长和班组长进行图纸会审，并达到领会设计意图的目的，提前发现问题，解决问题。</w:t>
      </w:r>
    </w:p>
    <w:p w:rsidR="005F010A">
      <w:pPr>
        <w:pStyle w:val="Normal0"/>
        <w:spacing w:line="360" w:lineRule="auto"/>
        <w:rPr>
          <w:rFonts w:ascii="宋体" w:hAnsi="宋体"/>
          <w:sz w:val="28"/>
        </w:rPr>
      </w:pPr>
      <w:r>
        <w:rPr>
          <w:rFonts w:ascii="宋体" w:hAnsi="宋体" w:hint="eastAsia"/>
          <w:sz w:val="28"/>
        </w:rPr>
        <w:t>2)</w:t>
      </w:r>
      <w:r>
        <w:rPr>
          <w:rFonts w:ascii="宋体" w:hAnsi="宋体" w:hint="eastAsia"/>
          <w:sz w:val="28"/>
        </w:rPr>
        <w:t>、图纸会审主要包括以下内容：</w:t>
      </w:r>
    </w:p>
    <w:p w:rsidR="005F010A">
      <w:pPr>
        <w:pStyle w:val="Normal0"/>
        <w:spacing w:line="360" w:lineRule="auto"/>
        <w:ind w:firstLine="556"/>
        <w:rPr>
          <w:rFonts w:ascii="宋体" w:hAnsi="宋体"/>
          <w:sz w:val="28"/>
        </w:rPr>
      </w:pPr>
      <w:r>
        <w:rPr>
          <w:rFonts w:ascii="宋体" w:hAnsi="宋体" w:hint="eastAsia"/>
          <w:sz w:val="28"/>
        </w:rPr>
        <w:t>a</w:t>
      </w:r>
      <w:r>
        <w:rPr>
          <w:rFonts w:ascii="宋体" w:hAnsi="宋体" w:hint="eastAsia"/>
          <w:sz w:val="28"/>
        </w:rPr>
        <w:t>）设计文件是否齐全，设计文件包括设计图、施工图、图纸说明和设计变更通知单等。</w:t>
      </w:r>
    </w:p>
    <w:p w:rsidR="005F010A">
      <w:pPr>
        <w:pStyle w:val="Normal0"/>
        <w:spacing w:line="360" w:lineRule="auto"/>
        <w:ind w:firstLine="556"/>
        <w:rPr>
          <w:rFonts w:ascii="宋体" w:hAnsi="宋体"/>
          <w:sz w:val="28"/>
        </w:rPr>
      </w:pPr>
      <w:r>
        <w:rPr>
          <w:rFonts w:ascii="宋体" w:hAnsi="宋体" w:hint="eastAsia"/>
          <w:sz w:val="28"/>
        </w:rPr>
        <w:t>b</w:t>
      </w:r>
      <w:r>
        <w:rPr>
          <w:rFonts w:ascii="宋体" w:hAnsi="宋体" w:hint="eastAsia"/>
          <w:sz w:val="28"/>
        </w:rPr>
        <w:t>）构件的几何尺寸是否标注齐全。</w:t>
      </w:r>
    </w:p>
    <w:p w:rsidR="005F010A">
      <w:pPr>
        <w:pStyle w:val="Normal0"/>
        <w:spacing w:line="360" w:lineRule="auto"/>
        <w:ind w:firstLine="556"/>
        <w:rPr>
          <w:rFonts w:ascii="宋体" w:hAnsi="宋体"/>
          <w:sz w:val="28"/>
        </w:rPr>
      </w:pPr>
      <w:r>
        <w:rPr>
          <w:rFonts w:ascii="宋体" w:hAnsi="宋体" w:hint="eastAsia"/>
          <w:sz w:val="28"/>
        </w:rPr>
        <w:t>c</w:t>
      </w:r>
      <w:r>
        <w:rPr>
          <w:rFonts w:ascii="宋体" w:hAnsi="宋体" w:hint="eastAsia"/>
          <w:sz w:val="28"/>
        </w:rPr>
        <w:t>）相关构件的尺寸是否正确。</w:t>
      </w:r>
    </w:p>
    <w:p w:rsidR="005F010A">
      <w:pPr>
        <w:pStyle w:val="Normal0"/>
        <w:spacing w:line="360" w:lineRule="auto"/>
        <w:ind w:firstLine="556"/>
        <w:rPr>
          <w:rFonts w:ascii="宋体" w:hAnsi="宋体"/>
          <w:sz w:val="28"/>
        </w:rPr>
      </w:pPr>
      <w:r>
        <w:rPr>
          <w:rFonts w:ascii="宋体" w:hAnsi="宋体" w:hint="eastAsia"/>
          <w:sz w:val="28"/>
        </w:rPr>
        <w:t>d</w:t>
      </w:r>
      <w:r>
        <w:rPr>
          <w:rFonts w:ascii="宋体" w:hAnsi="宋体" w:hint="eastAsia"/>
          <w:sz w:val="28"/>
        </w:rPr>
        <w:t>）节点是否清楚，是否符合国家标准。</w:t>
      </w:r>
    </w:p>
    <w:p w:rsidR="005F010A">
      <w:pPr>
        <w:pStyle w:val="Normal0"/>
        <w:spacing w:line="360" w:lineRule="auto"/>
        <w:ind w:firstLine="556"/>
        <w:rPr>
          <w:rFonts w:ascii="宋体" w:hAnsi="宋体"/>
          <w:sz w:val="28"/>
        </w:rPr>
      </w:pPr>
      <w:r>
        <w:rPr>
          <w:rFonts w:ascii="宋体" w:hAnsi="宋体" w:hint="eastAsia"/>
          <w:sz w:val="28"/>
        </w:rPr>
        <w:t>e</w:t>
      </w:r>
      <w:r>
        <w:rPr>
          <w:rFonts w:ascii="宋体" w:hAnsi="宋体" w:hint="eastAsia"/>
          <w:sz w:val="28"/>
        </w:rPr>
        <w:t>）标题栏内构件的数量是否符合工程的总数量。</w:t>
      </w:r>
    </w:p>
    <w:p w:rsidR="005F010A">
      <w:pPr>
        <w:pStyle w:val="Normal0"/>
        <w:spacing w:line="360" w:lineRule="auto"/>
        <w:ind w:firstLine="556"/>
        <w:rPr>
          <w:rFonts w:ascii="宋体" w:hAnsi="宋体"/>
          <w:sz w:val="28"/>
        </w:rPr>
      </w:pPr>
      <w:r>
        <w:rPr>
          <w:rFonts w:ascii="宋体" w:hAnsi="宋体" w:hint="eastAsia"/>
          <w:sz w:val="28"/>
        </w:rPr>
        <w:t>f</w:t>
      </w:r>
      <w:r>
        <w:rPr>
          <w:rFonts w:ascii="宋体" w:hAnsi="宋体" w:hint="eastAsia"/>
          <w:sz w:val="28"/>
        </w:rPr>
        <w:t>）构件之间的连接形式是否合理。</w:t>
      </w:r>
    </w:p>
    <w:p w:rsidR="005F010A">
      <w:pPr>
        <w:pStyle w:val="Normal0"/>
        <w:spacing w:line="360" w:lineRule="auto"/>
        <w:ind w:firstLine="556"/>
        <w:rPr>
          <w:rFonts w:ascii="宋体" w:hAnsi="宋体"/>
          <w:sz w:val="28"/>
        </w:rPr>
      </w:pPr>
      <w:r>
        <w:rPr>
          <w:rFonts w:ascii="宋体" w:hAnsi="宋体" w:hint="eastAsia"/>
          <w:sz w:val="28"/>
        </w:rPr>
        <w:t>g</w:t>
      </w:r>
      <w:r>
        <w:rPr>
          <w:rFonts w:ascii="宋体" w:hAnsi="宋体" w:hint="eastAsia"/>
          <w:sz w:val="28"/>
        </w:rPr>
        <w:t>）加工符号、焊接符号是否齐全。</w:t>
      </w:r>
    </w:p>
    <w:p w:rsidR="005F010A">
      <w:pPr>
        <w:pStyle w:val="Normal0"/>
        <w:spacing w:line="360" w:lineRule="auto"/>
        <w:ind w:firstLine="556"/>
        <w:rPr>
          <w:rFonts w:ascii="宋体" w:hAnsi="宋体"/>
          <w:sz w:val="28"/>
        </w:rPr>
      </w:pPr>
      <w:r>
        <w:rPr>
          <w:rFonts w:ascii="宋体" w:hAnsi="宋体" w:hint="eastAsia"/>
          <w:sz w:val="28"/>
        </w:rPr>
        <w:t>h</w:t>
      </w:r>
      <w:r>
        <w:rPr>
          <w:rFonts w:ascii="宋体" w:hAnsi="宋体" w:hint="eastAsia"/>
          <w:sz w:val="28"/>
        </w:rPr>
        <w:t>）结合本单位的设备和技术条件考虑，能否满足图纸上的技术要求。</w:t>
      </w:r>
    </w:p>
    <w:p w:rsidR="005F010A">
      <w:pPr>
        <w:pStyle w:val="Normal0"/>
        <w:spacing w:line="360" w:lineRule="auto"/>
        <w:ind w:firstLine="556"/>
        <w:rPr>
          <w:rFonts w:ascii="宋体" w:hAnsi="宋体"/>
        </w:rPr>
      </w:pPr>
      <w:r>
        <w:rPr>
          <w:rFonts w:ascii="宋体" w:hAnsi="宋体" w:hint="eastAsia"/>
          <w:sz w:val="28"/>
        </w:rPr>
        <w:t>i</w:t>
      </w:r>
      <w:r>
        <w:rPr>
          <w:rFonts w:ascii="宋体" w:hAnsi="宋体" w:hint="eastAsia"/>
          <w:sz w:val="28"/>
        </w:rPr>
        <w:t>）图纸的标准化是否符合国家规定等。</w:t>
      </w:r>
    </w:p>
    <w:p w:rsidR="005F010A">
      <w:pPr>
        <w:pStyle w:val="Heading3"/>
        <w:rPr>
          <w:rFonts w:ascii="宋体" w:hAnsi="宋体"/>
          <w:b w:val="0"/>
          <w:bCs w:val="0"/>
          <w:sz w:val="28"/>
          <w:szCs w:val="28"/>
        </w:rPr>
      </w:pPr>
      <w:bookmarkStart w:id="232" w:name="_Toc142275203"/>
      <w:bookmarkStart w:id="233" w:name="_Toc140164474"/>
      <w:bookmarkStart w:id="234" w:name="_Toc140051563"/>
      <w:bookmarkStart w:id="235" w:name="_Toc140050987"/>
      <w:bookmarkStart w:id="236" w:name="_Toc139876789"/>
      <w:bookmarkStart w:id="237" w:name="_Toc140232363"/>
      <w:bookmarkStart w:id="238" w:name="_Toc140218223"/>
      <w:bookmarkStart w:id="239" w:name="_Toc140062509"/>
      <w:bookmarkStart w:id="240" w:name="_Toc140051186"/>
      <w:bookmarkStart w:id="241" w:name="_Toc139947441"/>
      <w:bookmarkStart w:id="242" w:name="_Toc140370346"/>
      <w:bookmarkStart w:id="243" w:name="_Toc141237310"/>
      <w:bookmarkStart w:id="244" w:name="_Toc144199324"/>
      <w:bookmarkStart w:id="245" w:name="_Toc163404513"/>
      <w:r>
        <w:rPr>
          <w:rFonts w:ascii="宋体" w:hAnsi="宋体" w:hint="eastAsia"/>
          <w:b w:val="0"/>
          <w:bCs w:val="0"/>
          <w:sz w:val="28"/>
          <w:szCs w:val="28"/>
        </w:rPr>
        <w:t>1.3</w:t>
      </w:r>
      <w:r>
        <w:rPr>
          <w:rFonts w:ascii="宋体" w:hAnsi="宋体" w:hint="eastAsia"/>
          <w:b w:val="0"/>
          <w:bCs w:val="0"/>
          <w:sz w:val="28"/>
          <w:szCs w:val="28"/>
        </w:rPr>
        <w:t>焊接工艺指导书和分项施工方案的编制</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rsidR="005F010A">
      <w:pPr>
        <w:pStyle w:val="Normal0"/>
        <w:spacing w:line="360" w:lineRule="auto"/>
        <w:ind w:firstLine="560" w:firstLineChars="200"/>
        <w:rPr>
          <w:rFonts w:ascii="宋体" w:hAnsi="宋体"/>
          <w:color w:val="0000FF"/>
          <w:sz w:val="28"/>
          <w:szCs w:val="28"/>
        </w:rPr>
        <w:sectPr>
          <w:type w:val="nextPage"/>
          <w:pgSz w:w="11906" w:h="16838"/>
          <w:pgMar w:top="1418" w:right="1134" w:bottom="1140" w:left="1134" w:header="851" w:footer="851" w:gutter="0"/>
          <w:paperSrc w:first="263" w:other="263"/>
          <w:pgNumType w:start="9"/>
          <w:cols w:space="720"/>
          <w:titlePg w:val="0"/>
          <w:docGrid w:type="lines" w:linePitch="312"/>
        </w:sectPr>
      </w:pPr>
      <w:r>
        <w:rPr>
          <w:rFonts w:ascii="宋体" w:hAnsi="宋体" w:hint="eastAsia"/>
          <w:sz w:val="28"/>
          <w:szCs w:val="28"/>
        </w:rPr>
        <w:t>钢构件加工前编制详细的加工工艺指导书，绘制加工工艺图，报公司技术</w:t>
      </w:r>
    </w:p>
    <w:p w:rsidR="005F010A">
      <w:pPr>
        <w:pStyle w:val="Normal0"/>
        <w:spacing w:line="360" w:lineRule="auto"/>
        <w:ind w:firstLine="560" w:firstLineChars="200"/>
        <w:rPr>
          <w:rFonts w:ascii="宋体" w:hAnsi="宋体"/>
          <w:color w:val="0000FF"/>
          <w:sz w:val="28"/>
          <w:szCs w:val="28"/>
        </w:rPr>
      </w:pPr>
      <w:r>
        <w:rPr>
          <w:rFonts w:ascii="宋体" w:hAnsi="宋体" w:hint="eastAsia"/>
          <w:sz w:val="28"/>
          <w:szCs w:val="28"/>
        </w:rPr>
        <w:t>质量部审核，通过后方可开始加工。</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加工工艺图和作业指导书的编制必须结合工厂加工设备条件进行，内容包括材料拼装、标准接头、加工工艺要求、工艺装备、构件加工精度和焊接收缩余量等。</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钢结构开始安装前应编制各分项施工方案，经公司技术质量部审核后，报监理单位审核通过后方可开始施工。</w:t>
      </w:r>
    </w:p>
    <w:p w:rsidR="005F010A">
      <w:pPr>
        <w:pStyle w:val="Heading3"/>
        <w:rPr>
          <w:rFonts w:ascii="宋体" w:hAnsi="宋体"/>
          <w:b w:val="0"/>
          <w:bCs w:val="0"/>
          <w:sz w:val="28"/>
          <w:szCs w:val="28"/>
        </w:rPr>
      </w:pPr>
      <w:bookmarkStart w:id="246" w:name="_Toc140050988"/>
      <w:bookmarkStart w:id="247" w:name="_Toc139876790"/>
      <w:bookmarkStart w:id="248" w:name="_Toc139947442"/>
      <w:bookmarkStart w:id="249" w:name="_Toc140051187"/>
      <w:bookmarkStart w:id="250" w:name="_Toc140051564"/>
      <w:bookmarkStart w:id="251" w:name="_Toc140062510"/>
      <w:bookmarkStart w:id="252" w:name="_Toc140164475"/>
      <w:bookmarkStart w:id="253" w:name="_Toc140218224"/>
      <w:bookmarkStart w:id="254" w:name="_Toc140232364"/>
      <w:bookmarkStart w:id="255" w:name="_Toc140370347"/>
      <w:bookmarkStart w:id="256" w:name="_Toc141237311"/>
      <w:bookmarkStart w:id="257" w:name="_Toc142275204"/>
      <w:bookmarkStart w:id="258" w:name="_Toc144199325"/>
      <w:bookmarkStart w:id="259" w:name="_Toc163404514"/>
      <w:r>
        <w:rPr>
          <w:rFonts w:ascii="宋体" w:hAnsi="宋体" w:hint="eastAsia"/>
          <w:b w:val="0"/>
          <w:bCs w:val="0"/>
          <w:sz w:val="28"/>
          <w:szCs w:val="28"/>
        </w:rPr>
        <w:t>1.4</w:t>
      </w:r>
      <w:r>
        <w:rPr>
          <w:rFonts w:ascii="宋体" w:hAnsi="宋体" w:hint="eastAsia"/>
          <w:b w:val="0"/>
          <w:bCs w:val="0"/>
          <w:sz w:val="28"/>
          <w:szCs w:val="28"/>
        </w:rPr>
        <w:t>技术交底准备工作</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rsidR="005F010A">
      <w:pPr>
        <w:pStyle w:val="Normal0"/>
        <w:spacing w:line="360" w:lineRule="auto"/>
        <w:ind w:firstLine="560" w:firstLineChars="200"/>
        <w:rPr>
          <w:rFonts w:ascii="宋体" w:hAnsi="宋体"/>
          <w:sz w:val="28"/>
          <w:szCs w:val="28"/>
        </w:rPr>
      </w:pPr>
      <w:r>
        <w:rPr>
          <w:rFonts w:ascii="宋体" w:hAnsi="宋体" w:hint="eastAsia"/>
          <w:sz w:val="28"/>
          <w:szCs w:val="28"/>
        </w:rPr>
        <w:t>针对本</w:t>
      </w:r>
      <w:r>
        <w:rPr>
          <w:rFonts w:ascii="宋体" w:hAnsi="宋体" w:hint="eastAsia"/>
          <w:sz w:val="28"/>
          <w:szCs w:val="28"/>
        </w:rPr>
        <w:t>工程编制好施工方案，制定各项工艺措施并进行详细的技术交底，对加工制作、运输、安装各环节工人、班组长、质检人员等进行细致的技术交底，并做好技术交底记录。</w:t>
      </w:r>
    </w:p>
    <w:p w:rsidR="005F010A">
      <w:pPr>
        <w:pStyle w:val="Heading3"/>
        <w:rPr>
          <w:rFonts w:ascii="宋体" w:hAnsi="宋体"/>
          <w:b w:val="0"/>
          <w:bCs w:val="0"/>
          <w:sz w:val="28"/>
          <w:szCs w:val="28"/>
        </w:rPr>
      </w:pPr>
      <w:bookmarkStart w:id="260" w:name="_Toc142275205"/>
      <w:bookmarkStart w:id="261" w:name="_Toc108085036"/>
      <w:bookmarkStart w:id="262" w:name="_Toc139876791"/>
      <w:bookmarkStart w:id="263" w:name="_Toc139947443"/>
      <w:bookmarkStart w:id="264" w:name="_Toc140050989"/>
      <w:bookmarkStart w:id="265" w:name="_Toc140051188"/>
      <w:bookmarkStart w:id="266" w:name="_Toc140051565"/>
      <w:bookmarkStart w:id="267" w:name="_Toc140062511"/>
      <w:bookmarkStart w:id="268" w:name="_Toc140164476"/>
      <w:bookmarkStart w:id="269" w:name="_Toc140218225"/>
      <w:bookmarkStart w:id="270" w:name="_Toc140232365"/>
      <w:bookmarkStart w:id="271" w:name="_Toc140370348"/>
      <w:bookmarkStart w:id="272" w:name="_Toc141237312"/>
      <w:bookmarkStart w:id="273" w:name="_Toc144199326"/>
      <w:bookmarkStart w:id="274" w:name="_Toc163404515"/>
      <w:r>
        <w:rPr>
          <w:rFonts w:ascii="宋体" w:hAnsi="宋体" w:hint="eastAsia"/>
          <w:b w:val="0"/>
          <w:bCs w:val="0"/>
          <w:sz w:val="28"/>
          <w:szCs w:val="28"/>
        </w:rPr>
        <w:t>1.5</w:t>
      </w:r>
      <w:r>
        <w:rPr>
          <w:rFonts w:ascii="宋体" w:hAnsi="宋体" w:hint="eastAsia"/>
          <w:b w:val="0"/>
          <w:bCs w:val="0"/>
          <w:sz w:val="28"/>
          <w:szCs w:val="28"/>
        </w:rPr>
        <w:t>制定质量控制方案</w:t>
      </w:r>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rsidR="005F010A">
      <w:pPr>
        <w:pStyle w:val="Normal0"/>
        <w:spacing w:line="360" w:lineRule="auto"/>
        <w:ind w:firstLine="560" w:firstLineChars="200"/>
        <w:rPr>
          <w:rFonts w:ascii="宋体" w:hAnsi="宋体"/>
          <w:sz w:val="28"/>
          <w:szCs w:val="28"/>
        </w:rPr>
      </w:pPr>
      <w:r>
        <w:rPr>
          <w:rFonts w:ascii="宋体" w:hAnsi="宋体" w:hint="eastAsia"/>
          <w:sz w:val="28"/>
          <w:szCs w:val="28"/>
        </w:rPr>
        <w:t>根据</w:t>
      </w:r>
      <w:r>
        <w:rPr>
          <w:rFonts w:ascii="宋体" w:hAnsi="宋体"/>
          <w:sz w:val="28"/>
          <w:szCs w:val="28"/>
        </w:rPr>
        <w:t>ISO900</w:t>
      </w:r>
      <w:r>
        <w:rPr>
          <w:rFonts w:ascii="宋体" w:hAnsi="宋体" w:hint="eastAsia"/>
          <w:sz w:val="28"/>
          <w:szCs w:val="28"/>
        </w:rPr>
        <w:t>1-2001</w:t>
      </w:r>
      <w:r>
        <w:rPr>
          <w:rFonts w:ascii="宋体" w:hAnsi="宋体" w:hint="eastAsia"/>
          <w:sz w:val="28"/>
          <w:szCs w:val="28"/>
        </w:rPr>
        <w:t>质量管理体系和公司程序文件建立质量保证体系，制定技术质量管理措施，其中包括《质量控制方案》，主要提前分析本工程质量控制的难点和重点，并制定相应的预防措施，保证工程质量。</w:t>
      </w:r>
    </w:p>
    <w:p w:rsidR="005F010A">
      <w:pPr>
        <w:pStyle w:val="Heading3"/>
        <w:rPr>
          <w:rFonts w:ascii="宋体" w:hAnsi="宋体"/>
          <w:b w:val="0"/>
          <w:bCs w:val="0"/>
          <w:sz w:val="28"/>
          <w:szCs w:val="28"/>
        </w:rPr>
      </w:pPr>
      <w:bookmarkStart w:id="275" w:name="_Toc108085037"/>
      <w:bookmarkStart w:id="276" w:name="_Toc139876792"/>
      <w:bookmarkStart w:id="277" w:name="_Toc139947444"/>
      <w:bookmarkStart w:id="278" w:name="_Toc140050990"/>
      <w:bookmarkStart w:id="279" w:name="_Toc140051189"/>
      <w:bookmarkStart w:id="280" w:name="_Toc140051566"/>
      <w:bookmarkStart w:id="281" w:name="_Toc140062512"/>
      <w:bookmarkStart w:id="282" w:name="_Toc140164477"/>
      <w:bookmarkStart w:id="283" w:name="_Toc140218226"/>
      <w:bookmarkStart w:id="284" w:name="_Toc140232366"/>
      <w:bookmarkStart w:id="285" w:name="_Toc140370349"/>
      <w:bookmarkStart w:id="286" w:name="_Toc141237313"/>
      <w:bookmarkStart w:id="287" w:name="_Toc142275206"/>
      <w:bookmarkStart w:id="288" w:name="_Toc144199327"/>
      <w:bookmarkStart w:id="289" w:name="_Toc163404516"/>
      <w:r>
        <w:rPr>
          <w:rFonts w:ascii="宋体" w:hAnsi="宋体" w:hint="eastAsia"/>
          <w:b w:val="0"/>
          <w:bCs w:val="0"/>
          <w:sz w:val="28"/>
          <w:szCs w:val="28"/>
        </w:rPr>
        <w:t>1.6</w:t>
      </w:r>
      <w:r>
        <w:rPr>
          <w:rFonts w:ascii="宋体" w:hAnsi="宋体" w:hint="eastAsia"/>
          <w:b w:val="0"/>
          <w:bCs w:val="0"/>
          <w:sz w:val="28"/>
          <w:szCs w:val="28"/>
        </w:rPr>
        <w:t>制定安全控制方案</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rsidR="005F010A">
      <w:pPr>
        <w:pStyle w:val="Normal0"/>
        <w:spacing w:line="360" w:lineRule="auto"/>
        <w:ind w:firstLine="560" w:firstLineChars="200"/>
        <w:rPr>
          <w:rFonts w:ascii="宋体" w:hAnsi="宋体"/>
          <w:sz w:val="28"/>
          <w:szCs w:val="28"/>
        </w:rPr>
      </w:pPr>
      <w:r>
        <w:rPr>
          <w:rFonts w:ascii="宋体" w:hAnsi="宋体" w:hint="eastAsia"/>
          <w:sz w:val="28"/>
          <w:szCs w:val="28"/>
        </w:rPr>
        <w:t>编制《安全管理方案》，进一步详细分析本工程中可能出现的安全隐患，提前采取预防措施，保证安全施工。</w:t>
      </w:r>
    </w:p>
    <w:p w:rsidR="005F010A">
      <w:pPr>
        <w:pStyle w:val="Heading3"/>
        <w:rPr>
          <w:rFonts w:ascii="宋体" w:hAnsi="宋体"/>
          <w:b w:val="0"/>
          <w:bCs w:val="0"/>
          <w:sz w:val="28"/>
          <w:szCs w:val="28"/>
        </w:rPr>
      </w:pPr>
      <w:bookmarkStart w:id="290" w:name="_Toc108085039"/>
      <w:bookmarkStart w:id="291" w:name="_Toc139876794"/>
      <w:bookmarkStart w:id="292" w:name="_Toc139947446"/>
      <w:bookmarkStart w:id="293" w:name="_Toc140050992"/>
      <w:bookmarkStart w:id="294" w:name="_Toc140051191"/>
      <w:bookmarkStart w:id="295" w:name="_Toc140051568"/>
      <w:bookmarkStart w:id="296" w:name="_Toc140062514"/>
      <w:bookmarkStart w:id="297" w:name="_Toc140164479"/>
      <w:bookmarkStart w:id="298" w:name="_Toc140218228"/>
      <w:bookmarkStart w:id="299" w:name="_Toc140232368"/>
      <w:bookmarkStart w:id="300" w:name="_Toc140370351"/>
      <w:bookmarkStart w:id="301" w:name="_Toc141237315"/>
      <w:bookmarkStart w:id="302" w:name="_Toc142275208"/>
      <w:bookmarkStart w:id="303" w:name="_Toc144199329"/>
      <w:bookmarkStart w:id="304" w:name="_Toc163404517"/>
      <w:r>
        <w:rPr>
          <w:rFonts w:ascii="宋体" w:hAnsi="宋体" w:hint="eastAsia"/>
          <w:b w:val="0"/>
          <w:bCs w:val="0"/>
          <w:sz w:val="28"/>
          <w:szCs w:val="28"/>
        </w:rPr>
        <w:t>1.7</w:t>
      </w:r>
      <w:r>
        <w:rPr>
          <w:rFonts w:ascii="宋体" w:hAnsi="宋体" w:hint="eastAsia"/>
          <w:b w:val="0"/>
          <w:bCs w:val="0"/>
          <w:sz w:val="28"/>
          <w:szCs w:val="28"/>
        </w:rPr>
        <w:t>搞好钢结构安装前的施工现场测量工作</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rsidR="005F010A">
      <w:pPr>
        <w:pStyle w:val="Normal0"/>
        <w:spacing w:line="360" w:lineRule="auto"/>
        <w:jc w:val="left"/>
        <w:rPr>
          <w:rFonts w:ascii="宋体" w:hAnsi="宋体"/>
          <w:sz w:val="28"/>
          <w:szCs w:val="28"/>
        </w:rPr>
        <w:sectPr>
          <w:type w:val="nextPage"/>
          <w:pgSz w:w="11906" w:h="16838"/>
          <w:pgMar w:top="1418" w:right="1134" w:bottom="1140" w:left="1134" w:header="851" w:footer="851" w:gutter="0"/>
          <w:paperSrc w:first="263" w:other="263"/>
          <w:pgNumType w:start="10"/>
          <w:cols w:space="720"/>
          <w:titlePg w:val="0"/>
          <w:docGrid w:type="lines" w:linePitch="312"/>
        </w:sectPr>
      </w:pPr>
      <w:r>
        <w:rPr>
          <w:rFonts w:ascii="宋体" w:hAnsi="宋体" w:hint="eastAsia"/>
          <w:sz w:val="28"/>
          <w:szCs w:val="28"/>
        </w:rPr>
        <w:t>1)</w:t>
      </w:r>
      <w:r>
        <w:rPr>
          <w:rFonts w:ascii="宋体" w:hAnsi="宋体" w:hint="eastAsia"/>
          <w:sz w:val="28"/>
          <w:szCs w:val="28"/>
        </w:rPr>
        <w:t>、测量依据：</w:t>
      </w:r>
    </w:p>
    <w:p w:rsidR="005F010A">
      <w:pPr>
        <w:pStyle w:val="Normal0"/>
        <w:spacing w:line="360" w:lineRule="auto"/>
        <w:ind w:firstLine="600"/>
        <w:jc w:val="left"/>
        <w:rPr>
          <w:rFonts w:ascii="宋体" w:hAnsi="宋体"/>
          <w:sz w:val="28"/>
          <w:szCs w:val="28"/>
        </w:rPr>
      </w:pPr>
      <w:r>
        <w:rPr>
          <w:rFonts w:ascii="宋体" w:hAnsi="宋体" w:hint="eastAsia"/>
          <w:sz w:val="28"/>
          <w:szCs w:val="28"/>
        </w:rPr>
        <w:t>①</w:t>
      </w:r>
      <w:r>
        <w:rPr>
          <w:rFonts w:ascii="宋体" w:hAnsi="宋体" w:hint="eastAsia"/>
          <w:sz w:val="28"/>
          <w:szCs w:val="28"/>
        </w:rPr>
        <w:t xml:space="preserve"> </w:t>
      </w:r>
      <w:r>
        <w:rPr>
          <w:rFonts w:ascii="宋体" w:hAnsi="宋体" w:hint="eastAsia"/>
          <w:sz w:val="28"/>
          <w:szCs w:val="28"/>
        </w:rPr>
        <w:t>平面控制依据：甲方移交的测量资料、轴线基准点位。</w:t>
      </w:r>
    </w:p>
    <w:p w:rsidR="005F010A">
      <w:pPr>
        <w:pStyle w:val="Normal0"/>
        <w:spacing w:line="360" w:lineRule="auto"/>
        <w:ind w:firstLine="600"/>
        <w:jc w:val="left"/>
        <w:rPr>
          <w:rFonts w:ascii="宋体" w:hAnsi="宋体"/>
          <w:sz w:val="28"/>
          <w:szCs w:val="28"/>
        </w:rPr>
      </w:pPr>
      <w:r>
        <w:rPr>
          <w:rFonts w:ascii="宋体" w:hAnsi="宋体" w:hint="eastAsia"/>
          <w:sz w:val="28"/>
          <w:szCs w:val="28"/>
        </w:rPr>
        <w:t>②</w:t>
      </w:r>
      <w:r>
        <w:rPr>
          <w:rFonts w:ascii="宋体" w:hAnsi="宋体" w:hint="eastAsia"/>
          <w:sz w:val="28"/>
          <w:szCs w:val="28"/>
        </w:rPr>
        <w:t xml:space="preserve"> </w:t>
      </w:r>
      <w:r>
        <w:rPr>
          <w:rFonts w:ascii="宋体" w:hAnsi="宋体" w:hint="eastAsia"/>
          <w:sz w:val="28"/>
          <w:szCs w:val="28"/>
        </w:rPr>
        <w:t>高程控制依据：甲方单位移交的二级控制点。</w:t>
      </w:r>
    </w:p>
    <w:p w:rsidR="005F010A">
      <w:pPr>
        <w:pStyle w:val="Normal0"/>
        <w:spacing w:line="360" w:lineRule="auto"/>
        <w:jc w:val="left"/>
        <w:rPr>
          <w:rFonts w:ascii="宋体" w:hAnsi="宋体"/>
          <w:sz w:val="28"/>
          <w:szCs w:val="28"/>
        </w:rPr>
      </w:pPr>
      <w:r>
        <w:rPr>
          <w:rFonts w:ascii="宋体" w:hAnsi="宋体" w:hint="eastAsia"/>
          <w:sz w:val="28"/>
          <w:szCs w:val="28"/>
        </w:rPr>
        <w:t>2)</w:t>
      </w:r>
      <w:r>
        <w:rPr>
          <w:rFonts w:ascii="宋体" w:hAnsi="宋体" w:hint="eastAsia"/>
          <w:sz w:val="28"/>
          <w:szCs w:val="28"/>
        </w:rPr>
        <w:t>、对甲方移交的测量资料进行全面复查。</w:t>
      </w:r>
    </w:p>
    <w:p w:rsidR="005F010A">
      <w:pPr>
        <w:pStyle w:val="Heading3"/>
        <w:rPr>
          <w:rFonts w:ascii="宋体" w:hAnsi="宋体"/>
          <w:b w:val="0"/>
          <w:bCs w:val="0"/>
          <w:sz w:val="28"/>
          <w:szCs w:val="28"/>
        </w:rPr>
      </w:pPr>
      <w:bookmarkStart w:id="305" w:name="_Toc108085040"/>
      <w:bookmarkStart w:id="306" w:name="_Toc139876795"/>
      <w:bookmarkStart w:id="307" w:name="_Toc139947447"/>
      <w:bookmarkStart w:id="308" w:name="_Toc140050993"/>
      <w:bookmarkStart w:id="309" w:name="_Toc140051192"/>
      <w:bookmarkStart w:id="310" w:name="_Toc140051569"/>
      <w:bookmarkStart w:id="311" w:name="_Toc140062515"/>
      <w:bookmarkStart w:id="312" w:name="_Toc140164480"/>
      <w:bookmarkStart w:id="313" w:name="_Toc140218229"/>
      <w:bookmarkStart w:id="314" w:name="_Toc140232369"/>
      <w:bookmarkStart w:id="315" w:name="_Toc140370352"/>
      <w:bookmarkStart w:id="316" w:name="_Toc141237316"/>
      <w:bookmarkStart w:id="317" w:name="_Toc142275209"/>
      <w:bookmarkStart w:id="318" w:name="_Toc144199330"/>
      <w:bookmarkStart w:id="319" w:name="_Toc163404518"/>
      <w:r>
        <w:rPr>
          <w:rFonts w:ascii="宋体" w:hAnsi="宋体" w:hint="eastAsia"/>
          <w:b w:val="0"/>
          <w:bCs w:val="0"/>
          <w:sz w:val="28"/>
          <w:szCs w:val="28"/>
        </w:rPr>
        <w:t>1.8</w:t>
      </w:r>
      <w:r>
        <w:rPr>
          <w:rFonts w:ascii="宋体" w:hAnsi="宋体" w:hint="eastAsia"/>
          <w:b w:val="0"/>
          <w:bCs w:val="0"/>
          <w:sz w:val="28"/>
          <w:szCs w:val="28"/>
        </w:rPr>
        <w:t>需要做好的其它工作</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rsidR="005F010A">
      <w:pPr>
        <w:pStyle w:val="Normal0"/>
        <w:spacing w:line="360" w:lineRule="auto"/>
        <w:rPr>
          <w:rFonts w:ascii="宋体" w:hAnsi="宋体"/>
          <w:sz w:val="28"/>
          <w:szCs w:val="28"/>
        </w:rPr>
      </w:pPr>
      <w:r>
        <w:rPr>
          <w:rFonts w:ascii="宋体" w:hAnsi="宋体" w:hint="eastAsia"/>
          <w:sz w:val="28"/>
          <w:szCs w:val="28"/>
        </w:rPr>
        <w:t>1)</w:t>
      </w:r>
      <w:r>
        <w:rPr>
          <w:rFonts w:ascii="宋体" w:hAnsi="宋体" w:hint="eastAsia"/>
          <w:sz w:val="28"/>
          <w:szCs w:val="28"/>
        </w:rPr>
        <w:t>、钢构件半成品经检验合格，准予出厂后应将制作过程的质量控制文件和资料随运输车辆一起到工地现场，技术负责人组织质量员与工地监理进行钢构件半成品的报验。</w:t>
      </w:r>
    </w:p>
    <w:p w:rsidR="005F010A">
      <w:pPr>
        <w:pStyle w:val="Normal0"/>
        <w:spacing w:line="360" w:lineRule="auto"/>
        <w:rPr>
          <w:rFonts w:ascii="宋体" w:hAnsi="宋体"/>
          <w:sz w:val="28"/>
          <w:szCs w:val="28"/>
        </w:rPr>
      </w:pPr>
      <w:r>
        <w:rPr>
          <w:rFonts w:ascii="宋体" w:hAnsi="宋体" w:hint="eastAsia"/>
          <w:sz w:val="28"/>
          <w:szCs w:val="28"/>
        </w:rPr>
        <w:t>2)</w:t>
      </w:r>
      <w:r>
        <w:rPr>
          <w:rFonts w:ascii="宋体" w:hAnsi="宋体" w:hint="eastAsia"/>
          <w:sz w:val="28"/>
          <w:szCs w:val="28"/>
        </w:rPr>
        <w:t>、所有钢构件半成品进场后须向监理报验，经现场检验合格后，方可进场进行安装。</w:t>
      </w:r>
    </w:p>
    <w:p w:rsidR="005F010A">
      <w:pPr>
        <w:pStyle w:val="Heading2"/>
        <w:numPr>
          <w:ilvl w:val="1"/>
          <w:numId w:val="0"/>
        </w:numPr>
        <w:jc w:val="both"/>
        <w:rPr>
          <w:rFonts w:ascii="宋体" w:eastAsia="宋体" w:hAnsi="宋体"/>
          <w:b w:val="0"/>
          <w:bCs w:val="0"/>
          <w:sz w:val="30"/>
        </w:rPr>
      </w:pPr>
      <w:bookmarkStart w:id="320" w:name="_Toc163404519"/>
      <w:bookmarkStart w:id="321" w:name="_Toc142275210"/>
      <w:bookmarkStart w:id="322" w:name="_Toc144199331"/>
      <w:bookmarkStart w:id="323" w:name="_Toc141237317"/>
      <w:bookmarkStart w:id="324" w:name="_Toc140370354"/>
      <w:r>
        <w:rPr>
          <w:rFonts w:ascii="宋体" w:eastAsia="宋体" w:hAnsi="宋体" w:hint="eastAsia"/>
          <w:b w:val="0"/>
          <w:bCs w:val="0"/>
          <w:sz w:val="30"/>
        </w:rPr>
        <w:t>2</w:t>
      </w:r>
      <w:r>
        <w:rPr>
          <w:rFonts w:ascii="宋体" w:eastAsia="宋体" w:hAnsi="宋体" w:hint="eastAsia"/>
          <w:b w:val="0"/>
          <w:bCs w:val="0"/>
          <w:sz w:val="30"/>
        </w:rPr>
        <w:t>、生产准备</w:t>
      </w:r>
      <w:bookmarkEnd w:id="320"/>
      <w:bookmarkEnd w:id="321"/>
      <w:bookmarkEnd w:id="322"/>
      <w:bookmarkEnd w:id="323"/>
      <w:bookmarkEnd w:id="324"/>
    </w:p>
    <w:p w:rsidR="005F010A">
      <w:pPr>
        <w:pStyle w:val="Heading3"/>
        <w:rPr>
          <w:b w:val="0"/>
          <w:bCs w:val="0"/>
        </w:rPr>
      </w:pPr>
      <w:bookmarkStart w:id="325" w:name="_Toc139947457"/>
      <w:bookmarkStart w:id="326" w:name="_Toc140051003"/>
      <w:bookmarkStart w:id="327" w:name="_Toc140051202"/>
      <w:bookmarkStart w:id="328" w:name="_Toc140051579"/>
      <w:bookmarkStart w:id="329" w:name="_Toc140062525"/>
      <w:bookmarkStart w:id="330" w:name="_Toc140164490"/>
      <w:bookmarkStart w:id="331" w:name="_Toc140218239"/>
      <w:bookmarkStart w:id="332" w:name="_Toc140232379"/>
      <w:bookmarkStart w:id="333" w:name="_Toc140370355"/>
      <w:bookmarkStart w:id="334" w:name="_Toc139947458"/>
      <w:bookmarkStart w:id="335" w:name="_Toc140051004"/>
      <w:bookmarkStart w:id="336" w:name="_Toc140051203"/>
      <w:bookmarkStart w:id="337" w:name="_Toc140051580"/>
      <w:bookmarkStart w:id="338" w:name="_Toc140062526"/>
      <w:bookmarkStart w:id="339" w:name="_Toc140164491"/>
      <w:bookmarkStart w:id="340" w:name="_Toc140218240"/>
      <w:bookmarkStart w:id="341" w:name="_Toc140232380"/>
      <w:bookmarkStart w:id="342" w:name="_Toc140370356"/>
      <w:bookmarkStart w:id="343" w:name="_Toc141237318"/>
      <w:bookmarkStart w:id="344" w:name="_Toc142275211"/>
      <w:bookmarkStart w:id="345" w:name="_Toc144199332"/>
      <w:bookmarkStart w:id="346" w:name="_Toc163404520"/>
      <w:r>
        <w:rPr>
          <w:rFonts w:ascii="宋体" w:hAnsi="宋体" w:hint="eastAsia"/>
          <w:b w:val="0"/>
          <w:bCs w:val="0"/>
          <w:sz w:val="30"/>
          <w:szCs w:val="28"/>
        </w:rPr>
        <w:t>4.2.1</w:t>
      </w:r>
      <w:bookmarkEnd w:id="325"/>
      <w:bookmarkEnd w:id="326"/>
      <w:bookmarkEnd w:id="327"/>
      <w:bookmarkEnd w:id="328"/>
      <w:bookmarkEnd w:id="329"/>
      <w:bookmarkEnd w:id="330"/>
      <w:bookmarkEnd w:id="331"/>
      <w:bookmarkEnd w:id="332"/>
      <w:bookmarkEnd w:id="333"/>
      <w:r>
        <w:rPr>
          <w:rFonts w:ascii="宋体" w:hAnsi="宋体" w:hint="eastAsia"/>
          <w:b w:val="0"/>
          <w:bCs w:val="0"/>
          <w:sz w:val="30"/>
        </w:rPr>
        <w:t>现场安装主要设备</w:t>
      </w:r>
      <w:bookmarkEnd w:id="334"/>
      <w:bookmarkEnd w:id="335"/>
      <w:bookmarkEnd w:id="336"/>
      <w:bookmarkEnd w:id="337"/>
      <w:bookmarkEnd w:id="338"/>
      <w:bookmarkEnd w:id="339"/>
      <w:bookmarkEnd w:id="340"/>
      <w:bookmarkEnd w:id="341"/>
      <w:bookmarkEnd w:id="342"/>
      <w:bookmarkEnd w:id="343"/>
      <w:bookmarkEnd w:id="344"/>
      <w:bookmarkEnd w:id="345"/>
      <w:bookmarkEnd w:id="346"/>
      <w:r>
        <w:rPr>
          <w:rFonts w:ascii="宋体" w:hAnsi="宋体" w:hint="eastAsia"/>
          <w:b w:val="0"/>
          <w:bCs w:val="0"/>
          <w:sz w:val="30"/>
        </w:rPr>
        <w:t>（见附表）</w:t>
      </w:r>
      <w:bookmarkStart w:id="347" w:name="_Toc140370357"/>
      <w:bookmarkStart w:id="348" w:name="_Toc140232381"/>
      <w:bookmarkStart w:id="349" w:name="_Toc140218241"/>
      <w:bookmarkStart w:id="350" w:name="_Toc140164492"/>
      <w:bookmarkStart w:id="351" w:name="_Toc140062527"/>
      <w:bookmarkStart w:id="352" w:name="_Toc140051581"/>
      <w:bookmarkStart w:id="353" w:name="_Toc140051204"/>
      <w:bookmarkStart w:id="354" w:name="_Toc140051005"/>
      <w:bookmarkStart w:id="355" w:name="_Toc139947459"/>
    </w:p>
    <w:p w:rsidR="005F010A">
      <w:pPr>
        <w:pStyle w:val="Heading3"/>
        <w:rPr>
          <w:rFonts w:ascii="宋体" w:hAnsi="宋体"/>
          <w:b w:val="0"/>
          <w:bCs w:val="0"/>
          <w:sz w:val="30"/>
        </w:rPr>
      </w:pPr>
      <w:bookmarkStart w:id="356" w:name="_Toc163404521"/>
      <w:bookmarkStart w:id="357" w:name="_Toc144199333"/>
      <w:bookmarkStart w:id="358" w:name="_Toc142275212"/>
      <w:bookmarkStart w:id="359" w:name="_Toc141237319"/>
      <w:r>
        <w:rPr>
          <w:rFonts w:ascii="宋体" w:hAnsi="宋体" w:hint="eastAsia"/>
          <w:b w:val="0"/>
          <w:bCs w:val="0"/>
          <w:sz w:val="30"/>
        </w:rPr>
        <w:t>4.2.2</w:t>
      </w:r>
      <w:r>
        <w:rPr>
          <w:rFonts w:ascii="宋体" w:hAnsi="宋体" w:hint="eastAsia"/>
          <w:b w:val="0"/>
          <w:bCs w:val="0"/>
        </w:rPr>
        <w:t>测量所需主要仪器设备</w:t>
      </w:r>
      <w:bookmarkEnd w:id="347"/>
      <w:bookmarkEnd w:id="348"/>
      <w:bookmarkEnd w:id="349"/>
      <w:bookmarkEnd w:id="350"/>
      <w:bookmarkEnd w:id="351"/>
      <w:bookmarkEnd w:id="352"/>
      <w:bookmarkEnd w:id="353"/>
      <w:bookmarkEnd w:id="354"/>
      <w:bookmarkEnd w:id="355"/>
      <w:bookmarkEnd w:id="356"/>
      <w:bookmarkEnd w:id="357"/>
      <w:bookmarkEnd w:id="358"/>
      <w:bookmarkEnd w:id="359"/>
    </w:p>
    <w:tbl>
      <w:tblPr>
        <w:tblStyle w:val="TableNormal"/>
        <w:tblW w:w="84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2040"/>
        <w:gridCol w:w="1920"/>
        <w:gridCol w:w="1440"/>
        <w:gridCol w:w="1980"/>
      </w:tblGrid>
      <w:tr>
        <w:tblPrEx>
          <w:tblW w:w="84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1080" w:type="dxa"/>
            <w:vAlign w:val="center"/>
          </w:tcPr>
          <w:p w:rsidR="005F010A">
            <w:pPr>
              <w:pStyle w:val="Normal0"/>
              <w:jc w:val="center"/>
              <w:rPr>
                <w:rFonts w:ascii="宋体" w:hAnsi="宋体"/>
                <w:sz w:val="28"/>
                <w:szCs w:val="28"/>
              </w:rPr>
            </w:pPr>
            <w:r>
              <w:rPr>
                <w:rFonts w:ascii="宋体" w:hAnsi="宋体" w:hint="eastAsia"/>
                <w:sz w:val="28"/>
                <w:szCs w:val="28"/>
              </w:rPr>
              <w:t>序号</w:t>
            </w:r>
          </w:p>
        </w:tc>
        <w:tc>
          <w:tcPr>
            <w:tcW w:w="2040" w:type="dxa"/>
            <w:vAlign w:val="center"/>
          </w:tcPr>
          <w:p w:rsidR="005F010A">
            <w:pPr>
              <w:pStyle w:val="Normal0"/>
              <w:jc w:val="center"/>
              <w:rPr>
                <w:rFonts w:ascii="宋体" w:hAnsi="宋体"/>
                <w:sz w:val="28"/>
                <w:szCs w:val="28"/>
              </w:rPr>
            </w:pPr>
            <w:r>
              <w:rPr>
                <w:rFonts w:ascii="宋体" w:hAnsi="宋体" w:hint="eastAsia"/>
                <w:sz w:val="28"/>
                <w:szCs w:val="28"/>
              </w:rPr>
              <w:t>名</w:t>
            </w:r>
            <w:r>
              <w:rPr>
                <w:rFonts w:ascii="宋体" w:hAnsi="宋体" w:hint="eastAsia"/>
                <w:sz w:val="28"/>
                <w:szCs w:val="28"/>
              </w:rPr>
              <w:t xml:space="preserve">  </w:t>
            </w:r>
            <w:r>
              <w:rPr>
                <w:rFonts w:ascii="宋体" w:hAnsi="宋体" w:hint="eastAsia"/>
                <w:sz w:val="28"/>
                <w:szCs w:val="28"/>
              </w:rPr>
              <w:t>称</w:t>
            </w:r>
          </w:p>
        </w:tc>
        <w:tc>
          <w:tcPr>
            <w:tcW w:w="1920" w:type="dxa"/>
            <w:vAlign w:val="center"/>
          </w:tcPr>
          <w:p w:rsidR="005F010A">
            <w:pPr>
              <w:pStyle w:val="a"/>
              <w:ind w:left="252" w:leftChars="120"/>
              <w:rPr>
                <w:rFonts w:hAnsi="宋体"/>
                <w:sz w:val="28"/>
                <w:szCs w:val="28"/>
              </w:rPr>
            </w:pPr>
            <w:r>
              <w:rPr>
                <w:rFonts w:hAnsi="宋体" w:hint="eastAsia"/>
                <w:sz w:val="28"/>
                <w:szCs w:val="28"/>
              </w:rPr>
              <w:t>型号</w:t>
            </w:r>
          </w:p>
        </w:tc>
        <w:tc>
          <w:tcPr>
            <w:tcW w:w="1440" w:type="dxa"/>
            <w:vAlign w:val="center"/>
          </w:tcPr>
          <w:p w:rsidR="005F010A">
            <w:pPr>
              <w:pStyle w:val="Normal0"/>
              <w:jc w:val="center"/>
              <w:rPr>
                <w:rFonts w:ascii="宋体" w:hAnsi="宋体"/>
                <w:sz w:val="28"/>
                <w:szCs w:val="28"/>
              </w:rPr>
            </w:pPr>
            <w:r>
              <w:rPr>
                <w:rFonts w:ascii="宋体" w:hAnsi="宋体" w:hint="eastAsia"/>
                <w:sz w:val="28"/>
                <w:szCs w:val="28"/>
              </w:rPr>
              <w:t>精度</w:t>
            </w:r>
          </w:p>
        </w:tc>
        <w:tc>
          <w:tcPr>
            <w:tcW w:w="1980" w:type="dxa"/>
            <w:vAlign w:val="center"/>
          </w:tcPr>
          <w:p w:rsidR="005F010A">
            <w:pPr>
              <w:pStyle w:val="Normal0"/>
              <w:jc w:val="center"/>
              <w:rPr>
                <w:rFonts w:ascii="宋体" w:hAnsi="宋体"/>
                <w:sz w:val="28"/>
                <w:szCs w:val="28"/>
              </w:rPr>
            </w:pPr>
            <w:r>
              <w:rPr>
                <w:rFonts w:ascii="宋体" w:hAnsi="宋体" w:hint="eastAsia"/>
                <w:sz w:val="28"/>
                <w:szCs w:val="28"/>
              </w:rPr>
              <w:t>数量</w:t>
            </w:r>
          </w:p>
        </w:tc>
      </w:tr>
      <w:tr>
        <w:tblPrEx>
          <w:tblW w:w="8460" w:type="dxa"/>
          <w:tblInd w:w="-72" w:type="dxa"/>
          <w:tblLayout w:type="fixed"/>
          <w:tblLook w:val="04A0"/>
        </w:tblPrEx>
        <w:trPr>
          <w:cantSplit/>
        </w:trPr>
        <w:tc>
          <w:tcPr>
            <w:tcW w:w="1080" w:type="dxa"/>
            <w:vAlign w:val="center"/>
          </w:tcPr>
          <w:p w:rsidR="005F010A">
            <w:pPr>
              <w:pStyle w:val="Normal0"/>
              <w:jc w:val="center"/>
              <w:rPr>
                <w:rFonts w:ascii="宋体" w:hAnsi="宋体"/>
                <w:sz w:val="28"/>
                <w:szCs w:val="28"/>
              </w:rPr>
            </w:pPr>
            <w:r>
              <w:rPr>
                <w:rFonts w:ascii="宋体" w:hAnsi="宋体" w:hint="eastAsia"/>
                <w:sz w:val="28"/>
                <w:szCs w:val="28"/>
              </w:rPr>
              <w:t>1</w:t>
            </w:r>
          </w:p>
        </w:tc>
        <w:tc>
          <w:tcPr>
            <w:tcW w:w="2040" w:type="dxa"/>
            <w:vAlign w:val="center"/>
          </w:tcPr>
          <w:p w:rsidR="005F010A">
            <w:pPr>
              <w:pStyle w:val="Normal0"/>
              <w:jc w:val="center"/>
              <w:rPr>
                <w:rFonts w:ascii="宋体" w:hAnsi="宋体"/>
                <w:sz w:val="28"/>
                <w:szCs w:val="28"/>
              </w:rPr>
            </w:pPr>
            <w:r>
              <w:rPr>
                <w:rFonts w:ascii="宋体" w:hAnsi="宋体" w:hint="eastAsia"/>
                <w:sz w:val="28"/>
                <w:szCs w:val="28"/>
              </w:rPr>
              <w:t>经纬仪</w:t>
            </w:r>
          </w:p>
        </w:tc>
        <w:tc>
          <w:tcPr>
            <w:tcW w:w="1920" w:type="dxa"/>
            <w:vAlign w:val="center"/>
          </w:tcPr>
          <w:p w:rsidR="005F010A">
            <w:pPr>
              <w:pStyle w:val="Normal0"/>
              <w:jc w:val="center"/>
              <w:rPr>
                <w:rFonts w:ascii="宋体" w:eastAsia="宋体" w:hAnsi="宋体"/>
                <w:sz w:val="28"/>
                <w:szCs w:val="28"/>
              </w:rPr>
            </w:pPr>
            <w:r>
              <w:rPr>
                <w:rFonts w:ascii="宋体" w:hAnsi="宋体" w:hint="eastAsia"/>
                <w:sz w:val="28"/>
                <w:szCs w:val="28"/>
              </w:rPr>
              <w:t>DJ2</w:t>
            </w:r>
          </w:p>
        </w:tc>
        <w:tc>
          <w:tcPr>
            <w:tcW w:w="1440" w:type="dxa"/>
            <w:vAlign w:val="center"/>
          </w:tcPr>
          <w:p w:rsidR="005F010A">
            <w:pPr>
              <w:pStyle w:val="Normal0"/>
              <w:jc w:val="center"/>
              <w:rPr>
                <w:rFonts w:ascii="宋体" w:hAnsi="宋体"/>
                <w:sz w:val="28"/>
                <w:szCs w:val="28"/>
              </w:rPr>
            </w:pPr>
            <w:r>
              <w:rPr>
                <w:rFonts w:ascii="宋体" w:hAnsi="宋体" w:hint="eastAsia"/>
                <w:sz w:val="28"/>
                <w:szCs w:val="28"/>
              </w:rPr>
              <w:t>2</w:t>
            </w:r>
            <w:r>
              <w:rPr>
                <w:rFonts w:ascii="宋体" w:hAnsi="宋体" w:hint="eastAsia"/>
                <w:sz w:val="28"/>
                <w:szCs w:val="28"/>
              </w:rPr>
              <w:t>″</w:t>
            </w:r>
          </w:p>
        </w:tc>
        <w:tc>
          <w:tcPr>
            <w:tcW w:w="1980" w:type="dxa"/>
            <w:vAlign w:val="center"/>
          </w:tcPr>
          <w:p w:rsidR="005F010A">
            <w:pPr>
              <w:pStyle w:val="Normal0"/>
              <w:jc w:val="center"/>
              <w:rPr>
                <w:rFonts w:ascii="宋体" w:hAnsi="宋体"/>
                <w:sz w:val="28"/>
                <w:szCs w:val="28"/>
              </w:rPr>
            </w:pPr>
            <w:r>
              <w:rPr>
                <w:rFonts w:ascii="宋体" w:hAnsi="宋体" w:hint="eastAsia"/>
                <w:sz w:val="28"/>
                <w:szCs w:val="28"/>
              </w:rPr>
              <w:t>2</w:t>
            </w:r>
            <w:r>
              <w:rPr>
                <w:rFonts w:ascii="宋体" w:hAnsi="宋体" w:hint="eastAsia"/>
                <w:sz w:val="28"/>
                <w:szCs w:val="28"/>
              </w:rPr>
              <w:t>台</w:t>
            </w:r>
          </w:p>
        </w:tc>
      </w:tr>
      <w:tr>
        <w:tblPrEx>
          <w:tblW w:w="8460" w:type="dxa"/>
          <w:tblInd w:w="-72" w:type="dxa"/>
          <w:tblLayout w:type="fixed"/>
          <w:tblLook w:val="04A0"/>
        </w:tblPrEx>
        <w:trPr>
          <w:cantSplit/>
        </w:trPr>
        <w:tc>
          <w:tcPr>
            <w:tcW w:w="1080" w:type="dxa"/>
            <w:vAlign w:val="center"/>
          </w:tcPr>
          <w:p w:rsidR="005F010A">
            <w:pPr>
              <w:pStyle w:val="Normal0"/>
              <w:jc w:val="center"/>
              <w:rPr>
                <w:rFonts w:ascii="宋体" w:hAnsi="宋体"/>
                <w:sz w:val="28"/>
                <w:szCs w:val="28"/>
              </w:rPr>
            </w:pPr>
            <w:r>
              <w:rPr>
                <w:rFonts w:ascii="宋体" w:hAnsi="宋体" w:hint="eastAsia"/>
                <w:sz w:val="28"/>
                <w:szCs w:val="28"/>
              </w:rPr>
              <w:t>2</w:t>
            </w:r>
          </w:p>
        </w:tc>
        <w:tc>
          <w:tcPr>
            <w:tcW w:w="2040" w:type="dxa"/>
            <w:vAlign w:val="center"/>
          </w:tcPr>
          <w:p w:rsidR="005F010A">
            <w:pPr>
              <w:pStyle w:val="Normal0"/>
              <w:jc w:val="center"/>
              <w:rPr>
                <w:rFonts w:ascii="宋体" w:hAnsi="宋体"/>
                <w:sz w:val="28"/>
                <w:szCs w:val="28"/>
              </w:rPr>
            </w:pPr>
            <w:r>
              <w:rPr>
                <w:rFonts w:ascii="宋体" w:hAnsi="宋体" w:hint="eastAsia"/>
                <w:sz w:val="28"/>
                <w:szCs w:val="28"/>
              </w:rPr>
              <w:t>水准仪</w:t>
            </w:r>
          </w:p>
        </w:tc>
        <w:tc>
          <w:tcPr>
            <w:tcW w:w="1920" w:type="dxa"/>
            <w:vAlign w:val="center"/>
          </w:tcPr>
          <w:p w:rsidR="005F010A">
            <w:pPr>
              <w:pStyle w:val="Normal0"/>
              <w:jc w:val="center"/>
              <w:rPr>
                <w:rFonts w:ascii="宋体" w:hAnsi="宋体"/>
                <w:sz w:val="28"/>
                <w:szCs w:val="28"/>
              </w:rPr>
            </w:pPr>
            <w:r>
              <w:rPr>
                <w:rFonts w:ascii="宋体" w:hAnsi="宋体" w:hint="eastAsia"/>
                <w:sz w:val="28"/>
                <w:szCs w:val="28"/>
              </w:rPr>
              <w:t>DS1</w:t>
            </w:r>
          </w:p>
        </w:tc>
        <w:tc>
          <w:tcPr>
            <w:tcW w:w="1440" w:type="dxa"/>
            <w:vAlign w:val="center"/>
          </w:tcPr>
          <w:p w:rsidR="005F010A">
            <w:pPr>
              <w:pStyle w:val="Normal0"/>
              <w:jc w:val="center"/>
              <w:rPr>
                <w:rFonts w:ascii="宋体" w:hAnsi="宋体"/>
                <w:sz w:val="28"/>
                <w:szCs w:val="28"/>
              </w:rPr>
            </w:pPr>
            <w:r>
              <w:rPr>
                <w:rFonts w:ascii="宋体" w:hAnsi="宋体" w:hint="eastAsia"/>
                <w:sz w:val="28"/>
                <w:szCs w:val="28"/>
              </w:rPr>
              <w:t>1mm</w:t>
            </w:r>
          </w:p>
        </w:tc>
        <w:tc>
          <w:tcPr>
            <w:tcW w:w="1980" w:type="dxa"/>
            <w:vAlign w:val="center"/>
          </w:tcPr>
          <w:p w:rsidR="005F010A">
            <w:pPr>
              <w:pStyle w:val="Normal0"/>
              <w:jc w:val="center"/>
              <w:rPr>
                <w:rFonts w:ascii="宋体" w:hAnsi="宋体"/>
                <w:sz w:val="28"/>
                <w:szCs w:val="28"/>
              </w:rPr>
            </w:pPr>
            <w:r>
              <w:rPr>
                <w:rFonts w:ascii="宋体" w:hAnsi="宋体" w:hint="eastAsia"/>
                <w:sz w:val="28"/>
                <w:szCs w:val="28"/>
              </w:rPr>
              <w:t>1</w:t>
            </w:r>
            <w:r>
              <w:rPr>
                <w:rFonts w:ascii="宋体" w:hAnsi="宋体" w:hint="eastAsia"/>
                <w:sz w:val="28"/>
                <w:szCs w:val="28"/>
              </w:rPr>
              <w:t>台</w:t>
            </w:r>
          </w:p>
        </w:tc>
      </w:tr>
      <w:tr>
        <w:tblPrEx>
          <w:tblW w:w="8460" w:type="dxa"/>
          <w:tblInd w:w="-72" w:type="dxa"/>
          <w:tblLayout w:type="fixed"/>
          <w:tblLook w:val="04A0"/>
        </w:tblPrEx>
        <w:trPr>
          <w:cantSplit/>
        </w:trPr>
        <w:tc>
          <w:tcPr>
            <w:tcW w:w="1080" w:type="dxa"/>
            <w:vAlign w:val="center"/>
          </w:tcPr>
          <w:p w:rsidR="005F010A">
            <w:pPr>
              <w:pStyle w:val="Normal0"/>
              <w:jc w:val="center"/>
              <w:rPr>
                <w:rFonts w:ascii="宋体" w:hAnsi="宋体"/>
                <w:sz w:val="28"/>
                <w:szCs w:val="28"/>
              </w:rPr>
            </w:pPr>
            <w:r>
              <w:rPr>
                <w:rFonts w:ascii="宋体" w:hAnsi="宋体" w:hint="eastAsia"/>
                <w:sz w:val="28"/>
                <w:szCs w:val="28"/>
              </w:rPr>
              <w:t>3</w:t>
            </w:r>
          </w:p>
        </w:tc>
        <w:tc>
          <w:tcPr>
            <w:tcW w:w="2040" w:type="dxa"/>
            <w:vAlign w:val="center"/>
          </w:tcPr>
          <w:p w:rsidR="005F010A">
            <w:pPr>
              <w:pStyle w:val="Normal0"/>
              <w:jc w:val="center"/>
              <w:rPr>
                <w:rFonts w:ascii="宋体" w:hAnsi="宋体"/>
                <w:sz w:val="28"/>
                <w:szCs w:val="28"/>
              </w:rPr>
            </w:pPr>
            <w:r>
              <w:rPr>
                <w:rFonts w:ascii="宋体" w:hAnsi="宋体" w:hint="eastAsia"/>
                <w:sz w:val="28"/>
                <w:szCs w:val="28"/>
              </w:rPr>
              <w:t>50</w:t>
            </w:r>
            <w:r>
              <w:rPr>
                <w:rFonts w:ascii="宋体" w:hAnsi="宋体" w:hint="eastAsia"/>
                <w:sz w:val="28"/>
                <w:szCs w:val="28"/>
              </w:rPr>
              <w:t>米钢尺</w:t>
            </w:r>
          </w:p>
        </w:tc>
        <w:tc>
          <w:tcPr>
            <w:tcW w:w="1920" w:type="dxa"/>
            <w:vAlign w:val="center"/>
          </w:tcPr>
          <w:p w:rsidR="005F010A">
            <w:pPr>
              <w:pStyle w:val="Normal0"/>
              <w:jc w:val="center"/>
              <w:rPr>
                <w:rFonts w:ascii="宋体" w:hAnsi="宋体"/>
                <w:sz w:val="28"/>
                <w:szCs w:val="28"/>
              </w:rPr>
            </w:pPr>
            <w:r>
              <w:rPr>
                <w:rFonts w:ascii="宋体" w:hAnsi="宋体" w:hint="eastAsia"/>
                <w:sz w:val="28"/>
                <w:szCs w:val="28"/>
              </w:rPr>
              <w:t>日产</w:t>
            </w:r>
          </w:p>
        </w:tc>
        <w:tc>
          <w:tcPr>
            <w:tcW w:w="1440" w:type="dxa"/>
            <w:vAlign w:val="center"/>
          </w:tcPr>
          <w:p w:rsidR="005F010A">
            <w:pPr>
              <w:pStyle w:val="Normal0"/>
              <w:jc w:val="center"/>
              <w:rPr>
                <w:rFonts w:ascii="宋体" w:hAnsi="宋体"/>
                <w:sz w:val="28"/>
                <w:szCs w:val="28"/>
              </w:rPr>
            </w:pPr>
            <w:r>
              <w:rPr>
                <w:rFonts w:ascii="宋体" w:hAnsi="宋体" w:hint="eastAsia"/>
                <w:sz w:val="28"/>
                <w:szCs w:val="28"/>
              </w:rPr>
              <w:t>3</w:t>
            </w:r>
            <w:r>
              <w:rPr>
                <w:rFonts w:ascii="宋体" w:hAnsi="宋体" w:hint="eastAsia"/>
                <w:sz w:val="28"/>
                <w:szCs w:val="28"/>
              </w:rPr>
              <w:t>㎜</w:t>
            </w:r>
          </w:p>
        </w:tc>
        <w:tc>
          <w:tcPr>
            <w:tcW w:w="1980" w:type="dxa"/>
            <w:vAlign w:val="center"/>
          </w:tcPr>
          <w:p w:rsidR="005F010A">
            <w:pPr>
              <w:pStyle w:val="Normal0"/>
              <w:jc w:val="center"/>
              <w:rPr>
                <w:rFonts w:ascii="宋体" w:hAnsi="宋体"/>
                <w:sz w:val="28"/>
                <w:szCs w:val="28"/>
              </w:rPr>
            </w:pPr>
            <w:r>
              <w:rPr>
                <w:rFonts w:ascii="宋体" w:hAnsi="宋体" w:hint="eastAsia"/>
                <w:sz w:val="28"/>
                <w:szCs w:val="28"/>
              </w:rPr>
              <w:t>1</w:t>
            </w:r>
            <w:r>
              <w:rPr>
                <w:rFonts w:ascii="宋体" w:hAnsi="宋体" w:hint="eastAsia"/>
                <w:sz w:val="28"/>
                <w:szCs w:val="28"/>
              </w:rPr>
              <w:t>把</w:t>
            </w:r>
          </w:p>
        </w:tc>
      </w:tr>
      <w:tr>
        <w:tblPrEx>
          <w:tblW w:w="8460" w:type="dxa"/>
          <w:tblInd w:w="-72" w:type="dxa"/>
          <w:tblLayout w:type="fixed"/>
          <w:tblLook w:val="04A0"/>
        </w:tblPrEx>
        <w:trPr>
          <w:cantSplit/>
        </w:trPr>
        <w:tc>
          <w:tcPr>
            <w:tcW w:w="1080" w:type="dxa"/>
            <w:vAlign w:val="center"/>
          </w:tcPr>
          <w:p w:rsidR="005F010A">
            <w:pPr>
              <w:pStyle w:val="Normal0"/>
              <w:jc w:val="center"/>
              <w:rPr>
                <w:rFonts w:ascii="宋体" w:hAnsi="宋体"/>
                <w:sz w:val="28"/>
                <w:szCs w:val="28"/>
              </w:rPr>
            </w:pPr>
            <w:r>
              <w:rPr>
                <w:rFonts w:ascii="宋体" w:hAnsi="宋体" w:hint="eastAsia"/>
                <w:sz w:val="28"/>
                <w:szCs w:val="28"/>
              </w:rPr>
              <w:t>4</w:t>
            </w:r>
          </w:p>
        </w:tc>
        <w:tc>
          <w:tcPr>
            <w:tcW w:w="2040" w:type="dxa"/>
            <w:vAlign w:val="center"/>
          </w:tcPr>
          <w:p w:rsidR="005F010A">
            <w:pPr>
              <w:pStyle w:val="Normal0"/>
              <w:jc w:val="center"/>
              <w:rPr>
                <w:rFonts w:ascii="宋体" w:hAnsi="宋体"/>
                <w:sz w:val="28"/>
                <w:szCs w:val="28"/>
              </w:rPr>
            </w:pPr>
            <w:r>
              <w:rPr>
                <w:rFonts w:ascii="宋体" w:hAnsi="宋体" w:hint="eastAsia"/>
                <w:sz w:val="28"/>
                <w:szCs w:val="28"/>
              </w:rPr>
              <w:t>超声波测厚仪</w:t>
            </w:r>
          </w:p>
        </w:tc>
        <w:tc>
          <w:tcPr>
            <w:tcW w:w="1920" w:type="dxa"/>
            <w:vAlign w:val="center"/>
          </w:tcPr>
          <w:p w:rsidR="005F010A">
            <w:pPr>
              <w:pStyle w:val="Normal0"/>
              <w:jc w:val="center"/>
              <w:rPr>
                <w:rFonts w:ascii="宋体" w:hAnsi="宋体"/>
                <w:sz w:val="28"/>
                <w:szCs w:val="28"/>
              </w:rPr>
            </w:pPr>
            <w:r>
              <w:rPr>
                <w:rFonts w:ascii="宋体" w:hAnsi="宋体" w:hint="eastAsia"/>
                <w:sz w:val="28"/>
                <w:szCs w:val="28"/>
              </w:rPr>
              <w:t>LA100</w:t>
            </w:r>
          </w:p>
        </w:tc>
        <w:tc>
          <w:tcPr>
            <w:tcW w:w="1440" w:type="dxa"/>
            <w:vAlign w:val="center"/>
          </w:tcPr>
          <w:p w:rsidR="005F010A">
            <w:pPr>
              <w:pStyle w:val="Normal0"/>
              <w:jc w:val="center"/>
              <w:rPr>
                <w:rFonts w:ascii="宋体" w:hAnsi="宋体"/>
                <w:sz w:val="28"/>
                <w:szCs w:val="28"/>
              </w:rPr>
            </w:pPr>
          </w:p>
        </w:tc>
        <w:tc>
          <w:tcPr>
            <w:tcW w:w="1980" w:type="dxa"/>
            <w:vAlign w:val="center"/>
          </w:tcPr>
          <w:p w:rsidR="005F010A">
            <w:pPr>
              <w:pStyle w:val="Normal0"/>
              <w:jc w:val="center"/>
              <w:rPr>
                <w:rFonts w:ascii="宋体" w:hAnsi="宋体"/>
                <w:sz w:val="28"/>
                <w:szCs w:val="28"/>
              </w:rPr>
            </w:pPr>
            <w:r>
              <w:rPr>
                <w:rFonts w:ascii="宋体" w:hAnsi="宋体" w:hint="eastAsia"/>
                <w:sz w:val="28"/>
                <w:szCs w:val="28"/>
              </w:rPr>
              <w:t>1</w:t>
            </w:r>
            <w:r>
              <w:rPr>
                <w:rFonts w:ascii="宋体" w:hAnsi="宋体" w:hint="eastAsia"/>
                <w:sz w:val="28"/>
                <w:szCs w:val="28"/>
              </w:rPr>
              <w:t>台</w:t>
            </w:r>
          </w:p>
        </w:tc>
      </w:tr>
      <w:tr>
        <w:tblPrEx>
          <w:tblW w:w="8460" w:type="dxa"/>
          <w:tblInd w:w="-72" w:type="dxa"/>
          <w:tblLayout w:type="fixed"/>
          <w:tblLook w:val="04A0"/>
        </w:tblPrEx>
        <w:trPr>
          <w:cantSplit/>
        </w:trPr>
        <w:tc>
          <w:tcPr>
            <w:tcW w:w="1080" w:type="dxa"/>
            <w:vAlign w:val="center"/>
          </w:tcPr>
          <w:p w:rsidR="005F010A">
            <w:pPr>
              <w:pStyle w:val="Normal0"/>
              <w:jc w:val="center"/>
              <w:rPr>
                <w:rFonts w:ascii="宋体" w:hAnsi="宋体"/>
                <w:sz w:val="28"/>
                <w:szCs w:val="28"/>
              </w:rPr>
            </w:pPr>
            <w:r>
              <w:rPr>
                <w:rFonts w:ascii="宋体" w:hAnsi="宋体" w:hint="eastAsia"/>
                <w:sz w:val="28"/>
                <w:szCs w:val="28"/>
              </w:rPr>
              <w:t>5</w:t>
            </w:r>
          </w:p>
        </w:tc>
        <w:tc>
          <w:tcPr>
            <w:tcW w:w="2040" w:type="dxa"/>
            <w:vAlign w:val="center"/>
          </w:tcPr>
          <w:p w:rsidR="005F010A">
            <w:pPr>
              <w:pStyle w:val="Normal0"/>
              <w:jc w:val="center"/>
              <w:rPr>
                <w:rFonts w:ascii="宋体" w:hAnsi="宋体"/>
                <w:sz w:val="28"/>
                <w:szCs w:val="28"/>
              </w:rPr>
            </w:pPr>
            <w:r>
              <w:rPr>
                <w:rFonts w:ascii="宋体" w:hAnsi="宋体" w:hint="eastAsia"/>
                <w:sz w:val="28"/>
                <w:szCs w:val="28"/>
              </w:rPr>
              <w:t>对讲机</w:t>
            </w:r>
          </w:p>
        </w:tc>
        <w:tc>
          <w:tcPr>
            <w:tcW w:w="1920" w:type="dxa"/>
            <w:vAlign w:val="center"/>
          </w:tcPr>
          <w:p w:rsidR="005F010A">
            <w:pPr>
              <w:pStyle w:val="Normal0"/>
              <w:jc w:val="center"/>
              <w:rPr>
                <w:rFonts w:ascii="宋体" w:hAnsi="宋体"/>
                <w:sz w:val="28"/>
                <w:szCs w:val="28"/>
              </w:rPr>
            </w:pPr>
            <w:r>
              <w:rPr>
                <w:rFonts w:ascii="宋体" w:hAnsi="宋体" w:hint="eastAsia"/>
                <w:sz w:val="28"/>
                <w:szCs w:val="28"/>
              </w:rPr>
              <w:t>摩托罗拉</w:t>
            </w:r>
          </w:p>
        </w:tc>
        <w:tc>
          <w:tcPr>
            <w:tcW w:w="1440" w:type="dxa"/>
            <w:vAlign w:val="center"/>
          </w:tcPr>
          <w:p w:rsidR="005F010A">
            <w:pPr>
              <w:pStyle w:val="Normal0"/>
              <w:jc w:val="center"/>
              <w:rPr>
                <w:rFonts w:ascii="宋体" w:hAnsi="宋体"/>
                <w:sz w:val="28"/>
                <w:szCs w:val="28"/>
              </w:rPr>
            </w:pPr>
          </w:p>
        </w:tc>
        <w:tc>
          <w:tcPr>
            <w:tcW w:w="1980" w:type="dxa"/>
            <w:vAlign w:val="center"/>
          </w:tcPr>
          <w:p w:rsidR="005F010A">
            <w:pPr>
              <w:pStyle w:val="Normal0"/>
              <w:jc w:val="center"/>
              <w:rPr>
                <w:rFonts w:ascii="宋体" w:hAnsi="宋体"/>
                <w:sz w:val="28"/>
                <w:szCs w:val="28"/>
              </w:rPr>
            </w:pPr>
            <w:r>
              <w:rPr>
                <w:rFonts w:ascii="宋体" w:hAnsi="宋体" w:hint="eastAsia"/>
                <w:sz w:val="28"/>
                <w:szCs w:val="28"/>
              </w:rPr>
              <w:t>5</w:t>
            </w:r>
            <w:r>
              <w:rPr>
                <w:rFonts w:ascii="宋体" w:hAnsi="宋体" w:hint="eastAsia"/>
                <w:sz w:val="28"/>
                <w:szCs w:val="28"/>
              </w:rPr>
              <w:t>台</w:t>
            </w:r>
          </w:p>
        </w:tc>
      </w:tr>
    </w:tbl>
    <w:p w:rsidR="005F010A">
      <w:pPr>
        <w:pStyle w:val="Heading2"/>
        <w:numPr>
          <w:ilvl w:val="1"/>
          <w:numId w:val="0"/>
        </w:numPr>
        <w:jc w:val="both"/>
        <w:rPr>
          <w:rFonts w:ascii="宋体" w:eastAsia="宋体" w:hAnsi="宋体"/>
          <w:sz w:val="30"/>
        </w:rPr>
        <w:sectPr>
          <w:type w:val="nextPage"/>
          <w:pgSz w:w="11906" w:h="16838"/>
          <w:pgMar w:top="1418" w:right="1134" w:bottom="1140" w:left="1134" w:header="851" w:footer="851" w:gutter="0"/>
          <w:paperSrc w:first="263" w:other="263"/>
          <w:pgNumType w:start="11"/>
          <w:cols w:space="720"/>
          <w:titlePg w:val="0"/>
          <w:docGrid w:type="lines" w:linePitch="312"/>
        </w:sectPr>
      </w:pPr>
      <w:bookmarkStart w:id="360" w:name="_Toc163404522"/>
      <w:bookmarkStart w:id="361" w:name="_Toc140370358"/>
      <w:bookmarkStart w:id="362" w:name="_Toc144199334"/>
      <w:bookmarkStart w:id="363" w:name="_Toc142275213"/>
      <w:bookmarkStart w:id="364" w:name="_Toc141237320"/>
      <w:r>
        <w:rPr>
          <w:rFonts w:ascii="宋体" w:eastAsia="宋体" w:hAnsi="宋体" w:hint="eastAsia"/>
          <w:sz w:val="30"/>
        </w:rPr>
        <w:t>3</w:t>
      </w:r>
      <w:r>
        <w:rPr>
          <w:rFonts w:ascii="宋体" w:eastAsia="宋体" w:hAnsi="宋体" w:hint="eastAsia"/>
          <w:sz w:val="30"/>
        </w:rPr>
        <w:t>、现场准备</w:t>
      </w:r>
      <w:bookmarkEnd w:id="360"/>
      <w:bookmarkEnd w:id="361"/>
      <w:bookmarkEnd w:id="362"/>
      <w:bookmarkEnd w:id="363"/>
      <w:bookmarkEnd w:id="364"/>
    </w:p>
    <w:p w:rsidR="005F010A">
      <w:pPr>
        <w:pStyle w:val="Heading3"/>
        <w:rPr>
          <w:rFonts w:ascii="宋体" w:hAnsi="宋体"/>
          <w:b w:val="0"/>
          <w:bCs w:val="0"/>
          <w:sz w:val="28"/>
          <w:szCs w:val="28"/>
        </w:rPr>
      </w:pPr>
      <w:bookmarkStart w:id="365" w:name="_Toc163404523"/>
      <w:bookmarkStart w:id="366" w:name="_Toc144199335"/>
      <w:bookmarkStart w:id="367" w:name="_Toc141237321"/>
      <w:bookmarkStart w:id="368" w:name="_Toc142275214"/>
      <w:r>
        <w:rPr>
          <w:rFonts w:ascii="宋体" w:hAnsi="宋体" w:hint="eastAsia"/>
          <w:b w:val="0"/>
          <w:bCs w:val="0"/>
          <w:sz w:val="28"/>
          <w:szCs w:val="28"/>
        </w:rPr>
        <w:t xml:space="preserve">3.1 </w:t>
      </w:r>
      <w:r>
        <w:rPr>
          <w:rFonts w:ascii="宋体" w:hAnsi="宋体" w:hint="eastAsia"/>
          <w:b w:val="0"/>
          <w:bCs w:val="0"/>
          <w:sz w:val="28"/>
          <w:szCs w:val="28"/>
        </w:rPr>
        <w:t>施工场地及机械准备</w:t>
      </w:r>
      <w:bookmarkEnd w:id="365"/>
      <w:bookmarkEnd w:id="366"/>
      <w:bookmarkEnd w:id="367"/>
      <w:bookmarkEnd w:id="368"/>
    </w:p>
    <w:p w:rsidR="005F010A">
      <w:pPr>
        <w:pStyle w:val="BodyTextIndent2"/>
      </w:pPr>
      <w:r>
        <w:rPr>
          <w:rFonts w:hint="eastAsia"/>
        </w:rPr>
        <w:t>（</w:t>
      </w:r>
      <w:r>
        <w:rPr>
          <w:rFonts w:hint="eastAsia"/>
        </w:rPr>
        <w:t>1</w:t>
      </w:r>
      <w:r>
        <w:rPr>
          <w:rFonts w:hint="eastAsia"/>
        </w:rPr>
        <w:t>）为了保证施工质量，甲方提供三通一平的施工场地及材料堆放场地，在施工之前技术人员和甲方方落实施工场地、水、电的情况，尽量做到材料到场后即可安装。</w:t>
      </w:r>
    </w:p>
    <w:p w:rsidR="005F010A">
      <w:pPr>
        <w:pStyle w:val="BodyTextIndent2"/>
        <w:ind w:firstLine="0"/>
      </w:pPr>
      <w:r>
        <w:rPr>
          <w:rFonts w:hint="eastAsia"/>
        </w:rPr>
        <w:t xml:space="preserve">   </w:t>
      </w:r>
      <w:r>
        <w:rPr>
          <w:rFonts w:hint="eastAsia"/>
        </w:rPr>
        <w:t>（</w:t>
      </w:r>
      <w:r>
        <w:rPr>
          <w:rFonts w:hint="eastAsia"/>
        </w:rPr>
        <w:t>2</w:t>
      </w:r>
      <w:r>
        <w:rPr>
          <w:rFonts w:hint="eastAsia"/>
        </w:rPr>
        <w:t>）本工程配电采用</w:t>
      </w:r>
      <w:r>
        <w:rPr>
          <w:rFonts w:hint="eastAsia"/>
        </w:rPr>
        <w:t>TN-S</w:t>
      </w:r>
      <w:r>
        <w:rPr>
          <w:rFonts w:hint="eastAsia"/>
        </w:rPr>
        <w:t>专用保护接零系统。保护零线从配电箱处引出。</w:t>
      </w:r>
    </w:p>
    <w:p w:rsidR="005F010A">
      <w:pPr>
        <w:pStyle w:val="BodyTextIndent2"/>
      </w:pPr>
      <w:r>
        <w:rPr>
          <w:rFonts w:hint="eastAsia"/>
        </w:rPr>
        <w:t>1)</w:t>
      </w:r>
      <w:r>
        <w:rPr>
          <w:rFonts w:hint="eastAsia"/>
        </w:rPr>
        <w:t>工程施工用电实行三级配电、两级保护。总配电箱设总隔离开关、总漏电保护器和分路隔离开关，分配电箱设隔离开关分路隔离开关，开关箱设隔离开关、分路隔离开关及分路漏电保护器，做到一机一闸一漏电保护。除总漏电保护器外，各末级漏电保护器额定漏电动作电流不大于</w:t>
      </w:r>
      <w:r>
        <w:rPr>
          <w:rFonts w:hint="eastAsia"/>
        </w:rPr>
        <w:t>30</w:t>
      </w:r>
      <w:r>
        <w:rPr>
          <w:rFonts w:hint="eastAsia"/>
        </w:rPr>
        <w:t>毫安，动作时间不大于</w:t>
      </w:r>
      <w:r>
        <w:rPr>
          <w:rFonts w:hint="eastAsia"/>
        </w:rPr>
        <w:t>0.1</w:t>
      </w:r>
      <w:r>
        <w:rPr>
          <w:rFonts w:hint="eastAsia"/>
        </w:rPr>
        <w:t>秒，潮湿及有腐蚀性介质的场所应采用防溅型漏电保护器，其额定漏电动作电流小于</w:t>
      </w:r>
      <w:r>
        <w:rPr>
          <w:rFonts w:hint="eastAsia"/>
        </w:rPr>
        <w:t>15</w:t>
      </w:r>
      <w:r>
        <w:rPr>
          <w:rFonts w:hint="eastAsia"/>
        </w:rPr>
        <w:t>毫安，动作时间不大于</w:t>
      </w:r>
      <w:r>
        <w:rPr>
          <w:rFonts w:hint="eastAsia"/>
        </w:rPr>
        <w:t>0.1</w:t>
      </w:r>
      <w:r>
        <w:rPr>
          <w:rFonts w:hint="eastAsia"/>
        </w:rPr>
        <w:t>秒。</w:t>
      </w:r>
    </w:p>
    <w:p w:rsidR="005F010A">
      <w:pPr>
        <w:pStyle w:val="BodyTextIndent2"/>
      </w:pPr>
      <w:r>
        <w:rPr>
          <w:rFonts w:hint="eastAsia"/>
        </w:rPr>
        <w:t>2)</w:t>
      </w:r>
      <w:r>
        <w:rPr>
          <w:rFonts w:hint="eastAsia"/>
        </w:rPr>
        <w:t>本工程若有架空敷设，敷设要符合有关规定。</w:t>
      </w:r>
    </w:p>
    <w:p w:rsidR="005F010A">
      <w:pPr>
        <w:pStyle w:val="BodyTextIndent2"/>
      </w:pPr>
      <w:r>
        <w:rPr>
          <w:rFonts w:hint="eastAsia"/>
        </w:rPr>
        <w:t>3)</w:t>
      </w:r>
      <w:r>
        <w:rPr>
          <w:rFonts w:hint="eastAsia"/>
        </w:rPr>
        <w:t>配电箱装设牢固、端正。固定箱下底面于地面的距离应</w:t>
      </w:r>
      <w:r>
        <w:rPr>
          <w:rFonts w:hint="eastAsia"/>
        </w:rPr>
        <w:t>1.3-1.5</w:t>
      </w:r>
      <w:r>
        <w:rPr>
          <w:rFonts w:hint="eastAsia"/>
        </w:rPr>
        <w:t>米之间，移</w:t>
      </w:r>
      <w:r>
        <w:rPr>
          <w:rFonts w:hint="eastAsia"/>
        </w:rPr>
        <w:t>动箱下底面与地面距离在</w:t>
      </w:r>
      <w:r>
        <w:rPr>
          <w:rFonts w:hint="eastAsia"/>
        </w:rPr>
        <w:t>0.6-1.5</w:t>
      </w:r>
      <w:r>
        <w:rPr>
          <w:rFonts w:hint="eastAsia"/>
        </w:rPr>
        <w:t>米之间，箱前应有足够二人同时工作的地面和通道，不得堆放任何妨碍操作、维修的物品，不得有灌木、杂草。</w:t>
      </w:r>
    </w:p>
    <w:p w:rsidR="005F010A">
      <w:pPr>
        <w:pStyle w:val="BodyTextIndent2"/>
      </w:pPr>
      <w:r>
        <w:rPr>
          <w:rFonts w:hint="eastAsia"/>
        </w:rPr>
        <w:t>4)</w:t>
      </w:r>
      <w:r>
        <w:rPr>
          <w:rFonts w:hint="eastAsia"/>
        </w:rPr>
        <w:t>施工现场所有机械设备和机具必须做到定机定人和持证上岗，并挂设操作规程牌，非机电操作人员不允许操作机电设备。</w:t>
      </w:r>
    </w:p>
    <w:p w:rsidR="005F010A">
      <w:pPr>
        <w:pStyle w:val="BodyTextIndent"/>
        <w:tabs>
          <w:tab w:val="left" w:pos="1918"/>
        </w:tabs>
        <w:ind w:firstLine="560" w:firstLineChars="200"/>
        <w:rPr>
          <w:rFonts w:ascii="宋体" w:hAnsi="宋体"/>
        </w:rPr>
      </w:pPr>
      <w:r>
        <w:rPr>
          <w:rFonts w:ascii="宋体" w:hAnsi="宋体" w:hint="eastAsia"/>
        </w:rPr>
        <w:t>5)</w:t>
      </w:r>
      <w:r>
        <w:rPr>
          <w:rFonts w:ascii="宋体" w:hAnsi="宋体" w:hint="eastAsia"/>
        </w:rPr>
        <w:t>施工现场所有机械设备和机具必须做好保护接零和装设二级漏电保护装置。</w:t>
      </w:r>
    </w:p>
    <w:p w:rsidR="005F010A">
      <w:pPr>
        <w:pStyle w:val="Normal0"/>
        <w:spacing w:line="360" w:lineRule="auto"/>
        <w:ind w:firstLine="420" w:firstLineChars="150"/>
        <w:rPr>
          <w:rFonts w:ascii="宋体" w:hAnsi="宋体"/>
          <w:sz w:val="28"/>
        </w:rPr>
        <w:sectPr>
          <w:type w:val="nextPage"/>
          <w:pgSz w:w="11906" w:h="16838"/>
          <w:pgMar w:top="1418" w:right="1134" w:bottom="1140" w:left="1134" w:header="851" w:footer="851" w:gutter="0"/>
          <w:paperSrc w:first="263" w:other="263"/>
          <w:pgNumType w:start="12"/>
          <w:cols w:space="720"/>
          <w:titlePg w:val="0"/>
          <w:docGrid w:type="lines" w:linePitch="312"/>
        </w:sectPr>
      </w:pPr>
      <w:r>
        <w:rPr>
          <w:rFonts w:ascii="宋体" w:hAnsi="宋体" w:hint="eastAsia"/>
          <w:sz w:val="28"/>
        </w:rPr>
        <w:t>6)</w:t>
      </w:r>
      <w:r>
        <w:rPr>
          <w:rFonts w:ascii="宋体" w:hAnsi="宋体" w:hint="eastAsia"/>
          <w:sz w:val="28"/>
        </w:rPr>
        <w:t>施工现场所有机械设备和机具必须经常定期检查维护，保证完好的技术状</w:t>
      </w:r>
    </w:p>
    <w:p w:rsidR="005F010A">
      <w:pPr>
        <w:pStyle w:val="Normal0"/>
        <w:spacing w:line="360" w:lineRule="auto"/>
        <w:ind w:firstLine="420" w:firstLineChars="150"/>
        <w:rPr>
          <w:rFonts w:ascii="宋体" w:hAnsi="宋体"/>
          <w:sz w:val="28"/>
        </w:rPr>
      </w:pPr>
      <w:r>
        <w:rPr>
          <w:rFonts w:ascii="宋体" w:hAnsi="宋体" w:hint="eastAsia"/>
          <w:sz w:val="28"/>
        </w:rPr>
        <w:t>态。</w:t>
      </w:r>
    </w:p>
    <w:p w:rsidR="005F010A">
      <w:pPr>
        <w:pStyle w:val="Heading3"/>
        <w:rPr>
          <w:rFonts w:ascii="宋体" w:hAnsi="宋体"/>
          <w:b w:val="0"/>
          <w:bCs w:val="0"/>
          <w:sz w:val="28"/>
          <w:szCs w:val="28"/>
        </w:rPr>
      </w:pPr>
      <w:bookmarkStart w:id="369" w:name="_Toc163404524"/>
      <w:bookmarkStart w:id="370" w:name="_Toc144199336"/>
      <w:bookmarkStart w:id="371" w:name="_Toc142275215"/>
      <w:bookmarkStart w:id="372" w:name="_Toc141237322"/>
      <w:r>
        <w:rPr>
          <w:rFonts w:ascii="宋体" w:hAnsi="宋体" w:hint="eastAsia"/>
          <w:b w:val="0"/>
          <w:bCs w:val="0"/>
          <w:sz w:val="28"/>
          <w:szCs w:val="28"/>
        </w:rPr>
        <w:t>3.2</w:t>
      </w:r>
      <w:r>
        <w:rPr>
          <w:rFonts w:ascii="宋体" w:hAnsi="宋体" w:hint="eastAsia"/>
          <w:b w:val="0"/>
          <w:bCs w:val="0"/>
          <w:sz w:val="28"/>
          <w:szCs w:val="28"/>
        </w:rPr>
        <w:t>人员准备</w:t>
      </w:r>
      <w:bookmarkEnd w:id="369"/>
      <w:bookmarkEnd w:id="370"/>
      <w:bookmarkEnd w:id="371"/>
      <w:bookmarkEnd w:id="372"/>
    </w:p>
    <w:p w:rsidR="005F010A">
      <w:pPr>
        <w:pStyle w:val="Normal0"/>
        <w:rPr>
          <w:sz w:val="28"/>
          <w:szCs w:val="28"/>
        </w:rPr>
      </w:pPr>
      <w:bookmarkStart w:id="373" w:name="_Toc140370338"/>
      <w:bookmarkStart w:id="374" w:name="_Toc140232383"/>
      <w:bookmarkStart w:id="375" w:name="_Toc140218243"/>
      <w:bookmarkStart w:id="376" w:name="_Toc140164494"/>
      <w:bookmarkStart w:id="377" w:name="_Toc140062529"/>
      <w:bookmarkStart w:id="378" w:name="_Toc140051583"/>
      <w:bookmarkStart w:id="379" w:name="_Toc140051206"/>
      <w:bookmarkStart w:id="380" w:name="_Toc140051007"/>
      <w:bookmarkStart w:id="381" w:name="_Toc139947461"/>
      <w:r>
        <w:rPr>
          <w:rFonts w:hint="eastAsia"/>
          <w:sz w:val="28"/>
          <w:szCs w:val="28"/>
        </w:rPr>
        <w:t>（</w:t>
      </w:r>
      <w:r>
        <w:rPr>
          <w:rFonts w:hint="eastAsia"/>
          <w:sz w:val="28"/>
          <w:szCs w:val="28"/>
        </w:rPr>
        <w:t>1</w:t>
      </w:r>
      <w:r>
        <w:rPr>
          <w:rFonts w:hint="eastAsia"/>
          <w:sz w:val="28"/>
          <w:szCs w:val="28"/>
        </w:rPr>
        <w:t>）人员选择</w:t>
      </w:r>
      <w:bookmarkEnd w:id="373"/>
      <w:bookmarkEnd w:id="374"/>
      <w:bookmarkEnd w:id="375"/>
      <w:bookmarkEnd w:id="376"/>
      <w:bookmarkEnd w:id="377"/>
      <w:bookmarkEnd w:id="378"/>
      <w:bookmarkEnd w:id="379"/>
      <w:bookmarkEnd w:id="380"/>
      <w:bookmarkEnd w:id="381"/>
    </w:p>
    <w:p w:rsidR="005F010A">
      <w:pPr>
        <w:pStyle w:val="Normal0"/>
        <w:spacing w:line="360" w:lineRule="auto"/>
        <w:ind w:firstLine="560" w:firstLineChars="200"/>
        <w:rPr>
          <w:rFonts w:ascii="宋体" w:hAnsi="宋体"/>
          <w:sz w:val="28"/>
          <w:szCs w:val="28"/>
        </w:rPr>
      </w:pPr>
      <w:r>
        <w:rPr>
          <w:rFonts w:ascii="宋体" w:hAnsi="宋体" w:hint="eastAsia"/>
          <w:sz w:val="28"/>
          <w:szCs w:val="28"/>
        </w:rPr>
        <w:t>参加本工程施工的所有特殊工种人员及管理岗位人员必须持证上岗，具有一定的类似工程施工经验。开工前应将所有特殊工种及管理人员的有效证件复印件上报工地监理。</w:t>
      </w:r>
    </w:p>
    <w:p w:rsidR="005F010A">
      <w:pPr>
        <w:pStyle w:val="Normal0"/>
        <w:rPr>
          <w:sz w:val="28"/>
          <w:szCs w:val="28"/>
        </w:rPr>
      </w:pPr>
      <w:bookmarkStart w:id="382" w:name="_Toc140218244"/>
      <w:bookmarkStart w:id="383" w:name="_Toc140164495"/>
      <w:bookmarkStart w:id="384" w:name="_Toc140370339"/>
      <w:bookmarkStart w:id="385" w:name="_Toc140232384"/>
      <w:bookmarkStart w:id="386" w:name="_Toc139947462"/>
      <w:bookmarkStart w:id="387" w:name="_Toc140051008"/>
      <w:bookmarkStart w:id="388" w:name="_Toc140051207"/>
      <w:bookmarkStart w:id="389" w:name="_Toc140051584"/>
      <w:bookmarkStart w:id="390" w:name="_Toc140062530"/>
      <w:r>
        <w:rPr>
          <w:rFonts w:hint="eastAsia"/>
          <w:sz w:val="28"/>
          <w:szCs w:val="28"/>
        </w:rPr>
        <w:t>（</w:t>
      </w:r>
      <w:r>
        <w:rPr>
          <w:rFonts w:hint="eastAsia"/>
          <w:sz w:val="28"/>
          <w:szCs w:val="28"/>
        </w:rPr>
        <w:t>2</w:t>
      </w:r>
      <w:r>
        <w:rPr>
          <w:rFonts w:hint="eastAsia"/>
          <w:sz w:val="28"/>
          <w:szCs w:val="28"/>
        </w:rPr>
        <w:t>）培训与考核</w:t>
      </w:r>
      <w:bookmarkEnd w:id="382"/>
      <w:bookmarkEnd w:id="383"/>
      <w:bookmarkEnd w:id="384"/>
      <w:bookmarkEnd w:id="385"/>
      <w:bookmarkEnd w:id="386"/>
      <w:bookmarkEnd w:id="387"/>
      <w:bookmarkEnd w:id="388"/>
      <w:bookmarkEnd w:id="389"/>
      <w:bookmarkEnd w:id="390"/>
      <w:r>
        <w:rPr>
          <w:rFonts w:hint="eastAsia"/>
          <w:sz w:val="28"/>
          <w:szCs w:val="28"/>
        </w:rPr>
        <w:t xml:space="preserve"> </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在所选人员具备基本的上岗证基础上，已通过培训与考核。</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各工种劳动力在数量上应有一定的富余量，以应对工程进行过程中的突发情况。</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焊接是本钢结构工程中的重要工序，焊接质量直接关系到工程的整体质量，在考核后除了要确定合格人员外，还要从中挑选</w:t>
      </w:r>
      <w:r>
        <w:rPr>
          <w:rFonts w:ascii="宋体" w:hAnsi="宋体" w:hint="eastAsia"/>
          <w:sz w:val="28"/>
          <w:szCs w:val="28"/>
        </w:rPr>
        <w:t>5</w:t>
      </w:r>
      <w:r>
        <w:rPr>
          <w:rFonts w:ascii="宋体" w:hAnsi="宋体" w:hint="eastAsia"/>
          <w:sz w:val="28"/>
          <w:szCs w:val="28"/>
        </w:rPr>
        <w:t>名最优秀的焊工，以备在焊缝质量出现问题返修时由最优秀的焊工进行返修，保证返修合格。</w:t>
      </w:r>
    </w:p>
    <w:p w:rsidR="005F010A">
      <w:pPr>
        <w:pStyle w:val="Normal0"/>
        <w:rPr>
          <w:sz w:val="28"/>
          <w:szCs w:val="28"/>
        </w:rPr>
      </w:pPr>
      <w:bookmarkStart w:id="391" w:name="_Toc140232385"/>
      <w:bookmarkStart w:id="392" w:name="_Toc139947463"/>
      <w:bookmarkStart w:id="393" w:name="_Toc140370340"/>
      <w:bookmarkStart w:id="394" w:name="_Toc140218245"/>
      <w:bookmarkStart w:id="395" w:name="_Toc140164496"/>
      <w:bookmarkStart w:id="396" w:name="_Toc140062531"/>
      <w:bookmarkStart w:id="397" w:name="_Toc140051585"/>
      <w:bookmarkStart w:id="398" w:name="_Toc140051208"/>
      <w:bookmarkStart w:id="399" w:name="_Toc140051009"/>
      <w:r>
        <w:rPr>
          <w:rFonts w:hint="eastAsia"/>
          <w:sz w:val="28"/>
          <w:szCs w:val="28"/>
        </w:rPr>
        <w:t>（</w:t>
      </w:r>
      <w:r>
        <w:rPr>
          <w:rFonts w:hint="eastAsia"/>
          <w:sz w:val="28"/>
          <w:szCs w:val="28"/>
        </w:rPr>
        <w:t>3</w:t>
      </w:r>
      <w:r>
        <w:rPr>
          <w:rFonts w:hint="eastAsia"/>
          <w:sz w:val="28"/>
          <w:szCs w:val="28"/>
        </w:rPr>
        <w:t>）人员编号</w:t>
      </w:r>
      <w:bookmarkEnd w:id="391"/>
      <w:bookmarkEnd w:id="392"/>
      <w:bookmarkEnd w:id="393"/>
      <w:bookmarkEnd w:id="394"/>
      <w:bookmarkEnd w:id="395"/>
      <w:bookmarkEnd w:id="396"/>
      <w:bookmarkEnd w:id="397"/>
      <w:bookmarkEnd w:id="398"/>
      <w:bookmarkEnd w:id="399"/>
    </w:p>
    <w:p w:rsidR="005F010A">
      <w:pPr>
        <w:pStyle w:val="Normal0"/>
        <w:spacing w:line="360" w:lineRule="auto"/>
        <w:ind w:firstLine="560" w:firstLineChars="200"/>
        <w:rPr>
          <w:rFonts w:ascii="宋体" w:hAnsi="宋体"/>
          <w:sz w:val="28"/>
          <w:szCs w:val="28"/>
        </w:rPr>
      </w:pPr>
      <w:r>
        <w:rPr>
          <w:rFonts w:ascii="宋体" w:hAnsi="宋体" w:hint="eastAsia"/>
          <w:sz w:val="28"/>
          <w:szCs w:val="28"/>
        </w:rPr>
        <w:t>对考</w:t>
      </w:r>
      <w:r>
        <w:rPr>
          <w:rFonts w:ascii="宋体" w:hAnsi="宋体" w:hint="eastAsia"/>
          <w:sz w:val="28"/>
          <w:szCs w:val="28"/>
        </w:rPr>
        <w:t>试合格电焊工的统一编号，在工程实施过程中每个焊工需在本人所焊的焊缝处打上焊工编号，以便在发生问题时调查，增强焊工的责任感。最终确定的</w:t>
      </w:r>
      <w:r>
        <w:rPr>
          <w:rFonts w:ascii="宋体" w:hAnsi="宋体" w:hint="eastAsia"/>
          <w:sz w:val="28"/>
          <w:szCs w:val="28"/>
        </w:rPr>
        <w:t>5</w:t>
      </w:r>
      <w:r>
        <w:rPr>
          <w:rFonts w:ascii="宋体" w:hAnsi="宋体" w:hint="eastAsia"/>
          <w:sz w:val="28"/>
          <w:szCs w:val="28"/>
        </w:rPr>
        <w:t>名最优秀的焊工编为</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5</w:t>
      </w:r>
      <w:r>
        <w:rPr>
          <w:rFonts w:ascii="宋体" w:hAnsi="宋体" w:hint="eastAsia"/>
          <w:sz w:val="28"/>
          <w:szCs w:val="28"/>
        </w:rPr>
        <w:t>号，其余焊工顺次编号。</w:t>
      </w:r>
    </w:p>
    <w:p w:rsidR="005F010A">
      <w:pPr>
        <w:pStyle w:val="Normal0"/>
        <w:rPr>
          <w:sz w:val="28"/>
          <w:szCs w:val="28"/>
        </w:rPr>
      </w:pPr>
      <w:bookmarkStart w:id="400" w:name="_Toc140370341"/>
      <w:bookmarkStart w:id="401" w:name="_Toc140232386"/>
      <w:bookmarkStart w:id="402" w:name="_Toc140218246"/>
      <w:bookmarkStart w:id="403" w:name="_Toc140062532"/>
      <w:bookmarkStart w:id="404" w:name="_Toc140164497"/>
      <w:bookmarkStart w:id="405" w:name="_Toc140051586"/>
      <w:bookmarkStart w:id="406" w:name="_Toc140051209"/>
      <w:bookmarkStart w:id="407" w:name="_Toc140051010"/>
      <w:bookmarkStart w:id="408" w:name="_Toc139947464"/>
      <w:r>
        <w:rPr>
          <w:rFonts w:hint="eastAsia"/>
          <w:sz w:val="28"/>
          <w:szCs w:val="28"/>
        </w:rPr>
        <w:t>（</w:t>
      </w:r>
      <w:r>
        <w:rPr>
          <w:rFonts w:hint="eastAsia"/>
          <w:sz w:val="28"/>
          <w:szCs w:val="28"/>
        </w:rPr>
        <w:t>4</w:t>
      </w:r>
      <w:r>
        <w:rPr>
          <w:rFonts w:hint="eastAsia"/>
          <w:sz w:val="28"/>
          <w:szCs w:val="28"/>
        </w:rPr>
        <w:t>）劳动力配备计划</w:t>
      </w:r>
      <w:bookmarkEnd w:id="400"/>
      <w:bookmarkEnd w:id="401"/>
      <w:bookmarkEnd w:id="402"/>
      <w:bookmarkEnd w:id="403"/>
      <w:bookmarkEnd w:id="404"/>
      <w:bookmarkEnd w:id="405"/>
      <w:bookmarkEnd w:id="406"/>
      <w:bookmarkEnd w:id="407"/>
      <w:bookmarkEnd w:id="408"/>
    </w:p>
    <w:p w:rsidR="005F010A">
      <w:pPr>
        <w:pStyle w:val="Normal0"/>
        <w:spacing w:line="360" w:lineRule="auto"/>
        <w:ind w:firstLine="560" w:firstLineChars="200"/>
        <w:rPr>
          <w:rFonts w:ascii="宋体" w:hAnsi="宋体"/>
          <w:sz w:val="28"/>
          <w:szCs w:val="28"/>
        </w:rPr>
      </w:pPr>
      <w:r>
        <w:rPr>
          <w:rFonts w:ascii="宋体" w:hAnsi="宋体" w:hint="eastAsia"/>
          <w:sz w:val="28"/>
          <w:szCs w:val="28"/>
        </w:rPr>
        <w:t>二次深化设计共安排</w:t>
      </w:r>
      <w:r>
        <w:rPr>
          <w:rFonts w:ascii="宋体" w:hAnsi="宋体" w:hint="eastAsia"/>
          <w:sz w:val="28"/>
          <w:szCs w:val="28"/>
        </w:rPr>
        <w:t>3</w:t>
      </w:r>
      <w:r>
        <w:rPr>
          <w:rFonts w:ascii="宋体" w:hAnsi="宋体" w:hint="eastAsia"/>
          <w:sz w:val="28"/>
          <w:szCs w:val="28"/>
        </w:rPr>
        <w:t>人；构件加工共投入劳动力若干。安装人员配备若干。施工人员具体配备见下表。钢结构现场安装人员</w:t>
      </w:r>
      <w:r>
        <w:rPr>
          <w:rFonts w:ascii="宋体" w:hAnsi="宋体" w:hint="eastAsia"/>
          <w:sz w:val="28"/>
          <w:szCs w:val="28"/>
        </w:rPr>
        <w:t>(</w:t>
      </w:r>
      <w:r>
        <w:rPr>
          <w:rFonts w:ascii="宋体" w:hAnsi="宋体" w:hint="eastAsia"/>
          <w:sz w:val="28"/>
          <w:szCs w:val="28"/>
        </w:rPr>
        <w:t>除吊装辅助工外</w:t>
      </w:r>
      <w:r>
        <w:rPr>
          <w:rFonts w:ascii="宋体" w:hAnsi="宋体" w:hint="eastAsia"/>
          <w:sz w:val="28"/>
          <w:szCs w:val="28"/>
        </w:rPr>
        <w:t>)</w:t>
      </w:r>
      <w:r>
        <w:rPr>
          <w:rFonts w:ascii="宋体" w:hAnsi="宋体" w:hint="eastAsia"/>
          <w:sz w:val="28"/>
          <w:szCs w:val="28"/>
        </w:rPr>
        <w:t>配备相对稳定，即自进场之日到钢结构施工完毕人员均为以下安装人员。</w:t>
      </w:r>
    </w:p>
    <w:p w:rsidR="005F010A">
      <w:pPr>
        <w:pStyle w:val="Normal0"/>
        <w:spacing w:line="360" w:lineRule="auto"/>
        <w:rPr>
          <w:rFonts w:ascii="宋体" w:hAnsi="宋体"/>
          <w:sz w:val="28"/>
          <w:szCs w:val="28"/>
        </w:rPr>
        <w:sectPr>
          <w:type w:val="nextPage"/>
          <w:pgSz w:w="11906" w:h="16838"/>
          <w:pgMar w:top="1418" w:right="1134" w:bottom="1140" w:left="1134" w:header="851" w:footer="851" w:gutter="0"/>
          <w:paperSrc w:first="263" w:other="263"/>
          <w:pgNumType w:start="13"/>
          <w:cols w:space="720"/>
          <w:titlePg w:val="0"/>
          <w:docGrid w:type="lines" w:linePitch="312"/>
        </w:sectPr>
      </w:pPr>
      <w:r>
        <w:rPr>
          <w:rFonts w:ascii="宋体" w:hAnsi="宋体" w:hint="eastAsia"/>
          <w:sz w:val="28"/>
          <w:szCs w:val="28"/>
        </w:rPr>
        <w:t>3.3</w:t>
      </w:r>
      <w:r>
        <w:rPr>
          <w:rFonts w:ascii="宋体" w:hAnsi="宋体" w:hint="eastAsia"/>
          <w:sz w:val="28"/>
          <w:szCs w:val="28"/>
        </w:rPr>
        <w:t>施工平面布置图（后附施工平面布置图）</w:t>
      </w:r>
    </w:p>
    <w:p w:rsidR="005F010A">
      <w:pPr>
        <w:pStyle w:val="Normal0"/>
        <w:spacing w:line="360" w:lineRule="auto"/>
        <w:ind w:firstLine="480"/>
        <w:jc w:val="center"/>
        <w:rPr>
          <w:rFonts w:ascii="宋体" w:hAnsi="宋体"/>
          <w:sz w:val="28"/>
          <w:szCs w:val="28"/>
        </w:rPr>
      </w:pPr>
    </w:p>
    <w:p w:rsidR="005F010A">
      <w:pPr>
        <w:pStyle w:val="Normal0"/>
        <w:spacing w:line="360" w:lineRule="auto"/>
        <w:ind w:firstLine="480"/>
        <w:jc w:val="center"/>
        <w:rPr>
          <w:rFonts w:ascii="宋体" w:hAnsi="宋体"/>
          <w:sz w:val="28"/>
          <w:szCs w:val="28"/>
        </w:rPr>
      </w:pPr>
    </w:p>
    <w:p w:rsidR="005F010A">
      <w:pPr>
        <w:pStyle w:val="Normal0"/>
        <w:rPr>
          <w:b/>
          <w:sz w:val="32"/>
          <w:szCs w:val="32"/>
        </w:rPr>
      </w:pPr>
    </w:p>
    <w:p w:rsidR="005F010A">
      <w:pPr>
        <w:pStyle w:val="Normal0"/>
        <w:rPr>
          <w:rFonts w:ascii="宋体" w:hAnsi="宋体"/>
          <w:sz w:val="32"/>
        </w:rPr>
        <w:sectPr>
          <w:type w:val="nextPage"/>
          <w:pgSz w:w="11906" w:h="16838"/>
          <w:pgMar w:top="1418" w:right="1134" w:bottom="1140" w:left="1134" w:header="851" w:footer="851" w:gutter="0"/>
          <w:paperSrc w:first="263" w:other="263"/>
          <w:pgNumType w:start="14"/>
          <w:cols w:space="720"/>
          <w:titlePg w:val="0"/>
          <w:docGrid w:type="lines" w:linePitch="312"/>
        </w:sectPr>
      </w:pPr>
    </w:p>
    <w:p w:rsidR="005F010A">
      <w:pPr>
        <w:pStyle w:val="Heading1"/>
        <w:spacing w:line="360" w:lineRule="auto"/>
        <w:jc w:val="center"/>
        <w:rPr>
          <w:sz w:val="32"/>
        </w:rPr>
      </w:pPr>
      <w:bookmarkStart w:id="409" w:name="_Toc2612"/>
      <w:bookmarkStart w:id="410" w:name="_Toc163404525"/>
      <w:bookmarkStart w:id="411" w:name="_Toc30514"/>
      <w:r>
        <w:rPr>
          <w:rFonts w:hint="eastAsia"/>
          <w:sz w:val="32"/>
        </w:rPr>
        <w:t>第四章</w:t>
      </w:r>
      <w:r>
        <w:rPr>
          <w:rFonts w:hint="eastAsia"/>
          <w:sz w:val="32"/>
        </w:rPr>
        <w:t xml:space="preserve"> </w:t>
      </w:r>
      <w:r>
        <w:rPr>
          <w:rFonts w:hint="eastAsia"/>
          <w:sz w:val="32"/>
        </w:rPr>
        <w:t>主要项目施工方法</w:t>
      </w:r>
      <w:bookmarkEnd w:id="409"/>
      <w:bookmarkEnd w:id="410"/>
      <w:bookmarkEnd w:id="411"/>
    </w:p>
    <w:p w:rsidR="005F010A">
      <w:pPr>
        <w:pStyle w:val="Heading2"/>
        <w:numPr>
          <w:ilvl w:val="1"/>
          <w:numId w:val="0"/>
        </w:numPr>
        <w:jc w:val="both"/>
        <w:rPr>
          <w:rFonts w:ascii="宋体" w:eastAsia="宋体" w:hAnsi="宋体"/>
          <w:b w:val="0"/>
          <w:bCs w:val="0"/>
          <w:sz w:val="30"/>
        </w:rPr>
      </w:pPr>
      <w:bookmarkStart w:id="412" w:name="_Toc163404526"/>
      <w:bookmarkStart w:id="413" w:name="_Toc140051596"/>
      <w:bookmarkStart w:id="414" w:name="_Toc140051020"/>
      <w:bookmarkStart w:id="415" w:name="_Toc140370367"/>
      <w:bookmarkStart w:id="416" w:name="_Toc142275220"/>
      <w:bookmarkStart w:id="417" w:name="_Toc144199347"/>
      <w:bookmarkStart w:id="418" w:name="_Toc141237332"/>
      <w:bookmarkStart w:id="419" w:name="_Toc140051219"/>
      <w:bookmarkStart w:id="420" w:name="_Toc140218256"/>
      <w:bookmarkStart w:id="421" w:name="_Toc140164507"/>
      <w:bookmarkStart w:id="422" w:name="_Toc139947474"/>
      <w:bookmarkStart w:id="423" w:name="_Toc140232396"/>
      <w:bookmarkStart w:id="424" w:name="_Toc140062542"/>
      <w:r>
        <w:rPr>
          <w:rFonts w:ascii="宋体" w:eastAsia="宋体" w:hAnsi="宋体" w:hint="eastAsia"/>
          <w:b w:val="0"/>
          <w:bCs w:val="0"/>
          <w:sz w:val="30"/>
        </w:rPr>
        <w:t>1</w:t>
      </w:r>
      <w:r>
        <w:rPr>
          <w:rFonts w:ascii="宋体" w:eastAsia="宋体" w:hAnsi="宋体" w:hint="eastAsia"/>
          <w:b w:val="0"/>
          <w:bCs w:val="0"/>
          <w:sz w:val="30"/>
        </w:rPr>
        <w:t>、钢梁、钢柱的加工</w:t>
      </w:r>
      <w:bookmarkEnd w:id="412"/>
    </w:p>
    <w:p w:rsidR="005F010A">
      <w:pPr>
        <w:pStyle w:val="Normal0"/>
      </w:pPr>
    </w:p>
    <w:tbl>
      <w:tblPr>
        <w:tblStyle w:val="TableNormal"/>
        <w:tblW w:w="14320" w:type="dxa"/>
        <w:tblInd w:w="702" w:type="dxa"/>
        <w:tblLayout w:type="fixed"/>
        <w:tblCellMar>
          <w:left w:w="0" w:type="dxa"/>
          <w:right w:w="0" w:type="dxa"/>
        </w:tblCellMar>
        <w:tblLook w:val="04A0"/>
      </w:tblPr>
      <w:tblGrid>
        <w:gridCol w:w="1537"/>
        <w:gridCol w:w="1038"/>
        <w:gridCol w:w="1519"/>
        <w:gridCol w:w="1039"/>
        <w:gridCol w:w="1518"/>
        <w:gridCol w:w="1038"/>
        <w:gridCol w:w="1518"/>
        <w:gridCol w:w="1038"/>
        <w:gridCol w:w="1518"/>
        <w:gridCol w:w="1038"/>
        <w:gridCol w:w="1519"/>
      </w:tblGrid>
      <w:tr>
        <w:tblPrEx>
          <w:tblW w:w="14320" w:type="dxa"/>
          <w:tblInd w:w="702" w:type="dxa"/>
          <w:tblLayout w:type="fixed"/>
          <w:tblCellMar>
            <w:left w:w="0" w:type="dxa"/>
            <w:right w:w="0" w:type="dxa"/>
          </w:tblCellMar>
          <w:tblLook w:val="04A0"/>
        </w:tblPrEx>
        <w:trPr>
          <w:trHeight w:val="600"/>
        </w:trPr>
        <w:tc>
          <w:tcPr>
            <w:tcW w:w="1537"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平板</w:t>
            </w:r>
          </w:p>
        </w:tc>
        <w:tc>
          <w:tcPr>
            <w:tcW w:w="1038" w:type="dxa"/>
            <w:tcBorders>
              <w:top w:val="nil"/>
              <w:left w:val="single" w:sz="4" w:space="0" w:color="auto"/>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4" o:spid="_x0000_s1025" style="mso-wrap-distance-bottom:0;mso-wrap-distance-left:9pt;mso-wrap-distance-right:9pt;mso-wrap-distance-top:0;position:absolute;v-text-anchor:top;z-index:251658240" from="3.3pt,17.5pt" to="48.3pt,17.5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切割下料</w:t>
            </w:r>
          </w:p>
        </w:tc>
        <w:tc>
          <w:tcPr>
            <w:tcW w:w="1039"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5" o:spid="_x0000_s1026" style="mso-wrap-distance-bottom:0;mso-wrap-distance-left:9pt;mso-wrap-distance-right:9pt;mso-wrap-distance-top:0;position:absolute;v-text-anchor:top;z-index:251659264" from="1.5pt,17.5pt" to="46.5pt,17.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吊板</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6" o:spid="_x0000_s1027" style="mso-wrap-distance-bottom:0;mso-wrap-distance-left:9pt;mso-wrap-distance-right:9pt;mso-wrap-distance-top:0;position:absolute;v-text-anchor:top;z-index:251660288" from="0.45pt,17.5pt" to="45.45pt,17.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ascii="宋体" w:hAnsi="宋体"/>
                <w:sz w:val="20"/>
                <w:lang w:val="zh-CN"/>
              </w:rPr>
              <w:pict>
                <v:line id="直线 7" o:spid="_x0000_s1028" style="mso-wrap-distance-bottom:0;mso-wrap-distance-left:9pt;mso-wrap-distance-right:9pt;mso-wrap-distance-top:0;position:absolute;v-text-anchor:top;z-index:251661312" from="74.3pt,17.5pt" to="119.3pt,17.5pt" fillcolor="this">
                  <v:stroke endarrow="block"/>
                </v:line>
              </w:pict>
            </w:r>
            <w:r>
              <w:t>T</w:t>
            </w:r>
            <w:r>
              <w:t>型组立</w:t>
            </w: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t>90</w:t>
            </w:r>
            <w:r>
              <w:t>度翻转（吊转）</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8" o:spid="_x0000_s1029" style="mso-wrap-distance-bottom:0;mso-wrap-distance-left:9pt;mso-wrap-distance-right:9pt;mso-wrap-distance-top:0;position:absolute;v-text-anchor:top;z-index:251662336" from="5.85pt,17.5pt" to="50.85pt,17.5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吊装</w:t>
            </w:r>
          </w:p>
        </w:tc>
      </w:tr>
      <w:tr>
        <w:tblPrEx>
          <w:tblW w:w="14320" w:type="dxa"/>
          <w:tblInd w:w="702" w:type="dxa"/>
          <w:tblLayout w:type="fixed"/>
          <w:tblCellMar>
            <w:left w:w="0" w:type="dxa"/>
            <w:right w:w="0" w:type="dxa"/>
          </w:tblCellMar>
          <w:tblLook w:val="04A0"/>
        </w:tblPrEx>
        <w:trPr>
          <w:trHeight w:val="662"/>
        </w:trPr>
        <w:tc>
          <w:tcPr>
            <w:tcW w:w="1537" w:type="dxa"/>
            <w:tcBorders>
              <w:top w:val="single" w:sz="4" w:space="0" w:color="auto"/>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p>
        </w:tc>
        <w:tc>
          <w:tcPr>
            <w:tcW w:w="1039"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4"/>
                <w:lang w:val="zh-CN"/>
              </w:rPr>
              <w:pict>
                <v:line id="直线 9" o:spid="_x0000_s1030" style="mso-wrap-distance-bottom:0;mso-wrap-distance-left:9pt;mso-wrap-distance-right:9pt;mso-wrap-distance-top:0;position:absolute;v-text-anchor:top;z-index:251682816" from="34.95pt,2.15pt" to="34.95pt,33.35pt" fillcolor="this">
                  <v:stroke endarrow="block"/>
                </v:line>
              </w:pict>
            </w:r>
          </w:p>
        </w:tc>
      </w:tr>
      <w:tr>
        <w:tblPrEx>
          <w:tblW w:w="14320" w:type="dxa"/>
          <w:tblInd w:w="702" w:type="dxa"/>
          <w:tblLayout w:type="fixed"/>
          <w:tblCellMar>
            <w:left w:w="0" w:type="dxa"/>
            <w:right w:w="0" w:type="dxa"/>
          </w:tblCellMar>
          <w:tblLook w:val="04A0"/>
        </w:tblPrEx>
        <w:trPr>
          <w:trHeight w:val="600"/>
        </w:trPr>
        <w:tc>
          <w:tcPr>
            <w:tcW w:w="1537"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lang w:val="zh-CN"/>
              </w:rPr>
              <w:pict>
                <v:line id="直线 10" o:spid="_x0000_s1031" style="mso-wrap-distance-bottom:0;mso-wrap-distance-left:9pt;mso-wrap-distance-right:9pt;mso-wrap-distance-top:0;position:absolute;v-text-anchor:top;z-index:251683840" from="35.75pt,30.95pt" to="35.75pt,62.15pt" fillcolor="this">
                  <v:stroke endarrow="block"/>
                </v:line>
              </w:pict>
            </w:r>
            <w:r>
              <w:t>180</w:t>
            </w:r>
            <w:r>
              <w:t>度翻转（吊转）</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1" o:spid="_x0000_s1032" style="flip:x;mso-wrap-distance-bottom:0;mso-wrap-distance-left:9pt;mso-wrap-distance-right:9pt;mso-wrap-distance-top:0;position:absolute;rotation:360;v-text-anchor:top;z-index:251663360" from="4.15pt,16.75pt" to="49.15pt,16.75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角焊缝</w:t>
            </w:r>
            <w:r>
              <w:t>II</w:t>
            </w:r>
            <w:r>
              <w:t>焊接</w:t>
            </w:r>
          </w:p>
        </w:tc>
        <w:tc>
          <w:tcPr>
            <w:tcW w:w="1039"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2" o:spid="_x0000_s1033" style="flip:x;mso-wrap-distance-bottom:0;mso-wrap-distance-left:9pt;mso-wrap-distance-right:9pt;mso-wrap-distance-top:0;position:absolute;rotation:360;v-text-anchor:top;z-index:251664384" from="2.3pt,16.75pt" to="47.3pt,16.7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t>90</w:t>
            </w:r>
            <w:r>
              <w:t>度翻转（吊转）</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3" o:spid="_x0000_s1034" style="flip:x;mso-wrap-distance-bottom:0;mso-wrap-distance-left:9pt;mso-wrap-distance-right:9pt;mso-wrap-distance-top:0;position:absolute;rotation:360;v-text-anchor:top;z-index:251665408" from="0.45pt,16.75pt" to="45.45pt,16.7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角缝焊接</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4" o:spid="_x0000_s1035" style="flip:x;mso-wrap-distance-bottom:0;mso-wrap-distance-left:9pt;mso-wrap-distance-right:9pt;mso-wrap-distance-top:0;position:absolute;rotation:360;v-text-anchor:top;z-index:251666432" from="7.65pt,16.75pt" to="52.65pt,16.7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吊装</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5" o:spid="_x0000_s1036" style="flip:x;mso-wrap-distance-bottom:0;mso-wrap-distance-left:9pt;mso-wrap-distance-right:9pt;mso-wrap-distance-top:0;position:absolute;rotation:360;v-text-anchor:top;z-index:251667456" from="5.85pt,16.75pt" to="50.85pt,16.75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t>H</w:t>
            </w:r>
            <w:r>
              <w:t>型组立</w:t>
            </w:r>
          </w:p>
        </w:tc>
      </w:tr>
      <w:tr>
        <w:tblPrEx>
          <w:tblW w:w="14320" w:type="dxa"/>
          <w:tblInd w:w="702" w:type="dxa"/>
          <w:tblLayout w:type="fixed"/>
          <w:tblCellMar>
            <w:left w:w="0" w:type="dxa"/>
            <w:right w:w="0" w:type="dxa"/>
          </w:tblCellMar>
          <w:tblLook w:val="04A0"/>
        </w:tblPrEx>
        <w:trPr>
          <w:trHeight w:val="595"/>
        </w:trPr>
        <w:tc>
          <w:tcPr>
            <w:tcW w:w="1537"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p>
        </w:tc>
        <w:tc>
          <w:tcPr>
            <w:tcW w:w="1039"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p>
        </w:tc>
      </w:tr>
      <w:tr>
        <w:tblPrEx>
          <w:tblW w:w="14320" w:type="dxa"/>
          <w:tblInd w:w="702" w:type="dxa"/>
          <w:tblLayout w:type="fixed"/>
          <w:tblCellMar>
            <w:left w:w="0" w:type="dxa"/>
            <w:right w:w="0" w:type="dxa"/>
          </w:tblCellMar>
          <w:tblLook w:val="04A0"/>
        </w:tblPrEx>
        <w:trPr>
          <w:trHeight w:val="600"/>
        </w:trPr>
        <w:tc>
          <w:tcPr>
            <w:tcW w:w="1537"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角焊缝</w:t>
            </w:r>
            <w:r>
              <w:t>III</w:t>
            </w:r>
            <w:r>
              <w:t>焊接</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6" o:spid="_x0000_s1037" style="mso-wrap-distance-bottom:0;mso-wrap-distance-left:9pt;mso-wrap-distance-right:9pt;mso-wrap-distance-top:0;position:absolute;v-text-anchor:top;z-index:251668480" from="4.15pt,14.8pt" to="49.15pt,14.8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t>90</w:t>
            </w:r>
            <w:r>
              <w:t>度翻转（吊转）</w:t>
            </w:r>
          </w:p>
        </w:tc>
        <w:tc>
          <w:tcPr>
            <w:tcW w:w="1039"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7" o:spid="_x0000_s1038" style="mso-wrap-distance-bottom:0;mso-wrap-distance-left:9pt;mso-wrap-distance-right:9pt;mso-wrap-distance-top:0;position:absolute;v-text-anchor:top;z-index:251669504" from="2.3pt,14.8pt" to="47.3pt,14.8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角焊缝</w:t>
            </w:r>
            <w:r>
              <w:t>IV</w:t>
            </w:r>
            <w:r>
              <w:t>焊接</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8" o:spid="_x0000_s1039" style="mso-wrap-distance-bottom:0;mso-wrap-distance-left:9pt;mso-wrap-distance-right:9pt;mso-wrap-distance-top:0;position:absolute;v-text-anchor:top;z-index:251670528" from="0.45pt,14.8pt" to="45.45pt,14.8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吊运</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19" o:spid="_x0000_s1040" style="mso-wrap-distance-bottom:0;mso-wrap-distance-left:9pt;mso-wrap-distance-right:9pt;mso-wrap-distance-top:0;position:absolute;v-text-anchor:top;z-index:251671552" from="7.65pt,14.8pt" to="52.65pt,14.8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翼缘板</w:t>
            </w:r>
            <w:r>
              <w:t>I</w:t>
            </w:r>
            <w:r>
              <w:t>矫正</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0" o:spid="_x0000_s1041" style="mso-wrap-distance-bottom:0;mso-wrap-distance-left:9pt;mso-wrap-distance-right:9pt;mso-wrap-distance-top:0;position:absolute;v-text-anchor:top;z-index:251672576" from="5.85pt,14.8pt" to="50.85pt,14.8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t>90</w:t>
            </w:r>
            <w:r>
              <w:t>度翻转（吊转）</w:t>
            </w:r>
          </w:p>
        </w:tc>
      </w:tr>
      <w:tr>
        <w:tblPrEx>
          <w:tblW w:w="14320" w:type="dxa"/>
          <w:tblInd w:w="702" w:type="dxa"/>
          <w:tblLayout w:type="fixed"/>
          <w:tblCellMar>
            <w:left w:w="0" w:type="dxa"/>
            <w:right w:w="0" w:type="dxa"/>
          </w:tblCellMar>
          <w:tblLook w:val="04A0"/>
        </w:tblPrEx>
        <w:trPr>
          <w:trHeight w:val="627"/>
        </w:trPr>
        <w:tc>
          <w:tcPr>
            <w:tcW w:w="1537"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p>
        </w:tc>
        <w:tc>
          <w:tcPr>
            <w:tcW w:w="1039"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1" o:spid="_x0000_s1042" style="mso-wrap-distance-bottom:0;mso-wrap-distance-left:9pt;mso-wrap-distance-right:9pt;mso-wrap-distance-top:0;position:absolute;v-text-anchor:top;z-index:251673600" from="34.95pt,0.9pt" to="34.95pt,32.1pt" fillcolor="this">
                  <v:stroke endarrow="block"/>
                </v:line>
              </w:pict>
            </w:r>
          </w:p>
        </w:tc>
      </w:tr>
      <w:tr>
        <w:tblPrEx>
          <w:tblW w:w="14320" w:type="dxa"/>
          <w:tblInd w:w="702" w:type="dxa"/>
          <w:tblLayout w:type="fixed"/>
          <w:tblCellMar>
            <w:left w:w="0" w:type="dxa"/>
            <w:right w:w="0" w:type="dxa"/>
          </w:tblCellMar>
          <w:tblLook w:val="04A0"/>
        </w:tblPrEx>
        <w:trPr>
          <w:trHeight w:val="600"/>
        </w:trPr>
        <w:tc>
          <w:tcPr>
            <w:tcW w:w="1537"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表面抛丸除锈</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2" o:spid="_x0000_s1043" style="flip:x;mso-wrap-distance-bottom:0;mso-wrap-distance-left:9pt;mso-wrap-distance-right:9pt;mso-wrap-distance-top:0;position:absolute;rotation:360;v-text-anchor:top;z-index:251674624" from="4.15pt,14.05pt" to="49.15pt,14.05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吊运</w:t>
            </w:r>
          </w:p>
        </w:tc>
        <w:tc>
          <w:tcPr>
            <w:tcW w:w="1039"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3" o:spid="_x0000_s1044" style="flip:x;mso-wrap-distance-bottom:0;mso-wrap-distance-left:9pt;mso-wrap-distance-right:9pt;mso-wrap-distance-top:0;position:absolute;rotation:360;v-text-anchor:top;z-index:251675648" from="2.3pt,14.05pt" to="47.3pt,14.0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筋板配焊</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4" o:spid="_x0000_s1045" style="flip:x;mso-wrap-distance-bottom:0;mso-wrap-distance-left:9pt;mso-wrap-distance-right:9pt;mso-wrap-distance-top:0;position:absolute;rotation:360;v-text-anchor:top;z-index:251676672" from="0.45pt,14.05pt" to="45.45pt,14.0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吊运</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5" o:spid="_x0000_s1046" style="flip:x;mso-wrap-distance-bottom:0;mso-wrap-distance-left:9pt;mso-wrap-distance-right:9pt;mso-wrap-distance-top:0;position:absolute;rotation:360;v-text-anchor:top;z-index:251677696" from="7.65pt,14.05pt" to="52.65pt,14.05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翼缘板</w:t>
            </w:r>
            <w:r>
              <w:t>II</w:t>
            </w:r>
            <w:r>
              <w:t>矫正</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6" o:spid="_x0000_s1047" style="flip:x;mso-wrap-distance-bottom:0;mso-wrap-distance-left:9pt;mso-wrap-distance-right:9pt;mso-wrap-distance-top:0;position:absolute;rotation:360;v-text-anchor:top;z-index:251678720" from="5.85pt,14.05pt" to="50.85pt,14.05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吊装</w:t>
            </w:r>
          </w:p>
        </w:tc>
      </w:tr>
      <w:tr>
        <w:tblPrEx>
          <w:tblW w:w="14320" w:type="dxa"/>
          <w:tblInd w:w="702" w:type="dxa"/>
          <w:tblLayout w:type="fixed"/>
          <w:tblCellMar>
            <w:left w:w="0" w:type="dxa"/>
            <w:right w:w="0" w:type="dxa"/>
          </w:tblCellMar>
          <w:tblLook w:val="04A0"/>
        </w:tblPrEx>
        <w:trPr>
          <w:trHeight w:val="799"/>
        </w:trPr>
        <w:tc>
          <w:tcPr>
            <w:tcW w:w="1537"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4"/>
                <w:lang w:val="zh-CN"/>
              </w:rPr>
              <w:pict>
                <v:line id="直线 27" o:spid="_x0000_s1048" style="mso-wrap-distance-bottom:0;mso-wrap-distance-left:9pt;mso-wrap-distance-right:9pt;mso-wrap-distance-top:0;position:absolute;v-text-anchor:top;z-index:251684864" from="36pt,0.95pt" to="36pt,39.95pt" fillcolor="this">
                  <v:stroke endarrow="block"/>
                </v:line>
              </w:pict>
            </w: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p>
        </w:tc>
        <w:tc>
          <w:tcPr>
            <w:tcW w:w="1039"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p>
        </w:tc>
      </w:tr>
      <w:tr>
        <w:tblPrEx>
          <w:tblW w:w="14320" w:type="dxa"/>
          <w:tblInd w:w="702" w:type="dxa"/>
          <w:tblLayout w:type="fixed"/>
          <w:tblCellMar>
            <w:left w:w="0" w:type="dxa"/>
            <w:right w:w="0" w:type="dxa"/>
          </w:tblCellMar>
          <w:tblLook w:val="04A0"/>
        </w:tblPrEx>
        <w:trPr>
          <w:trHeight w:val="600"/>
        </w:trPr>
        <w:tc>
          <w:tcPr>
            <w:tcW w:w="1537"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清丸</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8" o:spid="_x0000_s1049" style="mso-wrap-distance-bottom:0;mso-wrap-distance-left:9pt;mso-wrap-distance-right:9pt;mso-wrap-distance-top:0;position:absolute;v-text-anchor:top;z-index:251679744" from="4.15pt,13.3pt" to="49.15pt,13.3pt" fillcolor="this">
                  <v:stroke endarrow="block"/>
                </v:line>
              </w:pict>
            </w:r>
          </w:p>
        </w:tc>
        <w:tc>
          <w:tcPr>
            <w:tcW w:w="1519"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吊运</w:t>
            </w:r>
          </w:p>
        </w:tc>
        <w:tc>
          <w:tcPr>
            <w:tcW w:w="1039"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29" o:spid="_x0000_s1050" style="mso-wrap-distance-bottom:0;mso-wrap-distance-left:9pt;mso-wrap-distance-right:9pt;mso-wrap-distance-top:0;position:absolute;v-text-anchor:top;z-index:251680768" from="2.3pt,13.3pt" to="47.3pt,13.3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油漆</w:t>
            </w:r>
          </w:p>
        </w:tc>
        <w:tc>
          <w:tcPr>
            <w:tcW w:w="1038" w:type="dxa"/>
            <w:tcBorders>
              <w:top w:val="nil"/>
              <w:left w:val="nil"/>
              <w:bottom w:val="nil"/>
              <w:right w:val="nil"/>
            </w:tcBorders>
            <w:vAlign w:val="center"/>
          </w:tcPr>
          <w:p w:rsidR="005F010A">
            <w:pPr>
              <w:pStyle w:val="Normal0"/>
              <w:jc w:val="center"/>
              <w:rPr>
                <w:rFonts w:ascii="宋体" w:hAnsi="宋体"/>
                <w:sz w:val="24"/>
              </w:rPr>
            </w:pPr>
            <w:r>
              <w:rPr>
                <w:rFonts w:ascii="宋体" w:hAnsi="宋体"/>
                <w:sz w:val="20"/>
                <w:lang w:val="zh-CN"/>
              </w:rPr>
              <w:pict>
                <v:line id="直线 30" o:spid="_x0000_s1051" style="mso-wrap-distance-bottom:0;mso-wrap-distance-left:9pt;mso-wrap-distance-right:9pt;mso-wrap-distance-top:0;position:absolute;v-text-anchor:top;z-index:251681792" from="0.45pt,13.3pt" to="45.45pt,13.3pt" fillcolor="this">
                  <v:stroke endarrow="block"/>
                </v:line>
              </w:pict>
            </w:r>
          </w:p>
        </w:tc>
        <w:tc>
          <w:tcPr>
            <w:tcW w:w="1518" w:type="dxa"/>
            <w:tcBorders>
              <w:top w:val="single" w:sz="4" w:space="0" w:color="auto"/>
              <w:left w:val="single" w:sz="4" w:space="0" w:color="auto"/>
              <w:bottom w:val="single" w:sz="4" w:space="0" w:color="auto"/>
              <w:right w:val="single" w:sz="4" w:space="0" w:color="auto"/>
            </w:tcBorders>
            <w:vAlign w:val="center"/>
          </w:tcPr>
          <w:p w:rsidR="005F010A">
            <w:pPr>
              <w:pStyle w:val="Normal0"/>
              <w:jc w:val="center"/>
              <w:rPr>
                <w:rFonts w:ascii="宋体" w:hAnsi="宋体"/>
                <w:sz w:val="24"/>
              </w:rPr>
            </w:pPr>
            <w:r>
              <w:rPr>
                <w:rFonts w:hint="eastAsia"/>
              </w:rPr>
              <w:t>包装出场</w:t>
            </w: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8" w:type="dxa"/>
            <w:tcBorders>
              <w:top w:val="nil"/>
              <w:left w:val="nil"/>
              <w:bottom w:val="nil"/>
              <w:right w:val="nil"/>
            </w:tcBorders>
            <w:vAlign w:val="center"/>
          </w:tcPr>
          <w:p w:rsidR="005F010A">
            <w:pPr>
              <w:pStyle w:val="Normal0"/>
              <w:jc w:val="center"/>
              <w:rPr>
                <w:rFonts w:ascii="宋体" w:hAnsi="宋体"/>
                <w:sz w:val="24"/>
              </w:rPr>
            </w:pPr>
          </w:p>
        </w:tc>
        <w:tc>
          <w:tcPr>
            <w:tcW w:w="1038" w:type="dxa"/>
            <w:tcBorders>
              <w:top w:val="nil"/>
              <w:left w:val="nil"/>
              <w:bottom w:val="nil"/>
              <w:right w:val="nil"/>
            </w:tcBorders>
            <w:vAlign w:val="center"/>
          </w:tcPr>
          <w:p w:rsidR="005F010A">
            <w:pPr>
              <w:pStyle w:val="Normal0"/>
              <w:jc w:val="center"/>
              <w:rPr>
                <w:rFonts w:ascii="宋体" w:hAnsi="宋体"/>
                <w:sz w:val="24"/>
              </w:rPr>
            </w:pPr>
          </w:p>
        </w:tc>
        <w:tc>
          <w:tcPr>
            <w:tcW w:w="1519" w:type="dxa"/>
            <w:tcBorders>
              <w:top w:val="nil"/>
              <w:left w:val="nil"/>
              <w:bottom w:val="nil"/>
              <w:right w:val="nil"/>
            </w:tcBorders>
            <w:vAlign w:val="center"/>
          </w:tcPr>
          <w:p w:rsidR="005F010A">
            <w:pPr>
              <w:pStyle w:val="Normal0"/>
              <w:jc w:val="center"/>
              <w:rPr>
                <w:rFonts w:ascii="宋体" w:hAnsi="宋体"/>
                <w:sz w:val="24"/>
              </w:rPr>
            </w:pPr>
          </w:p>
        </w:tc>
      </w:tr>
    </w:tbl>
    <w:p w:rsidR="005F010A">
      <w:pPr>
        <w:pStyle w:val="Normal0"/>
        <w:rPr>
          <w:b/>
          <w:sz w:val="30"/>
          <w:szCs w:val="30"/>
        </w:rPr>
        <w:sectPr>
          <w:pgSz w:w="16838" w:h="11906" w:orient="landscape"/>
          <w:pgMar w:top="567" w:right="1418" w:bottom="567" w:left="567" w:header="851" w:footer="851" w:gutter="567"/>
          <w:pgNumType w:start="15"/>
          <w:cols w:space="720"/>
          <w:docGrid w:type="linesAndChars" w:linePitch="312"/>
        </w:sectPr>
      </w:pPr>
      <w:r>
        <w:rPr>
          <w:rFonts w:hint="eastAsia"/>
        </w:rPr>
        <w:t xml:space="preserve">                                                </w:t>
      </w:r>
      <w:r>
        <w:rPr>
          <w:rFonts w:hint="eastAsia"/>
          <w:sz w:val="30"/>
          <w:szCs w:val="30"/>
        </w:rPr>
        <w:t xml:space="preserve">         </w:t>
      </w:r>
      <w:r>
        <w:rPr>
          <w:rFonts w:hint="eastAsia"/>
          <w:b/>
          <w:sz w:val="30"/>
          <w:szCs w:val="30"/>
        </w:rPr>
        <w:t>（</w:t>
      </w:r>
      <w:r>
        <w:rPr>
          <w:rFonts w:hint="eastAsia"/>
          <w:b/>
          <w:sz w:val="30"/>
          <w:szCs w:val="30"/>
        </w:rPr>
        <w:t>H</w:t>
      </w:r>
      <w:r>
        <w:rPr>
          <w:rFonts w:hint="eastAsia"/>
          <w:b/>
          <w:sz w:val="30"/>
          <w:szCs w:val="30"/>
        </w:rPr>
        <w:t>型钢加工程序）</w:t>
      </w:r>
    </w:p>
    <w:p w:rsidR="005F010A">
      <w:pPr>
        <w:pStyle w:val="Heading3"/>
        <w:rPr>
          <w:rFonts w:ascii="宋体" w:hAnsi="宋体"/>
          <w:b w:val="0"/>
          <w:bCs w:val="0"/>
          <w:sz w:val="28"/>
          <w:szCs w:val="28"/>
        </w:rPr>
      </w:pPr>
      <w:bookmarkStart w:id="425" w:name="_Toc163404527"/>
      <w:bookmarkEnd w:id="413"/>
      <w:bookmarkEnd w:id="414"/>
      <w:bookmarkEnd w:id="415"/>
      <w:bookmarkEnd w:id="416"/>
      <w:bookmarkEnd w:id="417"/>
      <w:bookmarkEnd w:id="418"/>
      <w:bookmarkEnd w:id="419"/>
      <w:bookmarkEnd w:id="420"/>
      <w:bookmarkEnd w:id="421"/>
      <w:bookmarkEnd w:id="422"/>
      <w:bookmarkEnd w:id="423"/>
      <w:bookmarkEnd w:id="424"/>
      <w:r>
        <w:rPr>
          <w:rFonts w:ascii="宋体" w:hAnsi="宋体" w:hint="eastAsia"/>
          <w:b w:val="0"/>
          <w:bCs w:val="0"/>
          <w:sz w:val="28"/>
          <w:szCs w:val="28"/>
        </w:rPr>
        <w:t>1.1</w:t>
      </w:r>
      <w:r>
        <w:rPr>
          <w:rFonts w:ascii="宋体" w:hAnsi="宋体" w:hint="eastAsia"/>
          <w:b w:val="0"/>
          <w:bCs w:val="0"/>
          <w:sz w:val="28"/>
          <w:szCs w:val="28"/>
        </w:rPr>
        <w:t>下料前的准备工作：</w:t>
      </w:r>
      <w:bookmarkEnd w:id="425"/>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钢材进场后，质量员应严格执行本公司钢材检验制度，着重对以下项目进行检验：</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a)</w:t>
      </w:r>
      <w:r>
        <w:rPr>
          <w:rFonts w:ascii="宋体" w:hAnsi="宋体" w:hint="eastAsia"/>
          <w:sz w:val="28"/>
        </w:rPr>
        <w:t>、钢材的数量和品种应与订货合同相符。</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b)</w:t>
      </w:r>
      <w:r>
        <w:rPr>
          <w:rFonts w:ascii="宋体" w:hAnsi="宋体" w:hint="eastAsia"/>
          <w:sz w:val="28"/>
        </w:rPr>
        <w:t>、钢材的质量证明书应与钢材上打印的记号符合。每批钢材必须具备生产厂提供的材质证明书，写明钢材的炉号、钢号、化学成份和机械性能。对钢材的各项指标可根据国标的规定进行核验。</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c)</w:t>
      </w:r>
      <w:r>
        <w:rPr>
          <w:rFonts w:ascii="宋体" w:hAnsi="宋体" w:hint="eastAsia"/>
          <w:sz w:val="28"/>
        </w:rPr>
        <w:t>、核对钢材的规格尺寸。（用校验合格的钢卷尺和游标卡尺检测）。</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d)</w:t>
      </w:r>
      <w:r>
        <w:rPr>
          <w:rFonts w:ascii="宋体" w:hAnsi="宋体" w:hint="eastAsia"/>
          <w:sz w:val="28"/>
        </w:rPr>
        <w:t>、钢材表面质量检验，不允许有结疤、裂纹、折叠和分层等缺陷。钢材表面的锈蚀深度，不得超过其厚度负偏差值的</w:t>
      </w:r>
      <w:r>
        <w:rPr>
          <w:rFonts w:ascii="宋体" w:hAnsi="宋体" w:hint="eastAsia"/>
          <w:sz w:val="28"/>
        </w:rPr>
        <w:t>1/2</w:t>
      </w:r>
      <w:r>
        <w:rPr>
          <w:rFonts w:ascii="宋体" w:hAnsi="宋体" w:hint="eastAsia"/>
          <w:sz w:val="28"/>
        </w:rPr>
        <w:t>。</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经检验合格的钢材方可办理入库手续，对于不合格的材料不予以入库，并与合格材料区别放置，另行处理。</w:t>
      </w:r>
    </w:p>
    <w:p w:rsidR="005F010A">
      <w:pPr>
        <w:pStyle w:val="Heading3"/>
        <w:rPr>
          <w:rFonts w:ascii="宋体" w:hAnsi="宋体"/>
          <w:b w:val="0"/>
          <w:bCs w:val="0"/>
          <w:sz w:val="28"/>
          <w:szCs w:val="28"/>
        </w:rPr>
      </w:pPr>
      <w:bookmarkStart w:id="426" w:name="_Toc163404528"/>
      <w:r>
        <w:rPr>
          <w:rFonts w:ascii="宋体" w:hAnsi="宋体" w:hint="eastAsia"/>
          <w:b w:val="0"/>
          <w:bCs w:val="0"/>
          <w:sz w:val="28"/>
          <w:szCs w:val="28"/>
        </w:rPr>
        <w:t>1.2</w:t>
      </w:r>
      <w:r>
        <w:rPr>
          <w:rFonts w:ascii="宋体" w:hAnsi="宋体" w:hint="eastAsia"/>
          <w:b w:val="0"/>
          <w:bCs w:val="0"/>
          <w:sz w:val="28"/>
          <w:szCs w:val="28"/>
        </w:rPr>
        <w:t>钢梁、钢柱零部件配料及下料：</w:t>
      </w:r>
      <w:bookmarkEnd w:id="426"/>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根据来料尺寸和用料要求，可统</w:t>
      </w:r>
      <w:r>
        <w:rPr>
          <w:rFonts w:ascii="宋体" w:hAnsi="宋体" w:hint="eastAsia"/>
          <w:sz w:val="28"/>
        </w:rPr>
        <w:t>筹安排合理配料。当钢材不是根据所需尺寸采购，应根据材料的实际需要安排拼接，材料拼接应应遵循以下原则：</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w:t>
      </w:r>
      <w:r>
        <w:rPr>
          <w:rFonts w:ascii="宋体" w:hAnsi="宋体" w:hint="eastAsia"/>
          <w:sz w:val="28"/>
        </w:rPr>
        <w:t>1</w:t>
      </w:r>
      <w:r>
        <w:rPr>
          <w:rFonts w:ascii="宋体" w:hAnsi="宋体" w:hint="eastAsia"/>
          <w:sz w:val="28"/>
        </w:rPr>
        <w:t>）配料：</w:t>
      </w:r>
    </w:p>
    <w:p w:rsidR="005F010A">
      <w:pPr>
        <w:pStyle w:val="Normal0"/>
        <w:topLinePunct/>
        <w:adjustRightInd w:val="0"/>
        <w:snapToGrid w:val="0"/>
        <w:spacing w:line="360" w:lineRule="auto"/>
        <w:ind w:left="1161" w:hanging="560" w:leftChars="286" w:hangingChars="200"/>
        <w:rPr>
          <w:rFonts w:ascii="宋体" w:hAnsi="宋体"/>
          <w:sz w:val="28"/>
        </w:rPr>
      </w:pPr>
      <w:r>
        <w:rPr>
          <w:rFonts w:ascii="宋体" w:hAnsi="宋体"/>
          <w:sz w:val="28"/>
        </w:rPr>
        <w:t>a)</w:t>
      </w:r>
      <w:r>
        <w:rPr>
          <w:rFonts w:ascii="宋体" w:hAnsi="宋体" w:hint="eastAsia"/>
          <w:sz w:val="28"/>
        </w:rPr>
        <w:t>、板材拼接采取全熔透坡口形式（</w:t>
      </w:r>
      <w:r>
        <w:rPr>
          <w:rFonts w:ascii="宋体" w:hAnsi="宋体" w:hint="eastAsia"/>
          <w:sz w:val="28"/>
        </w:rPr>
        <w:t>V</w:t>
      </w:r>
      <w:r>
        <w:rPr>
          <w:rFonts w:ascii="宋体" w:hAnsi="宋体" w:hint="eastAsia"/>
          <w:sz w:val="28"/>
        </w:rPr>
        <w:t>型）和焊接工艺措施，采用超声波无损检验的检测手段，以保证接口等强连接。</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b)</w:t>
      </w:r>
      <w:r>
        <w:rPr>
          <w:rFonts w:ascii="宋体" w:hAnsi="宋体" w:hint="eastAsia"/>
          <w:sz w:val="28"/>
        </w:rPr>
        <w:t>、拼接位置应避开安装孔和复杂部位。</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c)</w:t>
      </w:r>
      <w:r>
        <w:rPr>
          <w:rFonts w:ascii="宋体" w:hAnsi="宋体" w:hint="eastAsia"/>
          <w:sz w:val="28"/>
        </w:rPr>
        <w:t>、双角钢断面的构件，两角钢应在同处进行拼接。</w:t>
      </w:r>
    </w:p>
    <w:p w:rsidR="005F010A">
      <w:pPr>
        <w:pStyle w:val="Normal0"/>
        <w:topLinePunct/>
        <w:adjustRightInd w:val="0"/>
        <w:snapToGrid w:val="0"/>
        <w:spacing w:line="360" w:lineRule="auto"/>
        <w:ind w:left="1161" w:hanging="560" w:leftChars="286" w:hangingChars="200"/>
        <w:rPr>
          <w:rFonts w:ascii="宋体" w:hAnsi="宋体"/>
          <w:sz w:val="28"/>
        </w:rPr>
        <w:sectPr>
          <w:pgSz w:w="11906" w:h="16838"/>
          <w:pgMar w:top="1440" w:right="1800" w:bottom="1440" w:left="1800" w:header="851" w:footer="992" w:gutter="0"/>
          <w:pgNumType w:start="16"/>
          <w:cols w:space="425"/>
          <w:docGrid w:type="lines" w:linePitch="312"/>
        </w:sectPr>
      </w:pPr>
      <w:r>
        <w:rPr>
          <w:rFonts w:ascii="宋体" w:hAnsi="宋体"/>
          <w:sz w:val="28"/>
        </w:rPr>
        <w:t>d)</w:t>
      </w:r>
      <w:r>
        <w:rPr>
          <w:rFonts w:ascii="宋体" w:hAnsi="宋体" w:hint="eastAsia"/>
          <w:sz w:val="28"/>
        </w:rPr>
        <w:t>、一般接头属于等强度连接，其拼接位置一般无严格规定，但</w:t>
      </w:r>
    </w:p>
    <w:p w:rsidR="005F010A">
      <w:pPr>
        <w:pStyle w:val="Normal0"/>
        <w:topLinePunct/>
        <w:adjustRightInd w:val="0"/>
        <w:snapToGrid w:val="0"/>
        <w:spacing w:line="360" w:lineRule="auto"/>
        <w:ind w:left="1161" w:hanging="560" w:leftChars="286" w:hangingChars="200"/>
        <w:rPr>
          <w:rFonts w:ascii="宋体" w:hAnsi="宋体"/>
          <w:sz w:val="28"/>
        </w:rPr>
      </w:pPr>
      <w:r>
        <w:rPr>
          <w:rFonts w:ascii="宋体" w:hAnsi="宋体" w:hint="eastAsia"/>
          <w:sz w:val="28"/>
        </w:rPr>
        <w:t>应尽量布置在受力较小的部位。</w:t>
      </w:r>
    </w:p>
    <w:p w:rsidR="005F010A">
      <w:pPr>
        <w:pStyle w:val="Normal0"/>
        <w:topLinePunct/>
        <w:adjustRightInd w:val="0"/>
        <w:snapToGrid w:val="0"/>
        <w:spacing w:line="360" w:lineRule="auto"/>
        <w:ind w:left="1161" w:hanging="560" w:leftChars="286" w:hangingChars="200"/>
        <w:rPr>
          <w:rFonts w:ascii="宋体" w:hAnsi="宋体"/>
          <w:sz w:val="28"/>
        </w:rPr>
      </w:pPr>
      <w:r>
        <w:rPr>
          <w:rFonts w:ascii="宋体" w:hAnsi="宋体"/>
          <w:sz w:val="28"/>
        </w:rPr>
        <w:t>e)</w:t>
      </w:r>
      <w:r>
        <w:rPr>
          <w:rFonts w:ascii="宋体" w:hAnsi="宋体" w:hint="eastAsia"/>
          <w:sz w:val="28"/>
        </w:rPr>
        <w:t>、焊接“工”型钢的翼、腹板拼接缝应尽量避免在同一断面处，上下翼缘板拼接位置应与腹板拼接位置错开</w:t>
      </w:r>
      <w:r>
        <w:rPr>
          <w:rFonts w:ascii="宋体" w:hAnsi="宋体" w:hint="eastAsia"/>
          <w:sz w:val="28"/>
        </w:rPr>
        <w:t>200</w:t>
      </w:r>
      <w:r>
        <w:rPr>
          <w:rFonts w:ascii="宋体" w:hAnsi="宋体"/>
          <w:sz w:val="28"/>
        </w:rPr>
        <w:t>mm</w:t>
      </w:r>
      <w:r>
        <w:rPr>
          <w:rFonts w:ascii="宋体" w:hAnsi="宋体" w:hint="eastAsia"/>
          <w:sz w:val="28"/>
        </w:rPr>
        <w:t>以</w:t>
      </w:r>
      <w:r>
        <w:rPr>
          <w:rFonts w:ascii="宋体" w:hAnsi="宋体" w:hint="eastAsia"/>
          <w:sz w:val="28"/>
        </w:rPr>
        <w:t>上。翼缘板拼接长度不小于</w:t>
      </w:r>
      <w:r>
        <w:rPr>
          <w:rFonts w:ascii="宋体" w:hAnsi="宋体" w:hint="eastAsia"/>
          <w:sz w:val="28"/>
        </w:rPr>
        <w:t>2</w:t>
      </w:r>
      <w:r>
        <w:rPr>
          <w:rFonts w:ascii="宋体" w:hAnsi="宋体" w:hint="eastAsia"/>
          <w:sz w:val="28"/>
        </w:rPr>
        <w:t>倍板宽；腹板拼接宽度不应小于</w:t>
      </w:r>
      <w:r>
        <w:rPr>
          <w:rFonts w:ascii="宋体" w:hAnsi="宋体" w:hint="eastAsia"/>
          <w:sz w:val="28"/>
        </w:rPr>
        <w:t>300</w:t>
      </w:r>
      <w:r>
        <w:rPr>
          <w:rFonts w:ascii="宋体" w:hAnsi="宋体"/>
          <w:sz w:val="28"/>
        </w:rPr>
        <w:t>mm</w:t>
      </w:r>
      <w:r>
        <w:rPr>
          <w:rFonts w:ascii="宋体" w:hAnsi="宋体"/>
          <w:sz w:val="28"/>
        </w:rPr>
        <w:t>，</w:t>
      </w:r>
      <w:r>
        <w:rPr>
          <w:rFonts w:ascii="宋体" w:hAnsi="宋体" w:hint="eastAsia"/>
          <w:sz w:val="28"/>
        </w:rPr>
        <w:t>长度不应小于</w:t>
      </w:r>
      <w:r>
        <w:rPr>
          <w:rFonts w:ascii="宋体" w:hAnsi="宋体" w:hint="eastAsia"/>
          <w:sz w:val="28"/>
        </w:rPr>
        <w:t>600</w:t>
      </w:r>
      <w:r>
        <w:rPr>
          <w:rFonts w:ascii="宋体" w:hAnsi="宋体"/>
          <w:sz w:val="28"/>
        </w:rPr>
        <w:t>mm</w:t>
      </w:r>
      <w:r>
        <w:rPr>
          <w:rFonts w:ascii="宋体" w:hAnsi="宋体" w:hint="eastAsia"/>
          <w:sz w:val="28"/>
        </w:rPr>
        <w:t>。</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w:t>
      </w:r>
      <w:r>
        <w:rPr>
          <w:rFonts w:ascii="宋体" w:hAnsi="宋体" w:hint="eastAsia"/>
          <w:sz w:val="28"/>
        </w:rPr>
        <w:t>2</w:t>
      </w:r>
      <w:r>
        <w:rPr>
          <w:rFonts w:ascii="宋体" w:hAnsi="宋体" w:hint="eastAsia"/>
          <w:sz w:val="28"/>
        </w:rPr>
        <w:t>）放样：</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放样是整个钢结构制作工艺中的第一道工序，也是至关重要的一道工序。放样时要遵循以下技术要求：</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a)</w:t>
      </w:r>
      <w:r>
        <w:rPr>
          <w:rFonts w:ascii="宋体" w:hAnsi="宋体" w:hint="eastAsia"/>
          <w:sz w:val="28"/>
        </w:rPr>
        <w:t>、核对图纸的安装尺寸和孔</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以</w:t>
      </w:r>
      <w:r>
        <w:rPr>
          <w:rFonts w:ascii="宋体" w:hAnsi="宋体" w:hint="eastAsia"/>
          <w:sz w:val="28"/>
        </w:rPr>
        <w:t>1</w:t>
      </w:r>
      <w:r>
        <w:rPr>
          <w:rFonts w:ascii="宋体" w:hAnsi="宋体" w:hint="eastAsia"/>
          <w:sz w:val="28"/>
        </w:rPr>
        <w:t>：</w:t>
      </w:r>
      <w:r>
        <w:rPr>
          <w:rFonts w:ascii="宋体" w:hAnsi="宋体" w:hint="eastAsia"/>
          <w:sz w:val="28"/>
        </w:rPr>
        <w:t>1</w:t>
      </w:r>
      <w:r>
        <w:rPr>
          <w:rFonts w:ascii="宋体" w:hAnsi="宋体" w:hint="eastAsia"/>
          <w:sz w:val="28"/>
        </w:rPr>
        <w:t>的大样放出节点，放样时以</w:t>
      </w:r>
      <w:r>
        <w:rPr>
          <w:rFonts w:ascii="宋体" w:hAnsi="宋体" w:hint="eastAsia"/>
          <w:sz w:val="28"/>
        </w:rPr>
        <w:t>1</w:t>
      </w:r>
      <w:r>
        <w:rPr>
          <w:rFonts w:ascii="宋体" w:hAnsi="宋体" w:hint="eastAsia"/>
          <w:sz w:val="28"/>
        </w:rPr>
        <w:t>：</w:t>
      </w:r>
      <w:r>
        <w:rPr>
          <w:rFonts w:ascii="宋体" w:hAnsi="宋体" w:hint="eastAsia"/>
          <w:sz w:val="28"/>
        </w:rPr>
        <w:t>1</w:t>
      </w:r>
      <w:r>
        <w:rPr>
          <w:rFonts w:ascii="宋体" w:hAnsi="宋体" w:hint="eastAsia"/>
          <w:sz w:val="28"/>
        </w:rPr>
        <w:t>的比例在样板台上弹出大样。当大样尺寸过大时，可分段弹出。对一些三角形的构件，如只对其节点有要求，则可以缩小比例弹出样子，且应注意精度。放样弹出的十字基准线，二线必须垂直。然后据此十字线逐一划出其他各个点及线，并在节点旁注上尺寸，以备复查及检验。</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b)</w:t>
      </w:r>
      <w:r>
        <w:rPr>
          <w:rFonts w:ascii="宋体" w:hAnsi="宋体" w:hint="eastAsia"/>
          <w:sz w:val="28"/>
        </w:rPr>
        <w:t>、核对各部分的尺寸</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用钢盘尺且附有偏差卡片，使用时按偏差卡片的记录数值校对其误差数。钢柱制作、安装、验收用的量具，必须用同一标准进行鉴定，应具有相同的精度等级。</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c)</w:t>
      </w:r>
      <w:r>
        <w:rPr>
          <w:rFonts w:ascii="宋体" w:hAnsi="宋体" w:hint="eastAsia"/>
          <w:sz w:val="28"/>
        </w:rPr>
        <w:t>、制作样板和样杆作为下料、制孔等加工的依据。样板样杆上应注明工号、图号、零件号、数量及加工边、坡口部位、孔径等。</w:t>
      </w:r>
      <w:r>
        <w:rPr>
          <w:rFonts w:ascii="宋体" w:hAnsi="宋体" w:hint="eastAsia"/>
          <w:sz w:val="28"/>
        </w:rPr>
        <w:t xml:space="preserve"> </w:t>
      </w:r>
    </w:p>
    <w:p w:rsidR="005F010A">
      <w:pPr>
        <w:pStyle w:val="Normal0"/>
        <w:topLinePunct/>
        <w:adjustRightInd w:val="0"/>
        <w:snapToGrid w:val="0"/>
        <w:spacing w:line="360" w:lineRule="auto"/>
        <w:ind w:firstLine="560" w:firstLineChars="200"/>
        <w:rPr>
          <w:rFonts w:ascii="宋体" w:hAnsi="宋体"/>
          <w:sz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rPr>
        <w:t>样板和样杆应妥为保存，直至工程结束以后方可销毁。放样所画的石笔线条粗细不得超过</w:t>
      </w:r>
      <w:r>
        <w:rPr>
          <w:rFonts w:ascii="宋体" w:hAnsi="宋体"/>
          <w:sz w:val="28"/>
        </w:rPr>
        <w:t>0.5mm</w:t>
      </w:r>
      <w:r>
        <w:rPr>
          <w:rFonts w:ascii="宋体" w:hAnsi="宋体" w:hint="eastAsia"/>
          <w:sz w:val="28"/>
        </w:rPr>
        <w:t>，粉线在弹线时的粗细不得超过</w:t>
      </w:r>
      <w:r>
        <w:rPr>
          <w:rFonts w:ascii="宋体" w:hAnsi="宋体"/>
          <w:sz w:val="28"/>
        </w:rPr>
        <w:t>1mm</w:t>
      </w:r>
      <w:r>
        <w:rPr>
          <w:rFonts w:ascii="宋体" w:hAnsi="宋体" w:hint="eastAsia"/>
          <w:sz w:val="28"/>
        </w:rPr>
        <w:t>。剪切后的样板不应有锐口，直线与圆弧剪切时应保持平直和圆顺光滑。放样时，铣、刨的工件要考虑加工余量，所有</w:t>
      </w:r>
      <w:r>
        <w:rPr>
          <w:rFonts w:ascii="宋体" w:hAnsi="宋体" w:hint="eastAsia"/>
          <w:sz w:val="28"/>
        </w:rPr>
        <w:t>加工边一般要留加工余量</w:t>
      </w:r>
      <w:r>
        <w:rPr>
          <w:rFonts w:ascii="宋体" w:hAnsi="宋体"/>
          <w:sz w:val="28"/>
        </w:rPr>
        <w:t>5mm</w:t>
      </w:r>
      <w:r>
        <w:rPr>
          <w:rFonts w:ascii="宋体" w:hAnsi="宋体" w:hint="eastAsia"/>
          <w:sz w:val="28"/>
        </w:rPr>
        <w:t>。焊接构件要按焊接工艺要求放出焊接收缩量。</w:t>
      </w:r>
      <w:r>
        <w:rPr>
          <w:rFonts w:ascii="宋体" w:hAnsi="宋体" w:hint="eastAsia"/>
          <w:sz w:val="28"/>
        </w:rPr>
        <w:t xml:space="preserve"> </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w:t>
      </w:r>
      <w:r>
        <w:rPr>
          <w:rFonts w:ascii="宋体" w:hAnsi="宋体" w:hint="eastAsia"/>
          <w:sz w:val="28"/>
        </w:rPr>
        <w:t>3</w:t>
      </w:r>
      <w:r>
        <w:rPr>
          <w:rFonts w:ascii="宋体" w:hAnsi="宋体" w:hint="eastAsia"/>
          <w:sz w:val="28"/>
        </w:rPr>
        <w:t>）划线和切割</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a)</w:t>
      </w:r>
      <w:r>
        <w:rPr>
          <w:rFonts w:ascii="宋体" w:hAnsi="宋体" w:hint="eastAsia"/>
          <w:sz w:val="28"/>
        </w:rPr>
        <w:t>、检查核对材料：</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熟悉工作图，检查样板、样杆是否符合图纸要求。根据图纸直接在板料和型钢上号料时，应检查号料尺寸是否正确，以防产生错误，造成废品。如材料上有裂缝、夹层及厚度不足等现象时，应及时研究处理。钢材如有较大弯曲、凹凸不平等问题时，应先进行矫正。</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b)</w:t>
      </w:r>
      <w:r>
        <w:rPr>
          <w:rFonts w:ascii="宋体" w:hAnsi="宋体" w:hint="eastAsia"/>
          <w:sz w:val="28"/>
        </w:rPr>
        <w:t>、划线</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在材料上划出切割、钻孔等加工位置。根据配料表和样板进行套裁，尽可能节约材料。当工艺有规定时，应按规定的方向进行划线取料，以保证零件对材料轧制纹络所提出的要求。矩形样板号料，要检查原材料钢板两边是否垂直，如果不垂直则要划好垂直线后再进行号料。需要剪切的零件，号料时应考虑剪切线是否合理，避免发生不适于剪切操作的情况，不同规格、不同钢号的零件应分别号料，并依据先大后小的原则依次号料。尽量使相等宽度或长度的零件放在一起号料。需要拼接的同一构件必须同时号料，以利于拼接。钢板长度不够需要焊接接长时，在接缝处必须注明坡口</w:t>
      </w:r>
      <w:r>
        <w:rPr>
          <w:rFonts w:ascii="宋体" w:hAnsi="宋体" w:hint="eastAsia"/>
          <w:sz w:val="28"/>
        </w:rPr>
        <w:t>形状及大小，在焊接和矫正后再划线。</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t>c)</w:t>
      </w:r>
      <w:r>
        <w:rPr>
          <w:rFonts w:ascii="宋体" w:hAnsi="宋体" w:hint="eastAsia"/>
          <w:sz w:val="28"/>
        </w:rPr>
        <w:t>、钢板的切割</w:t>
      </w:r>
    </w:p>
    <w:p w:rsidR="005F010A">
      <w:pPr>
        <w:pStyle w:val="Normal0"/>
        <w:topLinePunct/>
        <w:adjustRightInd w:val="0"/>
        <w:snapToGrid w:val="0"/>
        <w:spacing w:line="360" w:lineRule="auto"/>
        <w:ind w:firstLine="560" w:firstLineChars="200"/>
        <w:rPr>
          <w:rFonts w:ascii="宋体" w:hAnsi="宋体"/>
          <w:sz w:val="28"/>
        </w:rPr>
      </w:pPr>
      <w:r>
        <w:rPr>
          <w:rFonts w:ascii="宋体" w:hAnsi="宋体" w:hint="eastAsia"/>
          <w:sz w:val="28"/>
        </w:rPr>
        <w:t>钢板或型钢采用气割时，要放出气割的割缝宽度，其宽度可按下表给出的数值考虑。</w:t>
      </w:r>
    </w:p>
    <w:tbl>
      <w:tblPr>
        <w:tblStyle w:val="TableNormal"/>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9"/>
        <w:gridCol w:w="2745"/>
        <w:gridCol w:w="3358"/>
      </w:tblGrid>
      <w:tr>
        <w:tblPrEx>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88"/>
          <w:jc w:val="center"/>
        </w:trPr>
        <w:tc>
          <w:tcPr>
            <w:tcW w:w="2369"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切割方式</w:t>
            </w:r>
          </w:p>
        </w:tc>
        <w:tc>
          <w:tcPr>
            <w:tcW w:w="2745"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材料厚度</w:t>
            </w:r>
            <w:r>
              <w:rPr>
                <w:rFonts w:ascii="宋体" w:hAnsi="宋体"/>
                <w:sz w:val="24"/>
              </w:rPr>
              <w:t>(mm)</w:t>
            </w:r>
          </w:p>
        </w:tc>
        <w:tc>
          <w:tcPr>
            <w:tcW w:w="3358"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割缝宽度留量</w:t>
            </w:r>
            <w:r>
              <w:rPr>
                <w:rFonts w:ascii="宋体" w:hAnsi="宋体"/>
                <w:sz w:val="24"/>
              </w:rPr>
              <w:t>(mm)</w:t>
            </w:r>
          </w:p>
        </w:tc>
      </w:tr>
      <w:tr>
        <w:tblPrEx>
          <w:tblW w:w="8472" w:type="dxa"/>
          <w:jc w:val="center"/>
          <w:tblLayout w:type="fixed"/>
          <w:tblLook w:val="04A0"/>
        </w:tblPrEx>
        <w:trPr>
          <w:cantSplit/>
          <w:trHeight w:val="269"/>
          <w:jc w:val="center"/>
        </w:trPr>
        <w:tc>
          <w:tcPr>
            <w:tcW w:w="2369" w:type="dxa"/>
            <w:vMerge w:val="restart"/>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气割下料</w:t>
            </w:r>
          </w:p>
        </w:tc>
        <w:tc>
          <w:tcPr>
            <w:tcW w:w="2745"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w:t>
            </w:r>
            <w:r>
              <w:rPr>
                <w:rFonts w:ascii="宋体" w:hAnsi="宋体" w:hint="eastAsia"/>
                <w:sz w:val="24"/>
              </w:rPr>
              <w:t>10</w:t>
            </w:r>
          </w:p>
        </w:tc>
        <w:tc>
          <w:tcPr>
            <w:tcW w:w="3358"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1</w:t>
            </w:r>
            <w:r>
              <w:rPr>
                <w:rFonts w:ascii="宋体" w:hAnsi="宋体" w:hint="eastAsia"/>
                <w:sz w:val="24"/>
              </w:rPr>
              <w:t>～</w:t>
            </w:r>
            <w:r>
              <w:rPr>
                <w:rFonts w:ascii="宋体" w:hAnsi="宋体" w:hint="eastAsia"/>
                <w:sz w:val="24"/>
              </w:rPr>
              <w:t>2</w:t>
            </w:r>
          </w:p>
        </w:tc>
      </w:tr>
      <w:tr>
        <w:tblPrEx>
          <w:tblW w:w="8472" w:type="dxa"/>
          <w:jc w:val="center"/>
          <w:tblLayout w:type="fixed"/>
          <w:tblLook w:val="04A0"/>
        </w:tblPrEx>
        <w:trPr>
          <w:cantSplit/>
          <w:trHeight w:val="253"/>
          <w:jc w:val="center"/>
        </w:trPr>
        <w:tc>
          <w:tcPr>
            <w:tcW w:w="2369" w:type="dxa"/>
            <w:vMerge/>
            <w:vAlign w:val="center"/>
          </w:tcPr>
          <w:p w:rsidR="005F010A">
            <w:pPr>
              <w:pStyle w:val="Normal0"/>
              <w:topLinePunct/>
              <w:adjustRightInd w:val="0"/>
              <w:snapToGrid w:val="0"/>
              <w:spacing w:line="360" w:lineRule="auto"/>
              <w:ind w:firstLine="480" w:firstLineChars="200"/>
              <w:jc w:val="center"/>
              <w:rPr>
                <w:rFonts w:ascii="宋体" w:hAnsi="宋体"/>
                <w:sz w:val="24"/>
              </w:rPr>
            </w:pPr>
          </w:p>
        </w:tc>
        <w:tc>
          <w:tcPr>
            <w:tcW w:w="2745"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10</w:t>
            </w:r>
            <w:r>
              <w:rPr>
                <w:rFonts w:ascii="宋体" w:hAnsi="宋体" w:hint="eastAsia"/>
                <w:sz w:val="24"/>
              </w:rPr>
              <w:t>～</w:t>
            </w:r>
            <w:r>
              <w:rPr>
                <w:rFonts w:ascii="宋体" w:hAnsi="宋体" w:hint="eastAsia"/>
                <w:sz w:val="24"/>
              </w:rPr>
              <w:t>20</w:t>
            </w:r>
          </w:p>
        </w:tc>
        <w:tc>
          <w:tcPr>
            <w:tcW w:w="3358"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sz w:val="24"/>
              </w:rPr>
              <w:t>2.5</w:t>
            </w:r>
          </w:p>
        </w:tc>
      </w:tr>
      <w:tr>
        <w:tblPrEx>
          <w:tblW w:w="8472" w:type="dxa"/>
          <w:jc w:val="center"/>
          <w:tblLayout w:type="fixed"/>
          <w:tblLook w:val="04A0"/>
        </w:tblPrEx>
        <w:trPr>
          <w:cantSplit/>
          <w:trHeight w:val="269"/>
          <w:jc w:val="center"/>
        </w:trPr>
        <w:tc>
          <w:tcPr>
            <w:tcW w:w="2369" w:type="dxa"/>
            <w:vMerge/>
            <w:vAlign w:val="center"/>
          </w:tcPr>
          <w:p w:rsidR="005F010A">
            <w:pPr>
              <w:pStyle w:val="Normal0"/>
              <w:topLinePunct/>
              <w:adjustRightInd w:val="0"/>
              <w:snapToGrid w:val="0"/>
              <w:spacing w:line="360" w:lineRule="auto"/>
              <w:ind w:firstLine="480" w:firstLineChars="200"/>
              <w:jc w:val="center"/>
              <w:rPr>
                <w:rFonts w:ascii="宋体" w:hAnsi="宋体"/>
                <w:sz w:val="24"/>
              </w:rPr>
            </w:pPr>
          </w:p>
        </w:tc>
        <w:tc>
          <w:tcPr>
            <w:tcW w:w="2745"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20</w:t>
            </w:r>
            <w:r>
              <w:rPr>
                <w:rFonts w:ascii="宋体" w:hAnsi="宋体" w:hint="eastAsia"/>
                <w:sz w:val="24"/>
              </w:rPr>
              <w:t>～</w:t>
            </w:r>
            <w:r>
              <w:rPr>
                <w:rFonts w:ascii="宋体" w:hAnsi="宋体" w:hint="eastAsia"/>
                <w:sz w:val="24"/>
              </w:rPr>
              <w:t>40</w:t>
            </w:r>
          </w:p>
        </w:tc>
        <w:tc>
          <w:tcPr>
            <w:tcW w:w="3358"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sz w:val="24"/>
              </w:rPr>
              <w:t>3.0</w:t>
            </w:r>
          </w:p>
        </w:tc>
      </w:tr>
      <w:tr>
        <w:tblPrEx>
          <w:tblW w:w="8472" w:type="dxa"/>
          <w:jc w:val="center"/>
          <w:tblLayout w:type="fixed"/>
          <w:tblLook w:val="04A0"/>
        </w:tblPrEx>
        <w:trPr>
          <w:cantSplit/>
          <w:trHeight w:val="269"/>
          <w:jc w:val="center"/>
        </w:trPr>
        <w:tc>
          <w:tcPr>
            <w:tcW w:w="2369" w:type="dxa"/>
            <w:vMerge/>
            <w:vAlign w:val="center"/>
          </w:tcPr>
          <w:p w:rsidR="005F010A">
            <w:pPr>
              <w:pStyle w:val="Normal0"/>
              <w:topLinePunct/>
              <w:adjustRightInd w:val="0"/>
              <w:snapToGrid w:val="0"/>
              <w:spacing w:line="360" w:lineRule="auto"/>
              <w:ind w:firstLine="480" w:firstLineChars="200"/>
              <w:jc w:val="center"/>
              <w:rPr>
                <w:rFonts w:ascii="宋体" w:hAnsi="宋体"/>
                <w:sz w:val="24"/>
              </w:rPr>
            </w:pPr>
          </w:p>
        </w:tc>
        <w:tc>
          <w:tcPr>
            <w:tcW w:w="2745"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hint="eastAsia"/>
                <w:sz w:val="24"/>
              </w:rPr>
              <w:t>40</w:t>
            </w:r>
            <w:r>
              <w:rPr>
                <w:rFonts w:ascii="宋体" w:hAnsi="宋体" w:hint="eastAsia"/>
                <w:sz w:val="24"/>
              </w:rPr>
              <w:t>以上</w:t>
            </w:r>
          </w:p>
        </w:tc>
        <w:tc>
          <w:tcPr>
            <w:tcW w:w="3358" w:type="dxa"/>
            <w:vAlign w:val="center"/>
          </w:tcPr>
          <w:p w:rsidR="005F010A">
            <w:pPr>
              <w:pStyle w:val="Normal0"/>
              <w:topLinePunct/>
              <w:adjustRightInd w:val="0"/>
              <w:snapToGrid w:val="0"/>
              <w:spacing w:line="360" w:lineRule="auto"/>
              <w:ind w:firstLine="480" w:firstLineChars="200"/>
              <w:jc w:val="center"/>
              <w:rPr>
                <w:rFonts w:ascii="宋体" w:hAnsi="宋体"/>
                <w:sz w:val="24"/>
              </w:rPr>
            </w:pPr>
            <w:r>
              <w:rPr>
                <w:rFonts w:ascii="宋体" w:hAnsi="宋体"/>
                <w:sz w:val="24"/>
              </w:rPr>
              <w:t>4.0</w:t>
            </w:r>
          </w:p>
        </w:tc>
      </w:tr>
    </w:tbl>
    <w:p w:rsidR="005F010A">
      <w:pPr>
        <w:pStyle w:val="Normal0"/>
        <w:topLinePunct/>
        <w:adjustRightInd w:val="0"/>
        <w:snapToGrid w:val="0"/>
        <w:spacing w:line="360" w:lineRule="auto"/>
        <w:ind w:firstLine="560" w:firstLineChars="200"/>
        <w:rPr>
          <w:rFonts w:ascii="宋体" w:hAnsi="宋体"/>
          <w:sz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sz w:val="28"/>
        </w:rPr>
        <w:t>d)</w:t>
      </w:r>
      <w:r>
        <w:rPr>
          <w:rFonts w:ascii="宋体" w:hAnsi="宋体" w:hint="eastAsia"/>
          <w:sz w:val="28"/>
        </w:rPr>
        <w:t>、螺栓孔的加工</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fldChar w:fldCharType="begin"/>
      </w:r>
      <w:r>
        <w:rPr>
          <w:rFonts w:ascii="宋体" w:hAnsi="宋体"/>
          <w:sz w:val="28"/>
        </w:rPr>
        <w:instrText xml:space="preserve"> eq \o\ac(</w:instrText>
      </w:r>
      <w:r>
        <w:rPr>
          <w:rFonts w:ascii="宋体" w:hAnsi="宋体"/>
          <w:position w:val="-5"/>
          <w:sz w:val="42"/>
        </w:rPr>
        <w:instrText>○</w:instrText>
      </w:r>
      <w:r>
        <w:rPr>
          <w:rFonts w:ascii="宋体" w:hAnsi="宋体"/>
          <w:sz w:val="28"/>
        </w:rPr>
        <w:instrText>,1)</w:instrText>
      </w:r>
      <w:r>
        <w:rPr>
          <w:rFonts w:ascii="宋体" w:hAnsi="宋体"/>
          <w:sz w:val="28"/>
        </w:rPr>
        <w:fldChar w:fldCharType="separate"/>
      </w:r>
      <w:r>
        <w:rPr>
          <w:rFonts w:ascii="宋体" w:hAnsi="宋体"/>
          <w:sz w:val="28"/>
        </w:rPr>
        <w:fldChar w:fldCharType="end"/>
      </w:r>
      <w:r>
        <w:rPr>
          <w:rFonts w:ascii="宋体" w:hAnsi="宋体" w:hint="eastAsia"/>
          <w:sz w:val="28"/>
        </w:rPr>
        <w:t>打冲孔：号料完成后，在零件的加工线和接缝线上，以及孔中心位置，应视具体情况打上錾印或样冲；同时应根据样板上的加工符号、孔位等，在零件上用白铅油标注清楚，为下道工序提供方便。</w:t>
      </w:r>
    </w:p>
    <w:p w:rsidR="005F010A">
      <w:pPr>
        <w:pStyle w:val="Normal0"/>
        <w:topLinePunct/>
        <w:adjustRightInd w:val="0"/>
        <w:snapToGrid w:val="0"/>
        <w:spacing w:line="360" w:lineRule="auto"/>
        <w:ind w:firstLine="560" w:firstLineChars="200"/>
        <w:rPr>
          <w:rFonts w:ascii="宋体" w:hAnsi="宋体"/>
          <w:sz w:val="28"/>
        </w:rPr>
      </w:pPr>
      <w:r>
        <w:rPr>
          <w:rFonts w:ascii="宋体" w:hAnsi="宋体"/>
          <w:sz w:val="28"/>
        </w:rPr>
        <w:fldChar w:fldCharType="begin"/>
      </w:r>
      <w:r>
        <w:rPr>
          <w:rFonts w:ascii="宋体" w:hAnsi="宋体"/>
          <w:sz w:val="28"/>
        </w:rPr>
        <w:instrText xml:space="preserve"> eq \o\ac(</w:instrText>
      </w:r>
      <w:r>
        <w:rPr>
          <w:rFonts w:ascii="宋体" w:hAnsi="宋体"/>
          <w:position w:val="-5"/>
          <w:sz w:val="42"/>
        </w:rPr>
        <w:instrText>○</w:instrText>
      </w:r>
      <w:r>
        <w:rPr>
          <w:rFonts w:ascii="宋体" w:hAnsi="宋体"/>
          <w:sz w:val="28"/>
        </w:rPr>
        <w:instrText>,2)</w:instrText>
      </w:r>
      <w:r>
        <w:rPr>
          <w:rFonts w:ascii="宋体" w:hAnsi="宋体"/>
          <w:sz w:val="28"/>
        </w:rPr>
        <w:fldChar w:fldCharType="separate"/>
      </w:r>
      <w:r>
        <w:rPr>
          <w:rFonts w:ascii="宋体" w:hAnsi="宋体"/>
          <w:sz w:val="28"/>
        </w:rPr>
        <w:fldChar w:fldCharType="end"/>
      </w:r>
      <w:r>
        <w:rPr>
          <w:rFonts w:ascii="宋体" w:hAnsi="宋体" w:hint="eastAsia"/>
          <w:sz w:val="28"/>
        </w:rPr>
        <w:t>标注出零件的编号：号料所画的石笔线条粗细以及粉线在弹线时的粗细均不得超过</w:t>
      </w:r>
      <w:r>
        <w:rPr>
          <w:rFonts w:ascii="宋体" w:hAnsi="宋体"/>
          <w:sz w:val="28"/>
        </w:rPr>
        <w:t>1mm</w:t>
      </w:r>
      <w:r>
        <w:rPr>
          <w:rFonts w:ascii="宋体" w:hAnsi="宋体" w:hint="eastAsia"/>
          <w:sz w:val="28"/>
        </w:rPr>
        <w:t>；号料敲凿子印间距，直线为</w:t>
      </w:r>
      <w:r>
        <w:rPr>
          <w:rFonts w:ascii="宋体" w:hAnsi="宋体"/>
          <w:sz w:val="28"/>
        </w:rPr>
        <w:t>40</w:t>
      </w:r>
      <w:r>
        <w:rPr>
          <w:rFonts w:ascii="宋体" w:hAnsi="宋体" w:hint="eastAsia"/>
          <w:sz w:val="28"/>
        </w:rPr>
        <w:t>～</w:t>
      </w:r>
      <w:r>
        <w:rPr>
          <w:rFonts w:ascii="宋体" w:hAnsi="宋体"/>
          <w:sz w:val="28"/>
        </w:rPr>
        <w:t>60mm</w:t>
      </w:r>
      <w:r>
        <w:rPr>
          <w:rFonts w:ascii="宋体" w:hAnsi="宋体" w:hint="eastAsia"/>
          <w:sz w:val="28"/>
        </w:rPr>
        <w:t>，圆弧为</w:t>
      </w:r>
      <w:r>
        <w:rPr>
          <w:rFonts w:ascii="宋体" w:hAnsi="宋体" w:hint="eastAsia"/>
          <w:sz w:val="28"/>
        </w:rPr>
        <w:t>20</w:t>
      </w:r>
      <w:r>
        <w:rPr>
          <w:rFonts w:ascii="宋体" w:hAnsi="宋体" w:hint="eastAsia"/>
          <w:sz w:val="28"/>
        </w:rPr>
        <w:t>～</w:t>
      </w:r>
      <w:r>
        <w:rPr>
          <w:rFonts w:ascii="宋体" w:hAnsi="宋体"/>
          <w:sz w:val="28"/>
        </w:rPr>
        <w:t>60mm</w:t>
      </w:r>
      <w:r>
        <w:rPr>
          <w:rFonts w:ascii="宋体" w:hAnsi="宋体" w:hint="eastAsia"/>
          <w:sz w:val="28"/>
        </w:rPr>
        <w:t>。</w:t>
      </w:r>
    </w:p>
    <w:p w:rsidR="005F010A">
      <w:pPr>
        <w:pStyle w:val="Heading3"/>
        <w:rPr>
          <w:rFonts w:ascii="宋体" w:hAnsi="宋体"/>
          <w:b w:val="0"/>
          <w:bCs w:val="0"/>
          <w:sz w:val="28"/>
          <w:szCs w:val="28"/>
        </w:rPr>
      </w:pPr>
      <w:bookmarkStart w:id="427" w:name="_Toc163404529"/>
      <w:r>
        <w:rPr>
          <w:rFonts w:ascii="宋体" w:hAnsi="宋体" w:hint="eastAsia"/>
          <w:b w:val="0"/>
          <w:bCs w:val="0"/>
          <w:sz w:val="28"/>
          <w:szCs w:val="28"/>
        </w:rPr>
        <w:t>1.3</w:t>
      </w:r>
      <w:r>
        <w:rPr>
          <w:rFonts w:ascii="宋体" w:hAnsi="宋体" w:hint="eastAsia"/>
          <w:b w:val="0"/>
          <w:bCs w:val="0"/>
          <w:sz w:val="28"/>
          <w:szCs w:val="28"/>
        </w:rPr>
        <w:t>钢梁、钢柱的组对、焊接</w:t>
      </w:r>
      <w:bookmarkEnd w:id="427"/>
    </w:p>
    <w:p w:rsidR="005F010A">
      <w:pPr>
        <w:pStyle w:val="BodyText"/>
        <w:spacing w:line="360" w:lineRule="auto"/>
        <w:ind w:firstLine="560" w:firstLineChars="200"/>
        <w:rPr>
          <w:rFonts w:ascii="宋体" w:hAnsi="宋体"/>
          <w:sz w:val="28"/>
        </w:rPr>
      </w:pPr>
      <w:r>
        <w:rPr>
          <w:rFonts w:ascii="宋体" w:hAnsi="宋体"/>
          <w:b/>
          <w:bCs/>
          <w:sz w:val="28"/>
        </w:rPr>
        <w:t>a</w:t>
      </w:r>
      <w:r>
        <w:rPr>
          <w:rFonts w:ascii="宋体" w:hAnsi="宋体"/>
          <w:sz w:val="28"/>
        </w:rPr>
        <w:t>)</w:t>
      </w:r>
      <w:r>
        <w:rPr>
          <w:rFonts w:ascii="宋体" w:hAnsi="宋体" w:hint="eastAsia"/>
          <w:sz w:val="28"/>
        </w:rPr>
        <w:t>、钢柱拼装必须按工艺要求的次序进行，当有隐蔽焊缝时，必须先予施焊，经检验合格方可覆盖。当复杂部位不易施焊时，亦须按工艺规定分别先后拼装和施焊。</w:t>
      </w:r>
    </w:p>
    <w:p w:rsidR="005F010A">
      <w:pPr>
        <w:pStyle w:val="BodyText"/>
        <w:spacing w:line="360" w:lineRule="auto"/>
        <w:ind w:firstLine="560" w:firstLineChars="200"/>
        <w:rPr>
          <w:rFonts w:ascii="宋体" w:hAnsi="宋体"/>
          <w:sz w:val="28"/>
        </w:rPr>
      </w:pPr>
      <w:r>
        <w:rPr>
          <w:rFonts w:ascii="宋体" w:hAnsi="宋体"/>
          <w:b/>
          <w:bCs/>
          <w:sz w:val="28"/>
        </w:rPr>
        <w:t>b</w:t>
      </w:r>
      <w:r>
        <w:rPr>
          <w:rFonts w:ascii="宋体" w:hAnsi="宋体"/>
          <w:sz w:val="28"/>
        </w:rPr>
        <w:t>)</w:t>
      </w:r>
      <w:r>
        <w:rPr>
          <w:rFonts w:ascii="宋体" w:hAnsi="宋体" w:hint="eastAsia"/>
          <w:sz w:val="28"/>
        </w:rPr>
        <w:t>、布置拼装胎具时，其定位必须考虑预放出焊接收缩量及齐头、加工的余量。为减小变形，尽量采取小件组焊，经矫正后再大件组装。胎具及装出的首件必须经过严格检验，方可大批进行装配工作。</w:t>
      </w:r>
    </w:p>
    <w:p w:rsidR="005F010A">
      <w:pPr>
        <w:pStyle w:val="BodyText"/>
        <w:spacing w:line="360" w:lineRule="auto"/>
        <w:ind w:firstLine="560" w:firstLineChars="200"/>
        <w:rPr>
          <w:rFonts w:ascii="宋体" w:hAnsi="宋体"/>
          <w:sz w:val="28"/>
        </w:rPr>
      </w:pPr>
      <w:r>
        <w:rPr>
          <w:rFonts w:ascii="宋体" w:hAnsi="宋体"/>
          <w:b/>
          <w:bCs/>
          <w:sz w:val="28"/>
        </w:rPr>
        <w:t>c</w:t>
      </w:r>
      <w:r>
        <w:rPr>
          <w:rFonts w:ascii="宋体" w:hAnsi="宋体"/>
          <w:sz w:val="28"/>
        </w:rPr>
        <w:t>)</w:t>
      </w:r>
      <w:r>
        <w:rPr>
          <w:rFonts w:ascii="宋体" w:hAnsi="宋体" w:hint="eastAsia"/>
          <w:sz w:val="28"/>
        </w:rPr>
        <w:t>、组装前，零件、部件的连接接触面和沿焊缝边缘每边</w:t>
      </w:r>
      <w:r>
        <w:rPr>
          <w:rFonts w:ascii="宋体" w:hAnsi="宋体"/>
          <w:sz w:val="28"/>
        </w:rPr>
        <w:t>30-50mm</w:t>
      </w:r>
      <w:r>
        <w:rPr>
          <w:rFonts w:ascii="宋体" w:hAnsi="宋体" w:hint="eastAsia"/>
          <w:sz w:val="28"/>
        </w:rPr>
        <w:t>范围内的铁锈、毛刺、污垢、冰雪等应清除干净。</w:t>
      </w:r>
    </w:p>
    <w:p w:rsidR="005F010A">
      <w:pPr>
        <w:pStyle w:val="BodyText"/>
        <w:spacing w:line="360" w:lineRule="auto"/>
        <w:ind w:firstLine="560" w:firstLineChars="200"/>
        <w:rPr>
          <w:rFonts w:ascii="宋体" w:hAnsi="宋体"/>
          <w:sz w:val="28"/>
        </w:rPr>
      </w:pPr>
      <w:r>
        <w:rPr>
          <w:rFonts w:ascii="宋体" w:hAnsi="宋体"/>
          <w:b/>
          <w:bCs/>
          <w:sz w:val="28"/>
        </w:rPr>
        <w:t>d</w:t>
      </w:r>
      <w:r>
        <w:rPr>
          <w:rFonts w:ascii="宋体" w:hAnsi="宋体"/>
          <w:sz w:val="28"/>
        </w:rPr>
        <w:t>)</w:t>
      </w:r>
      <w:r>
        <w:rPr>
          <w:rFonts w:ascii="宋体" w:hAnsi="宋体" w:hint="eastAsia"/>
          <w:sz w:val="28"/>
        </w:rPr>
        <w:t>、组装时的点固焊缝长度宜大于</w:t>
      </w:r>
      <w:r>
        <w:rPr>
          <w:rFonts w:ascii="宋体" w:hAnsi="宋体"/>
          <w:sz w:val="28"/>
        </w:rPr>
        <w:t>40mm</w:t>
      </w:r>
      <w:r>
        <w:rPr>
          <w:rFonts w:ascii="宋体" w:hAnsi="宋体" w:hint="eastAsia"/>
          <w:sz w:val="28"/>
        </w:rPr>
        <w:t>，间距宜为</w:t>
      </w:r>
      <w:r>
        <w:rPr>
          <w:rFonts w:ascii="宋体" w:hAnsi="宋体"/>
          <w:sz w:val="28"/>
        </w:rPr>
        <w:t>500-600mm</w:t>
      </w:r>
      <w:r>
        <w:rPr>
          <w:rFonts w:ascii="宋体" w:hAnsi="宋体" w:hint="eastAsia"/>
          <w:sz w:val="28"/>
        </w:rPr>
        <w:t>，点固焊缝高度不宜超过设计焊缝高度的</w:t>
      </w:r>
      <w:r>
        <w:rPr>
          <w:rFonts w:ascii="宋体" w:hAnsi="宋体" w:hint="eastAsia"/>
          <w:sz w:val="28"/>
        </w:rPr>
        <w:t>2/3</w:t>
      </w:r>
      <w:r>
        <w:rPr>
          <w:rFonts w:ascii="宋体" w:hAnsi="宋体" w:hint="eastAsia"/>
          <w:sz w:val="28"/>
        </w:rPr>
        <w:t>。构件的组装应在部件组装、焊接、矫正后进行，以便减少构件的焊接残余应力，保证产品的制作质量。构件的隐藏部位应提前进行涂装。</w:t>
      </w:r>
    </w:p>
    <w:p w:rsidR="005F010A">
      <w:pPr>
        <w:pStyle w:val="BodyText"/>
        <w:spacing w:line="360" w:lineRule="auto"/>
        <w:ind w:firstLine="560" w:firstLineChars="200"/>
        <w:rPr>
          <w:rFonts w:ascii="宋体" w:hAnsi="宋体"/>
          <w:sz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b/>
          <w:bCs/>
          <w:sz w:val="28"/>
        </w:rPr>
        <w:t>e</w:t>
      </w:r>
      <w:r>
        <w:rPr>
          <w:rFonts w:ascii="宋体" w:hAnsi="宋体" w:hint="eastAsia"/>
          <w:sz w:val="28"/>
        </w:rPr>
        <w:t>)</w:t>
      </w:r>
      <w:r>
        <w:rPr>
          <w:rFonts w:ascii="宋体" w:hAnsi="宋体" w:hint="eastAsia"/>
          <w:sz w:val="28"/>
        </w:rPr>
        <w:t>、装配时要求磨光顶紧的部位，其顶紧接触面应有</w:t>
      </w:r>
      <w:r>
        <w:rPr>
          <w:rFonts w:ascii="宋体" w:hAnsi="宋体" w:hint="eastAsia"/>
          <w:sz w:val="28"/>
        </w:rPr>
        <w:t>75%</w:t>
      </w:r>
      <w:r>
        <w:rPr>
          <w:rFonts w:ascii="宋体" w:hAnsi="宋体" w:hint="eastAsia"/>
          <w:sz w:val="28"/>
        </w:rPr>
        <w:t>以上的</w:t>
      </w:r>
      <w:r>
        <w:rPr>
          <w:rFonts w:ascii="宋体" w:hAnsi="宋体" w:hint="eastAsia"/>
          <w:sz w:val="28"/>
        </w:rPr>
        <w:t>面积紧贴，用</w:t>
      </w:r>
      <w:r>
        <w:rPr>
          <w:rFonts w:ascii="宋体" w:hAnsi="宋体"/>
          <w:sz w:val="28"/>
        </w:rPr>
        <w:t>0.3mm</w:t>
      </w:r>
      <w:r>
        <w:rPr>
          <w:rFonts w:ascii="宋体" w:hAnsi="宋体" w:hint="eastAsia"/>
          <w:sz w:val="28"/>
        </w:rPr>
        <w:t>的塞尺检查，其塞入面积应小于</w:t>
      </w:r>
      <w:r>
        <w:rPr>
          <w:rFonts w:ascii="宋体" w:hAnsi="宋体" w:hint="eastAsia"/>
          <w:sz w:val="28"/>
        </w:rPr>
        <w:t>25%</w:t>
      </w:r>
    </w:p>
    <w:p w:rsidR="005F010A">
      <w:pPr>
        <w:pStyle w:val="BodyText"/>
        <w:spacing w:line="360" w:lineRule="auto"/>
        <w:ind w:firstLine="560" w:firstLineChars="200"/>
        <w:rPr>
          <w:rFonts w:ascii="宋体" w:hAnsi="宋体"/>
          <w:sz w:val="28"/>
        </w:rPr>
      </w:pPr>
      <w:r>
        <w:rPr>
          <w:rFonts w:ascii="宋体" w:hAnsi="宋体" w:hint="eastAsia"/>
          <w:sz w:val="28"/>
        </w:rPr>
        <w:t>，边缘间隙不应大于</w:t>
      </w:r>
      <w:r>
        <w:rPr>
          <w:rFonts w:ascii="宋体" w:hAnsi="宋体"/>
          <w:sz w:val="28"/>
        </w:rPr>
        <w:t>0.8mm</w:t>
      </w:r>
      <w:r>
        <w:rPr>
          <w:rFonts w:ascii="宋体" w:hAnsi="宋体" w:hint="eastAsia"/>
          <w:sz w:val="28"/>
        </w:rPr>
        <w:t>。</w:t>
      </w:r>
    </w:p>
    <w:p w:rsidR="005F010A">
      <w:pPr>
        <w:pStyle w:val="BodyText"/>
        <w:spacing w:line="360" w:lineRule="auto"/>
        <w:ind w:firstLine="560" w:firstLineChars="200"/>
        <w:rPr>
          <w:rFonts w:ascii="宋体" w:hAnsi="宋体"/>
          <w:sz w:val="28"/>
        </w:rPr>
      </w:pPr>
      <w:r>
        <w:rPr>
          <w:rFonts w:ascii="宋体" w:hAnsi="宋体"/>
          <w:b/>
          <w:bCs/>
          <w:sz w:val="28"/>
        </w:rPr>
        <w:t>f</w:t>
      </w:r>
      <w:r>
        <w:rPr>
          <w:rFonts w:ascii="宋体" w:hAnsi="宋体" w:hint="eastAsia"/>
          <w:sz w:val="28"/>
        </w:rPr>
        <w:t>)</w:t>
      </w:r>
      <w:r>
        <w:rPr>
          <w:rFonts w:ascii="宋体" w:hAnsi="宋体" w:hint="eastAsia"/>
          <w:sz w:val="28"/>
        </w:rPr>
        <w:t>、拼装好的构件应立即用油漆在明显部位编号，写明图号、构件号和件数，以便查找。</w:t>
      </w:r>
    </w:p>
    <w:p w:rsidR="005F010A">
      <w:pPr>
        <w:pStyle w:val="BodyTextIndent"/>
        <w:spacing w:line="360" w:lineRule="auto"/>
        <w:rPr>
          <w:rFonts w:ascii="宋体" w:hAnsi="宋体"/>
        </w:rPr>
      </w:pPr>
      <w:r>
        <w:rPr>
          <w:rFonts w:ascii="宋体" w:hAnsi="宋体" w:hint="eastAsia"/>
          <w:b/>
          <w:bCs/>
        </w:rPr>
        <w:t xml:space="preserve"> </w:t>
      </w:r>
      <w:r>
        <w:rPr>
          <w:rFonts w:ascii="宋体" w:hAnsi="宋体"/>
          <w:b/>
          <w:bCs/>
        </w:rPr>
        <w:t>g</w:t>
      </w:r>
      <w:r>
        <w:rPr>
          <w:rFonts w:ascii="宋体" w:hAnsi="宋体" w:hint="eastAsia"/>
        </w:rPr>
        <w:t>)</w:t>
      </w:r>
      <w:r>
        <w:rPr>
          <w:rFonts w:ascii="宋体" w:hAnsi="宋体" w:hint="eastAsia"/>
        </w:rPr>
        <w:t>、钢柱焊接时要严格按照焊接工艺指导书中规定的要求进行焊接。</w:t>
      </w:r>
    </w:p>
    <w:p w:rsidR="005F010A">
      <w:pPr>
        <w:pStyle w:val="Heading3"/>
        <w:rPr>
          <w:rFonts w:ascii="宋体" w:hAnsi="宋体"/>
          <w:b w:val="0"/>
          <w:bCs w:val="0"/>
          <w:sz w:val="30"/>
        </w:rPr>
      </w:pPr>
      <w:bookmarkStart w:id="428" w:name="_Toc140062546"/>
      <w:bookmarkStart w:id="429" w:name="_Toc140051600"/>
      <w:bookmarkStart w:id="430" w:name="_Toc140051223"/>
      <w:bookmarkStart w:id="431" w:name="_Toc140051024"/>
      <w:bookmarkStart w:id="432" w:name="_Toc139947478"/>
      <w:bookmarkStart w:id="433" w:name="_Toc163404530"/>
      <w:bookmarkStart w:id="434" w:name="_Toc144199351"/>
      <w:bookmarkStart w:id="435" w:name="_Toc142275222"/>
      <w:bookmarkStart w:id="436" w:name="_Toc141237336"/>
      <w:bookmarkStart w:id="437" w:name="_Toc140370371"/>
      <w:bookmarkStart w:id="438" w:name="_Toc140232400"/>
      <w:bookmarkStart w:id="439" w:name="_Toc140218260"/>
      <w:bookmarkStart w:id="440" w:name="_Toc140164511"/>
      <w:r>
        <w:rPr>
          <w:rFonts w:ascii="宋体" w:hAnsi="宋体" w:hint="eastAsia"/>
          <w:b w:val="0"/>
          <w:bCs w:val="0"/>
          <w:sz w:val="30"/>
        </w:rPr>
        <w:t>1.4</w:t>
      </w:r>
      <w:r>
        <w:rPr>
          <w:rFonts w:ascii="宋体" w:hAnsi="宋体" w:hint="eastAsia"/>
          <w:b w:val="0"/>
          <w:bCs w:val="0"/>
          <w:sz w:val="30"/>
        </w:rPr>
        <w:t>、钢构件的除锈与涂装</w:t>
      </w:r>
      <w:bookmarkEnd w:id="428"/>
      <w:bookmarkEnd w:id="429"/>
      <w:bookmarkEnd w:id="430"/>
      <w:bookmarkEnd w:id="431"/>
      <w:bookmarkEnd w:id="432"/>
      <w:bookmarkEnd w:id="433"/>
      <w:bookmarkEnd w:id="434"/>
      <w:bookmarkEnd w:id="435"/>
      <w:bookmarkEnd w:id="436"/>
      <w:bookmarkEnd w:id="437"/>
      <w:bookmarkEnd w:id="438"/>
      <w:bookmarkEnd w:id="439"/>
      <w:bookmarkEnd w:id="440"/>
    </w:p>
    <w:p w:rsidR="005F010A">
      <w:pPr>
        <w:pStyle w:val="Heading4"/>
        <w:rPr>
          <w:rFonts w:ascii="宋体" w:eastAsia="宋体" w:hAnsi="宋体"/>
          <w:b w:val="0"/>
          <w:bCs w:val="0"/>
        </w:rPr>
      </w:pPr>
      <w:bookmarkStart w:id="441" w:name="_Toc140051025"/>
      <w:bookmarkStart w:id="442" w:name="_Toc139947479"/>
      <w:bookmarkStart w:id="443" w:name="_Toc140164512"/>
      <w:bookmarkStart w:id="444" w:name="_Toc140232401"/>
      <w:bookmarkStart w:id="445" w:name="_Toc140370372"/>
      <w:bookmarkStart w:id="446" w:name="_Toc144199352"/>
      <w:bookmarkStart w:id="447" w:name="_Toc141237337"/>
      <w:bookmarkStart w:id="448" w:name="_Toc140218261"/>
      <w:bookmarkStart w:id="449" w:name="_Toc140062547"/>
      <w:bookmarkStart w:id="450" w:name="_Toc140051224"/>
      <w:bookmarkStart w:id="451" w:name="_Toc140051601"/>
      <w:r>
        <w:rPr>
          <w:rFonts w:ascii="宋体" w:eastAsia="宋体" w:hAnsi="宋体" w:hint="eastAsia"/>
          <w:b w:val="0"/>
          <w:bCs w:val="0"/>
        </w:rPr>
        <w:t>1</w:t>
      </w:r>
      <w:r>
        <w:rPr>
          <w:rFonts w:ascii="宋体" w:eastAsia="宋体" w:hAnsi="宋体" w:hint="eastAsia"/>
          <w:b w:val="0"/>
          <w:bCs w:val="0"/>
        </w:rPr>
        <w:t>、</w:t>
      </w:r>
      <w:r>
        <w:rPr>
          <w:rFonts w:ascii="宋体" w:eastAsia="宋体" w:hAnsi="宋体" w:hint="eastAsia"/>
          <w:b w:val="0"/>
          <w:bCs w:val="0"/>
        </w:rPr>
        <w:t>钢构件的除锈</w:t>
      </w:r>
      <w:bookmarkEnd w:id="441"/>
      <w:bookmarkEnd w:id="442"/>
      <w:bookmarkEnd w:id="443"/>
      <w:bookmarkEnd w:id="444"/>
      <w:bookmarkEnd w:id="445"/>
      <w:bookmarkEnd w:id="446"/>
      <w:bookmarkEnd w:id="447"/>
      <w:bookmarkEnd w:id="448"/>
      <w:bookmarkEnd w:id="449"/>
      <w:bookmarkEnd w:id="450"/>
      <w:bookmarkEnd w:id="451"/>
    </w:p>
    <w:p w:rsidR="005F010A">
      <w:pPr>
        <w:pStyle w:val="Normal0"/>
        <w:topLinePunct/>
        <w:adjustRightInd w:val="0"/>
        <w:snapToGrid w:val="0"/>
        <w:spacing w:line="360" w:lineRule="auto"/>
        <w:ind w:firstLine="600" w:firstLineChars="200"/>
        <w:rPr>
          <w:rFonts w:ascii="宋体" w:hAnsi="宋体" w:cs="Arial"/>
          <w:sz w:val="28"/>
        </w:rPr>
      </w:pPr>
      <w:r>
        <w:rPr>
          <w:rFonts w:ascii="宋体" w:hAnsi="宋体" w:hint="eastAsia"/>
          <w:sz w:val="30"/>
        </w:rPr>
        <w:t>钢构件</w:t>
      </w:r>
      <w:r>
        <w:rPr>
          <w:rFonts w:ascii="宋体" w:hAnsi="宋体" w:cs="Arial" w:hint="eastAsia"/>
          <w:sz w:val="28"/>
        </w:rPr>
        <w:t>应进行表面净化处理，</w:t>
      </w:r>
      <w:r>
        <w:rPr>
          <w:rFonts w:ascii="宋体" w:hAnsi="宋体" w:hint="eastAsia"/>
          <w:sz w:val="28"/>
        </w:rPr>
        <w:t>飞溅物、灰尘、油污、酸、碱、盐等污染物均应清除干净。</w:t>
      </w:r>
      <w:r>
        <w:rPr>
          <w:rFonts w:ascii="宋体" w:hAnsi="宋体" w:cs="Arial" w:hint="eastAsia"/>
          <w:sz w:val="28"/>
        </w:rPr>
        <w:t>除锈方法采用抛丸处理，除锈等级要求为</w:t>
      </w:r>
      <w:r>
        <w:rPr>
          <w:rFonts w:ascii="宋体" w:hAnsi="宋体" w:cs="Arial" w:hint="eastAsia"/>
          <w:sz w:val="28"/>
        </w:rPr>
        <w:t>Sa2.5</w:t>
      </w:r>
      <w:r>
        <w:rPr>
          <w:rFonts w:ascii="宋体" w:hAnsi="宋体" w:cs="Arial" w:hint="eastAsia"/>
          <w:sz w:val="28"/>
        </w:rPr>
        <w:t>级，修补时可采用电动工具机械除锈</w:t>
      </w:r>
      <w:r>
        <w:rPr>
          <w:rFonts w:ascii="宋体" w:hAnsi="宋体" w:hint="eastAsia"/>
          <w:sz w:val="28"/>
        </w:rPr>
        <w:t>，除锈等级达到</w:t>
      </w:r>
      <w:r>
        <w:rPr>
          <w:rFonts w:ascii="宋体" w:hAnsi="宋体" w:hint="eastAsia"/>
          <w:sz w:val="28"/>
        </w:rPr>
        <w:t>St3</w:t>
      </w:r>
      <w:r>
        <w:rPr>
          <w:rFonts w:ascii="宋体" w:hAnsi="宋体" w:hint="eastAsia"/>
          <w:sz w:val="28"/>
        </w:rPr>
        <w:t>级</w:t>
      </w:r>
      <w:r>
        <w:rPr>
          <w:rFonts w:ascii="宋体" w:hAnsi="宋体" w:cs="Arial" w:hint="eastAsia"/>
          <w:sz w:val="28"/>
        </w:rPr>
        <w:t>。</w:t>
      </w:r>
      <w:r>
        <w:rPr>
          <w:rFonts w:ascii="宋体" w:hAnsi="宋体" w:hint="eastAsia"/>
          <w:sz w:val="28"/>
        </w:rPr>
        <w:t>并应满足《涂装前钢材表面锈蚀等级和除锈等级》</w:t>
      </w:r>
      <w:r>
        <w:rPr>
          <w:rFonts w:ascii="宋体" w:hAnsi="宋体" w:hint="eastAsia"/>
          <w:sz w:val="28"/>
        </w:rPr>
        <w:t>GB8923</w:t>
      </w:r>
      <w:r>
        <w:rPr>
          <w:rFonts w:ascii="宋体" w:hAnsi="宋体" w:hint="eastAsia"/>
          <w:sz w:val="28"/>
        </w:rPr>
        <w:t>的规定。</w:t>
      </w:r>
    </w:p>
    <w:p w:rsidR="005F010A">
      <w:pPr>
        <w:pStyle w:val="Heading4"/>
        <w:rPr>
          <w:rFonts w:ascii="宋体" w:eastAsia="宋体" w:hAnsi="宋体"/>
          <w:b w:val="0"/>
          <w:bCs w:val="0"/>
        </w:rPr>
      </w:pPr>
      <w:bookmarkStart w:id="452" w:name="_Toc139947480"/>
      <w:bookmarkStart w:id="453" w:name="_Toc140051026"/>
      <w:bookmarkStart w:id="454" w:name="_Toc140051225"/>
      <w:bookmarkStart w:id="455" w:name="_Toc140051602"/>
      <w:bookmarkStart w:id="456" w:name="_Toc140062548"/>
      <w:bookmarkStart w:id="457" w:name="_Toc140164513"/>
      <w:bookmarkStart w:id="458" w:name="_Toc140218262"/>
      <w:bookmarkStart w:id="459" w:name="_Toc140232402"/>
      <w:bookmarkStart w:id="460" w:name="_Toc140370373"/>
      <w:bookmarkStart w:id="461" w:name="_Toc141237338"/>
      <w:bookmarkStart w:id="462" w:name="_Toc144199353"/>
      <w:r>
        <w:rPr>
          <w:rFonts w:ascii="宋体" w:eastAsia="宋体" w:hAnsi="宋体" w:hint="eastAsia"/>
          <w:b w:val="0"/>
          <w:bCs w:val="0"/>
        </w:rPr>
        <w:t>2</w:t>
      </w:r>
      <w:r>
        <w:rPr>
          <w:rFonts w:ascii="宋体" w:eastAsia="宋体" w:hAnsi="宋体" w:hint="eastAsia"/>
          <w:b w:val="0"/>
          <w:bCs w:val="0"/>
        </w:rPr>
        <w:t>、钢构件的涂装</w:t>
      </w:r>
      <w:bookmarkEnd w:id="452"/>
      <w:bookmarkEnd w:id="453"/>
      <w:bookmarkEnd w:id="454"/>
      <w:bookmarkEnd w:id="455"/>
      <w:bookmarkEnd w:id="456"/>
      <w:bookmarkEnd w:id="457"/>
      <w:bookmarkEnd w:id="458"/>
      <w:bookmarkEnd w:id="459"/>
      <w:bookmarkEnd w:id="460"/>
      <w:bookmarkEnd w:id="461"/>
      <w:bookmarkEnd w:id="462"/>
    </w:p>
    <w:p w:rsidR="005F010A">
      <w:pPr>
        <w:pStyle w:val="Normal0"/>
        <w:spacing w:line="360" w:lineRule="auto"/>
        <w:ind w:firstLine="560" w:firstLineChars="200"/>
        <w:rPr>
          <w:rFonts w:ascii="宋体" w:hAnsi="宋体"/>
          <w:sz w:val="28"/>
          <w:szCs w:val="21"/>
        </w:rPr>
      </w:pPr>
      <w:r>
        <w:rPr>
          <w:rFonts w:ascii="宋体" w:hAnsi="宋体" w:hint="eastAsia"/>
          <w:sz w:val="28"/>
        </w:rPr>
        <w:t>1)</w:t>
      </w:r>
      <w:r>
        <w:rPr>
          <w:rFonts w:ascii="宋体" w:hAnsi="宋体" w:hint="eastAsia"/>
          <w:sz w:val="28"/>
        </w:rPr>
        <w:t>、钢构件防锈底漆采用</w:t>
      </w:r>
      <w:r>
        <w:rPr>
          <w:rFonts w:ascii="宋体" w:hAnsi="宋体" w:hint="eastAsia"/>
          <w:sz w:val="28"/>
          <w:szCs w:val="21"/>
        </w:rPr>
        <w:t>设计图纸要求的油漆，经除锈后的钢材表面检测合格后进行底漆的涂刷。</w:t>
      </w:r>
    </w:p>
    <w:p w:rsidR="005F010A">
      <w:pPr>
        <w:pStyle w:val="Normal0"/>
        <w:spacing w:line="360" w:lineRule="auto"/>
        <w:ind w:firstLine="420" w:firstLineChars="150"/>
        <w:rPr>
          <w:rFonts w:ascii="宋体" w:hAnsi="宋体"/>
          <w:sz w:val="28"/>
          <w:szCs w:val="21"/>
        </w:rPr>
      </w:pPr>
      <w:r>
        <w:rPr>
          <w:rFonts w:ascii="宋体" w:hAnsi="宋体" w:hint="eastAsia"/>
          <w:sz w:val="28"/>
          <w:szCs w:val="21"/>
        </w:rPr>
        <w:t xml:space="preserve"> 2)</w:t>
      </w:r>
      <w:r>
        <w:rPr>
          <w:rFonts w:ascii="宋体" w:hAnsi="宋体" w:hint="eastAsia"/>
          <w:sz w:val="28"/>
          <w:szCs w:val="21"/>
        </w:rPr>
        <w:t>、钢梁、钢柱采用设计图纸要求的油漆，底漆的漆膜厚度为</w:t>
      </w:r>
      <w:r>
        <w:rPr>
          <w:rFonts w:ascii="宋体" w:hAnsi="宋体" w:hint="eastAsia"/>
          <w:sz w:val="28"/>
          <w:szCs w:val="21"/>
        </w:rPr>
        <w:t>40um</w:t>
      </w:r>
      <w:r>
        <w:rPr>
          <w:rFonts w:ascii="宋体" w:hAnsi="宋体" w:hint="eastAsia"/>
          <w:sz w:val="28"/>
          <w:szCs w:val="21"/>
        </w:rPr>
        <w:t>。</w:t>
      </w:r>
    </w:p>
    <w:p w:rsidR="005F010A">
      <w:pPr>
        <w:pStyle w:val="Normal0"/>
        <w:spacing w:line="360" w:lineRule="auto"/>
        <w:ind w:firstLine="560" w:firstLineChars="200"/>
        <w:rPr>
          <w:rFonts w:ascii="宋体" w:hAnsi="宋体"/>
          <w:sz w:val="28"/>
          <w:szCs w:val="28"/>
        </w:rPr>
      </w:pPr>
      <w:r>
        <w:rPr>
          <w:rFonts w:ascii="宋体" w:hAnsi="宋体" w:hint="eastAsia"/>
          <w:sz w:val="28"/>
          <w:szCs w:val="21"/>
        </w:rPr>
        <w:t>3</w:t>
      </w:r>
      <w:r>
        <w:rPr>
          <w:rFonts w:ascii="宋体" w:hAnsi="宋体" w:hint="eastAsia"/>
          <w:sz w:val="28"/>
          <w:szCs w:val="21"/>
        </w:rPr>
        <w:t>）、钢结构面层防火涂料的涂刷均在结构施工完毕</w:t>
      </w:r>
      <w:r>
        <w:rPr>
          <w:rFonts w:ascii="宋体" w:hAnsi="宋体" w:hint="eastAsia"/>
          <w:sz w:val="28"/>
          <w:szCs w:val="21"/>
        </w:rPr>
        <w:t>,</w:t>
      </w:r>
      <w:r>
        <w:rPr>
          <w:rFonts w:ascii="宋体" w:hAnsi="宋体" w:hint="eastAsia"/>
          <w:sz w:val="28"/>
          <w:szCs w:val="21"/>
        </w:rPr>
        <w:t>验收前进行。</w:t>
      </w:r>
      <w:bookmarkStart w:id="463" w:name="_Toc108147084"/>
      <w:bookmarkStart w:id="464" w:name="_Toc139947481"/>
      <w:bookmarkStart w:id="465" w:name="_Toc140051027"/>
      <w:bookmarkStart w:id="466" w:name="_Toc140051226"/>
      <w:bookmarkStart w:id="467" w:name="_Toc140051603"/>
      <w:bookmarkStart w:id="468" w:name="_Toc140062549"/>
      <w:bookmarkStart w:id="469" w:name="_Toc140164514"/>
      <w:bookmarkStart w:id="470" w:name="_Toc140218263"/>
      <w:bookmarkStart w:id="471" w:name="_Toc140232403"/>
      <w:bookmarkStart w:id="472" w:name="_Toc140370374"/>
      <w:bookmarkStart w:id="473" w:name="_Toc141237339"/>
      <w:bookmarkStart w:id="474" w:name="_Toc142275223"/>
      <w:bookmarkStart w:id="475" w:name="_Toc144199354"/>
      <w:bookmarkStart w:id="476" w:name="_Toc163404531"/>
      <w:r>
        <w:rPr>
          <w:rFonts w:ascii="宋体" w:hAnsi="宋体" w:hint="eastAsia"/>
          <w:sz w:val="28"/>
          <w:szCs w:val="28"/>
        </w:rPr>
        <w:t>3</w:t>
      </w:r>
      <w:r>
        <w:rPr>
          <w:rFonts w:ascii="宋体" w:hAnsi="宋体" w:hint="eastAsia"/>
          <w:sz w:val="28"/>
          <w:szCs w:val="28"/>
        </w:rPr>
        <w:t>、构件编号与标识</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rsidR="005F010A">
      <w:pPr>
        <w:pStyle w:val="Normal0"/>
        <w:ind w:firstLine="560" w:firstLineChars="200"/>
        <w:rPr>
          <w:rFonts w:ascii="宋体" w:hAnsi="宋体"/>
          <w:sz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rPr>
        <w:t>本工程中的各个构件出厂时均应进行编号，编号的方法应该便于</w:t>
      </w:r>
      <w:r>
        <w:rPr>
          <w:rFonts w:ascii="宋体" w:hAnsi="宋体" w:hint="eastAsia"/>
          <w:sz w:val="28"/>
        </w:rPr>
        <w:t>安装时构件查找。</w:t>
      </w:r>
    </w:p>
    <w:p w:rsidR="005F010A">
      <w:pPr>
        <w:pStyle w:val="Heading3"/>
        <w:rPr>
          <w:rFonts w:ascii="宋体" w:hAnsi="宋体"/>
          <w:b w:val="0"/>
          <w:bCs w:val="0"/>
          <w:sz w:val="30"/>
          <w:szCs w:val="24"/>
        </w:rPr>
      </w:pPr>
      <w:bookmarkStart w:id="477" w:name="_Toc108147085"/>
      <w:bookmarkStart w:id="478" w:name="_Toc139947482"/>
      <w:bookmarkStart w:id="479" w:name="_Toc140051028"/>
      <w:bookmarkStart w:id="480" w:name="_Toc140051227"/>
      <w:bookmarkStart w:id="481" w:name="_Toc140051604"/>
      <w:bookmarkStart w:id="482" w:name="_Toc140062550"/>
      <w:bookmarkStart w:id="483" w:name="_Toc140164515"/>
      <w:bookmarkStart w:id="484" w:name="_Toc140218264"/>
      <w:bookmarkStart w:id="485" w:name="_Toc140232404"/>
      <w:bookmarkStart w:id="486" w:name="_Toc140370375"/>
      <w:bookmarkStart w:id="487" w:name="_Toc141237340"/>
      <w:bookmarkStart w:id="488" w:name="_Toc142275224"/>
      <w:bookmarkStart w:id="489" w:name="_Toc144199355"/>
      <w:bookmarkStart w:id="490" w:name="_Toc163404532"/>
      <w:r>
        <w:rPr>
          <w:rFonts w:ascii="宋体" w:hAnsi="宋体" w:hint="eastAsia"/>
          <w:b w:val="0"/>
          <w:bCs w:val="0"/>
          <w:sz w:val="30"/>
        </w:rPr>
        <w:t>1.5</w:t>
      </w:r>
      <w:r>
        <w:rPr>
          <w:rFonts w:ascii="宋体" w:hAnsi="宋体" w:hint="eastAsia"/>
          <w:b w:val="0"/>
          <w:bCs w:val="0"/>
          <w:sz w:val="30"/>
        </w:rPr>
        <w:t>钢构件成品验收</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rsidR="005F010A">
      <w:pPr>
        <w:pStyle w:val="Normal0"/>
        <w:spacing w:line="360" w:lineRule="auto"/>
        <w:ind w:firstLine="560" w:firstLineChars="200"/>
        <w:rPr>
          <w:rFonts w:ascii="宋体" w:hAnsi="宋体"/>
          <w:sz w:val="28"/>
        </w:rPr>
      </w:pPr>
      <w:r>
        <w:rPr>
          <w:rFonts w:ascii="宋体" w:hAnsi="宋体" w:hint="eastAsia"/>
          <w:sz w:val="28"/>
        </w:rPr>
        <w:t>(1)</w:t>
      </w:r>
      <w:r>
        <w:rPr>
          <w:rFonts w:ascii="宋体" w:hAnsi="宋体" w:hint="eastAsia"/>
          <w:sz w:val="28"/>
        </w:rPr>
        <w:t>、构件制作完成后，按照施工图纸和《钢结构工程施工质量验收规范》（</w:t>
      </w:r>
      <w:r>
        <w:rPr>
          <w:rFonts w:ascii="宋体" w:hAnsi="宋体"/>
          <w:sz w:val="28"/>
        </w:rPr>
        <w:t>GB50205-</w:t>
      </w:r>
      <w:r>
        <w:rPr>
          <w:rFonts w:ascii="宋体" w:hAnsi="宋体" w:hint="eastAsia"/>
          <w:sz w:val="28"/>
        </w:rPr>
        <w:t>2001</w:t>
      </w:r>
      <w:r>
        <w:rPr>
          <w:rFonts w:ascii="宋体" w:hAnsi="宋体" w:hint="eastAsia"/>
          <w:sz w:val="28"/>
        </w:rPr>
        <w:t>）的规定进行验收。构件出厂时，提交下列资料：</w:t>
      </w:r>
    </w:p>
    <w:p w:rsidR="005F010A">
      <w:pPr>
        <w:pStyle w:val="Normal0"/>
        <w:spacing w:line="360" w:lineRule="auto"/>
        <w:ind w:left="359" w:firstLine="360" w:leftChars="171"/>
        <w:rPr>
          <w:rFonts w:ascii="宋体" w:hAnsi="宋体"/>
          <w:sz w:val="28"/>
        </w:rPr>
      </w:pPr>
      <w:r>
        <w:rPr>
          <w:rFonts w:ascii="宋体" w:hAnsi="宋体" w:hint="eastAsia"/>
          <w:sz w:val="28"/>
        </w:rPr>
        <w:t>①</w:t>
      </w:r>
      <w:r>
        <w:rPr>
          <w:rFonts w:ascii="宋体" w:hAnsi="宋体" w:hint="eastAsia"/>
          <w:sz w:val="28"/>
        </w:rPr>
        <w:t xml:space="preserve"> </w:t>
      </w:r>
      <w:r>
        <w:rPr>
          <w:rFonts w:ascii="宋体" w:hAnsi="宋体" w:hint="eastAsia"/>
          <w:sz w:val="28"/>
        </w:rPr>
        <w:t>材料和涂装材料的质量证明书和；</w:t>
      </w:r>
    </w:p>
    <w:p w:rsidR="005F010A">
      <w:pPr>
        <w:pStyle w:val="Normal0"/>
        <w:spacing w:line="360" w:lineRule="auto"/>
        <w:ind w:left="359" w:firstLine="360" w:leftChars="171"/>
        <w:rPr>
          <w:rFonts w:ascii="宋体" w:hAnsi="宋体"/>
          <w:sz w:val="28"/>
        </w:rPr>
      </w:pPr>
      <w:r>
        <w:rPr>
          <w:rFonts w:ascii="宋体" w:hAnsi="宋体" w:hint="eastAsia"/>
          <w:sz w:val="28"/>
        </w:rPr>
        <w:t>②</w:t>
      </w:r>
      <w:r>
        <w:rPr>
          <w:rFonts w:ascii="宋体" w:hAnsi="宋体" w:hint="eastAsia"/>
          <w:sz w:val="28"/>
        </w:rPr>
        <w:t xml:space="preserve"> </w:t>
      </w:r>
      <w:r>
        <w:rPr>
          <w:rFonts w:ascii="宋体" w:hAnsi="宋体" w:hint="eastAsia"/>
          <w:sz w:val="28"/>
        </w:rPr>
        <w:t>焊工上岗操作证；</w:t>
      </w:r>
    </w:p>
    <w:p w:rsidR="005F010A">
      <w:pPr>
        <w:pStyle w:val="Normal0"/>
        <w:spacing w:line="360" w:lineRule="auto"/>
        <w:ind w:left="359" w:firstLine="360" w:leftChars="171"/>
        <w:rPr>
          <w:rFonts w:ascii="宋体" w:hAnsi="宋体"/>
          <w:sz w:val="28"/>
        </w:rPr>
      </w:pPr>
      <w:r>
        <w:rPr>
          <w:rFonts w:ascii="宋体" w:hAnsi="宋体" w:hint="eastAsia"/>
          <w:sz w:val="28"/>
        </w:rPr>
        <w:t>③</w:t>
      </w:r>
      <w:r>
        <w:rPr>
          <w:rFonts w:ascii="宋体" w:hAnsi="宋体" w:hint="eastAsia"/>
          <w:sz w:val="28"/>
        </w:rPr>
        <w:t xml:space="preserve"> </w:t>
      </w:r>
      <w:r>
        <w:rPr>
          <w:rFonts w:ascii="宋体" w:hAnsi="宋体" w:hint="eastAsia"/>
          <w:sz w:val="28"/>
        </w:rPr>
        <w:t>焊缝无损检测资料及涂层检测资料；</w:t>
      </w:r>
    </w:p>
    <w:p w:rsidR="005F010A">
      <w:pPr>
        <w:pStyle w:val="Normal0"/>
        <w:spacing w:line="360" w:lineRule="auto"/>
        <w:ind w:left="359" w:firstLine="360" w:leftChars="171"/>
        <w:rPr>
          <w:rFonts w:ascii="宋体" w:hAnsi="宋体"/>
          <w:sz w:val="28"/>
        </w:rPr>
      </w:pPr>
      <w:r>
        <w:rPr>
          <w:rFonts w:ascii="宋体" w:hAnsi="宋体" w:hint="eastAsia"/>
          <w:sz w:val="28"/>
        </w:rPr>
        <w:t>④</w:t>
      </w:r>
      <w:r>
        <w:rPr>
          <w:rFonts w:ascii="宋体" w:hAnsi="宋体" w:hint="eastAsia"/>
          <w:sz w:val="28"/>
        </w:rPr>
        <w:t xml:space="preserve"> </w:t>
      </w:r>
      <w:r>
        <w:rPr>
          <w:rFonts w:ascii="宋体" w:hAnsi="宋体" w:hint="eastAsia"/>
          <w:sz w:val="28"/>
        </w:rPr>
        <w:t>预检、隐检记录、检验批资料；</w:t>
      </w:r>
    </w:p>
    <w:p w:rsidR="005F010A">
      <w:pPr>
        <w:pStyle w:val="Normal0"/>
        <w:spacing w:line="360" w:lineRule="auto"/>
        <w:ind w:left="359" w:firstLine="360" w:leftChars="171"/>
        <w:rPr>
          <w:rFonts w:ascii="宋体" w:hAnsi="宋体"/>
          <w:sz w:val="28"/>
        </w:rPr>
      </w:pPr>
      <w:r>
        <w:rPr>
          <w:rFonts w:ascii="宋体" w:hAnsi="宋体" w:hint="eastAsia"/>
          <w:sz w:val="28"/>
        </w:rPr>
        <w:t>⑤</w:t>
      </w:r>
      <w:r>
        <w:rPr>
          <w:rFonts w:ascii="宋体" w:hAnsi="宋体" w:hint="eastAsia"/>
          <w:sz w:val="28"/>
        </w:rPr>
        <w:t xml:space="preserve"> </w:t>
      </w:r>
      <w:r>
        <w:rPr>
          <w:rFonts w:ascii="宋体" w:hAnsi="宋体" w:hint="eastAsia"/>
          <w:sz w:val="28"/>
        </w:rPr>
        <w:t>产品合格证；</w:t>
      </w:r>
    </w:p>
    <w:p w:rsidR="005F010A">
      <w:pPr>
        <w:pStyle w:val="Normal0"/>
        <w:spacing w:line="360" w:lineRule="auto"/>
        <w:ind w:firstLine="480"/>
        <w:rPr>
          <w:rFonts w:ascii="宋体" w:hAnsi="宋体"/>
          <w:sz w:val="28"/>
        </w:rPr>
      </w:pPr>
      <w:r>
        <w:rPr>
          <w:rFonts w:ascii="宋体" w:hAnsi="宋体" w:hint="eastAsia"/>
          <w:sz w:val="28"/>
        </w:rPr>
        <w:t xml:space="preserve"> (2)</w:t>
      </w:r>
      <w:r>
        <w:rPr>
          <w:rFonts w:ascii="宋体" w:hAnsi="宋体" w:hint="eastAsia"/>
          <w:sz w:val="28"/>
        </w:rPr>
        <w:t>、对下列内容应进行预检：</w:t>
      </w:r>
    </w:p>
    <w:p w:rsidR="005F010A">
      <w:pPr>
        <w:pStyle w:val="Normal0"/>
        <w:spacing w:line="360" w:lineRule="auto"/>
        <w:ind w:left="899" w:firstLine="1" w:leftChars="428"/>
        <w:rPr>
          <w:rFonts w:ascii="宋体" w:hAnsi="宋体"/>
          <w:sz w:val="28"/>
        </w:rPr>
      </w:pPr>
      <w:r>
        <w:rPr>
          <w:rFonts w:ascii="宋体" w:hAnsi="宋体" w:hint="eastAsia"/>
          <w:sz w:val="28"/>
        </w:rPr>
        <w:t>切割下料；</w:t>
      </w:r>
    </w:p>
    <w:p w:rsidR="005F010A">
      <w:pPr>
        <w:pStyle w:val="Normal0"/>
        <w:spacing w:line="360" w:lineRule="auto"/>
        <w:ind w:firstLine="480"/>
        <w:rPr>
          <w:rFonts w:ascii="宋体" w:hAnsi="宋体"/>
          <w:sz w:val="28"/>
        </w:rPr>
      </w:pPr>
      <w:r>
        <w:rPr>
          <w:rFonts w:ascii="宋体" w:hAnsi="宋体" w:hint="eastAsia"/>
          <w:sz w:val="28"/>
        </w:rPr>
        <w:t>(3)</w:t>
      </w:r>
      <w:r>
        <w:rPr>
          <w:rFonts w:ascii="宋体" w:hAnsi="宋体" w:hint="eastAsia"/>
          <w:sz w:val="28"/>
        </w:rPr>
        <w:t>、对下列内容应进行隐检：</w:t>
      </w:r>
    </w:p>
    <w:p w:rsidR="005F010A">
      <w:pPr>
        <w:pStyle w:val="Normal0"/>
        <w:spacing w:line="360" w:lineRule="auto"/>
        <w:ind w:firstLine="840" w:firstLineChars="300"/>
        <w:rPr>
          <w:rFonts w:ascii="宋体" w:hAnsi="宋体"/>
          <w:sz w:val="28"/>
        </w:rPr>
      </w:pPr>
      <w:r>
        <w:rPr>
          <w:rFonts w:ascii="宋体" w:hAnsi="宋体" w:hint="eastAsia"/>
          <w:sz w:val="28"/>
        </w:rPr>
        <w:t>①</w:t>
      </w:r>
      <w:r>
        <w:rPr>
          <w:rFonts w:ascii="宋体" w:hAnsi="宋体" w:hint="eastAsia"/>
          <w:sz w:val="28"/>
        </w:rPr>
        <w:t xml:space="preserve"> </w:t>
      </w:r>
      <w:r>
        <w:rPr>
          <w:rFonts w:ascii="宋体" w:hAnsi="宋体" w:hint="eastAsia"/>
          <w:sz w:val="28"/>
        </w:rPr>
        <w:t>焊接；</w:t>
      </w:r>
    </w:p>
    <w:p w:rsidR="005F010A">
      <w:pPr>
        <w:pStyle w:val="Normal0"/>
        <w:spacing w:line="360" w:lineRule="auto"/>
        <w:ind w:firstLine="840" w:firstLineChars="300"/>
        <w:rPr>
          <w:rFonts w:ascii="宋体" w:hAnsi="宋体"/>
          <w:sz w:val="28"/>
        </w:rPr>
      </w:pPr>
      <w:r>
        <w:rPr>
          <w:rFonts w:ascii="宋体" w:hAnsi="宋体" w:hint="eastAsia"/>
          <w:sz w:val="28"/>
        </w:rPr>
        <w:t>②</w:t>
      </w:r>
      <w:r>
        <w:rPr>
          <w:rFonts w:ascii="宋体" w:hAnsi="宋体" w:hint="eastAsia"/>
          <w:sz w:val="28"/>
        </w:rPr>
        <w:t xml:space="preserve"> </w:t>
      </w:r>
      <w:r>
        <w:rPr>
          <w:rFonts w:ascii="宋体" w:hAnsi="宋体" w:hint="eastAsia"/>
          <w:sz w:val="28"/>
        </w:rPr>
        <w:t>抛丸除锈。</w:t>
      </w:r>
    </w:p>
    <w:p w:rsidR="005F010A">
      <w:pPr>
        <w:pStyle w:val="Heading3"/>
        <w:rPr>
          <w:rFonts w:ascii="宋体" w:hAnsi="宋体"/>
          <w:b w:val="0"/>
          <w:bCs w:val="0"/>
          <w:sz w:val="30"/>
        </w:rPr>
      </w:pPr>
      <w:bookmarkStart w:id="491" w:name="_Toc163404533"/>
      <w:bookmarkStart w:id="492" w:name="_Toc144199356"/>
      <w:bookmarkStart w:id="493" w:name="_Toc142275225"/>
      <w:bookmarkStart w:id="494" w:name="_Toc141237341"/>
      <w:r>
        <w:rPr>
          <w:rFonts w:ascii="宋体" w:hAnsi="宋体" w:hint="eastAsia"/>
          <w:b w:val="0"/>
          <w:bCs w:val="0"/>
          <w:sz w:val="30"/>
        </w:rPr>
        <w:t>1.6</w:t>
      </w:r>
      <w:r>
        <w:rPr>
          <w:rFonts w:ascii="宋体" w:hAnsi="宋体" w:hint="eastAsia"/>
          <w:b w:val="0"/>
          <w:bCs w:val="0"/>
          <w:sz w:val="30"/>
        </w:rPr>
        <w:t>钢构件防腐的补涂及防火涂料的涂刷</w:t>
      </w:r>
      <w:bookmarkEnd w:id="491"/>
      <w:bookmarkEnd w:id="492"/>
      <w:bookmarkEnd w:id="493"/>
      <w:bookmarkEnd w:id="494"/>
    </w:p>
    <w:p w:rsidR="005F010A">
      <w:pPr>
        <w:pStyle w:val="Normal0"/>
        <w:ind w:firstLine="560" w:firstLineChars="200"/>
        <w:rPr>
          <w:sz w:val="28"/>
          <w:szCs w:val="28"/>
        </w:rPr>
      </w:pPr>
      <w:r>
        <w:rPr>
          <w:rFonts w:hint="eastAsia"/>
          <w:sz w:val="28"/>
          <w:szCs w:val="28"/>
        </w:rPr>
        <w:t>钢梁、钢柱等制作完成后涂刷一遍防腐底漆，结构安装完成后，如存在防腐漆脱落或安装过程中的磨损，必需补涂。防腐工人高空补涂时，配备必要的防护用品，戴安全帽，穿防滑鞋，系安全带。并在施工前，对工人进行安全技术交底。</w:t>
      </w:r>
    </w:p>
    <w:p w:rsidR="005F010A">
      <w:pPr>
        <w:pStyle w:val="Normal0"/>
        <w:ind w:firstLine="560" w:firstLineChars="200"/>
        <w:rPr>
          <w:sz w:val="28"/>
          <w:szCs w:val="28"/>
        </w:rPr>
        <w:sectPr>
          <w:type w:val="nextPage"/>
          <w:pgSz w:w="11906" w:h="16838"/>
          <w:pgMar w:top="1440" w:right="1800" w:bottom="1440" w:left="1800" w:header="851" w:footer="992" w:gutter="0"/>
          <w:pgNumType w:start="21"/>
          <w:cols w:space="425"/>
          <w:titlePg w:val="0"/>
          <w:docGrid w:type="lines" w:linePitch="312"/>
        </w:sectPr>
      </w:pPr>
    </w:p>
    <w:p w:rsidR="005F010A">
      <w:pPr>
        <w:pStyle w:val="Normal0"/>
        <w:ind w:firstLine="560" w:firstLineChars="200"/>
        <w:rPr>
          <w:sz w:val="28"/>
          <w:szCs w:val="28"/>
        </w:rPr>
      </w:pPr>
      <w:r>
        <w:rPr>
          <w:rFonts w:hint="eastAsia"/>
          <w:sz w:val="28"/>
          <w:szCs w:val="28"/>
        </w:rPr>
        <w:t>防火涂料的涂刷，在铝塑板安装完成前先涂刷两遍，整体施工完毕验收前进行最后一遍的涂刷，防止其他专业施工损坏污染已完成的涂层。高空涂刷同样采取补漆的安全防护措施</w:t>
      </w:r>
      <w:r>
        <w:rPr>
          <w:rFonts w:hint="eastAsia"/>
          <w:sz w:val="28"/>
          <w:szCs w:val="28"/>
        </w:rPr>
        <w:t>。</w:t>
      </w:r>
    </w:p>
    <w:p w:rsidR="005F010A">
      <w:pPr>
        <w:pStyle w:val="Normal0"/>
        <w:ind w:firstLine="560" w:firstLineChars="200"/>
        <w:rPr>
          <w:sz w:val="28"/>
          <w:szCs w:val="28"/>
        </w:rPr>
      </w:pPr>
      <w:r>
        <w:rPr>
          <w:rFonts w:hint="eastAsia"/>
          <w:sz w:val="28"/>
          <w:szCs w:val="28"/>
        </w:rPr>
        <w:t>在整个防腐油漆补涂及防火涂料的涂刷过程中设一名专职安全员在施工现场巡查，发现违规操作、安全隐患现象及时制止并予以纠正。</w:t>
      </w:r>
      <w:bookmarkStart w:id="495" w:name="_Toc163404540"/>
      <w:bookmarkStart w:id="496" w:name="_Toc144199363"/>
      <w:bookmarkStart w:id="497" w:name="_Toc142275232"/>
      <w:bookmarkStart w:id="498" w:name="_Toc140370382"/>
      <w:bookmarkStart w:id="499" w:name="_Toc141237348"/>
      <w:bookmarkStart w:id="500" w:name="_Toc140232411"/>
      <w:bookmarkStart w:id="501" w:name="_Toc140218271"/>
      <w:bookmarkStart w:id="502" w:name="_Toc140164522"/>
      <w:bookmarkStart w:id="503" w:name="_Toc140062557"/>
      <w:bookmarkStart w:id="504" w:name="_Toc140051611"/>
      <w:bookmarkStart w:id="505" w:name="_Toc140051234"/>
      <w:bookmarkStart w:id="506" w:name="_Toc140051035"/>
      <w:bookmarkStart w:id="507" w:name="_Toc139947489"/>
    </w:p>
    <w:p w:rsidR="005F010A">
      <w:pPr>
        <w:pStyle w:val="Normal0"/>
        <w:rPr>
          <w:rFonts w:eastAsia="宋体" w:hAnsi="宋体" w:cs="宋体"/>
          <w:b/>
          <w:bCs/>
          <w:sz w:val="28"/>
          <w:szCs w:val="28"/>
        </w:rPr>
      </w:pPr>
      <w:r>
        <w:rPr>
          <w:rFonts w:ascii="宋体" w:eastAsia="宋体" w:hAnsi="宋体" w:hint="eastAsia"/>
          <w:b/>
          <w:bCs/>
          <w:sz w:val="30"/>
        </w:rPr>
        <w:t>3</w:t>
      </w:r>
      <w:r>
        <w:rPr>
          <w:rFonts w:ascii="宋体" w:eastAsia="宋体" w:hAnsi="宋体" w:hint="eastAsia"/>
          <w:b/>
          <w:bCs/>
          <w:sz w:val="30"/>
        </w:rPr>
        <w:t>、</w:t>
      </w:r>
      <w:bookmarkStart w:id="508" w:name="_Toc144199364"/>
      <w:bookmarkStart w:id="509" w:name="_Toc142275233"/>
      <w:bookmarkStart w:id="510" w:name="_Toc141237349"/>
      <w:bookmarkStart w:id="511" w:name="_Toc140370388"/>
      <w:bookmarkStart w:id="512" w:name="_Toc140232417"/>
      <w:bookmarkStart w:id="513" w:name="_Toc140218277"/>
      <w:bookmarkStart w:id="514" w:name="_Toc140164528"/>
      <w:bookmarkStart w:id="515" w:name="_Toc140062563"/>
      <w:bookmarkStart w:id="516" w:name="_Toc140051617"/>
      <w:bookmarkStart w:id="517" w:name="_Toc140051240"/>
      <w:bookmarkStart w:id="518" w:name="_Toc140051041"/>
      <w:bookmarkStart w:id="519" w:name="_Toc139947491"/>
      <w:bookmarkStart w:id="520" w:name="_Toc163404541"/>
      <w:bookmarkEnd w:id="495"/>
      <w:bookmarkEnd w:id="496"/>
      <w:bookmarkEnd w:id="497"/>
      <w:bookmarkEnd w:id="498"/>
      <w:bookmarkEnd w:id="499"/>
      <w:bookmarkEnd w:id="500"/>
      <w:bookmarkEnd w:id="501"/>
      <w:bookmarkEnd w:id="502"/>
      <w:bookmarkEnd w:id="503"/>
      <w:bookmarkEnd w:id="504"/>
      <w:bookmarkEnd w:id="505"/>
      <w:bookmarkEnd w:id="506"/>
      <w:bookmarkEnd w:id="507"/>
      <w:r>
        <w:rPr>
          <w:rFonts w:ascii="宋体" w:eastAsia="宋体" w:hAnsi="宋体" w:hint="eastAsia"/>
          <w:b/>
          <w:bCs/>
          <w:sz w:val="30"/>
        </w:rPr>
        <w:t>钢结构工程</w:t>
      </w:r>
    </w:p>
    <w:p w:rsidR="005F010A">
      <w:pPr>
        <w:pStyle w:val="PlainText"/>
        <w:spacing w:before="156" w:beforeLines="50" w:after="156" w:afterLines="50" w:line="500" w:lineRule="exact"/>
        <w:rPr>
          <w:rFonts w:eastAsia="宋体" w:hAnsi="宋体" w:cs="宋体"/>
          <w:color w:val="0D0D0D"/>
          <w:sz w:val="28"/>
          <w:szCs w:val="28"/>
        </w:rPr>
      </w:pPr>
      <w:r>
        <w:rPr>
          <w:rFonts w:eastAsia="宋体" w:hAnsi="宋体" w:cs="宋体"/>
          <w:color w:val="0D0D0D"/>
          <w:sz w:val="28"/>
          <w:szCs w:val="28"/>
        </w:rPr>
        <w:pict>
          <v:line id="直线 67" o:spid="_x0000_s1052" style="mso-wrap-distance-bottom:0;mso-wrap-distance-left:9pt;mso-wrap-distance-right:9pt;mso-wrap-distance-top:0;position:absolute;v-text-anchor:top;z-index:251692032" from="255pt,1in" to="291pt,1in" fillcolor="this">
            <v:stroke endarrow="block"/>
          </v:line>
        </w:pict>
      </w:r>
      <w:r>
        <w:rPr>
          <w:rFonts w:eastAsia="宋体" w:hAnsi="宋体" w:cs="宋体"/>
          <w:color w:val="0D0D0D"/>
          <w:sz w:val="28"/>
          <w:szCs w:val="28"/>
        </w:rPr>
        <w:pict>
          <v:line id="直线 66" o:spid="_x0000_s1053" style="mso-wrap-distance-bottom:0;mso-wrap-distance-left:9pt;mso-wrap-distance-right:9pt;mso-wrap-distance-top:0;position:absolute;v-text-anchor:top;z-index:251699200" from="90.75pt,1in" to="126.75pt,1in" fillcolor="this">
            <v:stroke endarrow="block"/>
          </v:line>
        </w:pict>
      </w:r>
      <w:r>
        <w:rPr>
          <w:rFonts w:eastAsia="宋体" w:hAnsi="宋体" w:cs="宋体"/>
          <w:color w:val="0D0D0D"/>
          <w:sz w:val="28"/>
          <w:szCs w:val="28"/>
        </w:rPr>
        <w:pict>
          <v:line id="直线 68" o:spid="_x0000_s1054" style="mso-wrap-distance-bottom:0;mso-wrap-distance-left:9pt;mso-wrap-distance-right:9pt;mso-wrap-distance-top:0;position:absolute;v-text-anchor:top;z-index:251687936" from="419.4pt,49.15pt" to="446.25pt,49.8pt" fillcolor="this">
            <v:stroke endarrow="block"/>
          </v:line>
        </w:pict>
      </w:r>
      <w:r>
        <w:rPr>
          <w:rFonts w:eastAsia="宋体" w:hAnsi="宋体" w:cs="宋体"/>
          <w:color w:val="0D0D0D"/>
          <w:sz w:val="28"/>
          <w:szCs w:val="28"/>
        </w:rPr>
        <w:pict>
          <v:line id="直线 64" o:spid="_x0000_s1055" style="flip:y;mso-wrap-distance-bottom:0;mso-wrap-distance-left:9pt;mso-wrap-distance-right:9pt;mso-wrap-distance-top:0;position:absolute;v-text-anchor:top;z-index:251698176" from="310.65pt,46.8pt" to="332.25pt,46.9pt" fillcolor="this">
            <v:stroke endarrow="block"/>
          </v:line>
        </w:pict>
      </w:r>
      <w:r>
        <w:rPr>
          <w:rFonts w:eastAsia="宋体" w:hAnsi="宋体" w:cs="宋体"/>
          <w:color w:val="0D0D0D"/>
          <w:sz w:val="28"/>
          <w:szCs w:val="28"/>
        </w:rPr>
        <w:pict>
          <v:line id="直线 65" o:spid="_x0000_s1056" style="mso-wrap-distance-bottom:0;mso-wrap-distance-left:9pt;mso-wrap-distance-right:9pt;mso-wrap-distance-top:0;position:absolute;v-text-anchor:top;z-index:251689984" from="208.65pt,46.9pt" to="232.5pt,47.55pt" fillcolor="this">
            <v:stroke endarrow="block"/>
          </v:line>
        </w:pict>
      </w:r>
      <w:r>
        <w:rPr>
          <w:rFonts w:eastAsia="宋体" w:hAnsi="宋体" w:cs="宋体"/>
          <w:color w:val="0D0D0D"/>
          <w:sz w:val="28"/>
          <w:szCs w:val="28"/>
        </w:rPr>
        <w:pict>
          <v:line id="直线 69" o:spid="_x0000_s1057" style="flip:y;mso-wrap-distance-bottom:0;mso-wrap-distance-left:9pt;mso-wrap-distance-right:9pt;mso-wrap-distance-top:0;position:absolute;v-text-anchor:top;z-index:251688960" from="75.15pt,49.05pt" to="93pt,49.15pt" fillcolor="this">
            <v:stroke endarrow="block"/>
          </v:line>
        </w:pict>
      </w:r>
      <w:r>
        <w:rPr>
          <w:rFonts w:eastAsia="宋体" w:hAnsi="宋体" w:cs="宋体"/>
          <w:color w:val="0D0D0D"/>
          <w:sz w:val="28"/>
          <w:szCs w:val="28"/>
        </w:rPr>
        <w:pict>
          <v:line id="直线 70" o:spid="_x0000_s1058" style="mso-wrap-distance-bottom:0;mso-wrap-distance-left:9pt;mso-wrap-distance-right:9pt;mso-wrap-distance-top:0;position:absolute;v-text-anchor:top;z-index:251686912" from="321.75pt,21.6pt" to="357.75pt,21.6pt" o:allowincell="f" fillcolor="this">
            <v:stroke endarrow="block"/>
          </v:line>
        </w:pict>
      </w:r>
      <w:r>
        <w:rPr>
          <w:rFonts w:eastAsia="宋体" w:hAnsi="宋体" w:cs="宋体"/>
          <w:color w:val="0D0D0D"/>
          <w:sz w:val="28"/>
          <w:szCs w:val="28"/>
        </w:rPr>
        <w:pict>
          <v:line id="直线 71" o:spid="_x0000_s1059" style="mso-wrap-distance-bottom:0;mso-wrap-distance-left:9pt;mso-wrap-distance-right:9pt;mso-wrap-distance-top:0;position:absolute;v-text-anchor:top;z-index:251685888" from="223.75pt,20.85pt" to="259.75pt,20.85pt" o:allowincell="f" fillcolor="this">
            <v:stroke endarrow="block"/>
          </v:line>
        </w:pict>
      </w:r>
      <w:r>
        <w:rPr>
          <w:rFonts w:eastAsia="宋体" w:hAnsi="宋体" w:cs="宋体" w:hint="eastAsia"/>
          <w:sz w:val="28"/>
          <w:szCs w:val="28"/>
        </w:rPr>
        <w:t>一、</w:t>
      </w:r>
      <w:r>
        <w:rPr>
          <w:rFonts w:eastAsia="宋体" w:hAnsi="宋体" w:cs="宋体" w:hint="eastAsia"/>
          <w:sz w:val="28"/>
          <w:szCs w:val="28"/>
        </w:rPr>
        <w:t>1.</w:t>
      </w:r>
      <w:r>
        <w:rPr>
          <w:rFonts w:eastAsia="宋体" w:hAnsi="宋体" w:cs="宋体" w:hint="eastAsia"/>
          <w:color w:val="0D0D0D"/>
          <w:sz w:val="28"/>
          <w:szCs w:val="28"/>
        </w:rPr>
        <w:t>安装工艺流程</w:t>
      </w:r>
      <w:r>
        <w:rPr>
          <w:rFonts w:eastAsia="宋体" w:hAnsi="宋体" w:cs="宋体" w:hint="eastAsia"/>
          <w:color w:val="0D0D0D"/>
          <w:sz w:val="28"/>
          <w:szCs w:val="28"/>
        </w:rPr>
        <w:t>：</w:t>
      </w:r>
      <w:r>
        <w:rPr>
          <w:rFonts w:eastAsia="宋体" w:hAnsi="宋体" w:cs="宋体" w:hint="eastAsia"/>
          <w:color w:val="0D0D0D"/>
          <w:sz w:val="28"/>
          <w:szCs w:val="28"/>
        </w:rPr>
        <w:t>场地三通一平</w:t>
      </w:r>
      <w:r>
        <w:rPr>
          <w:rFonts w:eastAsia="宋体" w:hAnsi="宋体" w:cs="宋体" w:hint="eastAsia"/>
          <w:color w:val="0D0D0D"/>
          <w:sz w:val="28"/>
          <w:szCs w:val="28"/>
        </w:rPr>
        <w:t xml:space="preserve">      </w:t>
      </w:r>
      <w:r>
        <w:rPr>
          <w:rFonts w:eastAsia="宋体" w:hAnsi="宋体" w:cs="宋体" w:hint="eastAsia"/>
          <w:color w:val="0D0D0D"/>
          <w:sz w:val="28"/>
          <w:szCs w:val="28"/>
        </w:rPr>
        <w:t>构件进场</w:t>
      </w:r>
      <w:r>
        <w:rPr>
          <w:rFonts w:eastAsia="宋体" w:hAnsi="宋体" w:cs="宋体" w:hint="eastAsia"/>
          <w:color w:val="0D0D0D"/>
          <w:sz w:val="28"/>
          <w:szCs w:val="28"/>
        </w:rPr>
        <w:t xml:space="preserve">      </w:t>
      </w:r>
      <w:r>
        <w:rPr>
          <w:rFonts w:eastAsia="宋体" w:hAnsi="宋体" w:cs="宋体" w:hint="eastAsia"/>
          <w:color w:val="0D0D0D"/>
          <w:sz w:val="28"/>
          <w:szCs w:val="28"/>
        </w:rPr>
        <w:t>吊机进场</w:t>
      </w:r>
      <w:r>
        <w:rPr>
          <w:rFonts w:eastAsia="宋体" w:hAnsi="宋体" w:cs="宋体" w:hint="eastAsia"/>
          <w:color w:val="0D0D0D"/>
          <w:sz w:val="28"/>
          <w:szCs w:val="28"/>
        </w:rPr>
        <w:t xml:space="preserve">          </w:t>
      </w:r>
      <w:r>
        <w:rPr>
          <w:rFonts w:eastAsia="宋体" w:hAnsi="宋体" w:cs="宋体" w:hint="eastAsia"/>
          <w:color w:val="0D0D0D"/>
          <w:sz w:val="28"/>
          <w:szCs w:val="28"/>
        </w:rPr>
        <w:t>屋面梁安装</w:t>
      </w:r>
      <w:r>
        <w:rPr>
          <w:rFonts w:eastAsia="宋体" w:hAnsi="宋体" w:cs="宋体" w:hint="eastAsia"/>
          <w:color w:val="0D0D0D"/>
          <w:sz w:val="28"/>
          <w:szCs w:val="28"/>
        </w:rPr>
        <w:t xml:space="preserve">    </w:t>
      </w:r>
      <w:r>
        <w:rPr>
          <w:rFonts w:eastAsia="宋体" w:hAnsi="宋体" w:cs="宋体" w:hint="eastAsia"/>
          <w:color w:val="0D0D0D"/>
          <w:sz w:val="28"/>
          <w:szCs w:val="28"/>
        </w:rPr>
        <w:t>檩条支撑系杆安装</w:t>
      </w:r>
      <w:r>
        <w:rPr>
          <w:rFonts w:eastAsia="宋体" w:hAnsi="宋体" w:cs="宋体" w:hint="eastAsia"/>
          <w:color w:val="0D0D0D"/>
          <w:sz w:val="28"/>
          <w:szCs w:val="28"/>
        </w:rPr>
        <w:t xml:space="preserve">  </w:t>
      </w:r>
      <w:r>
        <w:rPr>
          <w:rFonts w:eastAsia="宋体" w:hAnsi="宋体" w:cs="宋体" w:hint="eastAsia"/>
          <w:color w:val="0D0D0D"/>
          <w:sz w:val="28"/>
          <w:szCs w:val="28"/>
        </w:rPr>
        <w:t xml:space="preserve">   </w:t>
      </w:r>
      <w:r>
        <w:rPr>
          <w:rFonts w:eastAsia="宋体" w:hAnsi="宋体" w:cs="宋体" w:hint="eastAsia"/>
          <w:color w:val="0D0D0D"/>
          <w:sz w:val="28"/>
          <w:szCs w:val="28"/>
        </w:rPr>
        <w:t xml:space="preserve"> </w:t>
      </w:r>
      <w:r>
        <w:rPr>
          <w:rFonts w:eastAsia="宋体" w:hAnsi="宋体" w:cs="宋体" w:hint="eastAsia"/>
          <w:color w:val="0D0D0D"/>
          <w:sz w:val="28"/>
          <w:szCs w:val="28"/>
        </w:rPr>
        <w:t>涂料工程</w:t>
      </w:r>
      <w:r>
        <w:rPr>
          <w:rFonts w:eastAsia="宋体" w:hAnsi="宋体" w:cs="宋体" w:hint="eastAsia"/>
          <w:color w:val="0D0D0D"/>
          <w:sz w:val="28"/>
          <w:szCs w:val="28"/>
        </w:rPr>
        <w:t xml:space="preserve">   </w:t>
      </w:r>
      <w:r>
        <w:rPr>
          <w:rFonts w:eastAsia="宋体" w:hAnsi="宋体" w:cs="宋体" w:hint="eastAsia"/>
          <w:color w:val="0D0D0D"/>
          <w:sz w:val="28"/>
          <w:szCs w:val="28"/>
        </w:rPr>
        <w:t>屋面系统安装</w:t>
      </w:r>
      <w:r>
        <w:rPr>
          <w:rFonts w:eastAsia="宋体" w:hAnsi="宋体" w:cs="宋体" w:hint="eastAsia"/>
          <w:color w:val="0D0D0D"/>
          <w:sz w:val="28"/>
          <w:szCs w:val="28"/>
        </w:rPr>
        <w:t xml:space="preserve">                                                                           </w:t>
      </w:r>
      <w:r>
        <w:rPr>
          <w:rFonts w:eastAsia="宋体" w:hAnsi="宋体" w:cs="宋体" w:hint="eastAsia"/>
          <w:color w:val="0D0D0D"/>
          <w:sz w:val="28"/>
          <w:szCs w:val="28"/>
        </w:rPr>
        <w:t>零星构件安装</w:t>
      </w:r>
      <w:r>
        <w:rPr>
          <w:rFonts w:eastAsia="宋体" w:hAnsi="宋体" w:cs="宋体" w:hint="eastAsia"/>
          <w:color w:val="0D0D0D"/>
          <w:sz w:val="28"/>
          <w:szCs w:val="28"/>
        </w:rPr>
        <w:t xml:space="preserve">       </w:t>
      </w:r>
      <w:r>
        <w:rPr>
          <w:rFonts w:eastAsia="宋体" w:hAnsi="宋体" w:cs="宋体" w:hint="eastAsia"/>
          <w:color w:val="0D0D0D"/>
          <w:sz w:val="28"/>
          <w:szCs w:val="28"/>
        </w:rPr>
        <w:t>收尾拆除施工设备</w:t>
      </w:r>
      <w:r>
        <w:rPr>
          <w:rFonts w:eastAsia="宋体" w:hAnsi="宋体" w:cs="宋体" w:hint="eastAsia"/>
          <w:color w:val="0D0D0D"/>
          <w:sz w:val="28"/>
          <w:szCs w:val="28"/>
        </w:rPr>
        <w:t xml:space="preserve">        </w:t>
      </w:r>
      <w:r>
        <w:rPr>
          <w:rFonts w:eastAsia="宋体" w:hAnsi="宋体" w:cs="宋体" w:hint="eastAsia"/>
          <w:color w:val="0D0D0D"/>
          <w:sz w:val="28"/>
          <w:szCs w:val="28"/>
        </w:rPr>
        <w:t>交工。</w:t>
      </w:r>
    </w:p>
    <w:p w:rsidR="005F010A">
      <w:pPr>
        <w:pStyle w:val="Normal0"/>
        <w:rPr>
          <w:rFonts w:ascii="宋体" w:eastAsia="宋体" w:hAnsi="宋体" w:cs="宋体"/>
          <w:color w:val="0D0D0D"/>
          <w:sz w:val="28"/>
          <w:szCs w:val="28"/>
        </w:rPr>
      </w:pPr>
      <w:r>
        <w:rPr>
          <w:rFonts w:ascii="宋体" w:eastAsia="宋体" w:hAnsi="宋体" w:cs="宋体"/>
          <w:color w:val="0D0D0D"/>
          <w:sz w:val="28"/>
          <w:szCs w:val="28"/>
        </w:rPr>
        <w:pict>
          <v:line id="直线 74" o:spid="_x0000_s1060" style="mso-wrap-distance-bottom:0;mso-wrap-distance-left:9pt;mso-wrap-distance-right:9pt;mso-wrap-distance-top:0;position:absolute;v-text-anchor:top;z-index:251694080" from="277.5pt,46.8pt" to="313.5pt,46.8pt" o:allowincell="f" fillcolor="this">
            <v:stroke endarrow="block"/>
          </v:line>
        </w:pict>
      </w:r>
      <w:r>
        <w:rPr>
          <w:rFonts w:ascii="宋体" w:eastAsia="宋体" w:hAnsi="宋体" w:cs="宋体"/>
          <w:color w:val="0D0D0D"/>
          <w:sz w:val="28"/>
          <w:szCs w:val="28"/>
        </w:rPr>
        <w:pict>
          <v:line id="直线 75" o:spid="_x0000_s1061" style="mso-wrap-distance-bottom:0;mso-wrap-distance-left:9pt;mso-wrap-distance-right:9pt;mso-wrap-distance-top:0;position:absolute;v-text-anchor:top;z-index:251693056" from="176.25pt,48.3pt" to="212.25pt,48.3pt" o:allowincell="f" fillcolor="this">
            <v:stroke endarrow="block"/>
          </v:line>
        </w:pict>
      </w:r>
      <w:r>
        <w:rPr>
          <w:rFonts w:ascii="宋体" w:eastAsia="宋体" w:hAnsi="宋体" w:cs="宋体"/>
          <w:color w:val="0D0D0D"/>
          <w:sz w:val="28"/>
          <w:szCs w:val="28"/>
        </w:rPr>
        <w:pict>
          <v:line id="直线 73" o:spid="_x0000_s1062" style="mso-wrap-distance-bottom:0;mso-wrap-distance-left:9pt;mso-wrap-distance-right:9pt;mso-wrap-distance-top:0;position:absolute;v-text-anchor:top;z-index:251700224" from="247.5pt,15.6pt" to="292.5pt,15.6pt" o:allowincell="f" fillcolor="this">
            <v:stroke endarrow="block"/>
          </v:line>
        </w:pict>
      </w:r>
      <w:r>
        <w:rPr>
          <w:rFonts w:ascii="宋体" w:eastAsia="宋体" w:hAnsi="宋体" w:cs="宋体"/>
          <w:color w:val="0D0D0D"/>
          <w:sz w:val="28"/>
          <w:szCs w:val="28"/>
        </w:rPr>
        <w:pict>
          <v:line id="直线 72" o:spid="_x0000_s1063" style="mso-wrap-distance-bottom:0;mso-wrap-distance-left:9pt;mso-wrap-distance-right:9pt;mso-wrap-distance-top:0;position:absolute;v-text-anchor:top;z-index:251691008" from="414pt,15.6pt" to="450pt,15.6pt" o:allowincell="f" fillcolor="this">
            <v:stroke endarrow="block"/>
          </v:line>
        </w:pict>
      </w:r>
      <w:r>
        <w:rPr>
          <w:rFonts w:ascii="宋体" w:eastAsia="宋体" w:hAnsi="宋体" w:cs="宋体" w:hint="eastAsia"/>
          <w:color w:val="0D0D0D"/>
          <w:sz w:val="28"/>
          <w:szCs w:val="28"/>
        </w:rPr>
        <w:t>2</w:t>
      </w:r>
      <w:r>
        <w:rPr>
          <w:rFonts w:ascii="宋体" w:eastAsia="宋体" w:hAnsi="宋体" w:cs="宋体" w:hint="eastAsia"/>
          <w:color w:val="0D0D0D"/>
          <w:sz w:val="28"/>
          <w:szCs w:val="28"/>
        </w:rPr>
        <w:t>.</w:t>
      </w:r>
      <w:r>
        <w:rPr>
          <w:rFonts w:ascii="宋体" w:eastAsia="宋体" w:hAnsi="宋体" w:cs="宋体" w:hint="eastAsia"/>
          <w:color w:val="0D0D0D"/>
          <w:sz w:val="28"/>
          <w:szCs w:val="28"/>
        </w:rPr>
        <w:t>屋面系统安装工艺流程：准备工作</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屋面大梁安装校正</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屋面檀条压杆支撑安装固定</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天沟安装</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雨排水管道安装固定。</w:t>
      </w:r>
    </w:p>
    <w:p w:rsidR="005F010A">
      <w:pPr>
        <w:pStyle w:val="Normal0"/>
        <w:rPr>
          <w:rFonts w:ascii="宋体" w:eastAsia="宋体" w:hAnsi="宋体" w:cs="宋体"/>
          <w:color w:val="0D0D0D"/>
          <w:sz w:val="28"/>
          <w:szCs w:val="28"/>
        </w:rPr>
      </w:pPr>
      <w:r>
        <w:rPr>
          <w:rFonts w:ascii="宋体" w:eastAsia="宋体" w:hAnsi="宋体" w:cs="宋体"/>
          <w:color w:val="0D0D0D"/>
          <w:sz w:val="28"/>
          <w:szCs w:val="28"/>
        </w:rPr>
        <w:pict>
          <v:line id="_x0000_s1064" style="mso-wrap-distance-bottom:0;mso-wrap-distance-left:9pt;mso-wrap-distance-right:9pt;mso-wrap-distance-top:0;position:absolute;v-text-anchor:top;z-index:251701248" from="156.75pt,47.85pt" to="192.75pt,47.85pt" o:allowincell="f" fillcolor="this">
            <v:stroke endarrow="block"/>
          </v:line>
        </w:pict>
      </w:r>
      <w:r>
        <w:rPr>
          <w:rFonts w:ascii="宋体" w:eastAsia="宋体" w:hAnsi="宋体" w:cs="宋体"/>
          <w:color w:val="0D0D0D"/>
          <w:sz w:val="28"/>
          <w:szCs w:val="28"/>
        </w:rPr>
        <w:pict>
          <v:line id="直线 76" o:spid="_x0000_s1065" style="mso-wrap-distance-bottom:0;mso-wrap-distance-left:9pt;mso-wrap-distance-right:9pt;mso-wrap-distance-top:0;position:absolute;v-text-anchor:top;z-index:251697152" from="30pt,46.05pt" to="66pt,46.05pt" fillcolor="this">
            <v:stroke endarrow="block"/>
          </v:line>
        </w:pict>
      </w:r>
      <w:r>
        <w:rPr>
          <w:rFonts w:ascii="宋体" w:eastAsia="宋体" w:hAnsi="宋体" w:cs="宋体"/>
          <w:color w:val="0D0D0D"/>
          <w:sz w:val="28"/>
          <w:szCs w:val="28"/>
        </w:rPr>
        <w:pict>
          <v:line id="直线 77" o:spid="_x0000_s1066" style="mso-wrap-distance-bottom:0;mso-wrap-distance-left:9pt;mso-wrap-distance-right:9pt;mso-wrap-distance-top:0;position:absolute;v-text-anchor:top;z-index:251696128" from="317.25pt,15.6pt" to="353.25pt,15.6pt" o:allowincell="f" fillcolor="this">
            <v:stroke endarrow="block"/>
          </v:line>
        </w:pict>
      </w:r>
      <w:r>
        <w:rPr>
          <w:rFonts w:ascii="宋体" w:eastAsia="宋体" w:hAnsi="宋体" w:cs="宋体"/>
          <w:color w:val="0D0D0D"/>
          <w:sz w:val="28"/>
          <w:szCs w:val="28"/>
        </w:rPr>
        <w:pict>
          <v:line id="直线 78" o:spid="_x0000_s1067" style="mso-wrap-distance-bottom:0;mso-wrap-distance-left:9pt;mso-wrap-distance-right:9pt;mso-wrap-distance-top:0;position:absolute;v-text-anchor:top;z-index:251695104" from="191.25pt,16.35pt" to="227.25pt,16.35pt" o:allowincell="f" fillcolor="this">
            <v:stroke endarrow="block"/>
          </v:line>
        </w:pict>
      </w:r>
      <w:r>
        <w:rPr>
          <w:rFonts w:ascii="宋体" w:eastAsia="宋体" w:hAnsi="宋体" w:cs="宋体" w:hint="eastAsia"/>
          <w:color w:val="0D0D0D"/>
          <w:sz w:val="28"/>
          <w:szCs w:val="28"/>
        </w:rPr>
        <w:t>3</w:t>
      </w:r>
      <w:r>
        <w:rPr>
          <w:rFonts w:ascii="宋体" w:eastAsia="宋体" w:hAnsi="宋体" w:cs="宋体" w:hint="eastAsia"/>
          <w:color w:val="0D0D0D"/>
          <w:sz w:val="28"/>
          <w:szCs w:val="28"/>
        </w:rPr>
        <w:t>.</w:t>
      </w:r>
      <w:r>
        <w:rPr>
          <w:rFonts w:ascii="宋体" w:eastAsia="宋体" w:hAnsi="宋体" w:cs="宋体" w:hint="eastAsia"/>
          <w:color w:val="0D0D0D"/>
          <w:sz w:val="28"/>
          <w:szCs w:val="28"/>
        </w:rPr>
        <w:t>屋面梁连接程序：对接调整</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安装螺栓固定</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安装高强螺栓</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高强螺栓初拧</w: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高强螺栓终拧</w:t>
      </w:r>
    </w:p>
    <w:p w:rsidR="005F010A">
      <w:pPr>
        <w:pStyle w:val="Normal0"/>
        <w:rPr>
          <w:rFonts w:ascii="宋体" w:eastAsia="宋体" w:hAnsi="宋体" w:cs="宋体"/>
          <w:b/>
          <w:color w:val="0D0D0D"/>
          <w:sz w:val="28"/>
          <w:szCs w:val="28"/>
        </w:rPr>
      </w:pPr>
      <w:r>
        <w:rPr>
          <w:rFonts w:ascii="宋体" w:eastAsia="宋体" w:hAnsi="宋体" w:cs="宋体" w:hint="eastAsia"/>
          <w:b/>
          <w:color w:val="0D0D0D"/>
          <w:sz w:val="28"/>
          <w:szCs w:val="28"/>
        </w:rPr>
        <w:t>二、钢结构工程安装</w:t>
      </w:r>
    </w:p>
    <w:p w:rsidR="005F010A">
      <w:pPr>
        <w:pStyle w:val="Normal0"/>
        <w:tabs>
          <w:tab w:val="left" w:pos="2786"/>
        </w:tabs>
        <w:rPr>
          <w:rFonts w:ascii="宋体" w:eastAsia="宋体" w:hAnsi="宋体" w:cs="宋体"/>
          <w:color w:val="0D0D0D"/>
          <w:sz w:val="28"/>
          <w:szCs w:val="28"/>
        </w:rPr>
      </w:pPr>
      <w:r>
        <w:rPr>
          <w:rFonts w:ascii="宋体" w:eastAsia="宋体" w:hAnsi="宋体" w:cs="宋体" w:hint="eastAsia"/>
          <w:color w:val="0D0D0D"/>
          <w:sz w:val="28"/>
          <w:szCs w:val="28"/>
        </w:rPr>
        <w:t>1</w:t>
      </w:r>
      <w:r>
        <w:rPr>
          <w:rFonts w:ascii="宋体" w:eastAsia="宋体" w:hAnsi="宋体" w:cs="宋体" w:hint="eastAsia"/>
          <w:color w:val="0D0D0D"/>
          <w:sz w:val="28"/>
          <w:szCs w:val="28"/>
        </w:rPr>
        <w:t>、吊装前准备工作：</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①、安装前应对基础轴线和标高，预埋板位置、预埋与混凝土紧贴性进行检查，检测和办理交接手续，其基础应符合如下要求：</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A</w:t>
      </w:r>
      <w:r>
        <w:rPr>
          <w:rFonts w:ascii="宋体" w:eastAsia="宋体" w:hAnsi="宋体" w:cs="宋体" w:hint="eastAsia"/>
          <w:color w:val="0D0D0D"/>
          <w:sz w:val="28"/>
          <w:szCs w:val="28"/>
        </w:rPr>
        <w:t>基础砼强度达到设计要求。</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B</w:t>
      </w:r>
      <w:r>
        <w:rPr>
          <w:rFonts w:ascii="宋体" w:eastAsia="宋体" w:hAnsi="宋体" w:cs="宋体" w:hint="eastAsia"/>
          <w:color w:val="0D0D0D"/>
          <w:sz w:val="28"/>
          <w:szCs w:val="28"/>
        </w:rPr>
        <w:t>基础的轴线标志和标高基准点准确、齐全。</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C</w:t>
      </w:r>
      <w:r>
        <w:rPr>
          <w:rFonts w:ascii="宋体" w:eastAsia="宋体" w:hAnsi="宋体" w:cs="宋体" w:hint="eastAsia"/>
          <w:color w:val="0D0D0D"/>
          <w:sz w:val="28"/>
          <w:szCs w:val="28"/>
        </w:rPr>
        <w:t>基础顶面预埋钢板做为梁的支承面，其支承面、预埋板的允许</w:t>
      </w:r>
      <w:r>
        <w:rPr>
          <w:rFonts w:ascii="宋体" w:eastAsia="宋体" w:hAnsi="宋体" w:cs="宋体" w:hint="eastAsia"/>
          <w:color w:val="0D0D0D"/>
          <w:sz w:val="28"/>
          <w:szCs w:val="28"/>
        </w:rPr>
        <w:t>偏差应符合规范要求。</w:t>
      </w:r>
    </w:p>
    <w:tbl>
      <w:tblPr>
        <w:tblStyle w:val="TableNormal"/>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09"/>
        <w:gridCol w:w="3739"/>
        <w:gridCol w:w="2680"/>
      </w:tblGrid>
      <w:tr>
        <w:tblPrEx>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53"/>
        </w:trPr>
        <w:tc>
          <w:tcPr>
            <w:tcW w:w="3209" w:type="dxa"/>
            <w:vAlign w:val="center"/>
          </w:tcPr>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项次</w:t>
            </w:r>
          </w:p>
        </w:tc>
        <w:tc>
          <w:tcPr>
            <w:tcW w:w="3739" w:type="dxa"/>
            <w:vAlign w:val="center"/>
          </w:tcPr>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项目</w:t>
            </w:r>
          </w:p>
        </w:tc>
        <w:tc>
          <w:tcPr>
            <w:tcW w:w="2680" w:type="dxa"/>
            <w:vAlign w:val="center"/>
          </w:tcPr>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允许偏差</w:t>
            </w:r>
          </w:p>
        </w:tc>
      </w:tr>
    </w:tbl>
    <w:p>
      <w:pPr>
        <w:sectPr>
          <w:type w:val="nextPage"/>
          <w:pgSz w:w="11906" w:h="16838"/>
          <w:pgMar w:top="1440" w:right="1800" w:bottom="1440" w:left="1800" w:header="851" w:footer="992" w:gutter="0"/>
          <w:pgNumType w:start="22"/>
          <w:cols w:space="425"/>
          <w:titlePg w:val="0"/>
          <w:docGrid w:type="lines" w:linePitch="312"/>
        </w:sectPr>
      </w:pPr>
    </w:p>
    <w:tbl>
      <w:tblPr>
        <w:tblStyle w:val="TableNormal"/>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09"/>
        <w:gridCol w:w="3739"/>
        <w:gridCol w:w="2680"/>
      </w:tblGrid>
      <w:tr>
        <w:tblPrEx>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88"/>
        </w:trPr>
        <w:tc>
          <w:tcPr>
            <w:tcW w:w="3209" w:type="dxa"/>
            <w:vAlign w:val="center"/>
          </w:tcPr>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1</w:t>
            </w:r>
          </w:p>
        </w:tc>
        <w:tc>
          <w:tcPr>
            <w:tcW w:w="3739" w:type="dxa"/>
            <w:vAlign w:val="center"/>
          </w:tcPr>
          <w:p w:rsidR="005F010A">
            <w:pPr>
              <w:pStyle w:val="Normal0"/>
              <w:tabs>
                <w:tab w:val="left" w:pos="2786"/>
              </w:tabs>
              <w:rPr>
                <w:rFonts w:ascii="宋体" w:eastAsia="宋体" w:hAnsi="宋体" w:cs="宋体"/>
                <w:color w:val="0D0D0D"/>
                <w:sz w:val="28"/>
                <w:szCs w:val="28"/>
              </w:rPr>
            </w:pPr>
            <w:r>
              <w:rPr>
                <w:rFonts w:ascii="宋体" w:eastAsia="宋体" w:hAnsi="宋体" w:cs="宋体" w:hint="eastAsia"/>
                <w:color w:val="0D0D0D"/>
                <w:sz w:val="28"/>
                <w:szCs w:val="28"/>
              </w:rPr>
              <w:t>支座表面（</w:t>
            </w:r>
            <w:r>
              <w:rPr>
                <w:rFonts w:ascii="宋体" w:eastAsia="宋体" w:hAnsi="宋体" w:cs="宋体" w:hint="eastAsia"/>
                <w:color w:val="0D0D0D"/>
                <w:sz w:val="28"/>
                <w:szCs w:val="28"/>
              </w:rPr>
              <w:t>1</w:t>
            </w:r>
            <w:r>
              <w:rPr>
                <w:rFonts w:ascii="宋体" w:eastAsia="宋体" w:hAnsi="宋体" w:cs="宋体" w:hint="eastAsia"/>
                <w:color w:val="0D0D0D"/>
                <w:sz w:val="28"/>
                <w:szCs w:val="28"/>
              </w:rPr>
              <w:t>）标高</w:t>
            </w:r>
          </w:p>
          <w:p w:rsidR="005F010A">
            <w:pPr>
              <w:pStyle w:val="Normal0"/>
              <w:tabs>
                <w:tab w:val="left" w:pos="2786"/>
              </w:tabs>
              <w:ind w:firstLine="93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2</w:t>
            </w:r>
            <w:r>
              <w:rPr>
                <w:rFonts w:ascii="宋体" w:eastAsia="宋体" w:hAnsi="宋体" w:cs="宋体" w:hint="eastAsia"/>
                <w:color w:val="0D0D0D"/>
                <w:sz w:val="28"/>
                <w:szCs w:val="28"/>
              </w:rPr>
              <w:t>）水平度</w:t>
            </w:r>
          </w:p>
        </w:tc>
        <w:tc>
          <w:tcPr>
            <w:tcW w:w="2680" w:type="dxa"/>
            <w:vAlign w:val="center"/>
          </w:tcPr>
          <w:p w:rsidR="005F010A">
            <w:pPr>
              <w:pStyle w:val="Normal0"/>
              <w:tabs>
                <w:tab w:val="left" w:pos="2786"/>
              </w:tabs>
              <w:ind w:firstLine="210"/>
              <w:jc w:val="center"/>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1.5mm</w:t>
            </w:r>
          </w:p>
          <w:p w:rsidR="005F010A">
            <w:pPr>
              <w:pStyle w:val="Normal0"/>
              <w:tabs>
                <w:tab w:val="left" w:pos="2786"/>
              </w:tabs>
              <w:ind w:firstLine="420"/>
              <w:jc w:val="center"/>
              <w:rPr>
                <w:rFonts w:ascii="宋体" w:eastAsia="宋体" w:hAnsi="宋体" w:cs="宋体"/>
                <w:color w:val="0D0D0D"/>
                <w:sz w:val="28"/>
                <w:szCs w:val="28"/>
              </w:rPr>
            </w:pPr>
            <w:r>
              <w:rPr>
                <w:rFonts w:ascii="宋体" w:eastAsia="宋体" w:hAnsi="宋体" w:cs="宋体" w:hint="eastAsia"/>
                <w:color w:val="0D0D0D"/>
                <w:sz w:val="28"/>
                <w:szCs w:val="28"/>
              </w:rPr>
              <w:t>1/1500</w:t>
            </w:r>
            <w:r>
              <w:rPr>
                <w:rFonts w:ascii="宋体" w:eastAsia="宋体" w:hAnsi="宋体" w:cs="宋体" w:hint="eastAsia"/>
                <w:color w:val="0D0D0D"/>
                <w:sz w:val="28"/>
                <w:szCs w:val="28"/>
              </w:rPr>
              <w:t>ⅰ</w:t>
            </w:r>
          </w:p>
        </w:tc>
      </w:tr>
      <w:tr>
        <w:tblPrEx>
          <w:tblW w:w="9628" w:type="dxa"/>
          <w:tblLayout w:type="fixed"/>
          <w:tblLook w:val="04A0"/>
        </w:tblPrEx>
        <w:trPr>
          <w:trHeight w:val="1049"/>
        </w:trPr>
        <w:tc>
          <w:tcPr>
            <w:tcW w:w="3209" w:type="dxa"/>
            <w:vAlign w:val="center"/>
          </w:tcPr>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2</w:t>
            </w:r>
          </w:p>
        </w:tc>
        <w:tc>
          <w:tcPr>
            <w:tcW w:w="3739" w:type="dxa"/>
            <w:vAlign w:val="center"/>
          </w:tcPr>
          <w:p w:rsidR="005F010A">
            <w:pPr>
              <w:pStyle w:val="Normal0"/>
              <w:tabs>
                <w:tab w:val="left" w:pos="2786"/>
              </w:tabs>
              <w:rPr>
                <w:rFonts w:ascii="宋体" w:eastAsia="宋体" w:hAnsi="宋体" w:cs="宋体"/>
                <w:color w:val="0D0D0D"/>
                <w:sz w:val="28"/>
                <w:szCs w:val="28"/>
              </w:rPr>
            </w:pPr>
            <w:r>
              <w:rPr>
                <w:rFonts w:ascii="宋体" w:eastAsia="宋体" w:hAnsi="宋体" w:cs="宋体" w:hint="eastAsia"/>
                <w:color w:val="0D0D0D"/>
                <w:sz w:val="28"/>
                <w:szCs w:val="28"/>
              </w:rPr>
              <w:t>预埋板位置（注意截面处）</w:t>
            </w:r>
          </w:p>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1</w:t>
            </w:r>
            <w:r>
              <w:rPr>
                <w:rFonts w:ascii="宋体" w:eastAsia="宋体" w:hAnsi="宋体" w:cs="宋体" w:hint="eastAsia"/>
                <w:color w:val="0D0D0D"/>
                <w:sz w:val="28"/>
                <w:szCs w:val="28"/>
              </w:rPr>
              <w:t>）在支座范围内</w:t>
            </w:r>
          </w:p>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2</w:t>
            </w:r>
            <w:r>
              <w:rPr>
                <w:rFonts w:ascii="宋体" w:eastAsia="宋体" w:hAnsi="宋体" w:cs="宋体" w:hint="eastAsia"/>
                <w:color w:val="0D0D0D"/>
                <w:sz w:val="28"/>
                <w:szCs w:val="28"/>
              </w:rPr>
              <w:t>）在支座范围外</w:t>
            </w:r>
          </w:p>
        </w:tc>
        <w:tc>
          <w:tcPr>
            <w:tcW w:w="2680" w:type="dxa"/>
            <w:vAlign w:val="center"/>
          </w:tcPr>
          <w:p w:rsidR="005F010A">
            <w:pPr>
              <w:pStyle w:val="Normal0"/>
              <w:tabs>
                <w:tab w:val="left" w:pos="2786"/>
              </w:tabs>
              <w:jc w:val="center"/>
              <w:rPr>
                <w:rFonts w:ascii="宋体" w:eastAsia="宋体" w:hAnsi="宋体" w:cs="宋体"/>
                <w:color w:val="0D0D0D"/>
                <w:sz w:val="28"/>
                <w:szCs w:val="28"/>
              </w:rPr>
            </w:pPr>
          </w:p>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5.0mm</w:t>
            </w:r>
          </w:p>
          <w:p w:rsidR="005F010A">
            <w:pPr>
              <w:pStyle w:val="Normal0"/>
              <w:tabs>
                <w:tab w:val="left" w:pos="2786"/>
              </w:tabs>
              <w:jc w:val="center"/>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10.0mm</w:t>
            </w:r>
          </w:p>
        </w:tc>
      </w:tr>
    </w:tbl>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②、超出规定的偏差，在吊装之前应设法消除，构件制作允许偏差应符合规范要求。</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③、准备好所需的吊具、吊索、钢丝绳、电焊机及劳保用品，为调整构件的标高准备好各种规格的铁垫片、钢楔。</w:t>
      </w:r>
    </w:p>
    <w:p w:rsidR="005F010A">
      <w:pPr>
        <w:pStyle w:val="Normal0"/>
        <w:tabs>
          <w:tab w:val="left" w:pos="2786"/>
        </w:tabs>
        <w:rPr>
          <w:rFonts w:ascii="宋体" w:eastAsia="宋体" w:hAnsi="宋体" w:cs="宋体"/>
          <w:color w:val="0D0D0D"/>
          <w:sz w:val="28"/>
          <w:szCs w:val="28"/>
        </w:rPr>
      </w:pPr>
      <w:r>
        <w:rPr>
          <w:rFonts w:ascii="宋体" w:eastAsia="宋体" w:hAnsi="宋体" w:cs="宋体" w:hint="eastAsia"/>
          <w:color w:val="0D0D0D"/>
          <w:sz w:val="28"/>
          <w:szCs w:val="28"/>
        </w:rPr>
        <w:t>2</w:t>
      </w:r>
      <w:r>
        <w:rPr>
          <w:rFonts w:ascii="宋体" w:eastAsia="宋体" w:hAnsi="宋体" w:cs="宋体" w:hint="eastAsia"/>
          <w:color w:val="0D0D0D"/>
          <w:sz w:val="28"/>
          <w:szCs w:val="28"/>
        </w:rPr>
        <w:t>、起重机械选择：</w:t>
      </w:r>
    </w:p>
    <w:p w:rsidR="005F010A">
      <w:pPr>
        <w:pStyle w:val="Normal0"/>
        <w:tabs>
          <w:tab w:val="left" w:pos="2786"/>
        </w:tabs>
        <w:ind w:firstLine="358"/>
        <w:rPr>
          <w:rFonts w:ascii="宋体" w:eastAsia="宋体" w:hAnsi="宋体" w:cs="宋体"/>
          <w:color w:val="0D0D0D"/>
          <w:sz w:val="28"/>
          <w:szCs w:val="28"/>
        </w:rPr>
      </w:pPr>
      <w:r>
        <w:rPr>
          <w:rFonts w:ascii="宋体" w:eastAsia="宋体" w:hAnsi="宋体" w:cs="宋体" w:hint="eastAsia"/>
          <w:color w:val="0D0D0D"/>
          <w:sz w:val="28"/>
          <w:szCs w:val="28"/>
        </w:rPr>
        <w:t>本工程计划选用</w:t>
      </w:r>
      <w:r>
        <w:rPr>
          <w:rFonts w:ascii="宋体" w:eastAsia="宋体" w:hAnsi="宋体" w:cs="宋体" w:hint="eastAsia"/>
          <w:color w:val="0D0D0D"/>
          <w:sz w:val="28"/>
          <w:szCs w:val="28"/>
        </w:rPr>
        <w:t>QY</w:t>
      </w:r>
      <w:r>
        <w:rPr>
          <w:rFonts w:ascii="宋体" w:eastAsia="宋体" w:hAnsi="宋体" w:cs="宋体" w:hint="eastAsia"/>
          <w:color w:val="0D0D0D"/>
          <w:sz w:val="28"/>
          <w:szCs w:val="28"/>
        </w:rPr>
        <w:t>25</w:t>
      </w:r>
      <w:r>
        <w:rPr>
          <w:rFonts w:ascii="宋体" w:eastAsia="宋体" w:hAnsi="宋体" w:cs="宋体" w:hint="eastAsia"/>
          <w:color w:val="0D0D0D"/>
          <w:sz w:val="28"/>
          <w:szCs w:val="28"/>
        </w:rPr>
        <w:t>-</w:t>
      </w:r>
      <w:r>
        <w:rPr>
          <w:rFonts w:ascii="宋体" w:eastAsia="宋体" w:hAnsi="宋体" w:cs="宋体" w:hint="eastAsia"/>
          <w:color w:val="0D0D0D"/>
          <w:sz w:val="28"/>
          <w:szCs w:val="28"/>
        </w:rPr>
        <w:t>25</w:t>
      </w:r>
      <w:r>
        <w:rPr>
          <w:rFonts w:ascii="宋体" w:eastAsia="宋体" w:hAnsi="宋体" w:cs="宋体" w:hint="eastAsia"/>
          <w:color w:val="0D0D0D"/>
          <w:sz w:val="28"/>
          <w:szCs w:val="28"/>
        </w:rPr>
        <w:t>T</w:t>
      </w:r>
      <w:r>
        <w:rPr>
          <w:rFonts w:ascii="宋体" w:eastAsia="宋体" w:hAnsi="宋体" w:cs="宋体" w:hint="eastAsia"/>
          <w:color w:val="0D0D0D"/>
          <w:sz w:val="28"/>
          <w:szCs w:val="28"/>
        </w:rPr>
        <w:t>汽车式起重机承担主钢梁、钢屋面以及其他所有钢构件的装卸及安装。</w:t>
      </w:r>
    </w:p>
    <w:p w:rsidR="005F010A">
      <w:pPr>
        <w:pStyle w:val="Normal0"/>
        <w:tabs>
          <w:tab w:val="left" w:pos="2786"/>
        </w:tabs>
        <w:rPr>
          <w:rFonts w:ascii="宋体" w:eastAsia="宋体" w:hAnsi="宋体" w:cs="宋体"/>
          <w:color w:val="0D0D0D"/>
          <w:sz w:val="28"/>
          <w:szCs w:val="28"/>
        </w:rPr>
      </w:pPr>
      <w:r>
        <w:rPr>
          <w:rFonts w:ascii="宋体" w:eastAsia="宋体" w:hAnsi="宋体" w:cs="宋体" w:hint="eastAsia"/>
          <w:color w:val="0D0D0D"/>
          <w:sz w:val="28"/>
          <w:szCs w:val="28"/>
        </w:rPr>
        <w:t>3</w:t>
      </w:r>
      <w:r>
        <w:rPr>
          <w:rFonts w:ascii="宋体" w:eastAsia="宋体" w:hAnsi="宋体" w:cs="宋体" w:hint="eastAsia"/>
          <w:color w:val="0D0D0D"/>
          <w:sz w:val="28"/>
          <w:szCs w:val="28"/>
        </w:rPr>
        <w:t>、钢结构的吊装</w:t>
      </w:r>
    </w:p>
    <w:p w:rsidR="005F010A">
      <w:pPr>
        <w:pStyle w:val="Normal0"/>
        <w:tabs>
          <w:tab w:val="left" w:pos="2786"/>
        </w:tabs>
        <w:rPr>
          <w:rFonts w:ascii="宋体" w:eastAsia="宋体" w:hAnsi="宋体" w:cs="宋体"/>
          <w:color w:val="0D0D0D"/>
          <w:sz w:val="28"/>
          <w:szCs w:val="28"/>
        </w:rPr>
      </w:pPr>
      <w:r>
        <w:rPr>
          <w:rFonts w:ascii="宋体" w:eastAsia="宋体" w:hAnsi="宋体" w:cs="宋体"/>
          <w:color w:val="0D0D0D"/>
          <w:sz w:val="28"/>
          <w:szCs w:val="28"/>
        </w:rPr>
        <w:pict>
          <v:line id="直线 79" o:spid="_x0000_s1068" style="flip:y;mso-wrap-distance-bottom:0;mso-wrap-distance-left:9pt;mso-wrap-distance-right:9pt;mso-wrap-distance-top:0;position:absolute;v-text-anchor:top;z-index:251716608" from="117pt,15.6pt" to="180pt,101.4pt" o:allowincell="f" fillcolor="this"/>
        </w:pict>
      </w:r>
      <w:r>
        <w:rPr>
          <w:rFonts w:ascii="宋体" w:eastAsia="宋体" w:hAnsi="宋体" w:cs="宋体"/>
          <w:color w:val="0D0D0D"/>
          <w:sz w:val="28"/>
          <w:szCs w:val="28"/>
        </w:rPr>
        <w:pict>
          <v:line id="直线 80" o:spid="_x0000_s1069" style="flip:y;mso-wrap-distance-bottom:0;mso-wrap-distance-left:9pt;mso-wrap-distance-right:9pt;mso-wrap-distance-top:0;position:absolute;v-text-anchor:top;z-index:251715584" from="117pt,15.6pt" to="180pt,85.8pt" o:allowincell="f" fillcolor="this"/>
        </w:pict>
      </w:r>
      <w:r>
        <w:rPr>
          <w:rFonts w:ascii="宋体" w:eastAsia="宋体" w:hAnsi="宋体" w:cs="宋体"/>
          <w:color w:val="0D0D0D"/>
          <w:sz w:val="28"/>
          <w:szCs w:val="28"/>
        </w:rPr>
        <w:pict>
          <v:rect id="矩形 81" o:spid="_x0000_s1070" style="width:9pt;height:7.8pt;margin-top:15.6pt;margin-left:315pt;mso-wrap-distance-bottom:0;mso-wrap-distance-left:9pt;mso-wrap-distance-right:9pt;mso-wrap-distance-top:0;position:absolute;v-text-anchor:top;z-index:251710464" o:allowincell="f"/>
        </w:pict>
      </w:r>
      <w:r>
        <w:rPr>
          <w:rFonts w:ascii="宋体" w:eastAsia="宋体" w:hAnsi="宋体" w:cs="宋体"/>
          <w:color w:val="0D0D0D"/>
          <w:sz w:val="28"/>
          <w:szCs w:val="28"/>
        </w:rPr>
        <w:pict>
          <v:rect id="矩形 82" o:spid="_x0000_s1071" style="width:9pt;height:7.8pt;margin-top:15.6pt;margin-left:261pt;mso-wrap-distance-bottom:0;mso-wrap-distance-left:9pt;mso-wrap-distance-right:9pt;mso-wrap-distance-top:0;position:absolute;v-text-anchor:top;z-index:251709440" o:allowincell="f"/>
        </w:pict>
      </w:r>
      <w:r>
        <w:rPr>
          <w:rFonts w:ascii="宋体" w:eastAsia="宋体" w:hAnsi="宋体" w:cs="宋体"/>
          <w:color w:val="0D0D0D"/>
          <w:sz w:val="28"/>
          <w:szCs w:val="28"/>
        </w:rPr>
        <w:pict>
          <v:rect id="矩形 83" o:spid="_x0000_s1072" style="width:9pt;height:7.8pt;margin-top:15.6pt;margin-left:180pt;mso-wrap-distance-bottom:0;mso-wrap-distance-left:9pt;mso-wrap-distance-right:9pt;mso-wrap-distance-top:0;position:absolute;v-text-anchor:top;z-index:251708416" o:allowincell="f"/>
        </w:pict>
      </w:r>
      <w:r>
        <w:rPr>
          <w:rFonts w:ascii="宋体" w:eastAsia="宋体" w:hAnsi="宋体" w:cs="宋体"/>
          <w:color w:val="0D0D0D"/>
          <w:sz w:val="28"/>
          <w:szCs w:val="28"/>
        </w:rPr>
        <w:pict>
          <v:rect id="矩形 84" o:spid="_x0000_s1073" style="width:9pt;height:7.8pt;margin-top:15.6pt;margin-left:135pt;mso-wrap-distance-bottom:0;mso-wrap-distance-left:9pt;mso-wrap-distance-right:9pt;mso-wrap-distance-top:0;position:absolute;v-text-anchor:top;z-index:251707392" o:allowincell="f"/>
        </w:pict>
      </w:r>
      <w:r>
        <w:rPr>
          <w:rFonts w:ascii="宋体" w:eastAsia="宋体" w:hAnsi="宋体" w:cs="宋体"/>
          <w:color w:val="0D0D0D"/>
          <w:sz w:val="28"/>
          <w:szCs w:val="28"/>
        </w:rPr>
        <w:pict>
          <v:rect id="矩形 85" o:spid="_x0000_s1074" style="width:9pt;height:7.8pt;margin-top:15.6pt;margin-left:90pt;mso-wrap-distance-bottom:0;mso-wrap-distance-left:9pt;mso-wrap-distance-right:9pt;mso-wrap-distance-top:0;position:absolute;v-text-anchor:top;z-index:251706368" o:allowincell="f"/>
        </w:pict>
      </w:r>
      <w:r>
        <w:rPr>
          <w:rFonts w:ascii="宋体" w:eastAsia="宋体" w:hAnsi="宋体" w:cs="宋体"/>
          <w:color w:val="0D0D0D"/>
          <w:sz w:val="28"/>
          <w:szCs w:val="28"/>
        </w:rPr>
        <w:pict>
          <v:rect id="矩形 86" o:spid="_x0000_s1075" style="width:9pt;height:7.8pt;margin-top:15.6pt;margin-left:45pt;mso-wrap-distance-bottom:0;mso-wrap-distance-left:9pt;mso-wrap-distance-right:9pt;mso-wrap-distance-top:0;position:absolute;v-text-anchor:top;z-index:251705344" o:allowincell="f"/>
        </w:pict>
      </w:r>
      <w:r>
        <w:rPr>
          <w:rFonts w:ascii="宋体" w:eastAsia="宋体" w:hAnsi="宋体" w:cs="宋体"/>
          <w:color w:val="0D0D0D"/>
          <w:sz w:val="28"/>
          <w:szCs w:val="28"/>
        </w:rPr>
        <w:pict>
          <v:rect id="矩形 87" o:spid="_x0000_s1076" style="width:9pt;height:7.8pt;margin-top:15.6pt;margin-left:378pt;mso-wrap-distance-bottom:0;mso-wrap-distance-left:9pt;mso-wrap-distance-right:9pt;mso-wrap-distance-top:0;position:absolute;v-text-anchor:top;z-index:251711488" o:allowincell="f"/>
        </w:pict>
      </w:r>
      <w:r>
        <w:rPr>
          <w:rFonts w:ascii="宋体" w:eastAsia="宋体" w:hAnsi="宋体" w:cs="宋体"/>
          <w:color w:val="0D0D0D"/>
          <w:sz w:val="28"/>
          <w:szCs w:val="28"/>
        </w:rPr>
        <w:pict>
          <v:rect id="矩形 88" o:spid="_x0000_s1077" style="width:9pt;height:7.8pt;margin-top:15.6pt;margin-left:6in;mso-wrap-distance-bottom:0;mso-wrap-distance-left:9pt;mso-wrap-distance-right:9pt;mso-wrap-distance-top:0;position:absolute;v-text-anchor:top;z-index:251712512" o:allowincell="f"/>
        </w:pict>
      </w:r>
      <w:r>
        <w:rPr>
          <w:rFonts w:ascii="宋体" w:eastAsia="宋体" w:hAnsi="宋体" w:cs="宋体"/>
          <w:color w:val="0D0D0D"/>
          <w:sz w:val="28"/>
          <w:szCs w:val="28"/>
        </w:rPr>
        <w:pict>
          <v:line id="直线 89" o:spid="_x0000_s1078" style="mso-wrap-distance-bottom:0;mso-wrap-distance-left:9pt;mso-wrap-distance-right:9pt;mso-wrap-distance-top:0;position:absolute;v-text-anchor:top;z-index:251702272" from="0,15.6pt" to="477pt,15.6pt" o:allowincell="f" fillcolor="this"/>
        </w:pict>
      </w:r>
      <w:r>
        <w:rPr>
          <w:rFonts w:ascii="宋体" w:eastAsia="宋体" w:hAnsi="宋体" w:cs="宋体"/>
          <w:color w:val="0D0D0D"/>
          <w:sz w:val="28"/>
          <w:szCs w:val="28"/>
        </w:rPr>
        <w:pict>
          <v:rect id="矩形 90" o:spid="_x0000_s1079" style="width:9pt;height:7.8pt;margin-top:15.6pt;margin-left:9pt;mso-wrap-distance-bottom:0;mso-wrap-distance-left:9pt;mso-wrap-distance-right:9pt;mso-wrap-distance-top:0;position:absolute;v-text-anchor:top;z-index:251704320" o:allowincell="f"/>
        </w:pict>
      </w:r>
      <w:r>
        <w:rPr>
          <w:rFonts w:ascii="宋体" w:eastAsia="宋体" w:hAnsi="宋体" w:cs="宋体"/>
          <w:color w:val="0D0D0D"/>
          <w:sz w:val="28"/>
          <w:szCs w:val="28"/>
        </w:rPr>
        <w:pict>
          <v:line id="直线 91" o:spid="_x0000_s1080" style="mso-wrap-distance-bottom:0;mso-wrap-distance-left:9pt;mso-wrap-distance-right:9pt;mso-wrap-distance-top:0;position:absolute;v-text-anchor:top;z-index:251703296" from="18pt,15.6pt" to="18.05pt,15.6pt" o:allowincell="f" fillcolor="this"/>
        </w:pict>
      </w:r>
      <w:r>
        <w:rPr>
          <w:rFonts w:ascii="宋体" w:eastAsia="宋体" w:hAnsi="宋体" w:cs="宋体" w:hint="eastAsia"/>
          <w:color w:val="0D0D0D"/>
          <w:sz w:val="28"/>
          <w:szCs w:val="28"/>
        </w:rPr>
        <w:t xml:space="preserve">                                                                        </w:t>
      </w:r>
    </w:p>
    <w:p w:rsidR="005F010A">
      <w:pPr>
        <w:pStyle w:val="Normal0"/>
        <w:tabs>
          <w:tab w:val="left" w:pos="2786"/>
        </w:tabs>
        <w:rPr>
          <w:rFonts w:ascii="宋体" w:eastAsia="宋体" w:hAnsi="宋体" w:cs="宋体"/>
          <w:color w:val="0D0D0D"/>
          <w:sz w:val="28"/>
          <w:szCs w:val="28"/>
        </w:rPr>
      </w:pPr>
    </w:p>
    <w:tbl>
      <w:tblPr>
        <w:tblStyle w:val="TableNormal"/>
        <w:tblW w:w="9720" w:type="dxa"/>
        <w:tblInd w:w="108"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ayout w:type="fixed"/>
        <w:tblLook w:val="04A0"/>
      </w:tblPr>
      <w:tblGrid>
        <w:gridCol w:w="9720"/>
      </w:tblGrid>
      <w:tr>
        <w:tblPrEx>
          <w:tblW w:w="9720" w:type="dxa"/>
          <w:tblInd w:w="108"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ayout w:type="fixed"/>
          <w:tblLook w:val="04A0"/>
        </w:tblPrEx>
        <w:trPr>
          <w:trHeight w:val="625"/>
        </w:trPr>
        <w:tc>
          <w:tcPr>
            <w:tcW w:w="9720" w:type="dxa"/>
            <w:tcBorders>
              <w:top w:val="nil"/>
              <w:left w:val="nil"/>
              <w:right w:val="nil"/>
            </w:tcBorders>
          </w:tcPr>
          <w:p w:rsidR="005F010A">
            <w:pPr>
              <w:pStyle w:val="Normal0"/>
              <w:tabs>
                <w:tab w:val="left" w:pos="2786"/>
              </w:tabs>
              <w:rPr>
                <w:rFonts w:ascii="宋体" w:eastAsia="宋体" w:hAnsi="宋体" w:cs="宋体"/>
                <w:color w:val="0D0D0D"/>
                <w:sz w:val="28"/>
                <w:szCs w:val="28"/>
              </w:rPr>
            </w:pPr>
            <w:r>
              <w:rPr>
                <w:rFonts w:ascii="宋体" w:eastAsia="宋体" w:hAnsi="宋体" w:cs="宋体"/>
                <w:color w:val="0D0D0D"/>
                <w:sz w:val="28"/>
                <w:szCs w:val="2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自选图形 92" o:spid="_x0000_s1081" type="#_x0000_t13" style="width:27pt;height:15.6pt;margin-top:23.4pt;margin-left:-14.4pt;mso-wrap-distance-bottom:0;mso-wrap-distance-left:9pt;mso-wrap-distance-right:9pt;mso-wrap-distance-top:0;position:absolute;v-text-anchor:top;z-index:251728896" o:allowincell="f" adj="15360"/>
              </w:pict>
            </w:r>
            <w:r>
              <w:rPr>
                <w:rFonts w:ascii="宋体" w:eastAsia="宋体" w:hAnsi="宋体" w:cs="宋体"/>
                <w:color w:val="0D0D0D"/>
                <w:sz w:val="28"/>
                <w:szCs w:val="28"/>
              </w:rPr>
              <w:pict>
                <v:shapetype id="_x0000_t202" coordsize="21600,21600" o:spt="202" path="m,l,21600r21600,l21600,xe">
                  <v:stroke joinstyle="miter"/>
                  <v:path gradientshapeok="t" o:connecttype="rect"/>
                </v:shapetype>
                <v:shape id="矩形 93" o:spid="_x0000_s1082" type="#_x0000_t202" style="width:1in;height:23.4pt;margin-top:23.2pt;margin-left:138.6pt;mso-wrap-distance-bottom:0;mso-wrap-distance-left:9pt;mso-wrap-distance-right:9pt;mso-wrap-distance-top:0;position:absolute;v-text-anchor:top;z-index:251714560" o:allowincell="f">
                  <v:textbox>
                    <w:txbxContent>
                      <w:p w:rsidR="005F010A">
                        <w:pPr>
                          <w:pStyle w:val="Normal0"/>
                          <w:ind w:firstLine="210"/>
                        </w:pPr>
                        <w:r>
                          <w:rPr>
                            <w:rFonts w:hint="eastAsia"/>
                          </w:rPr>
                          <w:t>起重机</w:t>
                        </w:r>
                      </w:p>
                    </w:txbxContent>
                  </v:textbox>
                </v:shape>
              </w:pict>
            </w:r>
            <w:r>
              <w:rPr>
                <w:rFonts w:ascii="宋体" w:eastAsia="宋体" w:hAnsi="宋体" w:cs="宋体"/>
                <w:color w:val="0D0D0D"/>
                <w:sz w:val="28"/>
                <w:szCs w:val="28"/>
              </w:rPr>
              <w:pict>
                <v:rect id="矩形 94" o:spid="_x0000_s1083" style="width:18pt;height:15.6pt;margin-top:23.2pt;margin-left:93.6pt;mso-wrap-distance-bottom:0;mso-wrap-distance-left:9pt;mso-wrap-distance-right:9pt;mso-wrap-distance-top:0;position:absolute;v-text-anchor:top;z-index:251713536" o:allowincell="f"/>
              </w:pict>
            </w:r>
          </w:p>
        </w:tc>
      </w:tr>
    </w:tbl>
    <w:p w:rsidR="005F010A">
      <w:pPr>
        <w:pStyle w:val="Normal0"/>
        <w:tabs>
          <w:tab w:val="left" w:pos="2786"/>
        </w:tabs>
        <w:rPr>
          <w:rFonts w:ascii="宋体" w:eastAsia="宋体" w:hAnsi="宋体" w:cs="宋体"/>
          <w:color w:val="0D0D0D"/>
          <w:sz w:val="28"/>
          <w:szCs w:val="28"/>
        </w:rPr>
      </w:pPr>
      <w:r>
        <w:rPr>
          <w:rFonts w:ascii="宋体" w:eastAsia="宋体" w:hAnsi="宋体" w:cs="宋体"/>
          <w:color w:val="0D0D0D"/>
          <w:sz w:val="28"/>
          <w:szCs w:val="28"/>
        </w:rPr>
        <w:pict>
          <v:line id="直线 95" o:spid="_x0000_s1084" style="mso-wrap-distance-bottom:0;mso-wrap-distance-left:9pt;mso-wrap-distance-right:9pt;mso-wrap-distance-top:0;position:absolute;v-text-anchor:top;z-index:251717632" from="261pt,-0.5pt" to="279pt,46.3pt" o:allowincell="f" fillcolor="this"/>
        </w:pict>
      </w:r>
    </w:p>
    <w:p w:rsidR="005F010A">
      <w:pPr>
        <w:pStyle w:val="Normal0"/>
        <w:tabs>
          <w:tab w:val="left" w:pos="2786"/>
        </w:tabs>
        <w:rPr>
          <w:rFonts w:ascii="宋体" w:eastAsia="宋体" w:hAnsi="宋体" w:cs="宋体"/>
          <w:color w:val="0D0D0D"/>
          <w:sz w:val="28"/>
          <w:szCs w:val="28"/>
        </w:rPr>
      </w:pPr>
    </w:p>
    <w:p w:rsidR="005F010A">
      <w:pPr>
        <w:pStyle w:val="Normal0"/>
        <w:tabs>
          <w:tab w:val="left" w:pos="2786"/>
        </w:tabs>
        <w:rPr>
          <w:rFonts w:ascii="宋体" w:eastAsia="宋体" w:hAnsi="宋体" w:cs="宋体"/>
          <w:color w:val="0D0D0D"/>
          <w:sz w:val="28"/>
          <w:szCs w:val="28"/>
        </w:rPr>
      </w:pPr>
      <w:r>
        <w:rPr>
          <w:rFonts w:ascii="宋体" w:eastAsia="宋体" w:hAnsi="宋体" w:cs="宋体"/>
          <w:color w:val="0D0D0D"/>
          <w:sz w:val="28"/>
          <w:szCs w:val="28"/>
        </w:rPr>
        <w:pict>
          <v:line id="直线 96" o:spid="_x0000_s1085" style="mso-wrap-distance-bottom:0;mso-wrap-distance-left:9pt;mso-wrap-distance-right:9pt;mso-wrap-distance-top:0;position:absolute;v-text-anchor:top;z-index:251718656" from="279pt,15.1pt" to="387pt,15.1pt" o:allowincell="f" fillcolor="this"/>
        </w:pict>
      </w: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吊车行驶路线</w:t>
      </w:r>
      <w:r>
        <w:rPr>
          <w:rFonts w:ascii="宋体" w:eastAsia="宋体" w:hAnsi="宋体" w:cs="宋体" w:hint="eastAsia"/>
          <w:color w:val="0D0D0D"/>
          <w:sz w:val="28"/>
          <w:szCs w:val="28"/>
        </w:rPr>
        <w:t xml:space="preserve">     </w:t>
      </w:r>
    </w:p>
    <w:p w:rsidR="005F010A">
      <w:pPr>
        <w:pStyle w:val="Normal0"/>
        <w:tabs>
          <w:tab w:val="left" w:pos="2786"/>
        </w:tabs>
        <w:rPr>
          <w:rFonts w:ascii="宋体" w:eastAsia="宋体" w:hAnsi="宋体" w:cs="宋体"/>
          <w:color w:val="0D0D0D"/>
          <w:sz w:val="28"/>
          <w:szCs w:val="28"/>
        </w:rPr>
      </w:pPr>
    </w:p>
    <w:p w:rsidR="005F010A">
      <w:pPr>
        <w:pStyle w:val="Normal0"/>
        <w:tabs>
          <w:tab w:val="left" w:pos="2786"/>
        </w:tabs>
        <w:rPr>
          <w:rFonts w:ascii="宋体" w:eastAsia="宋体" w:hAnsi="宋体" w:cs="宋体"/>
          <w:color w:val="0D0D0D"/>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eastAsia="宋体" w:hAnsi="宋体" w:cs="宋体"/>
          <w:color w:val="0D0D0D"/>
          <w:sz w:val="28"/>
          <w:szCs w:val="28"/>
        </w:rPr>
        <w:pict>
          <v:line id="直线 97" o:spid="_x0000_s1086" style="mso-wrap-distance-bottom:0;mso-wrap-distance-left:9pt;mso-wrap-distance-right:9pt;mso-wrap-distance-top:0;position:absolute;v-text-anchor:top;z-index:251732992" from="0,7.25pt" to="477pt,7.25pt" o:allowincell="f" fillcolor="this"/>
        </w:pict>
      </w:r>
      <w:r>
        <w:rPr>
          <w:rFonts w:ascii="宋体" w:eastAsia="宋体" w:hAnsi="宋体" w:cs="宋体"/>
          <w:color w:val="0D0D0D"/>
          <w:sz w:val="28"/>
          <w:szCs w:val="28"/>
        </w:rPr>
        <w:pict>
          <v:line id="直线 98" o:spid="_x0000_s1087" style="mso-wrap-distance-bottom:0;mso-wrap-distance-left:9pt;mso-wrap-distance-right:9pt;mso-wrap-distance-top:0;position:absolute;v-text-anchor:top;z-index:251731968" from="225pt,54.05pt" to="315pt,54.05pt" o:allowincell="f" fillcolor="this"/>
        </w:pict>
      </w:r>
      <w:r>
        <w:rPr>
          <w:rFonts w:ascii="宋体" w:eastAsia="宋体" w:hAnsi="宋体" w:cs="宋体"/>
          <w:color w:val="0D0D0D"/>
          <w:sz w:val="28"/>
          <w:szCs w:val="28"/>
        </w:rPr>
        <w:pict>
          <v:line id="直线 99" o:spid="_x0000_s1088" style="mso-wrap-distance-bottom:0;mso-wrap-distance-left:9pt;mso-wrap-distance-right:9pt;mso-wrap-distance-top:0;position:absolute;v-text-anchor:top;z-index:251730944" from="180pt,7.25pt" to="225pt,54.05pt" o:allowincell="f" fillcolor="this"/>
        </w:pict>
      </w:r>
      <w:r>
        <w:rPr>
          <w:rFonts w:ascii="宋体" w:eastAsia="宋体" w:hAnsi="宋体" w:cs="宋体"/>
          <w:color w:val="0D0D0D"/>
          <w:sz w:val="28"/>
          <w:szCs w:val="28"/>
        </w:rPr>
        <w:pict>
          <v:line id="直线 100" o:spid="_x0000_s1089" style="mso-wrap-distance-bottom:0;mso-wrap-distance-left:9pt;mso-wrap-distance-right:9pt;mso-wrap-distance-top:0;position:absolute;v-text-anchor:top;z-index:251729920" from="135pt,7.25pt" to="225pt,54.05pt" o:allowincell="f" fillcolor="this"/>
        </w:pict>
      </w:r>
      <w:r>
        <w:rPr>
          <w:rFonts w:ascii="宋体" w:eastAsia="宋体" w:hAnsi="宋体" w:cs="宋体"/>
          <w:color w:val="0D0D0D"/>
          <w:sz w:val="28"/>
          <w:szCs w:val="28"/>
        </w:rPr>
        <w:pict>
          <v:rect id="矩形 101" o:spid="_x0000_s1090" style="width:9pt;height:7.8pt;margin-top:-0.5pt;margin-left:6in;mso-wrap-distance-bottom:0;mso-wrap-distance-left:9pt;mso-wrap-distance-right:9pt;mso-wrap-distance-top:0;position:absolute;v-text-anchor:top;z-index:251727872" o:allowincell="f"/>
        </w:pict>
      </w:r>
      <w:r>
        <w:rPr>
          <w:rFonts w:ascii="宋体" w:eastAsia="宋体" w:hAnsi="宋体" w:cs="宋体"/>
          <w:color w:val="0D0D0D"/>
          <w:sz w:val="28"/>
          <w:szCs w:val="28"/>
        </w:rPr>
        <w:pict>
          <v:rect id="矩形 102" o:spid="_x0000_s1091" style="width:9pt;height:7.8pt;margin-top:-0.5pt;margin-left:378pt;mso-wrap-distance-bottom:0;mso-wrap-distance-left:9pt;mso-wrap-distance-right:9pt;mso-wrap-distance-top:0;position:absolute;v-text-anchor:top;z-index:251726848" o:allowincell="f"/>
        </w:pict>
      </w:r>
      <w:r>
        <w:rPr>
          <w:rFonts w:ascii="宋体" w:eastAsia="宋体" w:hAnsi="宋体" w:cs="宋体"/>
          <w:color w:val="0D0D0D"/>
          <w:sz w:val="28"/>
          <w:szCs w:val="28"/>
        </w:rPr>
        <w:pict>
          <v:rect id="矩形 103" o:spid="_x0000_s1092" style="width:9pt;height:7.8pt;margin-top:-0.5pt;margin-left:315pt;mso-wrap-distance-bottom:0;mso-wrap-distance-left:9pt;mso-wrap-distance-right:9pt;mso-wrap-distance-top:0;position:absolute;v-text-anchor:top;z-index:251725824" o:allowincell="f"/>
        </w:pict>
      </w:r>
      <w:r>
        <w:rPr>
          <w:rFonts w:ascii="宋体" w:eastAsia="宋体" w:hAnsi="宋体" w:cs="宋体"/>
          <w:color w:val="0D0D0D"/>
          <w:sz w:val="28"/>
          <w:szCs w:val="28"/>
        </w:rPr>
        <w:pict>
          <v:rect id="矩形 104" o:spid="_x0000_s1093" style="width:9pt;height:7.8pt;margin-top:-0.5pt;margin-left:261pt;mso-wrap-distance-bottom:0;mso-wrap-distance-left:9pt;mso-wrap-distance-right:9pt;mso-wrap-distance-top:0;position:absolute;v-text-anchor:top;z-index:251724800" o:allowincell="f"/>
        </w:pict>
      </w:r>
      <w:r>
        <w:rPr>
          <w:rFonts w:ascii="宋体" w:eastAsia="宋体" w:hAnsi="宋体" w:cs="宋体"/>
          <w:color w:val="0D0D0D"/>
          <w:sz w:val="28"/>
          <w:szCs w:val="28"/>
        </w:rPr>
        <w:pict>
          <v:rect id="矩形 105" o:spid="_x0000_s1094" style="width:9pt;height:7.8pt;margin-top:-0.5pt;margin-left:171pt;mso-wrap-distance-bottom:0;mso-wrap-distance-left:9pt;mso-wrap-distance-right:9pt;mso-wrap-distance-top:0;position:absolute;v-text-anchor:top;z-index:251723776" o:allowincell="f"/>
        </w:pict>
      </w:r>
      <w:r>
        <w:rPr>
          <w:rFonts w:ascii="宋体" w:eastAsia="宋体" w:hAnsi="宋体" w:cs="宋体"/>
          <w:color w:val="0D0D0D"/>
          <w:sz w:val="28"/>
          <w:szCs w:val="28"/>
        </w:rPr>
        <w:pict>
          <v:rect id="矩形 106" o:spid="_x0000_s1095" style="width:9pt;height:7.8pt;margin-top:-0.5pt;margin-left:126pt;mso-wrap-distance-bottom:0;mso-wrap-distance-left:9pt;mso-wrap-distance-right:9pt;mso-wrap-distance-top:0;position:absolute;v-text-anchor:top;z-index:251722752" o:allowincell="f"/>
        </w:pict>
      </w:r>
      <w:r>
        <w:rPr>
          <w:rFonts w:ascii="宋体" w:eastAsia="宋体" w:hAnsi="宋体" w:cs="宋体"/>
          <w:color w:val="0D0D0D"/>
          <w:sz w:val="28"/>
          <w:szCs w:val="28"/>
        </w:rPr>
        <w:pict>
          <v:rect id="矩形 107" o:spid="_x0000_s1096" style="width:9pt;height:7.8pt;margin-top:-0.5pt;margin-left:90pt;mso-wrap-distance-bottom:0;mso-wrap-distance-left:9pt;mso-wrap-distance-right:9pt;mso-wrap-distance-top:0;position:absolute;v-text-anchor:top;z-index:251721728" o:allowincell="f"/>
        </w:pict>
      </w:r>
      <w:r>
        <w:rPr>
          <w:rFonts w:ascii="宋体" w:eastAsia="宋体" w:hAnsi="宋体" w:cs="宋体"/>
          <w:color w:val="0D0D0D"/>
          <w:sz w:val="28"/>
          <w:szCs w:val="28"/>
        </w:rPr>
        <w:pict>
          <v:rect id="矩形 108" o:spid="_x0000_s1097" style="width:9pt;height:7.8pt;margin-top:-0.5pt;margin-left:45pt;mso-wrap-distance-bottom:0;mso-wrap-distance-left:9pt;mso-wrap-distance-right:9pt;mso-wrap-distance-top:0;position:absolute;v-text-anchor:top;z-index:251720704" o:allowincell="f"/>
        </w:pict>
      </w:r>
      <w:r>
        <w:rPr>
          <w:rFonts w:ascii="宋体" w:eastAsia="宋体" w:hAnsi="宋体" w:cs="宋体"/>
          <w:color w:val="0D0D0D"/>
          <w:sz w:val="28"/>
          <w:szCs w:val="28"/>
        </w:rPr>
        <w:pict>
          <v:rect id="矩形 109" o:spid="_x0000_s1098" style="width:9pt;height:7.8pt;margin-top:-0.5pt;margin-left:9pt;mso-wrap-distance-bottom:0;mso-wrap-distance-left:9pt;mso-wrap-distance-right:9pt;mso-wrap-distance-top:0;position:absolute;v-text-anchor:top;z-index:251719680" o:allowincell="f"/>
        </w:pict>
      </w:r>
      <w:r>
        <w:rPr>
          <w:rFonts w:ascii="宋体" w:eastAsia="宋体" w:hAnsi="宋体" w:cs="宋体" w:hint="eastAsia"/>
          <w:color w:val="0D0D0D"/>
          <w:sz w:val="28"/>
          <w:szCs w:val="28"/>
        </w:rPr>
        <w:t xml:space="preserve">                                                                                                         </w:t>
      </w:r>
    </w:p>
    <w:p w:rsidR="005F010A">
      <w:pPr>
        <w:pStyle w:val="Normal0"/>
        <w:tabs>
          <w:tab w:val="left" w:pos="2786"/>
        </w:tabs>
        <w:rPr>
          <w:rFonts w:ascii="宋体" w:eastAsia="宋体" w:hAnsi="宋体" w:cs="宋体"/>
          <w:color w:val="0D0D0D"/>
          <w:sz w:val="28"/>
          <w:szCs w:val="28"/>
        </w:rPr>
      </w:pPr>
    </w:p>
    <w:tbl>
      <w:tblPr>
        <w:tblStyle w:val="TableNormal"/>
        <w:tblW w:w="270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4A0"/>
      </w:tblPr>
      <w:tblGrid>
        <w:gridCol w:w="2700"/>
      </w:tblGrid>
      <w:tr>
        <w:tblPrEx>
          <w:tblW w:w="270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4A0"/>
        </w:tblPrEx>
        <w:trPr>
          <w:trHeight w:val="300"/>
        </w:trPr>
        <w:tc>
          <w:tcPr>
            <w:tcW w:w="2700" w:type="dxa"/>
            <w:tcBorders>
              <w:left w:val="nil"/>
              <w:bottom w:val="nil"/>
              <w:right w:val="nil"/>
            </w:tcBorders>
          </w:tcPr>
          <w:p w:rsidR="005F010A">
            <w:pPr>
              <w:pStyle w:val="Normal0"/>
              <w:framePr w:w="2700" w:h="300" w:hRule="atLeast" w:hSpace="180" w:wrap="around" w:vAnchor="text" w:hAnchor="page" w:x="5136" w:y="1081"/>
              <w:tabs>
                <w:tab w:val="left" w:pos="2786"/>
              </w:tabs>
              <w:rPr>
                <w:rFonts w:ascii="宋体" w:eastAsia="宋体" w:hAnsi="宋体" w:cs="宋体"/>
                <w:color w:val="0D0D0D"/>
                <w:sz w:val="28"/>
                <w:szCs w:val="28"/>
              </w:rPr>
            </w:pPr>
          </w:p>
        </w:tc>
      </w:tr>
    </w:tbl>
    <w:p w:rsidR="005F010A">
      <w:pPr>
        <w:pStyle w:val="Normal0"/>
        <w:tabs>
          <w:tab w:val="left" w:pos="2786"/>
        </w:tabs>
        <w:ind w:firstLine="4965"/>
        <w:rPr>
          <w:rFonts w:ascii="宋体" w:eastAsia="宋体" w:hAnsi="宋体" w:cs="宋体"/>
          <w:color w:val="0D0D0D"/>
          <w:sz w:val="28"/>
          <w:szCs w:val="28"/>
        </w:rPr>
      </w:pPr>
      <w:r>
        <w:rPr>
          <w:rFonts w:ascii="宋体" w:eastAsia="宋体" w:hAnsi="宋体" w:cs="宋体" w:hint="eastAsia"/>
          <w:color w:val="0D0D0D"/>
          <w:sz w:val="28"/>
          <w:szCs w:val="28"/>
        </w:rPr>
        <w:t>钢梁</w:t>
      </w:r>
    </w:p>
    <w:p w:rsidR="005F010A">
      <w:pPr>
        <w:pStyle w:val="Normal0"/>
        <w:tabs>
          <w:tab w:val="left" w:pos="2786"/>
        </w:tabs>
        <w:ind w:firstLine="4965"/>
        <w:rPr>
          <w:rFonts w:ascii="宋体" w:eastAsia="宋体" w:hAnsi="宋体" w:cs="宋体"/>
          <w:color w:val="0D0D0D"/>
          <w:sz w:val="28"/>
          <w:szCs w:val="28"/>
        </w:rPr>
      </w:pPr>
    </w:p>
    <w:p w:rsidR="005F010A">
      <w:pPr>
        <w:pStyle w:val="Normal0"/>
        <w:tabs>
          <w:tab w:val="left" w:pos="2786"/>
        </w:tabs>
        <w:ind w:firstLine="4080"/>
        <w:rPr>
          <w:rFonts w:ascii="宋体" w:eastAsia="宋体" w:hAnsi="宋体" w:cs="宋体"/>
          <w:color w:val="0D0D0D"/>
          <w:sz w:val="28"/>
          <w:szCs w:val="28"/>
        </w:rPr>
      </w:pPr>
      <w:r>
        <w:rPr>
          <w:rFonts w:ascii="宋体" w:eastAsia="宋体" w:hAnsi="宋体" w:cs="宋体" w:hint="eastAsia"/>
          <w:color w:val="0D0D0D"/>
          <w:sz w:val="28"/>
          <w:szCs w:val="28"/>
        </w:rPr>
        <w:t>起重机行车示意图</w:t>
      </w:r>
    </w:p>
    <w:p w:rsidR="005F010A">
      <w:pPr>
        <w:pStyle w:val="Normal0"/>
        <w:tabs>
          <w:tab w:val="left" w:pos="2786"/>
        </w:tabs>
        <w:rPr>
          <w:rFonts w:ascii="宋体" w:eastAsia="宋体" w:hAnsi="宋体" w:cs="宋体"/>
          <w:color w:val="0D0D0D"/>
          <w:sz w:val="28"/>
          <w:szCs w:val="28"/>
        </w:rPr>
      </w:pPr>
    </w:p>
    <w:p w:rsidR="005F010A">
      <w:pPr>
        <w:pStyle w:val="Normal0"/>
        <w:tabs>
          <w:tab w:val="left" w:pos="2786"/>
        </w:tabs>
        <w:rPr>
          <w:rFonts w:ascii="宋体" w:eastAsia="宋体" w:hAnsi="宋体" w:cs="宋体"/>
          <w:color w:val="0D0D0D"/>
          <w:sz w:val="28"/>
          <w:szCs w:val="28"/>
        </w:rPr>
      </w:pPr>
    </w:p>
    <w:p w:rsidR="005F010A">
      <w:pPr>
        <w:pStyle w:val="Heading3"/>
        <w:rPr>
          <w:rFonts w:ascii="宋体" w:hAnsi="宋体"/>
          <w:b w:val="0"/>
          <w:bCs w:val="0"/>
          <w:sz w:val="28"/>
          <w:szCs w:val="28"/>
        </w:rPr>
      </w:pPr>
      <w:r>
        <w:rPr>
          <w:rFonts w:ascii="宋体" w:hAnsi="宋体" w:hint="eastAsia"/>
          <w:b w:val="0"/>
          <w:bCs w:val="0"/>
          <w:sz w:val="28"/>
          <w:szCs w:val="28"/>
        </w:rPr>
        <w:t>4</w:t>
      </w:r>
      <w:r>
        <w:rPr>
          <w:rFonts w:ascii="宋体" w:hAnsi="宋体" w:hint="eastAsia"/>
          <w:b w:val="0"/>
          <w:bCs w:val="0"/>
          <w:sz w:val="28"/>
          <w:szCs w:val="28"/>
        </w:rPr>
        <w:t>、</w:t>
      </w:r>
      <w:r>
        <w:rPr>
          <w:rFonts w:ascii="宋体" w:hAnsi="宋体" w:hint="eastAsia"/>
          <w:b w:val="0"/>
          <w:bCs w:val="0"/>
          <w:sz w:val="28"/>
          <w:szCs w:val="28"/>
        </w:rPr>
        <w:t>钢梁、钢柱安装方案</w:t>
      </w:r>
      <w:bookmarkEnd w:id="508"/>
      <w:bookmarkEnd w:id="509"/>
      <w:bookmarkEnd w:id="510"/>
      <w:bookmarkEnd w:id="511"/>
      <w:bookmarkEnd w:id="512"/>
      <w:bookmarkEnd w:id="513"/>
      <w:bookmarkEnd w:id="514"/>
      <w:bookmarkEnd w:id="515"/>
      <w:bookmarkEnd w:id="516"/>
      <w:bookmarkEnd w:id="517"/>
      <w:bookmarkEnd w:id="518"/>
      <w:bookmarkEnd w:id="519"/>
      <w:r>
        <w:rPr>
          <w:rFonts w:ascii="宋体" w:hAnsi="宋体" w:hint="eastAsia"/>
          <w:b w:val="0"/>
          <w:bCs w:val="0"/>
          <w:sz w:val="28"/>
          <w:szCs w:val="28"/>
        </w:rPr>
        <w:t>的选择</w:t>
      </w:r>
      <w:bookmarkEnd w:id="520"/>
    </w:p>
    <w:p w:rsidR="005F010A">
      <w:pPr>
        <w:pStyle w:val="Normal0"/>
      </w:pPr>
      <w:r>
        <w:rPr>
          <w:rFonts w:ascii="宋体" w:hAnsi="宋体" w:cs="宋体" w:hint="eastAsia"/>
          <w:color w:val="000000"/>
          <w:kern w:val="0"/>
          <w:sz w:val="28"/>
          <w:szCs w:val="28"/>
        </w:rPr>
        <w:t xml:space="preserve">   </w:t>
      </w:r>
      <w:r>
        <w:rPr>
          <w:rFonts w:ascii="宋体" w:hAnsi="宋体" w:cs="宋体"/>
          <w:color w:val="000000"/>
          <w:kern w:val="0"/>
          <w:sz w:val="28"/>
          <w:szCs w:val="28"/>
        </w:rPr>
        <w:t> </w:t>
      </w:r>
      <w:r>
        <w:rPr>
          <w:rFonts w:ascii="宋体" w:hAnsi="宋体" w:cs="宋体"/>
          <w:color w:val="000000"/>
          <w:kern w:val="0"/>
          <w:sz w:val="28"/>
          <w:szCs w:val="28"/>
        </w:rPr>
        <w:t>钢结构安装，首先复核混凝土基础的轴线及基础顶面标高，采用分件吊装的方法，先吊装所有钢柱，待校正固定灌浆后，依次吊装钢梁，随吊随调整，然后进行安装固定。</w:t>
      </w:r>
      <w:r>
        <w:rPr>
          <w:rFonts w:ascii="宋体" w:hAnsi="宋体" w:cs="宋体"/>
          <w:color w:val="000000"/>
          <w:kern w:val="0"/>
          <w:sz w:val="28"/>
          <w:szCs w:val="28"/>
        </w:rPr>
        <w:t xml:space="preserve"> </w:t>
      </w:r>
      <w:r>
        <w:rPr>
          <w:rFonts w:ascii="宋体" w:hAnsi="宋体" w:cs="宋体"/>
          <w:color w:val="000000"/>
          <w:kern w:val="0"/>
          <w:sz w:val="28"/>
          <w:szCs w:val="28"/>
        </w:rPr>
        <w:br/>
        <w:t>  </w:t>
      </w:r>
      <w:r>
        <w:rPr>
          <w:rFonts w:ascii="宋体" w:hAnsi="宋体" w:cs="宋体"/>
          <w:color w:val="000000"/>
          <w:kern w:val="0"/>
          <w:sz w:val="28"/>
          <w:szCs w:val="28"/>
        </w:rPr>
        <w:t>现场吊装划分为二个施工单元，每个单元分别进行独立作业，</w:t>
      </w:r>
      <w:r>
        <w:rPr>
          <w:rFonts w:ascii="宋体" w:hAnsi="宋体" w:cs="宋体" w:hint="eastAsia"/>
          <w:color w:val="000000"/>
          <w:kern w:val="0"/>
          <w:sz w:val="28"/>
          <w:szCs w:val="28"/>
        </w:rPr>
        <w:t>机库</w:t>
      </w:r>
      <w:r>
        <w:rPr>
          <w:rFonts w:ascii="宋体" w:hAnsi="宋体" w:cs="宋体"/>
          <w:color w:val="000000"/>
          <w:kern w:val="0"/>
          <w:sz w:val="28"/>
          <w:szCs w:val="28"/>
        </w:rPr>
        <w:t>采用一台</w:t>
      </w:r>
      <w:r>
        <w:rPr>
          <w:rFonts w:ascii="宋体" w:hAnsi="宋体" w:cs="宋体" w:hint="eastAsia"/>
          <w:color w:val="000000"/>
          <w:kern w:val="0"/>
          <w:sz w:val="28"/>
          <w:szCs w:val="28"/>
        </w:rPr>
        <w:t>25</w:t>
      </w:r>
      <w:r>
        <w:rPr>
          <w:rFonts w:ascii="宋体" w:hAnsi="宋体" w:cs="宋体"/>
          <w:color w:val="000000"/>
          <w:kern w:val="0"/>
          <w:sz w:val="28"/>
          <w:szCs w:val="28"/>
        </w:rPr>
        <w:t>吨吊车，由</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1 \* GB3 \* MERGEFORMAT </w:instrText>
      </w:r>
      <w:r>
        <w:rPr>
          <w:rFonts w:ascii="宋体" w:hAnsi="宋体" w:cs="宋体"/>
          <w:color w:val="000000"/>
          <w:kern w:val="0"/>
          <w:sz w:val="28"/>
          <w:szCs w:val="28"/>
        </w:rPr>
        <w:fldChar w:fldCharType="separate"/>
      </w:r>
      <w:r>
        <w:t>①</w:t>
      </w:r>
      <w:r>
        <w:rPr>
          <w:rFonts w:ascii="宋体" w:hAnsi="宋体" w:cs="宋体"/>
          <w:color w:val="000000"/>
          <w:kern w:val="0"/>
          <w:sz w:val="28"/>
          <w:szCs w:val="28"/>
        </w:rPr>
        <w:fldChar w:fldCharType="end"/>
      </w:r>
      <w:r>
        <w:rPr>
          <w:rFonts w:ascii="宋体" w:hAnsi="宋体" w:cs="宋体"/>
          <w:color w:val="000000"/>
          <w:kern w:val="0"/>
          <w:sz w:val="28"/>
          <w:szCs w:val="28"/>
        </w:rPr>
        <w:t>向</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6 \* GB3 \* MERGEFORMAT </w:instrText>
      </w:r>
      <w:r>
        <w:rPr>
          <w:rFonts w:ascii="宋体" w:hAnsi="宋体" w:cs="宋体"/>
          <w:color w:val="000000"/>
          <w:kern w:val="0"/>
          <w:sz w:val="28"/>
          <w:szCs w:val="28"/>
        </w:rPr>
        <w:fldChar w:fldCharType="separate"/>
      </w:r>
      <w:r>
        <w:t>⑥</w:t>
      </w:r>
      <w:r>
        <w:rPr>
          <w:rFonts w:ascii="宋体" w:hAnsi="宋体" w:cs="宋体"/>
          <w:color w:val="000000"/>
          <w:kern w:val="0"/>
          <w:sz w:val="28"/>
          <w:szCs w:val="28"/>
        </w:rPr>
        <w:fldChar w:fldCharType="end"/>
      </w:r>
      <w:r>
        <w:rPr>
          <w:rFonts w:ascii="宋体" w:hAnsi="宋体" w:cs="宋体"/>
          <w:color w:val="000000"/>
          <w:kern w:val="0"/>
          <w:sz w:val="28"/>
          <w:szCs w:val="28"/>
        </w:rPr>
        <w:t>吊装</w:t>
      </w:r>
      <w:r>
        <w:rPr>
          <w:rFonts w:ascii="宋体" w:hAnsi="宋体" w:cs="宋体" w:hint="eastAsia"/>
          <w:color w:val="000000"/>
          <w:kern w:val="0"/>
          <w:sz w:val="28"/>
          <w:szCs w:val="28"/>
        </w:rPr>
        <w:t>钢柱、系杆、柱间支撑</w:t>
      </w:r>
      <w:r>
        <w:rPr>
          <w:rFonts w:ascii="宋体" w:hAnsi="宋体" w:cs="宋体"/>
          <w:color w:val="000000"/>
          <w:kern w:val="0"/>
          <w:sz w:val="28"/>
          <w:szCs w:val="28"/>
        </w:rPr>
        <w:t>，</w:t>
      </w:r>
      <w:r>
        <w:rPr>
          <w:rFonts w:ascii="宋体" w:hAnsi="宋体" w:cs="宋体" w:hint="eastAsia"/>
          <w:color w:val="000000"/>
          <w:kern w:val="0"/>
          <w:sz w:val="28"/>
          <w:szCs w:val="28"/>
        </w:rPr>
        <w:t>然后</w:t>
      </w:r>
      <w:r>
        <w:rPr>
          <w:rFonts w:ascii="宋体" w:hAnsi="宋体" w:cs="宋体"/>
          <w:color w:val="000000"/>
          <w:kern w:val="0"/>
          <w:sz w:val="28"/>
          <w:szCs w:val="28"/>
        </w:rPr>
        <w:t>由</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6 \* GB3 \* MERGEFORMAT </w:instrText>
      </w:r>
      <w:r>
        <w:rPr>
          <w:rFonts w:ascii="宋体" w:hAnsi="宋体" w:cs="宋体"/>
          <w:color w:val="000000"/>
          <w:kern w:val="0"/>
          <w:sz w:val="28"/>
          <w:szCs w:val="28"/>
        </w:rPr>
        <w:fldChar w:fldCharType="separate"/>
      </w:r>
      <w:r>
        <w:t>⑥</w:t>
      </w:r>
      <w:r>
        <w:rPr>
          <w:rFonts w:ascii="宋体" w:hAnsi="宋体" w:cs="宋体"/>
          <w:color w:val="000000"/>
          <w:kern w:val="0"/>
          <w:sz w:val="28"/>
          <w:szCs w:val="28"/>
        </w:rPr>
        <w:fldChar w:fldCharType="end"/>
      </w:r>
      <w:r>
        <w:rPr>
          <w:rFonts w:ascii="宋体" w:hAnsi="宋体" w:cs="宋体"/>
          <w:color w:val="000000"/>
          <w:kern w:val="0"/>
          <w:sz w:val="28"/>
          <w:szCs w:val="28"/>
        </w:rPr>
        <w:t>向</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1 \* GB3 \* MERGEFORMA</w:instrText>
      </w:r>
      <w:r>
        <w:rPr>
          <w:rFonts w:ascii="宋体" w:hAnsi="宋体" w:cs="宋体"/>
          <w:color w:val="000000"/>
          <w:kern w:val="0"/>
          <w:sz w:val="28"/>
          <w:szCs w:val="28"/>
        </w:rPr>
        <w:instrText xml:space="preserve">T </w:instrText>
      </w:r>
      <w:r>
        <w:rPr>
          <w:rFonts w:ascii="宋体" w:hAnsi="宋体" w:cs="宋体"/>
          <w:color w:val="000000"/>
          <w:kern w:val="0"/>
          <w:sz w:val="28"/>
          <w:szCs w:val="28"/>
        </w:rPr>
        <w:fldChar w:fldCharType="separate"/>
      </w:r>
      <w:r>
        <w:t>①</w:t>
      </w:r>
      <w:r>
        <w:rPr>
          <w:rFonts w:ascii="宋体" w:hAnsi="宋体" w:cs="宋体"/>
          <w:color w:val="000000"/>
          <w:kern w:val="0"/>
          <w:sz w:val="28"/>
          <w:szCs w:val="28"/>
        </w:rPr>
        <w:fldChar w:fldCharType="end"/>
      </w:r>
      <w:r>
        <w:rPr>
          <w:rFonts w:ascii="宋体" w:hAnsi="宋体" w:cs="宋体"/>
          <w:color w:val="000000"/>
          <w:kern w:val="0"/>
          <w:sz w:val="28"/>
          <w:szCs w:val="28"/>
        </w:rPr>
        <w:t>吊装</w:t>
      </w:r>
      <w:r>
        <w:rPr>
          <w:rFonts w:ascii="宋体" w:hAnsi="宋体" w:cs="宋体" w:hint="eastAsia"/>
          <w:color w:val="000000"/>
          <w:kern w:val="0"/>
          <w:sz w:val="28"/>
          <w:szCs w:val="28"/>
        </w:rPr>
        <w:t>钢梁、水平支撑</w:t>
      </w:r>
      <w:r>
        <w:rPr>
          <w:rFonts w:ascii="宋体" w:hAnsi="宋体" w:cs="宋体"/>
          <w:color w:val="000000"/>
          <w:kern w:val="0"/>
          <w:sz w:val="28"/>
          <w:szCs w:val="28"/>
        </w:rPr>
        <w:t>，</w:t>
      </w:r>
      <w:r>
        <w:rPr>
          <w:rFonts w:ascii="宋体" w:hAnsi="宋体" w:cs="宋体" w:hint="eastAsia"/>
          <w:color w:val="000000"/>
          <w:kern w:val="0"/>
          <w:sz w:val="28"/>
          <w:szCs w:val="28"/>
        </w:rPr>
        <w:t>机库维修库</w:t>
      </w:r>
      <w:r>
        <w:rPr>
          <w:rFonts w:ascii="宋体" w:hAnsi="宋体" w:cs="宋体"/>
          <w:color w:val="000000"/>
          <w:kern w:val="0"/>
          <w:sz w:val="28"/>
          <w:szCs w:val="28"/>
        </w:rPr>
        <w:t>采用</w:t>
      </w:r>
      <w:r>
        <w:rPr>
          <w:rFonts w:ascii="宋体" w:hAnsi="宋体" w:cs="宋体" w:hint="eastAsia"/>
          <w:color w:val="000000"/>
          <w:kern w:val="0"/>
          <w:sz w:val="28"/>
          <w:szCs w:val="28"/>
        </w:rPr>
        <w:t>25</w:t>
      </w:r>
      <w:r>
        <w:rPr>
          <w:rFonts w:ascii="宋体" w:hAnsi="宋体" w:cs="宋体"/>
          <w:color w:val="000000"/>
          <w:kern w:val="0"/>
          <w:sz w:val="28"/>
          <w:szCs w:val="28"/>
        </w:rPr>
        <w:t>吨吊车由</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1 \* GB3 \* MERGEFORMAT </w:instrText>
      </w:r>
      <w:r>
        <w:rPr>
          <w:rFonts w:ascii="宋体" w:hAnsi="宋体" w:cs="宋体"/>
          <w:color w:val="000000"/>
          <w:kern w:val="0"/>
          <w:sz w:val="28"/>
          <w:szCs w:val="28"/>
        </w:rPr>
        <w:fldChar w:fldCharType="separate"/>
      </w:r>
      <w:r>
        <w:t>①</w:t>
      </w:r>
      <w:r>
        <w:rPr>
          <w:rFonts w:ascii="宋体" w:hAnsi="宋体" w:cs="宋体"/>
          <w:color w:val="000000"/>
          <w:kern w:val="0"/>
          <w:sz w:val="28"/>
          <w:szCs w:val="28"/>
        </w:rPr>
        <w:fldChar w:fldCharType="end"/>
      </w:r>
      <w:r>
        <w:rPr>
          <w:rFonts w:ascii="宋体" w:hAnsi="宋体" w:cs="宋体"/>
          <w:color w:val="000000"/>
          <w:kern w:val="0"/>
          <w:sz w:val="28"/>
          <w:szCs w:val="28"/>
        </w:rPr>
        <w:t>向</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6 \* GB3 \* MERGEFORMAT </w:instrText>
      </w:r>
      <w:r>
        <w:rPr>
          <w:rFonts w:ascii="宋体" w:hAnsi="宋体" w:cs="宋体"/>
          <w:color w:val="000000"/>
          <w:kern w:val="0"/>
          <w:sz w:val="28"/>
          <w:szCs w:val="28"/>
        </w:rPr>
        <w:fldChar w:fldCharType="separate"/>
      </w:r>
      <w:r>
        <w:t>⑥</w:t>
      </w:r>
      <w:r>
        <w:rPr>
          <w:rFonts w:ascii="宋体" w:hAnsi="宋体" w:cs="宋体"/>
          <w:color w:val="000000"/>
          <w:kern w:val="0"/>
          <w:sz w:val="28"/>
          <w:szCs w:val="28"/>
        </w:rPr>
        <w:fldChar w:fldCharType="end"/>
      </w:r>
      <w:r>
        <w:rPr>
          <w:rFonts w:ascii="宋体" w:hAnsi="宋体" w:cs="宋体"/>
          <w:color w:val="000000"/>
          <w:kern w:val="0"/>
          <w:sz w:val="28"/>
          <w:szCs w:val="28"/>
        </w:rPr>
        <w:t>吊装</w:t>
      </w:r>
      <w:r>
        <w:rPr>
          <w:rFonts w:ascii="宋体" w:hAnsi="宋体" w:cs="宋体" w:hint="eastAsia"/>
          <w:color w:val="000000"/>
          <w:kern w:val="0"/>
          <w:sz w:val="28"/>
          <w:szCs w:val="28"/>
        </w:rPr>
        <w:t>钢柱、系杆、柱间支撑</w:t>
      </w:r>
      <w:r>
        <w:rPr>
          <w:rFonts w:ascii="宋体" w:hAnsi="宋体" w:cs="宋体"/>
          <w:color w:val="000000"/>
          <w:kern w:val="0"/>
          <w:sz w:val="28"/>
          <w:szCs w:val="28"/>
        </w:rPr>
        <w:t>，</w:t>
      </w:r>
      <w:r>
        <w:rPr>
          <w:rFonts w:ascii="宋体" w:hAnsi="宋体" w:cs="宋体" w:hint="eastAsia"/>
          <w:color w:val="000000"/>
          <w:kern w:val="0"/>
          <w:sz w:val="28"/>
          <w:szCs w:val="28"/>
        </w:rPr>
        <w:t>然后</w:t>
      </w:r>
      <w:r>
        <w:rPr>
          <w:rFonts w:ascii="宋体" w:hAnsi="宋体" w:cs="宋体"/>
          <w:color w:val="000000"/>
          <w:kern w:val="0"/>
          <w:sz w:val="28"/>
          <w:szCs w:val="28"/>
        </w:rPr>
        <w:t>由</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6 \* GB3 \* MERGEFORMAT </w:instrText>
      </w:r>
      <w:r>
        <w:rPr>
          <w:rFonts w:ascii="宋体" w:hAnsi="宋体" w:cs="宋体"/>
          <w:color w:val="000000"/>
          <w:kern w:val="0"/>
          <w:sz w:val="28"/>
          <w:szCs w:val="28"/>
        </w:rPr>
        <w:fldChar w:fldCharType="separate"/>
      </w:r>
      <w:r>
        <w:t>⑥</w:t>
      </w:r>
      <w:r>
        <w:rPr>
          <w:rFonts w:ascii="宋体" w:hAnsi="宋体" w:cs="宋体"/>
          <w:color w:val="000000"/>
          <w:kern w:val="0"/>
          <w:sz w:val="28"/>
          <w:szCs w:val="28"/>
        </w:rPr>
        <w:fldChar w:fldCharType="end"/>
      </w:r>
      <w:r>
        <w:rPr>
          <w:rFonts w:ascii="宋体" w:hAnsi="宋体" w:cs="宋体"/>
          <w:color w:val="000000"/>
          <w:kern w:val="0"/>
          <w:sz w:val="28"/>
          <w:szCs w:val="28"/>
        </w:rPr>
        <w:t>向</w:t>
      </w: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 1 \* GB3 \* MERGEFORMAT </w:instrText>
      </w:r>
      <w:r>
        <w:rPr>
          <w:rFonts w:ascii="宋体" w:hAnsi="宋体" w:cs="宋体"/>
          <w:color w:val="000000"/>
          <w:kern w:val="0"/>
          <w:sz w:val="28"/>
          <w:szCs w:val="28"/>
        </w:rPr>
        <w:fldChar w:fldCharType="separate"/>
      </w:r>
      <w:r>
        <w:t>①</w:t>
      </w:r>
      <w:r>
        <w:rPr>
          <w:rFonts w:ascii="宋体" w:hAnsi="宋体" w:cs="宋体"/>
          <w:color w:val="000000"/>
          <w:kern w:val="0"/>
          <w:sz w:val="28"/>
          <w:szCs w:val="28"/>
        </w:rPr>
        <w:fldChar w:fldCharType="end"/>
      </w:r>
      <w:r>
        <w:rPr>
          <w:rFonts w:ascii="宋体" w:hAnsi="宋体" w:cs="宋体"/>
          <w:color w:val="000000"/>
          <w:kern w:val="0"/>
          <w:sz w:val="28"/>
          <w:szCs w:val="28"/>
        </w:rPr>
        <w:t>吊装</w:t>
      </w:r>
      <w:r>
        <w:rPr>
          <w:rFonts w:ascii="宋体" w:hAnsi="宋体" w:cs="宋体" w:hint="eastAsia"/>
          <w:color w:val="000000"/>
          <w:kern w:val="0"/>
          <w:sz w:val="28"/>
          <w:szCs w:val="28"/>
        </w:rPr>
        <w:t>钢梁、水平支撑、行车梁</w:t>
      </w:r>
      <w:r>
        <w:rPr>
          <w:rFonts w:ascii="宋体" w:hAnsi="宋体" w:cs="宋体"/>
          <w:color w:val="000000"/>
          <w:kern w:val="0"/>
          <w:sz w:val="28"/>
          <w:szCs w:val="28"/>
        </w:rPr>
        <w:t>，</w:t>
      </w:r>
      <w:r>
        <w:rPr>
          <w:rFonts w:ascii="宋体" w:hAnsi="宋体" w:cs="宋体" w:hint="eastAsia"/>
          <w:color w:val="000000"/>
          <w:kern w:val="0"/>
          <w:sz w:val="28"/>
          <w:szCs w:val="28"/>
        </w:rPr>
        <w:t>局部有些位置采用人工用两脚架、三脚架手拉葫芦安装方法</w:t>
      </w:r>
      <w:r>
        <w:rPr>
          <w:rFonts w:ascii="宋体" w:hAnsi="宋体" w:cs="宋体"/>
          <w:color w:val="000000"/>
          <w:kern w:val="0"/>
          <w:sz w:val="28"/>
          <w:szCs w:val="28"/>
        </w:rPr>
        <w:t>。</w:t>
      </w:r>
      <w:r>
        <w:rPr>
          <w:rFonts w:ascii="宋体" w:hAnsi="宋体" w:cs="宋体"/>
          <w:color w:val="000000"/>
          <w:kern w:val="0"/>
          <w:sz w:val="28"/>
          <w:szCs w:val="28"/>
        </w:rPr>
        <w:t xml:space="preserve"> </w:t>
      </w:r>
    </w:p>
    <w:p w:rsidR="005F010A">
      <w:pPr>
        <w:pStyle w:val="Heading4"/>
        <w:rPr>
          <w:rFonts w:ascii="宋体" w:eastAsia="宋体" w:hAnsi="宋体"/>
          <w:sz w:val="30"/>
        </w:rPr>
      </w:pPr>
      <w:r>
        <w:rPr>
          <w:rFonts w:ascii="宋体" w:eastAsia="宋体" w:hAnsi="宋体" w:hint="eastAsia"/>
        </w:rPr>
        <w:t>4.1</w:t>
      </w:r>
      <w:r>
        <w:rPr>
          <w:rFonts w:ascii="宋体" w:eastAsia="宋体" w:hAnsi="宋体" w:hint="eastAsia"/>
        </w:rPr>
        <w:t>.</w:t>
      </w:r>
      <w:r>
        <w:rPr>
          <w:rFonts w:ascii="宋体" w:eastAsia="宋体" w:hAnsi="宋体" w:hint="eastAsia"/>
        </w:rPr>
        <w:t>钢柱的现场安装方法</w:t>
      </w:r>
    </w:p>
    <w:p w:rsidR="005F010A">
      <w:pPr>
        <w:pStyle w:val="Normal0"/>
        <w:rPr>
          <w:rFonts w:ascii="宋体" w:hAnsi="宋体"/>
          <w:sz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rPr>
        <w:t>1</w:t>
      </w:r>
      <w:r>
        <w:rPr>
          <w:rFonts w:ascii="宋体" w:hAnsi="宋体" w:hint="eastAsia"/>
          <w:sz w:val="28"/>
        </w:rPr>
        <w:t>、吊装：用</w:t>
      </w:r>
      <w:r>
        <w:rPr>
          <w:rFonts w:ascii="宋体" w:hAnsi="宋体" w:hint="eastAsia"/>
          <w:sz w:val="28"/>
        </w:rPr>
        <w:t>25</w:t>
      </w:r>
      <w:r>
        <w:rPr>
          <w:rFonts w:ascii="宋体" w:hAnsi="宋体" w:hint="eastAsia"/>
          <w:sz w:val="28"/>
        </w:rPr>
        <w:t>吨汽车吊固定住钢柱的顶部，徐徐上升，当柱</w:t>
      </w:r>
      <w:r>
        <w:rPr>
          <w:rFonts w:ascii="宋体" w:hAnsi="宋体" w:hint="eastAsia"/>
          <w:sz w:val="28"/>
        </w:rPr>
        <w:t>顶</w:t>
      </w:r>
      <w:r>
        <w:rPr>
          <w:rFonts w:ascii="宋体" w:hAnsi="宋体" w:hint="eastAsia"/>
          <w:sz w:val="28"/>
        </w:rPr>
        <w:t>稍超</w:t>
      </w:r>
      <w:r>
        <w:rPr>
          <w:rFonts w:ascii="宋体" w:hAnsi="宋体" w:hint="eastAsia"/>
          <w:sz w:val="28"/>
        </w:rPr>
        <w:t>过理论标高</w:t>
      </w:r>
      <w:r>
        <w:rPr>
          <w:rFonts w:ascii="宋体" w:hAnsi="宋体" w:hint="eastAsia"/>
          <w:sz w:val="28"/>
        </w:rPr>
        <w:t>300mm</w:t>
      </w:r>
      <w:r>
        <w:rPr>
          <w:rFonts w:ascii="宋体" w:hAnsi="宋体" w:hint="eastAsia"/>
          <w:sz w:val="28"/>
        </w:rPr>
        <w:t>，停止上升，使柱底慢慢移动对准柱脚螺栓并插入随之临时固定。</w:t>
      </w:r>
    </w:p>
    <w:p w:rsidR="005F010A">
      <w:pPr>
        <w:pStyle w:val="Normal0"/>
        <w:rPr>
          <w:rFonts w:ascii="宋体" w:hAnsi="宋体"/>
          <w:sz w:val="28"/>
        </w:rPr>
      </w:pPr>
      <w:r>
        <w:rPr>
          <w:rFonts w:ascii="宋体" w:hAnsi="宋体" w:hint="eastAsia"/>
          <w:sz w:val="28"/>
        </w:rPr>
        <w:t>4.2</w:t>
      </w:r>
      <w:r>
        <w:rPr>
          <w:rFonts w:ascii="宋体" w:hAnsi="宋体" w:hint="eastAsia"/>
          <w:sz w:val="28"/>
        </w:rPr>
        <w:t>、就位：利用两台经纬仪分别在两个方向观察测量点和相应投影点是否在同一竖直面上（两台经纬仪观察时，视线方向须十字交叉），利用吊车调整钢柱顶端位置，当两台经纬仪同时观察到测量点和相应投影点在同一竖直面上时，便表示钢柱到达指定位置。</w:t>
      </w:r>
    </w:p>
    <w:p w:rsidR="005F010A">
      <w:pPr>
        <w:pStyle w:val="Normal0"/>
        <w:rPr>
          <w:rFonts w:ascii="宋体" w:hAnsi="宋体"/>
          <w:sz w:val="28"/>
        </w:rPr>
      </w:pPr>
      <w:r>
        <w:rPr>
          <w:rFonts w:ascii="宋体" w:hAnsi="宋体" w:hint="eastAsia"/>
          <w:sz w:val="28"/>
        </w:rPr>
        <w:t>4.3</w:t>
      </w:r>
      <w:r>
        <w:rPr>
          <w:rFonts w:ascii="宋体" w:hAnsi="宋体" w:hint="eastAsia"/>
          <w:sz w:val="28"/>
        </w:rPr>
        <w:t>、钢柱固定：直接把柱脚螺栓拧紧固定，在三个方向用钢丝绳固定住钢柱的顶部。依此方法将全部钢柱安装完毕。</w:t>
      </w:r>
    </w:p>
    <w:p w:rsidR="005F010A">
      <w:pPr>
        <w:pStyle w:val="Normal0"/>
        <w:rPr>
          <w:rFonts w:ascii="宋体" w:hAnsi="宋体" w:cs="宋体"/>
          <w:color w:val="000000"/>
          <w:kern w:val="0"/>
          <w:sz w:val="28"/>
          <w:szCs w:val="28"/>
        </w:rPr>
      </w:pPr>
      <w:r>
        <w:rPr>
          <w:rFonts w:ascii="宋体" w:hAnsi="宋体" w:cs="宋体" w:hint="eastAsia"/>
          <w:color w:val="000000"/>
          <w:kern w:val="0"/>
          <w:sz w:val="28"/>
          <w:szCs w:val="28"/>
        </w:rPr>
        <w:t>4.4</w:t>
      </w:r>
      <w:r>
        <w:rPr>
          <w:rFonts w:ascii="宋体" w:hAnsi="宋体" w:cs="宋体" w:hint="eastAsia"/>
          <w:color w:val="000000"/>
          <w:kern w:val="0"/>
          <w:sz w:val="28"/>
          <w:szCs w:val="28"/>
        </w:rPr>
        <w:t>、</w:t>
      </w:r>
      <w:r>
        <w:rPr>
          <w:rFonts w:ascii="宋体" w:hAnsi="宋体" w:cs="宋体"/>
          <w:color w:val="000000"/>
          <w:kern w:val="0"/>
          <w:sz w:val="28"/>
          <w:szCs w:val="28"/>
        </w:rPr>
        <w:t>钢柱校正：钢柱垂直度校正用经纬仪或吊线锤检验，当有偏差时采用千斤顶进行校正，标高校正用千斤顶将底座少许抬高，然后增减垫板厚度，柱脚校正无误后立即紧固地脚螺栓，待钢柱整体校正无误后在柱脚底板下浇注细石混凝土固定。</w:t>
      </w:r>
      <w:r>
        <w:rPr>
          <w:rFonts w:ascii="宋体" w:hAnsi="宋体" w:cs="宋体"/>
          <w:color w:val="000000"/>
          <w:kern w:val="0"/>
          <w:sz w:val="28"/>
          <w:szCs w:val="28"/>
        </w:rPr>
        <w:t xml:space="preserve"> </w:t>
      </w:r>
      <w:r>
        <w:rPr>
          <w:rFonts w:ascii="宋体" w:hAnsi="宋体" w:cs="宋体"/>
          <w:color w:val="000000"/>
          <w:kern w:val="0"/>
          <w:sz w:val="28"/>
          <w:szCs w:val="28"/>
        </w:rPr>
        <w:br/>
      </w:r>
      <w:r>
        <w:rPr>
          <w:rFonts w:ascii="宋体" w:hAnsi="宋体" w:cs="宋体" w:hint="eastAsia"/>
          <w:color w:val="000000"/>
          <w:kern w:val="0"/>
          <w:sz w:val="28"/>
          <w:szCs w:val="28"/>
        </w:rPr>
        <w:t>5.</w:t>
      </w:r>
      <w:r>
        <w:rPr>
          <w:rFonts w:ascii="宋体" w:hAnsi="宋体" w:hint="eastAsia"/>
          <w:b/>
          <w:bCs/>
          <w:sz w:val="28"/>
          <w:szCs w:val="28"/>
        </w:rPr>
        <w:t>钢梁的</w:t>
      </w:r>
      <w:bookmarkStart w:id="521" w:name="_Toc140062569"/>
      <w:bookmarkStart w:id="522" w:name="_Toc140164534"/>
      <w:bookmarkStart w:id="523" w:name="_Toc140218283"/>
      <w:bookmarkStart w:id="524" w:name="_Toc140370396"/>
      <w:bookmarkStart w:id="525" w:name="_Toc141237359"/>
      <w:bookmarkStart w:id="526" w:name="_Toc140232424"/>
      <w:bookmarkStart w:id="527" w:name="_Toc144199374"/>
      <w:r>
        <w:rPr>
          <w:rFonts w:ascii="宋体" w:hAnsi="宋体" w:hint="eastAsia"/>
          <w:b/>
          <w:bCs/>
          <w:sz w:val="28"/>
          <w:szCs w:val="28"/>
        </w:rPr>
        <w:t>现场安装方法</w:t>
      </w:r>
    </w:p>
    <w:p w:rsidR="005F010A">
      <w:pPr>
        <w:pStyle w:val="Normal0"/>
        <w:ind w:left="1" w:hanging="14" w:leftChars="-6" w:hangingChars="5"/>
        <w:rPr>
          <w:rFonts w:ascii="宋体" w:hAnsi="宋体" w:cs="宋体"/>
          <w:color w:val="000000"/>
          <w:kern w:val="0"/>
          <w:sz w:val="28"/>
          <w:szCs w:val="28"/>
        </w:rPr>
      </w:pPr>
      <w:r>
        <w:rPr>
          <w:rFonts w:ascii="宋体" w:hAnsi="宋体" w:hint="eastAsia"/>
          <w:b/>
          <w:bCs/>
          <w:sz w:val="28"/>
          <w:szCs w:val="28"/>
        </w:rPr>
        <w:t xml:space="preserve">    </w:t>
      </w:r>
      <w:r>
        <w:rPr>
          <w:rFonts w:ascii="宋体" w:hAnsi="宋体" w:cs="宋体" w:hint="eastAsia"/>
          <w:color w:val="000000"/>
          <w:kern w:val="0"/>
          <w:sz w:val="28"/>
          <w:szCs w:val="28"/>
        </w:rPr>
        <w:t>钢梁吊装：钢梁吊装在柱子复核完成后进行，钢梁吊装时采用两点对称绑扎起吊就位安装。钢梁起吊后距柱基准面</w:t>
      </w:r>
      <w:r>
        <w:rPr>
          <w:rFonts w:ascii="宋体" w:hAnsi="宋体" w:cs="宋体" w:hint="eastAsia"/>
          <w:color w:val="000000"/>
          <w:kern w:val="0"/>
          <w:sz w:val="28"/>
          <w:szCs w:val="28"/>
        </w:rPr>
        <w:t>100</w:t>
      </w:r>
      <w:r>
        <w:rPr>
          <w:rFonts w:ascii="宋体" w:hAnsi="宋体" w:cs="宋体" w:hint="eastAsia"/>
          <w:color w:val="000000"/>
          <w:kern w:val="0"/>
          <w:sz w:val="28"/>
          <w:szCs w:val="28"/>
        </w:rPr>
        <w:t>mm</w:t>
      </w:r>
      <w:r>
        <w:rPr>
          <w:rFonts w:ascii="宋体" w:hAnsi="宋体" w:cs="宋体" w:hint="eastAsia"/>
          <w:color w:val="000000"/>
          <w:kern w:val="0"/>
          <w:sz w:val="28"/>
          <w:szCs w:val="28"/>
        </w:rPr>
        <w:t>时</w:t>
      </w:r>
      <w:r>
        <w:rPr>
          <w:rFonts w:ascii="宋体" w:hAnsi="宋体" w:cs="宋体" w:hint="eastAsia"/>
          <w:color w:val="000000"/>
          <w:kern w:val="0"/>
          <w:sz w:val="28"/>
          <w:szCs w:val="28"/>
        </w:rPr>
        <w:t>须慢</w:t>
      </w:r>
      <w:r>
        <w:rPr>
          <w:rFonts w:ascii="宋体" w:hAnsi="宋体" w:cs="宋体" w:hint="eastAsia"/>
          <w:color w:val="000000"/>
          <w:kern w:val="0"/>
          <w:sz w:val="28"/>
          <w:szCs w:val="28"/>
        </w:rPr>
        <w:t>慢就位，待钢梁吊装就位后进行对接调整校正，然后固定连接。钢梁吊装时随吊随用经纬仪校正，有偏差随时纠正。</w:t>
      </w:r>
      <w:r>
        <w:rPr>
          <w:rFonts w:ascii="宋体" w:hAnsi="宋体" w:cs="宋体" w:hint="eastAsia"/>
          <w:color w:val="000000"/>
          <w:kern w:val="0"/>
          <w:sz w:val="28"/>
          <w:szCs w:val="28"/>
        </w:rPr>
        <w:t xml:space="preserve"> </w:t>
      </w:r>
    </w:p>
    <w:p w:rsidR="005F010A">
      <w:pPr>
        <w:pStyle w:val="Normal0"/>
        <w:ind w:left="1" w:hanging="14" w:leftChars="-6" w:hangingChars="5"/>
        <w:rPr>
          <w:rFonts w:ascii="宋体" w:hAnsi="宋体" w:cs="宋体"/>
          <w:color w:val="000000"/>
          <w:kern w:val="0"/>
          <w:sz w:val="28"/>
          <w:szCs w:val="28"/>
        </w:rPr>
      </w:pP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钢梁校正</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：钢梁轴线和垂直度的测量校</w:t>
      </w:r>
      <w:r>
        <w:rPr>
          <w:rFonts w:ascii="宋体" w:hAnsi="宋体" w:cs="宋体" w:hint="eastAsia"/>
          <w:color w:val="000000"/>
          <w:kern w:val="0"/>
          <w:sz w:val="28"/>
          <w:szCs w:val="28"/>
        </w:rPr>
        <w:t>正，校正采用千斤顶和倒链进行，校正后立即进行固定。</w:t>
      </w:r>
    </w:p>
    <w:p w:rsidR="005F010A">
      <w:pPr>
        <w:pStyle w:val="Normal0"/>
        <w:tabs>
          <w:tab w:val="left" w:pos="2786"/>
        </w:tabs>
        <w:rPr>
          <w:rFonts w:ascii="宋体" w:eastAsia="宋体" w:hAnsi="宋体" w:cs="宋体"/>
          <w:b/>
          <w:bCs/>
          <w:color w:val="0D0D0D"/>
          <w:sz w:val="28"/>
          <w:szCs w:val="28"/>
        </w:rPr>
      </w:pPr>
      <w:r>
        <w:rPr>
          <w:rFonts w:ascii="宋体" w:hAnsi="宋体" w:cs="宋体" w:hint="eastAsia"/>
          <w:b/>
          <w:bCs/>
          <w:color w:val="000000"/>
          <w:kern w:val="0"/>
          <w:sz w:val="28"/>
          <w:szCs w:val="28"/>
        </w:rPr>
        <w:t xml:space="preserve"> </w:t>
      </w:r>
      <w:r>
        <w:rPr>
          <w:rFonts w:ascii="宋体" w:eastAsia="宋体" w:hAnsi="宋体" w:cs="宋体" w:hint="eastAsia"/>
          <w:b/>
          <w:bCs/>
          <w:color w:val="0D0D0D"/>
          <w:sz w:val="28"/>
          <w:szCs w:val="28"/>
        </w:rPr>
        <w:t>6</w:t>
      </w:r>
      <w:r>
        <w:rPr>
          <w:rFonts w:ascii="宋体" w:eastAsia="宋体" w:hAnsi="宋体" w:cs="宋体" w:hint="eastAsia"/>
          <w:b/>
          <w:bCs/>
          <w:color w:val="0D0D0D"/>
          <w:sz w:val="28"/>
          <w:szCs w:val="28"/>
        </w:rPr>
        <w:t>、高强度螺栓的连接和固定</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①钢构件拼装前应检查清除飞边、毛刺、焊接飞溅物等，摩擦面应保持干燥、整洁，不得在雨中作业。</w:t>
      </w:r>
    </w:p>
    <w:p w:rsidR="005F010A">
      <w:pPr>
        <w:pStyle w:val="Normal0"/>
        <w:tabs>
          <w:tab w:val="left" w:pos="2786"/>
        </w:tabs>
        <w:ind w:firstLine="560"/>
        <w:rPr>
          <w:rFonts w:ascii="宋体" w:eastAsia="宋体" w:hAnsi="宋体" w:cs="宋体"/>
          <w:color w:val="0D0D0D"/>
          <w:sz w:val="28"/>
          <w:szCs w:val="28"/>
        </w:rPr>
        <w:sectPr>
          <w:type w:val="nextPage"/>
          <w:pgSz w:w="11906" w:h="16838"/>
          <w:pgMar w:top="1440" w:right="1800" w:bottom="1440" w:left="1800" w:header="851" w:footer="992" w:gutter="0"/>
          <w:pgNumType w:start="25"/>
          <w:cols w:space="425"/>
          <w:titlePg w:val="0"/>
          <w:docGrid w:type="lines" w:linePitch="312"/>
        </w:sectPr>
      </w:pP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②高强度螺栓在大六角头上部有规格和螺栓号，安装时其规格和螺栓号要与设计图上要求相同，螺栓应能自由穿入孔内，不得强行敲打，并不得气割扩孔，穿放方向符合设计图纸的要求。</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③从构件组装到螺栓拧紧，一般要经过一段时间，为防止高强度螺栓连接副的扭矩系数、标高偏差、预拉力和变异系数发生变化，高强度螺栓不得兼作安装螺栓。</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④为使被连接板叠密贴，应从螺栓群中央顺序向外施拧，即从节点中刚变大的中央按顺序向下受约束的边缘施拧。为防止高强度螺栓连接副的表面处理涂层发生变化影响预拉力，应在当天终拧完毕，为了减少先拧与后拧的高强度螺栓预拉力的差别，其拧紧必须分为初拧和终拧两步进行，对于大型节点，螺栓数量较多，则需要增加一道复拧工序，复拧扭矩仍等于初拧的扭矩，以保证螺栓均达到初拧值。</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⑤高强度六角</w:t>
      </w:r>
      <w:r>
        <w:rPr>
          <w:rFonts w:ascii="宋体" w:eastAsia="宋体" w:hAnsi="宋体" w:cs="宋体" w:hint="eastAsia"/>
          <w:color w:val="0D0D0D"/>
          <w:sz w:val="28"/>
          <w:szCs w:val="28"/>
        </w:rPr>
        <w:t>头螺栓施拧采用的扭矩板手和检查采用的扭矩手在班前和班后均应进行扭矩校正。其扭矩误差应分别为使用扭矩的±</w:t>
      </w:r>
      <w:r>
        <w:rPr>
          <w:rFonts w:ascii="宋体" w:eastAsia="宋体" w:hAnsi="宋体" w:cs="宋体" w:hint="eastAsia"/>
          <w:color w:val="0D0D0D"/>
          <w:sz w:val="28"/>
          <w:szCs w:val="28"/>
        </w:rPr>
        <w:t>5%</w:t>
      </w:r>
      <w:r>
        <w:rPr>
          <w:rFonts w:ascii="宋体" w:eastAsia="宋体" w:hAnsi="宋体" w:cs="宋体" w:hint="eastAsia"/>
          <w:color w:val="0D0D0D"/>
          <w:sz w:val="28"/>
          <w:szCs w:val="28"/>
        </w:rPr>
        <w:t>和±</w:t>
      </w:r>
      <w:r>
        <w:rPr>
          <w:rFonts w:ascii="宋体" w:eastAsia="宋体" w:hAnsi="宋体" w:cs="宋体" w:hint="eastAsia"/>
          <w:color w:val="0D0D0D"/>
          <w:sz w:val="28"/>
          <w:szCs w:val="28"/>
        </w:rPr>
        <w:t>3%</w:t>
      </w:r>
      <w:r>
        <w:rPr>
          <w:rFonts w:ascii="宋体" w:eastAsia="宋体" w:hAnsi="宋体" w:cs="宋体" w:hint="eastAsia"/>
          <w:color w:val="0D0D0D"/>
          <w:sz w:val="28"/>
          <w:szCs w:val="28"/>
        </w:rPr>
        <w:t>。</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对于高强度螺栓终拧后的检查，可用“小锤击法”逐个进行检查，此外应进行扭矩抽查，如果发现欠拧漏拧者，应及时补拧到规定扭矩，如果发现超拧的螺栓应更换。</w:t>
      </w:r>
    </w:p>
    <w:p w:rsidR="005F010A">
      <w:pPr>
        <w:pStyle w:val="Normal0"/>
        <w:tabs>
          <w:tab w:val="left" w:pos="2786"/>
        </w:tabs>
        <w:rPr>
          <w:rFonts w:ascii="宋体" w:eastAsia="宋体" w:hAnsi="宋体" w:cs="宋体"/>
          <w:color w:val="0D0D0D"/>
          <w:sz w:val="28"/>
          <w:szCs w:val="28"/>
        </w:rPr>
      </w:pPr>
      <w:r>
        <w:rPr>
          <w:rFonts w:ascii="宋体" w:eastAsia="宋体" w:hAnsi="宋体" w:cs="宋体" w:hint="eastAsia"/>
          <w:color w:val="0D0D0D"/>
          <w:sz w:val="28"/>
          <w:szCs w:val="28"/>
        </w:rPr>
        <w:t xml:space="preserve">    </w:t>
      </w:r>
      <w:r>
        <w:rPr>
          <w:rFonts w:ascii="宋体" w:eastAsia="宋体" w:hAnsi="宋体" w:cs="宋体" w:hint="eastAsia"/>
          <w:color w:val="0D0D0D"/>
          <w:sz w:val="28"/>
          <w:szCs w:val="28"/>
        </w:rPr>
        <w:t>对于高强度大六角螺栓扭矩检查采用“松扣、回扣法”，即先在累平杆的相对应位置划一组直线，然后将螺母退回约</w:t>
      </w:r>
      <w:r>
        <w:rPr>
          <w:rFonts w:ascii="宋体" w:eastAsia="宋体" w:hAnsi="宋体" w:cs="宋体" w:hint="eastAsia"/>
          <w:color w:val="0D0D0D"/>
          <w:sz w:val="28"/>
          <w:szCs w:val="28"/>
        </w:rPr>
        <w:t>30</w:t>
      </w:r>
      <w:r>
        <w:rPr>
          <w:rFonts w:ascii="宋体" w:eastAsia="宋体" w:hAnsi="宋体" w:cs="宋体" w:hint="eastAsia"/>
          <w:color w:val="0D0D0D"/>
          <w:sz w:val="28"/>
          <w:szCs w:val="28"/>
        </w:rPr>
        <w:t>°～</w:t>
      </w:r>
      <w:r>
        <w:rPr>
          <w:rFonts w:ascii="宋体" w:eastAsia="宋体" w:hAnsi="宋体" w:cs="宋体" w:hint="eastAsia"/>
          <w:color w:val="0D0D0D"/>
          <w:sz w:val="28"/>
          <w:szCs w:val="28"/>
        </w:rPr>
        <w:t>50</w:t>
      </w:r>
      <w:r>
        <w:rPr>
          <w:rFonts w:ascii="宋体" w:eastAsia="宋体" w:hAnsi="宋体" w:cs="宋体" w:hint="eastAsia"/>
          <w:color w:val="0D0D0D"/>
          <w:sz w:val="28"/>
          <w:szCs w:val="28"/>
        </w:rPr>
        <w:t>°，再拧到与细直线重合时测定扭矩，该扭矩与检查扭矩的偏差在检查扭矩的±</w:t>
      </w:r>
      <w:r>
        <w:rPr>
          <w:rFonts w:ascii="宋体" w:eastAsia="宋体" w:hAnsi="宋体" w:cs="宋体" w:hint="eastAsia"/>
          <w:color w:val="0D0D0D"/>
          <w:sz w:val="28"/>
          <w:szCs w:val="28"/>
        </w:rPr>
        <w:t>10%</w:t>
      </w:r>
      <w:r>
        <w:rPr>
          <w:rFonts w:ascii="宋体" w:eastAsia="宋体" w:hAnsi="宋体" w:cs="宋体" w:hint="eastAsia"/>
          <w:color w:val="0D0D0D"/>
          <w:sz w:val="28"/>
          <w:szCs w:val="28"/>
        </w:rPr>
        <w:t>范围内为合格，扭矩检查应在终拧</w:t>
      </w:r>
      <w:r>
        <w:rPr>
          <w:rFonts w:ascii="宋体" w:eastAsia="宋体" w:hAnsi="宋体" w:cs="宋体" w:hint="eastAsia"/>
          <w:color w:val="0D0D0D"/>
          <w:sz w:val="28"/>
          <w:szCs w:val="28"/>
        </w:rPr>
        <w:t>1</w:t>
      </w:r>
      <w:r>
        <w:rPr>
          <w:rFonts w:ascii="宋体" w:eastAsia="宋体" w:hAnsi="宋体" w:cs="宋体" w:hint="eastAsia"/>
          <w:color w:val="0D0D0D"/>
          <w:sz w:val="28"/>
          <w:szCs w:val="28"/>
        </w:rPr>
        <w:t>小时后进行，并在</w:t>
      </w:r>
      <w:r>
        <w:rPr>
          <w:rFonts w:ascii="宋体" w:eastAsia="宋体" w:hAnsi="宋体" w:cs="宋体" w:hint="eastAsia"/>
          <w:color w:val="0D0D0D"/>
          <w:sz w:val="28"/>
          <w:szCs w:val="28"/>
        </w:rPr>
        <w:t>终</w:t>
      </w:r>
      <w:r>
        <w:rPr>
          <w:rFonts w:ascii="宋体" w:eastAsia="宋体" w:hAnsi="宋体" w:cs="宋体" w:hint="eastAsia"/>
          <w:color w:val="0D0D0D"/>
          <w:sz w:val="28"/>
          <w:szCs w:val="28"/>
        </w:rPr>
        <w:t>拧后</w:t>
      </w:r>
      <w:r>
        <w:rPr>
          <w:rFonts w:ascii="宋体" w:eastAsia="宋体" w:hAnsi="宋体" w:cs="宋体" w:hint="eastAsia"/>
          <w:color w:val="0D0D0D"/>
          <w:sz w:val="28"/>
          <w:szCs w:val="28"/>
        </w:rPr>
        <w:t>24</w:t>
      </w:r>
      <w:r>
        <w:rPr>
          <w:rFonts w:ascii="宋体" w:eastAsia="宋体" w:hAnsi="宋体" w:cs="宋体" w:hint="eastAsia"/>
          <w:color w:val="0D0D0D"/>
          <w:sz w:val="28"/>
          <w:szCs w:val="28"/>
        </w:rPr>
        <w:t>小时之内完成检查。</w:t>
      </w:r>
    </w:p>
    <w:p w:rsidR="005F010A">
      <w:pPr>
        <w:pStyle w:val="Normal0"/>
        <w:tabs>
          <w:tab w:val="left" w:pos="2786"/>
        </w:tabs>
        <w:ind w:firstLine="560"/>
        <w:rPr>
          <w:rFonts w:ascii="宋体" w:eastAsia="宋体" w:hAnsi="宋体" w:cs="宋体"/>
          <w:color w:val="0D0D0D"/>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eastAsia="宋体" w:hAnsi="宋体" w:cs="宋体" w:hint="eastAsia"/>
          <w:color w:val="0D0D0D"/>
          <w:sz w:val="28"/>
          <w:szCs w:val="28"/>
        </w:rPr>
        <w:t>⑥高强度螺栓上、下接触面处加有</w:t>
      </w:r>
      <w:r>
        <w:rPr>
          <w:rFonts w:ascii="宋体" w:eastAsia="宋体" w:hAnsi="宋体" w:cs="宋体" w:hint="eastAsia"/>
          <w:color w:val="0D0D0D"/>
          <w:sz w:val="28"/>
          <w:szCs w:val="28"/>
        </w:rPr>
        <w:t>1/20</w:t>
      </w:r>
    </w:p>
    <w:p w:rsidR="005F010A">
      <w:pPr>
        <w:pStyle w:val="Normal0"/>
        <w:tabs>
          <w:tab w:val="left" w:pos="2786"/>
        </w:tabs>
        <w:ind w:firstLine="560"/>
        <w:rPr>
          <w:rFonts w:ascii="宋体" w:eastAsia="宋体" w:hAnsi="宋体" w:cs="宋体"/>
          <w:color w:val="0D0D0D"/>
          <w:sz w:val="28"/>
          <w:szCs w:val="28"/>
        </w:rPr>
      </w:pPr>
      <w:r>
        <w:rPr>
          <w:rFonts w:ascii="宋体" w:eastAsia="宋体" w:hAnsi="宋体" w:cs="宋体" w:hint="eastAsia"/>
          <w:color w:val="0D0D0D"/>
          <w:sz w:val="28"/>
          <w:szCs w:val="28"/>
        </w:rPr>
        <w:t>以上斜度时应采用垫圈垫平。高强度螺栓孔必须是钻成的，孔边应无飞边、毛刺，中心线倾斜度不得大于</w:t>
      </w:r>
      <w:r>
        <w:rPr>
          <w:rFonts w:ascii="宋体" w:eastAsia="宋体" w:hAnsi="宋体" w:cs="宋体" w:hint="eastAsia"/>
          <w:color w:val="0D0D0D"/>
          <w:sz w:val="28"/>
          <w:szCs w:val="28"/>
        </w:rPr>
        <w:t>2mm</w:t>
      </w:r>
      <w:r>
        <w:rPr>
          <w:rFonts w:ascii="宋体" w:eastAsia="宋体" w:hAnsi="宋体" w:cs="宋体" w:hint="eastAsia"/>
          <w:color w:val="0D0D0D"/>
          <w:sz w:val="28"/>
          <w:szCs w:val="28"/>
        </w:rPr>
        <w:t>。</w:t>
      </w:r>
    </w:p>
    <w:p w:rsidR="005F010A">
      <w:pPr>
        <w:pStyle w:val="Normal0"/>
        <w:tabs>
          <w:tab w:val="left" w:pos="2786"/>
        </w:tabs>
        <w:rPr>
          <w:rFonts w:ascii="宋体" w:eastAsia="宋体" w:hAnsi="宋体" w:cs="宋体"/>
          <w:color w:val="0D0D0D"/>
          <w:sz w:val="28"/>
          <w:szCs w:val="28"/>
        </w:rPr>
      </w:pPr>
      <w:r>
        <w:rPr>
          <w:rFonts w:ascii="宋体" w:eastAsia="宋体" w:hAnsi="宋体" w:cs="宋体" w:hint="eastAsia"/>
          <w:color w:val="0D0D0D"/>
          <w:sz w:val="28"/>
          <w:szCs w:val="28"/>
        </w:rPr>
        <w:t>C</w:t>
      </w:r>
      <w:r>
        <w:rPr>
          <w:rFonts w:ascii="宋体" w:eastAsia="宋体" w:hAnsi="宋体" w:cs="宋体" w:hint="eastAsia"/>
          <w:color w:val="0D0D0D"/>
          <w:sz w:val="28"/>
          <w:szCs w:val="28"/>
        </w:rPr>
        <w:t>、钢结构施工质量标准：</w:t>
      </w:r>
    </w:p>
    <w:p w:rsidR="005F010A">
      <w:pPr>
        <w:pStyle w:val="Normal0"/>
        <w:ind w:left="1" w:hanging="14" w:leftChars="-6" w:hangingChars="5"/>
        <w:rPr>
          <w:rFonts w:ascii="宋体" w:hAnsi="宋体" w:cs="宋体"/>
          <w:color w:val="000000"/>
          <w:kern w:val="0"/>
          <w:sz w:val="28"/>
          <w:szCs w:val="28"/>
        </w:rPr>
      </w:pPr>
      <w:r>
        <w:rPr>
          <w:rFonts w:ascii="宋体" w:eastAsia="宋体" w:hAnsi="宋体" w:cs="宋体" w:hint="eastAsia"/>
          <w:color w:val="0D0D0D"/>
          <w:sz w:val="28"/>
          <w:szCs w:val="28"/>
        </w:rPr>
        <w:t>严格按照钢结构工程施工质量验收规范（</w:t>
      </w:r>
      <w:r>
        <w:rPr>
          <w:rFonts w:ascii="宋体" w:eastAsia="宋体" w:hAnsi="宋体" w:cs="宋体" w:hint="eastAsia"/>
          <w:color w:val="0D0D0D"/>
          <w:sz w:val="28"/>
          <w:szCs w:val="28"/>
        </w:rPr>
        <w:t>GB50205-2001</w:t>
      </w:r>
      <w:r>
        <w:rPr>
          <w:rFonts w:ascii="宋体" w:eastAsia="宋体" w:hAnsi="宋体" w:cs="宋体" w:hint="eastAsia"/>
          <w:color w:val="0D0D0D"/>
          <w:sz w:val="28"/>
          <w:szCs w:val="28"/>
        </w:rPr>
        <w:t>）的要求组织施工。</w:t>
      </w:r>
    </w:p>
    <w:p w:rsidR="005F010A">
      <w:pPr>
        <w:pStyle w:val="Heading2"/>
        <w:numPr>
          <w:ilvl w:val="0"/>
          <w:numId w:val="0"/>
        </w:numPr>
        <w:jc w:val="both"/>
        <w:rPr>
          <w:rFonts w:ascii="宋体" w:hAnsi="宋体"/>
          <w:snapToGrid w:val="0"/>
          <w:kern w:val="0"/>
          <w:sz w:val="28"/>
          <w:szCs w:val="28"/>
        </w:rPr>
      </w:pPr>
      <w:bookmarkStart w:id="528" w:name="_Toc6116"/>
      <w:bookmarkStart w:id="529" w:name="_Toc6746"/>
      <w:r>
        <w:rPr>
          <w:rFonts w:ascii="宋体" w:hAnsi="宋体" w:cs="宋体" w:hint="eastAsia"/>
          <w:kern w:val="0"/>
          <w:sz w:val="28"/>
          <w:szCs w:val="28"/>
        </w:rPr>
        <w:t>7.</w:t>
      </w:r>
      <w:r>
        <w:rPr>
          <w:rFonts w:hint="eastAsia"/>
          <w:sz w:val="28"/>
          <w:szCs w:val="28"/>
        </w:rPr>
        <w:t>地脚螺栓预埋</w:t>
      </w:r>
      <w:bookmarkEnd w:id="528"/>
      <w:bookmarkEnd w:id="529"/>
      <w:r>
        <w:rPr>
          <w:rFonts w:ascii="宋体" w:hAnsi="宋体" w:hint="eastAsia"/>
          <w:snapToGrid w:val="0"/>
          <w:kern w:val="0"/>
          <w:sz w:val="28"/>
          <w:szCs w:val="28"/>
        </w:rPr>
        <w:t xml:space="preserve"> </w:t>
      </w:r>
    </w:p>
    <w:p w:rsidR="005F010A">
      <w:pPr>
        <w:pStyle w:val="Normal0"/>
        <w:widowControl/>
        <w:spacing w:after="156" w:afterLines="50" w:line="360" w:lineRule="auto"/>
        <w:ind w:firstLine="560" w:firstLineChars="200"/>
        <w:jc w:val="left"/>
        <w:rPr>
          <w:rFonts w:ascii="宋体" w:hAnsi="宋体"/>
          <w:snapToGrid w:val="0"/>
          <w:color w:val="000000"/>
          <w:kern w:val="0"/>
          <w:sz w:val="28"/>
          <w:szCs w:val="28"/>
        </w:rPr>
      </w:pPr>
      <w:r>
        <w:rPr>
          <w:rFonts w:ascii="宋体" w:hAnsi="宋体" w:cs="宋体" w:hint="eastAsia"/>
          <w:snapToGrid w:val="0"/>
          <w:color w:val="000000"/>
          <w:kern w:val="0"/>
          <w:sz w:val="28"/>
          <w:szCs w:val="28"/>
        </w:rPr>
        <w:t>首先在</w:t>
      </w:r>
      <w:r>
        <w:rPr>
          <w:rFonts w:cs="宋体" w:hint="eastAsia"/>
          <w:snapToGrid w:val="0"/>
          <w:color w:val="000000"/>
          <w:kern w:val="0"/>
          <w:sz w:val="28"/>
          <w:szCs w:val="28"/>
        </w:rPr>
        <w:t>柱基</w:t>
      </w:r>
      <w:r>
        <w:rPr>
          <w:rFonts w:ascii="宋体" w:hAnsi="宋体" w:cs="宋体" w:hint="eastAsia"/>
          <w:snapToGrid w:val="0"/>
          <w:color w:val="000000"/>
          <w:kern w:val="0"/>
          <w:sz w:val="28"/>
          <w:szCs w:val="28"/>
        </w:rPr>
        <w:t>周边布下各轴线的外控点，便于预埋时用经纬仪进行投测控制；其次在每块固定模板上标注轴线刻画线。预埋时架设经纬仪从纵横两个方向投测，以进行初步固定，然后用钢卷尺检查每组地脚螺栓的相对距离，经复核无误后，再进行最后的固定。</w:t>
      </w:r>
    </w:p>
    <w:p w:rsidR="005F010A">
      <w:pPr>
        <w:pStyle w:val="Normal0"/>
        <w:spacing w:line="360" w:lineRule="auto"/>
        <w:ind w:firstLine="560" w:firstLineChars="200"/>
        <w:rPr>
          <w:rFonts w:ascii="宋体" w:hAnsi="宋体"/>
          <w:snapToGrid w:val="0"/>
          <w:color w:val="000000"/>
          <w:kern w:val="0"/>
          <w:sz w:val="28"/>
          <w:szCs w:val="28"/>
        </w:rPr>
      </w:pPr>
      <w:r>
        <w:rPr>
          <w:rFonts w:ascii="宋体" w:hAnsi="宋体" w:hint="eastAsia"/>
          <w:snapToGrid w:val="0"/>
          <w:color w:val="000000"/>
          <w:kern w:val="0"/>
          <w:sz w:val="28"/>
          <w:szCs w:val="28"/>
        </w:rPr>
        <w:t>1</w:t>
      </w:r>
      <w:r>
        <w:rPr>
          <w:rFonts w:hint="eastAsia"/>
          <w:snapToGrid w:val="0"/>
          <w:color w:val="000000"/>
          <w:kern w:val="0"/>
          <w:sz w:val="28"/>
          <w:szCs w:val="28"/>
        </w:rPr>
        <w:t>）</w:t>
      </w:r>
      <w:r>
        <w:rPr>
          <w:rFonts w:ascii="宋体" w:hAnsi="宋体" w:hint="eastAsia"/>
          <w:snapToGrid w:val="0"/>
          <w:color w:val="000000"/>
          <w:kern w:val="0"/>
          <w:sz w:val="28"/>
          <w:szCs w:val="28"/>
        </w:rPr>
        <w:t>、地脚螺栓施工工艺流程</w:t>
      </w:r>
      <w:r>
        <w:rPr>
          <w:rFonts w:ascii="宋体" w:hAnsi="宋体" w:hint="eastAsia"/>
          <w:snapToGrid w:val="0"/>
          <w:color w:val="000000"/>
          <w:kern w:val="0"/>
          <w:sz w:val="28"/>
          <w:szCs w:val="28"/>
        </w:rPr>
        <w:t>:</w:t>
      </w:r>
    </w:p>
    <w:p w:rsidR="005F010A">
      <w:pPr>
        <w:pStyle w:val="Normal0"/>
        <w:spacing w:line="360" w:lineRule="auto"/>
        <w:ind w:left="120" w:firstLine="480" w:leftChars="57" w:firstLineChars="200"/>
        <w:rPr>
          <w:rFonts w:ascii="宋体" w:hAnsi="宋体"/>
          <w:snapToGrid w:val="0"/>
          <w:color w:val="000000"/>
          <w:kern w:val="0"/>
          <w:sz w:val="24"/>
        </w:rPr>
      </w:pPr>
      <w:r>
        <w:rPr>
          <w:rFonts w:ascii="宋体" w:hAnsi="宋体" w:hint="eastAsia"/>
          <w:snapToGrid w:val="0"/>
          <w:color w:val="000000"/>
          <w:kern w:val="0"/>
          <w:sz w:val="24"/>
          <w:bdr w:val="single" w:sz="4" w:space="0" w:color="auto"/>
        </w:rPr>
        <w:t>测量放线</w:t>
      </w:r>
      <w:r>
        <w:rPr>
          <w:rFonts w:ascii="宋体" w:hAnsi="宋体" w:hint="eastAsia"/>
          <w:snapToGrid w:val="0"/>
          <w:color w:val="000000"/>
          <w:kern w:val="0"/>
          <w:sz w:val="24"/>
          <w:bdr w:val="single" w:sz="4" w:space="0" w:color="auto"/>
        </w:rPr>
        <w:t xml:space="preserve"> </w:t>
      </w:r>
      <w:r>
        <w:rPr>
          <w:rFonts w:ascii="宋体" w:hAnsi="宋体" w:hint="eastAsia"/>
          <w:snapToGrid w:val="0"/>
          <w:color w:val="000000"/>
          <w:kern w:val="0"/>
          <w:sz w:val="24"/>
        </w:rPr>
        <w:t xml:space="preserve"> </w:t>
      </w:r>
      <w:r>
        <w:rPr>
          <w:rFonts w:ascii="宋体" w:hAnsi="宋体" w:hint="eastAsia"/>
          <w:snapToGrid w:val="0"/>
          <w:color w:val="000000"/>
          <w:kern w:val="0"/>
          <w:sz w:val="24"/>
        </w:rPr>
        <w:t>→</w:t>
      </w:r>
      <w:r>
        <w:rPr>
          <w:rFonts w:ascii="宋体" w:hAnsi="宋体" w:hint="eastAsia"/>
          <w:snapToGrid w:val="0"/>
          <w:color w:val="000000"/>
          <w:kern w:val="0"/>
          <w:sz w:val="24"/>
        </w:rPr>
        <w:t xml:space="preserve"> </w:t>
      </w:r>
      <w:r>
        <w:rPr>
          <w:rFonts w:ascii="宋体" w:hAnsi="宋体" w:hint="eastAsia"/>
          <w:snapToGrid w:val="0"/>
          <w:color w:val="000000"/>
          <w:kern w:val="0"/>
          <w:sz w:val="24"/>
          <w:bdr w:val="single" w:sz="4" w:space="0" w:color="auto"/>
        </w:rPr>
        <w:t>柱墩钢筋绑扎</w:t>
      </w:r>
      <w:r>
        <w:rPr>
          <w:rFonts w:ascii="宋体" w:hAnsi="宋体" w:hint="eastAsia"/>
          <w:snapToGrid w:val="0"/>
          <w:color w:val="000000"/>
          <w:kern w:val="0"/>
          <w:sz w:val="24"/>
        </w:rPr>
        <w:t xml:space="preserve">  </w:t>
      </w:r>
      <w:r>
        <w:rPr>
          <w:rFonts w:ascii="宋体" w:hAnsi="宋体" w:hint="eastAsia"/>
          <w:snapToGrid w:val="0"/>
          <w:color w:val="000000"/>
          <w:kern w:val="0"/>
          <w:sz w:val="24"/>
        </w:rPr>
        <w:t>→</w:t>
      </w:r>
      <w:r>
        <w:rPr>
          <w:rFonts w:ascii="宋体" w:hAnsi="宋体" w:hint="eastAsia"/>
          <w:snapToGrid w:val="0"/>
          <w:color w:val="000000"/>
          <w:kern w:val="0"/>
          <w:sz w:val="24"/>
        </w:rPr>
        <w:t xml:space="preserve">  </w:t>
      </w:r>
      <w:r>
        <w:rPr>
          <w:rFonts w:ascii="宋体" w:hAnsi="宋体" w:hint="eastAsia"/>
          <w:snapToGrid w:val="0"/>
          <w:color w:val="000000"/>
          <w:kern w:val="0"/>
          <w:sz w:val="24"/>
          <w:bdr w:val="single" w:sz="4" w:space="0" w:color="auto"/>
        </w:rPr>
        <w:t>柱墩模板安装</w:t>
      </w:r>
      <w:r>
        <w:rPr>
          <w:rFonts w:ascii="宋体" w:hAnsi="宋体" w:hint="eastAsia"/>
          <w:snapToGrid w:val="0"/>
          <w:color w:val="000000"/>
          <w:kern w:val="0"/>
          <w:sz w:val="24"/>
        </w:rPr>
        <w:t>→</w:t>
      </w:r>
      <w:r>
        <w:rPr>
          <w:rFonts w:ascii="宋体" w:hAnsi="宋体" w:hint="eastAsia"/>
          <w:snapToGrid w:val="0"/>
          <w:color w:val="000000"/>
          <w:kern w:val="0"/>
          <w:sz w:val="24"/>
        </w:rPr>
        <w:t xml:space="preserve">  </w:t>
      </w:r>
      <w:r>
        <w:rPr>
          <w:rFonts w:ascii="宋体" w:hAnsi="宋体" w:hint="eastAsia"/>
          <w:snapToGrid w:val="0"/>
          <w:color w:val="000000"/>
          <w:kern w:val="0"/>
          <w:sz w:val="24"/>
          <w:bdr w:val="single" w:sz="4" w:space="0" w:color="auto"/>
        </w:rPr>
        <w:t>定位板安装、固定</w:t>
      </w:r>
      <w:r>
        <w:rPr>
          <w:rFonts w:ascii="宋体" w:hAnsi="宋体" w:hint="eastAsia"/>
          <w:snapToGrid w:val="0"/>
          <w:color w:val="000000"/>
          <w:kern w:val="0"/>
          <w:sz w:val="24"/>
        </w:rPr>
        <w:t xml:space="preserve">  </w:t>
      </w:r>
      <w:r>
        <w:rPr>
          <w:rFonts w:ascii="宋体" w:hAnsi="宋体" w:hint="eastAsia"/>
          <w:snapToGrid w:val="0"/>
          <w:color w:val="000000"/>
          <w:kern w:val="0"/>
          <w:sz w:val="24"/>
        </w:rPr>
        <w:t>→</w:t>
      </w:r>
      <w:r>
        <w:rPr>
          <w:rFonts w:ascii="宋体" w:hAnsi="宋体" w:hint="eastAsia"/>
          <w:snapToGrid w:val="0"/>
          <w:color w:val="000000"/>
          <w:kern w:val="0"/>
          <w:sz w:val="24"/>
        </w:rPr>
        <w:t xml:space="preserve"> </w:t>
      </w:r>
      <w:r>
        <w:rPr>
          <w:rFonts w:ascii="宋体" w:hAnsi="宋体" w:hint="eastAsia"/>
          <w:snapToGrid w:val="0"/>
          <w:color w:val="000000"/>
          <w:kern w:val="0"/>
          <w:sz w:val="24"/>
        </w:rPr>
        <w:t xml:space="preserve"> </w:t>
      </w:r>
      <w:r>
        <w:rPr>
          <w:rFonts w:ascii="宋体" w:hAnsi="宋体" w:hint="eastAsia"/>
          <w:snapToGrid w:val="0"/>
          <w:color w:val="000000"/>
          <w:kern w:val="0"/>
          <w:sz w:val="24"/>
          <w:bdr w:val="single" w:sz="4" w:space="0" w:color="auto"/>
        </w:rPr>
        <w:t>螺栓组安装复核</w:t>
      </w:r>
      <w:r>
        <w:rPr>
          <w:rFonts w:ascii="宋体" w:hAnsi="宋体" w:hint="eastAsia"/>
          <w:snapToGrid w:val="0"/>
          <w:color w:val="000000"/>
          <w:kern w:val="0"/>
          <w:sz w:val="24"/>
        </w:rPr>
        <w:t xml:space="preserve"> </w:t>
      </w:r>
      <w:r>
        <w:rPr>
          <w:rFonts w:ascii="宋体" w:hAnsi="宋体" w:hint="eastAsia"/>
          <w:snapToGrid w:val="0"/>
          <w:color w:val="000000"/>
          <w:kern w:val="0"/>
          <w:sz w:val="24"/>
        </w:rPr>
        <w:t>→</w:t>
      </w:r>
      <w:r>
        <w:rPr>
          <w:rFonts w:ascii="宋体" w:hAnsi="宋体" w:hint="eastAsia"/>
          <w:snapToGrid w:val="0"/>
          <w:color w:val="000000"/>
          <w:kern w:val="0"/>
          <w:sz w:val="24"/>
          <w:bdr w:val="single" w:sz="4" w:space="0" w:color="auto"/>
        </w:rPr>
        <w:t>螺栓焊接固定</w:t>
      </w:r>
      <w:r>
        <w:rPr>
          <w:rFonts w:ascii="宋体" w:hAnsi="宋体" w:hint="eastAsia"/>
          <w:snapToGrid w:val="0"/>
          <w:color w:val="000000"/>
          <w:kern w:val="0"/>
          <w:sz w:val="24"/>
        </w:rPr>
        <w:t>→</w:t>
      </w:r>
      <w:r>
        <w:rPr>
          <w:rFonts w:ascii="宋体" w:hAnsi="宋体" w:hint="eastAsia"/>
          <w:snapToGrid w:val="0"/>
          <w:color w:val="000000"/>
          <w:kern w:val="0"/>
          <w:sz w:val="24"/>
        </w:rPr>
        <w:t xml:space="preserve"> </w:t>
      </w:r>
      <w:r>
        <w:rPr>
          <w:rFonts w:ascii="宋体" w:hAnsi="宋体" w:hint="eastAsia"/>
          <w:snapToGrid w:val="0"/>
          <w:color w:val="000000"/>
          <w:kern w:val="0"/>
          <w:sz w:val="24"/>
          <w:bdr w:val="single" w:sz="4" w:space="0" w:color="auto"/>
        </w:rPr>
        <w:t>砼浇筑、螺栓复核</w:t>
      </w:r>
      <w:r>
        <w:rPr>
          <w:rFonts w:ascii="宋体" w:hAnsi="宋体" w:hint="eastAsia"/>
          <w:snapToGrid w:val="0"/>
          <w:color w:val="000000"/>
          <w:kern w:val="0"/>
          <w:sz w:val="24"/>
        </w:rPr>
        <w:t>→</w:t>
      </w:r>
      <w:r>
        <w:rPr>
          <w:rFonts w:ascii="宋体" w:hAnsi="宋体" w:hint="eastAsia"/>
          <w:snapToGrid w:val="0"/>
          <w:color w:val="000000"/>
          <w:kern w:val="0"/>
          <w:sz w:val="24"/>
        </w:rPr>
        <w:t xml:space="preserve">  </w:t>
      </w:r>
      <w:r>
        <w:rPr>
          <w:rFonts w:ascii="宋体" w:hAnsi="宋体" w:hint="eastAsia"/>
          <w:snapToGrid w:val="0"/>
          <w:color w:val="000000"/>
          <w:kern w:val="0"/>
          <w:sz w:val="24"/>
          <w:bdr w:val="single" w:sz="4" w:space="0" w:color="auto"/>
        </w:rPr>
        <w:t>成品保护</w:t>
      </w:r>
    </w:p>
    <w:p w:rsidR="005F010A">
      <w:pPr>
        <w:pStyle w:val="Normal0"/>
        <w:spacing w:line="300" w:lineRule="auto"/>
        <w:ind w:firstLine="560" w:firstLineChars="200"/>
        <w:rPr>
          <w:rFonts w:ascii="宋体" w:hAnsi="宋体"/>
          <w:snapToGrid w:val="0"/>
          <w:color w:val="000000"/>
          <w:kern w:val="0"/>
          <w:sz w:val="28"/>
          <w:szCs w:val="28"/>
        </w:rPr>
      </w:pPr>
      <w:r>
        <w:rPr>
          <w:rFonts w:ascii="宋体" w:hAnsi="宋体" w:hint="eastAsia"/>
          <w:snapToGrid w:val="0"/>
          <w:color w:val="000000"/>
          <w:kern w:val="0"/>
          <w:sz w:val="28"/>
          <w:szCs w:val="28"/>
        </w:rPr>
        <w:t>2</w:t>
      </w:r>
      <w:r>
        <w:rPr>
          <w:rFonts w:hint="eastAsia"/>
          <w:snapToGrid w:val="0"/>
          <w:color w:val="000000"/>
          <w:kern w:val="0"/>
          <w:sz w:val="28"/>
          <w:szCs w:val="28"/>
        </w:rPr>
        <w:t>）</w:t>
      </w:r>
      <w:r>
        <w:rPr>
          <w:rFonts w:ascii="宋体" w:hAnsi="宋体" w:hint="eastAsia"/>
          <w:snapToGrid w:val="0"/>
          <w:color w:val="000000"/>
          <w:kern w:val="0"/>
          <w:sz w:val="28"/>
          <w:szCs w:val="28"/>
        </w:rPr>
        <w:t>、施工方法</w:t>
      </w:r>
      <w:bookmarkStart w:id="530" w:name="_Hlt172031406"/>
      <w:bookmarkEnd w:id="530"/>
    </w:p>
    <w:p w:rsidR="005F010A">
      <w:pPr>
        <w:pStyle w:val="Normal0"/>
        <w:autoSpaceDE w:val="0"/>
        <w:autoSpaceDN w:val="0"/>
        <w:adjustRightInd w:val="0"/>
        <w:snapToGrid w:val="0"/>
        <w:spacing w:line="300" w:lineRule="auto"/>
        <w:ind w:firstLine="560" w:firstLineChars="200"/>
        <w:jc w:val="left"/>
        <w:rPr>
          <w:rFonts w:ascii="宋体" w:hAnsi="宋体"/>
          <w:snapToGrid w:val="0"/>
          <w:color w:val="000000"/>
          <w:kern w:val="0"/>
          <w:sz w:val="28"/>
          <w:szCs w:val="28"/>
        </w:rPr>
      </w:pPr>
      <w:r>
        <w:rPr>
          <w:rFonts w:ascii="宋体" w:hAnsi="宋体"/>
          <w:snapToGrid w:val="0"/>
          <w:color w:val="000000"/>
          <w:kern w:val="0"/>
          <w:sz w:val="28"/>
          <w:szCs w:val="28"/>
        </w:rPr>
        <w:fldChar w:fldCharType="begin"/>
      </w:r>
      <w:r>
        <w:rPr>
          <w:rFonts w:ascii="宋体" w:hAnsi="宋体"/>
          <w:snapToGrid w:val="0"/>
          <w:color w:val="000000"/>
          <w:kern w:val="0"/>
          <w:sz w:val="28"/>
          <w:szCs w:val="28"/>
        </w:rPr>
        <w:instrText xml:space="preserve"> </w:instrText>
      </w:r>
      <w:r>
        <w:rPr>
          <w:rFonts w:ascii="宋体" w:hAnsi="宋体" w:hint="eastAsia"/>
          <w:snapToGrid w:val="0"/>
          <w:color w:val="000000"/>
          <w:kern w:val="0"/>
          <w:sz w:val="28"/>
          <w:szCs w:val="28"/>
        </w:rPr>
        <w:instrText>eq \o\ac(</w:instrText>
      </w:r>
      <w:r>
        <w:rPr>
          <w:rFonts w:ascii="宋体" w:hAnsi="宋体" w:hint="eastAsia"/>
          <w:snapToGrid w:val="0"/>
          <w:color w:val="000000"/>
          <w:kern w:val="0"/>
          <w:position w:val="-5"/>
          <w:sz w:val="42"/>
          <w:szCs w:val="28"/>
        </w:rPr>
        <w:instrText>○</w:instrText>
      </w:r>
      <w:r>
        <w:rPr>
          <w:rFonts w:ascii="宋体" w:hAnsi="宋体" w:hint="eastAsia"/>
          <w:snapToGrid w:val="0"/>
          <w:color w:val="000000"/>
          <w:kern w:val="0"/>
          <w:sz w:val="28"/>
          <w:szCs w:val="28"/>
        </w:rPr>
        <w:instrText>,1)</w:instrText>
      </w:r>
      <w:r>
        <w:rPr>
          <w:rFonts w:ascii="宋体" w:hAnsi="宋体"/>
          <w:snapToGrid w:val="0"/>
          <w:color w:val="000000"/>
          <w:kern w:val="0"/>
          <w:sz w:val="28"/>
          <w:szCs w:val="28"/>
        </w:rPr>
        <w:fldChar w:fldCharType="separate"/>
      </w:r>
      <w:r>
        <w:rPr>
          <w:rFonts w:ascii="宋体" w:hAnsi="宋体"/>
          <w:snapToGrid w:val="0"/>
          <w:color w:val="000000"/>
          <w:kern w:val="0"/>
          <w:sz w:val="28"/>
          <w:szCs w:val="28"/>
        </w:rPr>
        <w:fldChar w:fldCharType="end"/>
      </w:r>
      <w:r>
        <w:rPr>
          <w:rFonts w:ascii="宋体" w:hAnsi="宋体" w:hint="eastAsia"/>
          <w:snapToGrid w:val="0"/>
          <w:color w:val="000000"/>
          <w:kern w:val="0"/>
          <w:sz w:val="28"/>
          <w:szCs w:val="28"/>
        </w:rPr>
        <w:t>、轴线、标高确定</w:t>
      </w:r>
      <w:r>
        <w:rPr>
          <w:rFonts w:ascii="宋体" w:hAnsi="宋体" w:hint="eastAsia"/>
          <w:snapToGrid w:val="0"/>
          <w:color w:val="000000"/>
          <w:kern w:val="0"/>
          <w:sz w:val="28"/>
          <w:szCs w:val="28"/>
        </w:rPr>
        <w:t xml:space="preserve"> </w:t>
      </w:r>
    </w:p>
    <w:p w:rsidR="005F010A">
      <w:pPr>
        <w:pStyle w:val="Normal0"/>
        <w:autoSpaceDE w:val="0"/>
        <w:autoSpaceDN w:val="0"/>
        <w:adjustRightInd w:val="0"/>
        <w:snapToGrid w:val="0"/>
        <w:spacing w:line="300" w:lineRule="auto"/>
        <w:ind w:firstLine="560" w:firstLineChars="200"/>
        <w:jc w:val="left"/>
        <w:rPr>
          <w:rFonts w:ascii="宋体" w:hAnsi="宋体"/>
          <w:snapToGrid w:val="0"/>
          <w:color w:val="000000"/>
          <w:kern w:val="0"/>
          <w:sz w:val="28"/>
          <w:szCs w:val="28"/>
        </w:rPr>
      </w:pPr>
      <w:r>
        <w:rPr>
          <w:rFonts w:ascii="宋体" w:hAnsi="宋体" w:hint="eastAsia"/>
          <w:snapToGrid w:val="0"/>
          <w:color w:val="000000"/>
          <w:kern w:val="0"/>
          <w:sz w:val="28"/>
          <w:szCs w:val="28"/>
        </w:rPr>
        <w:t>按照施工图纸要求，在柱墩预埋地脚螺栓处，需进行轴线放线定位，以确定其水平位置和标高。在已经安装完毕的柱墩模板上口画出螺栓十字中心线的标志，作为螺栓安装的初步安装位置。根据模板上的标记位置用钢管搭设独立的螺栓组安装支架，并固定，以确定定位钢板的标高。</w:t>
      </w:r>
    </w:p>
    <w:p w:rsidR="005F010A">
      <w:pPr>
        <w:pStyle w:val="Normal0"/>
        <w:spacing w:line="300" w:lineRule="auto"/>
        <w:ind w:firstLine="560" w:firstLineChars="200"/>
        <w:rPr>
          <w:rFonts w:ascii="宋体" w:hAnsi="宋体"/>
          <w:snapToGrid w:val="0"/>
          <w:color w:val="000000"/>
          <w:kern w:val="0"/>
          <w:sz w:val="28"/>
          <w:szCs w:val="28"/>
        </w:rPr>
      </w:pPr>
      <w:r>
        <w:rPr>
          <w:rFonts w:ascii="宋体" w:hAnsi="宋体"/>
          <w:snapToGrid w:val="0"/>
          <w:color w:val="000000"/>
          <w:kern w:val="0"/>
          <w:sz w:val="28"/>
          <w:szCs w:val="28"/>
        </w:rPr>
        <w:fldChar w:fldCharType="begin"/>
      </w:r>
      <w:r>
        <w:rPr>
          <w:rFonts w:ascii="宋体" w:hAnsi="宋体"/>
          <w:snapToGrid w:val="0"/>
          <w:color w:val="000000"/>
          <w:kern w:val="0"/>
          <w:sz w:val="28"/>
          <w:szCs w:val="28"/>
        </w:rPr>
        <w:instrText xml:space="preserve"> </w:instrText>
      </w:r>
      <w:r>
        <w:rPr>
          <w:rFonts w:ascii="宋体" w:hAnsi="宋体" w:hint="eastAsia"/>
          <w:snapToGrid w:val="0"/>
          <w:color w:val="000000"/>
          <w:kern w:val="0"/>
          <w:sz w:val="28"/>
          <w:szCs w:val="28"/>
        </w:rPr>
        <w:instrText>eq \o\ac(</w:instrText>
      </w:r>
      <w:r>
        <w:rPr>
          <w:rFonts w:ascii="宋体" w:hAnsi="宋体" w:hint="eastAsia"/>
          <w:snapToGrid w:val="0"/>
          <w:color w:val="000000"/>
          <w:kern w:val="0"/>
          <w:position w:val="-5"/>
          <w:sz w:val="42"/>
          <w:szCs w:val="28"/>
        </w:rPr>
        <w:instrText>○</w:instrText>
      </w:r>
      <w:r>
        <w:rPr>
          <w:rFonts w:ascii="宋体" w:hAnsi="宋体" w:hint="eastAsia"/>
          <w:snapToGrid w:val="0"/>
          <w:color w:val="000000"/>
          <w:kern w:val="0"/>
          <w:sz w:val="28"/>
          <w:szCs w:val="28"/>
        </w:rPr>
        <w:instrText>,2)</w:instrText>
      </w:r>
      <w:r>
        <w:rPr>
          <w:rFonts w:ascii="宋体" w:hAnsi="宋体"/>
          <w:snapToGrid w:val="0"/>
          <w:color w:val="000000"/>
          <w:kern w:val="0"/>
          <w:sz w:val="28"/>
          <w:szCs w:val="28"/>
        </w:rPr>
        <w:fldChar w:fldCharType="separate"/>
      </w:r>
      <w:r>
        <w:rPr>
          <w:rFonts w:ascii="宋体" w:hAnsi="宋体"/>
          <w:snapToGrid w:val="0"/>
          <w:color w:val="000000"/>
          <w:kern w:val="0"/>
          <w:sz w:val="28"/>
          <w:szCs w:val="28"/>
        </w:rPr>
        <w:fldChar w:fldCharType="end"/>
      </w:r>
      <w:r>
        <w:rPr>
          <w:rFonts w:ascii="宋体" w:hAnsi="宋体" w:hint="eastAsia"/>
          <w:snapToGrid w:val="0"/>
          <w:color w:val="000000"/>
          <w:kern w:val="0"/>
          <w:sz w:val="28"/>
          <w:szCs w:val="28"/>
        </w:rPr>
        <w:t>、定位</w:t>
      </w:r>
      <w:r>
        <w:rPr>
          <w:rFonts w:ascii="宋体" w:hAnsi="宋体" w:cs="宋体" w:hint="eastAsia"/>
          <w:snapToGrid w:val="0"/>
          <w:color w:val="000000"/>
          <w:kern w:val="0"/>
          <w:sz w:val="28"/>
          <w:szCs w:val="28"/>
        </w:rPr>
        <w:t>模板</w:t>
      </w:r>
      <w:r>
        <w:rPr>
          <w:rFonts w:ascii="宋体" w:hAnsi="宋体" w:hint="eastAsia"/>
          <w:snapToGrid w:val="0"/>
          <w:color w:val="000000"/>
          <w:kern w:val="0"/>
          <w:sz w:val="28"/>
          <w:szCs w:val="28"/>
        </w:rPr>
        <w:t>就位</w:t>
      </w:r>
    </w:p>
    <w:p w:rsidR="005F010A">
      <w:pPr>
        <w:pStyle w:val="Normal0"/>
        <w:spacing w:line="300" w:lineRule="auto"/>
        <w:ind w:firstLine="560" w:firstLineChars="200"/>
        <w:rPr>
          <w:rFonts w:ascii="宋体" w:hAnsi="宋体"/>
          <w:snapToGrid w:val="0"/>
          <w:color w:val="000000"/>
          <w:kern w:val="0"/>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napToGrid w:val="0"/>
          <w:color w:val="000000"/>
          <w:kern w:val="0"/>
          <w:sz w:val="28"/>
          <w:szCs w:val="28"/>
        </w:rPr>
        <w:t>为防止浇筑混凝土时地脚螺栓移位，本工程埋设地脚螺栓时采用定位</w:t>
      </w:r>
      <w:r>
        <w:rPr>
          <w:rFonts w:ascii="宋体" w:hAnsi="宋体" w:cs="宋体" w:hint="eastAsia"/>
          <w:snapToGrid w:val="0"/>
          <w:color w:val="000000"/>
          <w:kern w:val="0"/>
          <w:sz w:val="28"/>
          <w:szCs w:val="28"/>
        </w:rPr>
        <w:t>模板</w:t>
      </w:r>
    </w:p>
    <w:p w:rsidR="005F010A">
      <w:pPr>
        <w:pStyle w:val="Normal0"/>
        <w:spacing w:line="300" w:lineRule="auto"/>
        <w:ind w:firstLine="560" w:firstLineChars="200"/>
        <w:rPr>
          <w:rFonts w:ascii="宋体" w:hAnsi="宋体"/>
          <w:snapToGrid w:val="0"/>
          <w:color w:val="000000"/>
          <w:kern w:val="0"/>
          <w:sz w:val="28"/>
          <w:szCs w:val="28"/>
        </w:rPr>
      </w:pPr>
      <w:r>
        <w:rPr>
          <w:rFonts w:ascii="宋体" w:hAnsi="宋体" w:hint="eastAsia"/>
          <w:snapToGrid w:val="0"/>
          <w:color w:val="000000"/>
          <w:kern w:val="0"/>
          <w:sz w:val="28"/>
          <w:szCs w:val="28"/>
        </w:rPr>
        <w:t>加强固定螺栓。将定位板放置于钢管水平支架上，使定位板（上画垂直十字丝的</w:t>
      </w:r>
      <w:r>
        <w:rPr>
          <w:rFonts w:ascii="宋体" w:hAnsi="宋体" w:cs="宋体" w:hint="eastAsia"/>
          <w:snapToGrid w:val="0"/>
          <w:color w:val="000000"/>
          <w:kern w:val="0"/>
          <w:sz w:val="28"/>
          <w:szCs w:val="28"/>
        </w:rPr>
        <w:t>模板</w:t>
      </w:r>
      <w:r>
        <w:rPr>
          <w:rFonts w:ascii="宋体" w:hAnsi="宋体" w:hint="eastAsia"/>
          <w:snapToGrid w:val="0"/>
          <w:color w:val="000000"/>
          <w:kern w:val="0"/>
          <w:sz w:val="28"/>
          <w:szCs w:val="28"/>
        </w:rPr>
        <w:t>）的十字丝与模板标志对齐，并初步固定。检查其位置是否合适，否则再做局部调整。</w:t>
      </w:r>
    </w:p>
    <w:p w:rsidR="005F010A">
      <w:pPr>
        <w:pStyle w:val="Normal0"/>
        <w:spacing w:line="300" w:lineRule="auto"/>
        <w:ind w:firstLine="560" w:firstLineChars="200"/>
        <w:rPr>
          <w:rFonts w:ascii="宋体" w:hAnsi="宋体"/>
          <w:snapToGrid w:val="0"/>
          <w:color w:val="000000"/>
          <w:kern w:val="0"/>
          <w:sz w:val="28"/>
          <w:szCs w:val="28"/>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Pr>
          <w:rFonts w:ascii="宋体" w:hAnsi="宋体" w:hint="eastAsia"/>
          <w:position w:val="-5"/>
          <w:sz w:val="42"/>
          <w:szCs w:val="28"/>
        </w:rPr>
        <w:instrText>○</w:instrText>
      </w:r>
      <w:r>
        <w:rPr>
          <w:rFonts w:ascii="宋体" w:hAnsi="宋体" w:hint="eastAsia"/>
          <w:sz w:val="28"/>
          <w:szCs w:val="28"/>
        </w:rPr>
        <w:instrText>,3)</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、安装螺栓组</w:t>
      </w:r>
    </w:p>
    <w:p w:rsidR="005F010A">
      <w:pPr>
        <w:pStyle w:val="Normal0"/>
        <w:spacing w:line="300" w:lineRule="auto"/>
        <w:ind w:firstLine="560" w:firstLineChars="200"/>
        <w:rPr>
          <w:rFonts w:ascii="宋体" w:hAnsi="宋体"/>
          <w:snapToGrid w:val="0"/>
          <w:color w:val="000000"/>
          <w:kern w:val="0"/>
          <w:sz w:val="28"/>
          <w:szCs w:val="28"/>
        </w:rPr>
      </w:pPr>
      <w:r>
        <w:rPr>
          <w:rFonts w:ascii="宋体" w:hAnsi="宋体" w:hint="eastAsia"/>
          <w:sz w:val="28"/>
          <w:szCs w:val="28"/>
        </w:rPr>
        <w:t>将地脚螺栓预先放入短柱内，插入定位</w:t>
      </w:r>
      <w:r>
        <w:rPr>
          <w:rFonts w:ascii="宋体" w:hAnsi="宋体" w:cs="宋体" w:hint="eastAsia"/>
          <w:snapToGrid w:val="0"/>
          <w:color w:val="000000"/>
          <w:kern w:val="0"/>
          <w:sz w:val="28"/>
          <w:szCs w:val="28"/>
        </w:rPr>
        <w:t>模板</w:t>
      </w:r>
      <w:r>
        <w:rPr>
          <w:rFonts w:ascii="宋体" w:hAnsi="宋体" w:hint="eastAsia"/>
          <w:snapToGrid w:val="0"/>
          <w:color w:val="000000"/>
          <w:kern w:val="0"/>
          <w:sz w:val="28"/>
          <w:szCs w:val="28"/>
        </w:rPr>
        <w:t>预留孔内，将螺杆上部用螺帽上下固定，并边拧边校核单组螺栓的相互尺寸。</w:t>
      </w:r>
      <w:r>
        <w:rPr>
          <w:rFonts w:ascii="宋体" w:hAnsi="宋体" w:cs="宋体" w:hint="eastAsia"/>
          <w:snapToGrid w:val="0"/>
          <w:color w:val="000000"/>
          <w:kern w:val="0"/>
          <w:sz w:val="28"/>
          <w:szCs w:val="28"/>
        </w:rPr>
        <w:t>把标高调节一致，套入定位模板，在每根螺栓顶部再拧入一个螺母来固定模具。</w:t>
      </w:r>
    </w:p>
    <w:p w:rsidR="005F010A">
      <w:pPr>
        <w:pStyle w:val="Normal0"/>
        <w:autoSpaceDE w:val="0"/>
        <w:autoSpaceDN w:val="0"/>
        <w:adjustRightInd w:val="0"/>
        <w:snapToGrid w:val="0"/>
        <w:spacing w:line="300" w:lineRule="auto"/>
        <w:ind w:firstLine="560" w:firstLineChars="200"/>
        <w:jc w:val="left"/>
        <w:rPr>
          <w:rFonts w:ascii="宋体" w:hAnsi="宋体"/>
          <w:snapToGrid w:val="0"/>
          <w:color w:val="000000"/>
          <w:kern w:val="0"/>
          <w:sz w:val="28"/>
          <w:szCs w:val="28"/>
        </w:rPr>
      </w:pPr>
      <w:r>
        <w:rPr>
          <w:rFonts w:ascii="宋体" w:hAnsi="宋体"/>
          <w:snapToGrid w:val="0"/>
          <w:color w:val="000000"/>
          <w:kern w:val="0"/>
          <w:sz w:val="28"/>
          <w:szCs w:val="28"/>
        </w:rPr>
        <w:fldChar w:fldCharType="begin"/>
      </w:r>
      <w:r>
        <w:rPr>
          <w:rFonts w:ascii="宋体" w:hAnsi="宋体"/>
          <w:snapToGrid w:val="0"/>
          <w:color w:val="000000"/>
          <w:kern w:val="0"/>
          <w:sz w:val="28"/>
          <w:szCs w:val="28"/>
        </w:rPr>
        <w:instrText xml:space="preserve"> </w:instrText>
      </w:r>
      <w:r>
        <w:rPr>
          <w:rFonts w:ascii="宋体" w:hAnsi="宋体" w:hint="eastAsia"/>
          <w:snapToGrid w:val="0"/>
          <w:color w:val="000000"/>
          <w:kern w:val="0"/>
          <w:sz w:val="28"/>
          <w:szCs w:val="28"/>
        </w:rPr>
        <w:instrText>eq \o\ac(</w:instrText>
      </w:r>
      <w:r>
        <w:rPr>
          <w:rFonts w:ascii="宋体" w:hAnsi="宋体" w:hint="eastAsia"/>
          <w:snapToGrid w:val="0"/>
          <w:color w:val="000000"/>
          <w:kern w:val="0"/>
          <w:position w:val="-5"/>
          <w:sz w:val="42"/>
          <w:szCs w:val="28"/>
        </w:rPr>
        <w:instrText>○</w:instrText>
      </w:r>
      <w:r>
        <w:rPr>
          <w:rFonts w:ascii="宋体" w:hAnsi="宋体" w:hint="eastAsia"/>
          <w:snapToGrid w:val="0"/>
          <w:color w:val="000000"/>
          <w:kern w:val="0"/>
          <w:sz w:val="28"/>
          <w:szCs w:val="28"/>
        </w:rPr>
        <w:instrText>,4)</w:instrText>
      </w:r>
      <w:r>
        <w:rPr>
          <w:rFonts w:ascii="宋体" w:hAnsi="宋体"/>
          <w:snapToGrid w:val="0"/>
          <w:color w:val="000000"/>
          <w:kern w:val="0"/>
          <w:sz w:val="28"/>
          <w:szCs w:val="28"/>
        </w:rPr>
        <w:fldChar w:fldCharType="separate"/>
      </w:r>
      <w:r>
        <w:rPr>
          <w:rFonts w:ascii="宋体" w:hAnsi="宋体"/>
          <w:snapToGrid w:val="0"/>
          <w:color w:val="000000"/>
          <w:kern w:val="0"/>
          <w:sz w:val="28"/>
          <w:szCs w:val="28"/>
        </w:rPr>
        <w:fldChar w:fldCharType="end"/>
      </w:r>
      <w:r>
        <w:rPr>
          <w:rFonts w:ascii="宋体" w:hAnsi="宋体" w:hint="eastAsia"/>
          <w:snapToGrid w:val="0"/>
          <w:color w:val="000000"/>
          <w:kern w:val="0"/>
          <w:sz w:val="28"/>
          <w:szCs w:val="28"/>
        </w:rPr>
        <w:t>、地脚螺栓的固定</w:t>
      </w:r>
      <w:r>
        <w:rPr>
          <w:rFonts w:ascii="宋体" w:hAnsi="宋体" w:hint="eastAsia"/>
          <w:snapToGrid w:val="0"/>
          <w:color w:val="000000"/>
          <w:kern w:val="0"/>
          <w:sz w:val="28"/>
          <w:szCs w:val="28"/>
        </w:rPr>
        <w:t xml:space="preserve"> </w:t>
      </w:r>
    </w:p>
    <w:p w:rsidR="005F010A">
      <w:pPr>
        <w:pStyle w:val="Normal0"/>
        <w:autoSpaceDE w:val="0"/>
        <w:autoSpaceDN w:val="0"/>
        <w:adjustRightInd w:val="0"/>
        <w:snapToGrid w:val="0"/>
        <w:spacing w:line="300" w:lineRule="auto"/>
        <w:ind w:firstLine="560" w:firstLineChars="200"/>
        <w:jc w:val="left"/>
        <w:rPr>
          <w:rFonts w:ascii="宋体" w:hAnsi="宋体"/>
          <w:snapToGrid w:val="0"/>
          <w:color w:val="000000"/>
          <w:kern w:val="0"/>
          <w:sz w:val="28"/>
          <w:szCs w:val="28"/>
        </w:rPr>
      </w:pPr>
      <w:r>
        <w:rPr>
          <w:rFonts w:ascii="宋体" w:hAnsi="宋体" w:hint="eastAsia"/>
          <w:snapToGrid w:val="0"/>
          <w:color w:val="000000"/>
          <w:kern w:val="0"/>
          <w:sz w:val="28"/>
          <w:szCs w:val="28"/>
        </w:rPr>
        <w:t>第一步固定：用短钢筋头做为基础梁的支架，立在承台垫层上，并与基础梁焊接牢固，防止基础梁移位；</w:t>
      </w:r>
    </w:p>
    <w:p w:rsidR="005F010A">
      <w:pPr>
        <w:pStyle w:val="Normal0"/>
        <w:autoSpaceDE w:val="0"/>
        <w:autoSpaceDN w:val="0"/>
        <w:adjustRightInd w:val="0"/>
        <w:snapToGrid w:val="0"/>
        <w:spacing w:line="300" w:lineRule="auto"/>
        <w:ind w:firstLine="560" w:firstLineChars="200"/>
        <w:jc w:val="left"/>
        <w:rPr>
          <w:rFonts w:ascii="宋体" w:hAnsi="宋体"/>
          <w:snapToGrid w:val="0"/>
          <w:color w:val="000000"/>
          <w:kern w:val="0"/>
          <w:sz w:val="28"/>
          <w:szCs w:val="28"/>
        </w:rPr>
      </w:pPr>
      <w:r>
        <w:rPr>
          <w:rFonts w:ascii="宋体" w:hAnsi="宋体" w:hint="eastAsia"/>
          <w:snapToGrid w:val="0"/>
          <w:color w:val="000000"/>
          <w:kern w:val="0"/>
          <w:sz w:val="28"/>
          <w:szCs w:val="28"/>
        </w:rPr>
        <w:t>第二步固定：每根地脚螺栓帮焊短钢筋，做螺栓撑立在垫层上，待螺栓最终固定后，螺栓撑脚与承台网片钢筋焊接，以固定地脚螺栓，防止施工时位移。</w:t>
      </w:r>
    </w:p>
    <w:p w:rsidR="005F010A">
      <w:pPr>
        <w:pStyle w:val="Normal0"/>
        <w:autoSpaceDE w:val="0"/>
        <w:autoSpaceDN w:val="0"/>
        <w:adjustRightInd w:val="0"/>
        <w:snapToGrid w:val="0"/>
        <w:spacing w:line="300" w:lineRule="auto"/>
        <w:ind w:firstLine="560" w:firstLineChars="200"/>
        <w:jc w:val="left"/>
        <w:rPr>
          <w:rFonts w:ascii="宋体" w:hAnsi="宋体"/>
          <w:snapToGrid w:val="0"/>
          <w:color w:val="000000"/>
          <w:kern w:val="0"/>
          <w:sz w:val="28"/>
          <w:szCs w:val="28"/>
        </w:rPr>
      </w:pPr>
      <w:r>
        <w:rPr>
          <w:rFonts w:ascii="宋体" w:hAnsi="宋体" w:hint="eastAsia"/>
          <w:snapToGrid w:val="0"/>
          <w:color w:val="000000"/>
          <w:kern w:val="0"/>
          <w:sz w:val="28"/>
          <w:szCs w:val="28"/>
        </w:rPr>
        <w:t>第三步固定：定位箍筋位置确定，定位箍筋是用来辅助固定地脚螺栓的。地脚螺栓固定后，在地脚螺栓的中部设置一道定位箍筋，用钢筋横向与每根螺栓焊接，做一个封闭箍筋，以保证地脚螺栓的截面，用钢筋焊接使螺栓和基础梁连成一体。</w:t>
      </w:r>
    </w:p>
    <w:p w:rsidR="005F010A">
      <w:pPr>
        <w:pStyle w:val="Normal0"/>
        <w:autoSpaceDE w:val="0"/>
        <w:autoSpaceDN w:val="0"/>
        <w:adjustRightInd w:val="0"/>
        <w:snapToGrid w:val="0"/>
        <w:spacing w:line="300" w:lineRule="auto"/>
        <w:ind w:firstLine="560" w:firstLineChars="200"/>
        <w:jc w:val="left"/>
        <w:rPr>
          <w:rFonts w:ascii="宋体" w:hAnsi="宋体"/>
          <w:snapToGrid w:val="0"/>
          <w:color w:val="000000"/>
          <w:kern w:val="0"/>
          <w:sz w:val="28"/>
          <w:szCs w:val="28"/>
        </w:rPr>
      </w:pPr>
      <w:r>
        <w:rPr>
          <w:rFonts w:ascii="宋体" w:hAnsi="宋体" w:hint="eastAsia"/>
          <w:snapToGrid w:val="0"/>
          <w:color w:val="000000"/>
          <w:kern w:val="0"/>
          <w:sz w:val="28"/>
          <w:szCs w:val="28"/>
        </w:rPr>
        <w:t>第四步固定：在地脚螺栓的顶部设置一道定位箍筋，使定位箍筋与短柱连成一体。</w:t>
      </w:r>
    </w:p>
    <w:p w:rsidR="005F010A">
      <w:pPr>
        <w:pStyle w:val="Normal0"/>
        <w:spacing w:line="300" w:lineRule="auto"/>
        <w:ind w:firstLine="560" w:firstLineChars="200"/>
        <w:rPr>
          <w:rFonts w:ascii="宋体" w:hAnsi="宋体"/>
          <w:snapToGrid w:val="0"/>
          <w:color w:val="000000"/>
          <w:kern w:val="0"/>
          <w:sz w:val="28"/>
          <w:szCs w:val="28"/>
        </w:rPr>
      </w:pPr>
      <w:r>
        <w:rPr>
          <w:rFonts w:ascii="宋体" w:hAnsi="宋体" w:hint="eastAsia"/>
          <w:snapToGrid w:val="0"/>
          <w:color w:val="000000"/>
          <w:kern w:val="0"/>
          <w:sz w:val="28"/>
          <w:szCs w:val="28"/>
        </w:rPr>
        <w:t>用校准后的经纬仪调整、复核各个螺栓组的整体平面位置尺寸，应满足尺寸精度要求≯</w:t>
      </w:r>
      <w:r>
        <w:rPr>
          <w:rFonts w:ascii="宋体" w:hAnsi="宋体" w:hint="eastAsia"/>
          <w:snapToGrid w:val="0"/>
          <w:color w:val="000000"/>
          <w:kern w:val="0"/>
          <w:sz w:val="28"/>
          <w:szCs w:val="28"/>
        </w:rPr>
        <w:t>2MM</w:t>
      </w:r>
      <w:r>
        <w:rPr>
          <w:rFonts w:ascii="宋体" w:hAnsi="宋体" w:hint="eastAsia"/>
          <w:snapToGrid w:val="0"/>
          <w:color w:val="000000"/>
          <w:kern w:val="0"/>
          <w:sz w:val="28"/>
          <w:szCs w:val="28"/>
        </w:rPr>
        <w:t>；用水平仪测量螺栓组的高度尺寸，应满足尺寸精度要求≯</w:t>
      </w:r>
      <w:r>
        <w:rPr>
          <w:rFonts w:ascii="宋体" w:hAnsi="宋体" w:hint="eastAsia"/>
          <w:snapToGrid w:val="0"/>
          <w:color w:val="000000"/>
          <w:kern w:val="0"/>
          <w:sz w:val="28"/>
          <w:szCs w:val="28"/>
        </w:rPr>
        <w:t>2MM</w:t>
      </w:r>
      <w:r>
        <w:rPr>
          <w:rFonts w:ascii="宋体" w:hAnsi="宋体" w:hint="eastAsia"/>
          <w:snapToGrid w:val="0"/>
          <w:color w:val="000000"/>
          <w:kern w:val="0"/>
          <w:sz w:val="28"/>
          <w:szCs w:val="28"/>
        </w:rPr>
        <w:t>；用铅垂线校直垂直度，保证误差≯</w:t>
      </w:r>
      <w:r>
        <w:rPr>
          <w:rFonts w:ascii="宋体" w:hAnsi="宋体" w:hint="eastAsia"/>
          <w:snapToGrid w:val="0"/>
          <w:color w:val="000000"/>
          <w:kern w:val="0"/>
          <w:sz w:val="28"/>
          <w:szCs w:val="28"/>
        </w:rPr>
        <w:t>1MM</w:t>
      </w:r>
      <w:r>
        <w:rPr>
          <w:rFonts w:ascii="宋体" w:hAnsi="宋体" w:hint="eastAsia"/>
          <w:snapToGrid w:val="0"/>
          <w:color w:val="000000"/>
          <w:kern w:val="0"/>
          <w:sz w:val="28"/>
          <w:szCs w:val="28"/>
        </w:rPr>
        <w:t>。</w:t>
      </w:r>
    </w:p>
    <w:p w:rsidR="005F010A">
      <w:pPr>
        <w:pStyle w:val="Normal0"/>
        <w:spacing w:line="300" w:lineRule="auto"/>
        <w:ind w:firstLine="560" w:firstLineChars="200"/>
        <w:rPr>
          <w:rFonts w:ascii="宋体" w:hAnsi="宋体"/>
          <w:snapToGrid w:val="0"/>
          <w:color w:val="000000"/>
          <w:kern w:val="0"/>
          <w:sz w:val="28"/>
          <w:szCs w:val="28"/>
        </w:rPr>
      </w:pPr>
      <w:r>
        <w:rPr>
          <w:rFonts w:ascii="宋体" w:hAnsi="宋体" w:hint="eastAsia"/>
          <w:snapToGrid w:val="0"/>
          <w:color w:val="000000"/>
          <w:kern w:val="0"/>
          <w:sz w:val="28"/>
          <w:szCs w:val="28"/>
        </w:rPr>
        <w:t>经检查尺寸精度符合要求后，将定位钢板和所有螺母取出。</w:t>
      </w:r>
    </w:p>
    <w:p w:rsidR="005F010A">
      <w:pPr>
        <w:pStyle w:val="Normal0"/>
        <w:autoSpaceDE w:val="0"/>
        <w:autoSpaceDN w:val="0"/>
        <w:adjustRightInd w:val="0"/>
        <w:snapToGrid w:val="0"/>
        <w:spacing w:line="300" w:lineRule="auto"/>
        <w:ind w:firstLine="560" w:firstLineChars="200"/>
        <w:jc w:val="left"/>
        <w:rPr>
          <w:rFonts w:ascii="宋体"/>
          <w:snapToGrid w:val="0"/>
          <w:color w:val="000000"/>
          <w:kern w:val="0"/>
          <w:sz w:val="28"/>
          <w:szCs w:val="28"/>
        </w:rPr>
      </w:pPr>
      <w:r>
        <w:rPr>
          <w:rFonts w:hint="eastAsia"/>
          <w:snapToGrid w:val="0"/>
          <w:color w:val="000000"/>
          <w:kern w:val="0"/>
          <w:sz w:val="28"/>
          <w:szCs w:val="28"/>
        </w:rPr>
        <w:t>4</w:t>
      </w:r>
      <w:r>
        <w:rPr>
          <w:rFonts w:hint="eastAsia"/>
          <w:snapToGrid w:val="0"/>
          <w:color w:val="000000"/>
          <w:kern w:val="0"/>
          <w:sz w:val="28"/>
          <w:szCs w:val="28"/>
        </w:rPr>
        <w:t>）</w:t>
      </w:r>
      <w:r>
        <w:rPr>
          <w:rFonts w:ascii="宋体" w:hint="eastAsia"/>
          <w:snapToGrid w:val="0"/>
          <w:color w:val="000000"/>
          <w:kern w:val="0"/>
          <w:sz w:val="28"/>
          <w:szCs w:val="28"/>
        </w:rPr>
        <w:t>、地脚螺栓复测</w:t>
      </w:r>
      <w:r>
        <w:rPr>
          <w:rFonts w:ascii="宋体" w:hint="eastAsia"/>
          <w:snapToGrid w:val="0"/>
          <w:color w:val="000000"/>
          <w:kern w:val="0"/>
          <w:sz w:val="28"/>
          <w:szCs w:val="28"/>
        </w:rPr>
        <w:t xml:space="preserve"> </w:t>
      </w:r>
    </w:p>
    <w:p w:rsidR="005F010A">
      <w:pPr>
        <w:pStyle w:val="Normal0"/>
        <w:spacing w:line="300" w:lineRule="auto"/>
        <w:ind w:firstLine="560" w:firstLineChars="200"/>
        <w:rPr>
          <w:rFonts w:ascii="宋体"/>
          <w:snapToGrid w:val="0"/>
          <w:color w:val="000000"/>
          <w:kern w:val="0"/>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int="eastAsia"/>
          <w:snapToGrid w:val="0"/>
          <w:color w:val="000000"/>
          <w:kern w:val="0"/>
          <w:sz w:val="28"/>
          <w:szCs w:val="28"/>
        </w:rPr>
        <w:t>在钢柱吊装前，必须对已完成施工的预埋螺栓的轴线间距进行认真核查、验收。对不符合《钢结构工程施工质量验收规范》</w:t>
      </w:r>
      <w:r>
        <w:rPr>
          <w:rFonts w:ascii="宋体" w:hint="eastAsia"/>
          <w:snapToGrid w:val="0"/>
          <w:color w:val="000000"/>
          <w:kern w:val="0"/>
          <w:sz w:val="28"/>
          <w:szCs w:val="28"/>
        </w:rPr>
        <w:t>GB50205</w:t>
      </w:r>
      <w:r>
        <w:rPr>
          <w:rFonts w:ascii="宋体" w:hint="eastAsia"/>
          <w:snapToGrid w:val="0"/>
          <w:color w:val="000000"/>
          <w:kern w:val="0"/>
          <w:sz w:val="28"/>
          <w:szCs w:val="28"/>
        </w:rPr>
        <w:t>—</w:t>
      </w:r>
      <w:r>
        <w:rPr>
          <w:rFonts w:ascii="宋体" w:hint="eastAsia"/>
          <w:snapToGrid w:val="0"/>
          <w:color w:val="000000"/>
          <w:kern w:val="0"/>
          <w:sz w:val="28"/>
          <w:szCs w:val="28"/>
        </w:rPr>
        <w:t>2001</w:t>
      </w:r>
    </w:p>
    <w:p w:rsidR="005F010A">
      <w:pPr>
        <w:pStyle w:val="Normal0"/>
        <w:spacing w:line="300" w:lineRule="auto"/>
        <w:ind w:firstLine="560" w:firstLineChars="200"/>
        <w:rPr>
          <w:rFonts w:ascii="宋体"/>
          <w:snapToGrid w:val="0"/>
          <w:color w:val="000000"/>
          <w:kern w:val="0"/>
          <w:sz w:val="28"/>
          <w:szCs w:val="28"/>
        </w:rPr>
      </w:pPr>
      <w:r>
        <w:rPr>
          <w:rFonts w:ascii="宋体" w:hint="eastAsia"/>
          <w:snapToGrid w:val="0"/>
          <w:color w:val="000000"/>
          <w:kern w:val="0"/>
          <w:sz w:val="28"/>
          <w:szCs w:val="28"/>
        </w:rPr>
        <w:t>者，要提请有关方会同解决；对弯曲变形的地脚螺栓，要进行校正；已损伤的丝扣用钣牙进行修理，并对所有的螺栓予以保护。</w:t>
      </w:r>
    </w:p>
    <w:p w:rsidR="005F010A">
      <w:pPr>
        <w:pStyle w:val="Normal0"/>
        <w:ind w:firstLine="560" w:firstLineChars="200"/>
        <w:jc w:val="center"/>
        <w:rPr>
          <w:sz w:val="28"/>
          <w:szCs w:val="28"/>
        </w:rPr>
      </w:pPr>
      <w:r>
        <w:rPr>
          <w:sz w:val="28"/>
          <w:szCs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9" type="#_x0000_t75" style="width:318.15pt;height:238.5pt" o:oleicon="f" o:ole="">
            <v:imagedata r:id="rId5" o:title="" croptop="7358f" cropbottom="41693f" cropleft="19534f" cropright="34380f"/>
          </v:shape>
          <o:OLEObject Type="Embed" ProgID="AutoCAD.Drawing.16" ShapeID="_x0000_i1099" DrawAspect="Content" ObjectID="_1759568485" r:id="rId6"/>
        </w:object>
      </w:r>
    </w:p>
    <w:p w:rsidR="005F010A">
      <w:pPr>
        <w:pStyle w:val="Normal0"/>
        <w:ind w:firstLine="560" w:firstLineChars="200"/>
        <w:jc w:val="center"/>
        <w:rPr>
          <w:sz w:val="28"/>
          <w:szCs w:val="28"/>
        </w:rPr>
      </w:pPr>
      <w:r>
        <w:rPr>
          <w:sz w:val="28"/>
          <w:szCs w:val="28"/>
        </w:rPr>
        <w:object>
          <v:shape id="_x0000_i1100" type="#_x0000_t75" style="width:243.75pt;height:174pt" o:oleicon="f" o:ole="">
            <v:imagedata r:id="rId7" o:title="" croptop="12263f" cropbottom="41202f" cropleft="32297f" cropright="24222f"/>
          </v:shape>
          <o:OLEObject Type="Embed" ProgID="AutoCAD.Drawing.16" ShapeID="_x0000_i1100" DrawAspect="Content" ObjectID="_1759568486" r:id="rId8"/>
        </w:object>
      </w:r>
    </w:p>
    <w:p w:rsidR="005F010A">
      <w:pPr>
        <w:pStyle w:val="Normal0"/>
      </w:pPr>
    </w:p>
    <w:p w:rsidR="005F010A">
      <w:pPr>
        <w:pStyle w:val="Heading4"/>
      </w:pPr>
      <w:r>
        <w:rPr>
          <w:rFonts w:ascii="宋体" w:eastAsia="宋体" w:hAnsi="宋体" w:hint="eastAsia"/>
        </w:rPr>
        <w:t>8.</w:t>
      </w:r>
      <w:r>
        <w:rPr>
          <w:rFonts w:ascii="宋体" w:eastAsia="宋体" w:hAnsi="宋体" w:hint="eastAsia"/>
        </w:rPr>
        <w:t>吊装人员的再培训</w:t>
      </w:r>
      <w:bookmarkEnd w:id="521"/>
      <w:bookmarkEnd w:id="522"/>
      <w:bookmarkEnd w:id="523"/>
      <w:bookmarkEnd w:id="524"/>
      <w:bookmarkEnd w:id="525"/>
      <w:bookmarkEnd w:id="526"/>
      <w:bookmarkEnd w:id="527"/>
    </w:p>
    <w:p w:rsidR="005F010A">
      <w:pPr>
        <w:pStyle w:val="Normal0"/>
        <w:spacing w:line="360" w:lineRule="auto"/>
        <w:ind w:firstLine="560" w:firstLineChars="200"/>
        <w:rPr>
          <w:rFonts w:ascii="宋体" w:hAnsi="宋体"/>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本工程的吊装人员都具有丰富的类似工程施工经验，在吊装前我们将对吊装全体人员进行再次培训，重点讲解本工程的施工特点，根</w:t>
      </w:r>
      <w:r>
        <w:rPr>
          <w:rFonts w:ascii="宋体" w:hAnsi="宋体" w:hint="eastAsia"/>
          <w:sz w:val="28"/>
          <w:szCs w:val="28"/>
        </w:rPr>
        <w:t>据</w:t>
      </w:r>
    </w:p>
    <w:p w:rsidR="005F010A">
      <w:pPr>
        <w:pStyle w:val="Normal0"/>
        <w:spacing w:line="360" w:lineRule="auto"/>
        <w:ind w:firstLine="560" w:firstLineChars="200"/>
        <w:rPr>
          <w:rFonts w:ascii="宋体" w:hAnsi="宋体"/>
          <w:sz w:val="28"/>
          <w:szCs w:val="28"/>
        </w:rPr>
      </w:pPr>
      <w:r>
        <w:rPr>
          <w:rFonts w:ascii="宋体" w:hAnsi="宋体" w:hint="eastAsia"/>
          <w:sz w:val="28"/>
          <w:szCs w:val="28"/>
        </w:rPr>
        <w:t>工程实际情况确定吊装施工时的重点及难点，并且根据施工中的重点难点来对吊装人员进行重点讲解培训，在施工前就让工人明确工程吊装过程中的注意事项。在试吊前将进行空车演练。</w:t>
      </w:r>
    </w:p>
    <w:p w:rsidR="005F010A">
      <w:pPr>
        <w:pStyle w:val="Normal0"/>
        <w:ind w:right="-693" w:rightChars="-330"/>
        <w:rPr>
          <w:rFonts w:ascii="宋体" w:eastAsia="宋体" w:hAnsi="宋体" w:cs="宋体"/>
          <w:b/>
          <w:color w:val="0D0D0D"/>
          <w:sz w:val="28"/>
          <w:szCs w:val="28"/>
        </w:rPr>
      </w:pPr>
      <w:r>
        <w:rPr>
          <w:rFonts w:ascii="宋体" w:hAnsi="宋体" w:cs="宋体" w:hint="eastAsia"/>
          <w:b/>
          <w:color w:val="000000"/>
          <w:kern w:val="0"/>
          <w:sz w:val="30"/>
          <w:szCs w:val="30"/>
        </w:rPr>
        <w:t>三、</w:t>
      </w:r>
      <w:r>
        <w:rPr>
          <w:rFonts w:ascii="宋体" w:eastAsia="宋体" w:hAnsi="宋体" w:cs="宋体" w:hint="eastAsia"/>
          <w:b/>
          <w:color w:val="0D0D0D"/>
          <w:sz w:val="28"/>
          <w:szCs w:val="28"/>
        </w:rPr>
        <w:t>围护材料施工安装</w:t>
      </w:r>
    </w:p>
    <w:p w:rsidR="005F010A">
      <w:pPr>
        <w:pStyle w:val="Normal0"/>
        <w:spacing w:line="500" w:lineRule="exact"/>
        <w:ind w:firstLine="560"/>
        <w:rPr>
          <w:rFonts w:ascii="宋体" w:eastAsia="宋体" w:hAnsi="宋体" w:cs="宋体"/>
          <w:color w:val="0D0D0D"/>
          <w:sz w:val="28"/>
          <w:szCs w:val="28"/>
        </w:rPr>
      </w:pPr>
      <w:r>
        <w:rPr>
          <w:rFonts w:ascii="宋体" w:eastAsia="宋体" w:hAnsi="宋体" w:cs="宋体" w:hint="eastAsia"/>
          <w:color w:val="0D0D0D"/>
          <w:sz w:val="28"/>
          <w:szCs w:val="28"/>
        </w:rPr>
        <w:t>1</w:t>
      </w:r>
      <w:r>
        <w:rPr>
          <w:rFonts w:ascii="宋体" w:eastAsia="宋体" w:hAnsi="宋体" w:cs="宋体" w:hint="eastAsia"/>
          <w:color w:val="0D0D0D"/>
          <w:sz w:val="28"/>
          <w:szCs w:val="28"/>
        </w:rPr>
        <w:t>、材料进场</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1</w:t>
      </w:r>
      <w:r>
        <w:rPr>
          <w:rFonts w:ascii="宋体" w:eastAsia="宋体" w:hAnsi="宋体" w:cs="宋体" w:hint="eastAsia"/>
          <w:color w:val="0D0D0D"/>
          <w:sz w:val="28"/>
          <w:szCs w:val="28"/>
        </w:rPr>
        <w:t>）材料进场，厂商应附原厂出厂材质检验证明。</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2</w:t>
      </w:r>
      <w:r>
        <w:rPr>
          <w:rFonts w:ascii="宋体" w:eastAsia="宋体" w:hAnsi="宋体" w:cs="宋体" w:hint="eastAsia"/>
          <w:color w:val="0D0D0D"/>
          <w:sz w:val="28"/>
          <w:szCs w:val="28"/>
        </w:rPr>
        <w:t>）检验成型浪板及檩条的规格、尺寸、厚度。</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3</w:t>
      </w:r>
      <w:r>
        <w:rPr>
          <w:rFonts w:ascii="宋体" w:eastAsia="宋体" w:hAnsi="宋体" w:cs="宋体" w:hint="eastAsia"/>
          <w:color w:val="0D0D0D"/>
          <w:sz w:val="28"/>
          <w:szCs w:val="28"/>
        </w:rPr>
        <w:t>）检验各式收边料规格、尺寸、厚度。</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4</w:t>
      </w:r>
      <w:r>
        <w:rPr>
          <w:rFonts w:ascii="宋体" w:eastAsia="宋体" w:hAnsi="宋体" w:cs="宋体" w:hint="eastAsia"/>
          <w:color w:val="0D0D0D"/>
          <w:sz w:val="28"/>
          <w:szCs w:val="28"/>
        </w:rPr>
        <w:t>）检验零配件（自攻螺丝、垫片、止水胶等）。</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5</w:t>
      </w:r>
      <w:r>
        <w:rPr>
          <w:rFonts w:ascii="宋体" w:eastAsia="宋体" w:hAnsi="宋体" w:cs="宋体" w:hint="eastAsia"/>
          <w:color w:val="0D0D0D"/>
          <w:sz w:val="28"/>
          <w:szCs w:val="28"/>
        </w:rPr>
        <w:t>）彩色钢浪板外观不得有拖拉伤痕、色斑，表面膜层磨损、扭曲、污染、色差、翘角等现象。</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6</w:t>
      </w:r>
      <w:r>
        <w:rPr>
          <w:rFonts w:ascii="宋体" w:eastAsia="宋体" w:hAnsi="宋体" w:cs="宋体" w:hint="eastAsia"/>
          <w:color w:val="0D0D0D"/>
          <w:sz w:val="28"/>
          <w:szCs w:val="28"/>
        </w:rPr>
        <w:t>）材料进场时，应堆放在甲方指定之区域，同时乙方自行负责该部分材料的安全措施，材料应有适当之包装，以免损毁。</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2</w:t>
      </w:r>
      <w:r>
        <w:rPr>
          <w:rFonts w:ascii="宋体" w:eastAsia="宋体" w:hAnsi="宋体" w:cs="宋体" w:hint="eastAsia"/>
          <w:color w:val="0D0D0D"/>
          <w:sz w:val="28"/>
          <w:szCs w:val="28"/>
        </w:rPr>
        <w:t>、吊运</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1</w:t>
      </w:r>
      <w:r>
        <w:rPr>
          <w:rFonts w:ascii="宋体" w:eastAsia="宋体" w:hAnsi="宋体" w:cs="宋体" w:hint="eastAsia"/>
          <w:color w:val="0D0D0D"/>
          <w:sz w:val="28"/>
          <w:szCs w:val="28"/>
        </w:rPr>
        <w:t>）材料进场设置指定地点前，须分批、分类另放，不能立即使用时应整齐堆放并以帆布或胶布覆盖。</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2</w:t>
      </w:r>
      <w:r>
        <w:rPr>
          <w:rFonts w:ascii="宋体" w:eastAsia="宋体" w:hAnsi="宋体" w:cs="宋体" w:hint="eastAsia"/>
          <w:color w:val="0D0D0D"/>
          <w:sz w:val="28"/>
          <w:szCs w:val="28"/>
        </w:rPr>
        <w:t>）地面堆放材料时，为保持干燥必须铺设枕木（枕木高</w:t>
      </w:r>
      <w:r>
        <w:rPr>
          <w:rFonts w:ascii="宋体" w:eastAsia="宋体" w:hAnsi="宋体" w:cs="宋体" w:hint="eastAsia"/>
          <w:color w:val="0D0D0D"/>
          <w:sz w:val="28"/>
          <w:szCs w:val="28"/>
        </w:rPr>
        <w:t>6</w:t>
      </w:r>
      <w:r>
        <w:rPr>
          <w:rFonts w:ascii="宋体" w:eastAsia="宋体" w:hAnsi="宋体" w:cs="宋体" w:hint="eastAsia"/>
          <w:color w:val="0D0D0D"/>
          <w:sz w:val="28"/>
          <w:szCs w:val="28"/>
        </w:rPr>
        <w:t>公分以上），材料不得接触地面，枕木间距不得大于</w:t>
      </w:r>
      <w:r>
        <w:rPr>
          <w:rFonts w:ascii="宋体" w:eastAsia="宋体" w:hAnsi="宋体" w:cs="宋体" w:hint="eastAsia"/>
          <w:color w:val="0D0D0D"/>
          <w:sz w:val="28"/>
          <w:szCs w:val="28"/>
        </w:rPr>
        <w:t>3</w:t>
      </w:r>
      <w:r>
        <w:rPr>
          <w:rFonts w:ascii="宋体" w:eastAsia="宋体" w:hAnsi="宋体" w:cs="宋体" w:hint="eastAsia"/>
          <w:color w:val="0D0D0D"/>
          <w:sz w:val="28"/>
          <w:szCs w:val="28"/>
        </w:rPr>
        <w:t>公尺。</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3</w:t>
      </w:r>
      <w:r>
        <w:rPr>
          <w:rFonts w:ascii="宋体" w:eastAsia="宋体" w:hAnsi="宋体" w:cs="宋体" w:hint="eastAsia"/>
          <w:color w:val="0D0D0D"/>
          <w:sz w:val="28"/>
          <w:szCs w:val="28"/>
        </w:rPr>
        <w:t>）材料吊运至屋架前，应以钢带捆扎束紧。</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3</w:t>
      </w:r>
      <w:r>
        <w:rPr>
          <w:rFonts w:ascii="宋体" w:eastAsia="宋体" w:hAnsi="宋体" w:cs="宋体" w:hint="eastAsia"/>
          <w:color w:val="0D0D0D"/>
          <w:sz w:val="28"/>
          <w:szCs w:val="28"/>
        </w:rPr>
        <w:t>、材料吊上屋架施工要点：</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1</w:t>
      </w:r>
      <w:r>
        <w:rPr>
          <w:rFonts w:ascii="宋体" w:eastAsia="宋体" w:hAnsi="宋体" w:cs="宋体" w:hint="eastAsia"/>
          <w:color w:val="0D0D0D"/>
          <w:sz w:val="28"/>
          <w:szCs w:val="28"/>
        </w:rPr>
        <w:t>）放置钢板之屋架，吊放钢板前，须先设置挡板防止钢板滑落。</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2</w:t>
      </w:r>
      <w:r>
        <w:rPr>
          <w:rFonts w:ascii="宋体" w:eastAsia="宋体" w:hAnsi="宋体" w:cs="宋体" w:hint="eastAsia"/>
          <w:color w:val="0D0D0D"/>
          <w:sz w:val="28"/>
          <w:szCs w:val="28"/>
        </w:rPr>
        <w:t>）材料吊运至屋架时，吊杆上系住彩色钢板之垂直系带间距不得大于</w:t>
      </w:r>
      <w:r>
        <w:rPr>
          <w:rFonts w:ascii="宋体" w:eastAsia="宋体" w:hAnsi="宋体" w:cs="宋体" w:hint="eastAsia"/>
          <w:color w:val="0D0D0D"/>
          <w:sz w:val="28"/>
          <w:szCs w:val="28"/>
        </w:rPr>
        <w:t>6</w:t>
      </w:r>
      <w:r>
        <w:rPr>
          <w:rFonts w:ascii="宋体" w:eastAsia="宋体" w:hAnsi="宋体" w:cs="宋体" w:hint="eastAsia"/>
          <w:color w:val="0D0D0D"/>
          <w:sz w:val="28"/>
          <w:szCs w:val="28"/>
        </w:rPr>
        <w:t>公尺，两端须加斜向吊带，以防止滑落。（每捆重不得大于</w:t>
      </w:r>
      <w:r>
        <w:rPr>
          <w:rFonts w:ascii="宋体" w:eastAsia="宋体" w:hAnsi="宋体" w:cs="宋体" w:hint="eastAsia"/>
          <w:color w:val="0D0D0D"/>
          <w:sz w:val="28"/>
          <w:szCs w:val="28"/>
        </w:rPr>
        <w:t>2</w:t>
      </w:r>
      <w:r>
        <w:rPr>
          <w:rFonts w:ascii="宋体" w:eastAsia="宋体" w:hAnsi="宋体" w:cs="宋体" w:hint="eastAsia"/>
          <w:color w:val="0D0D0D"/>
          <w:sz w:val="28"/>
          <w:szCs w:val="28"/>
        </w:rPr>
        <w:t>吨）。</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3</w:t>
      </w:r>
      <w:r>
        <w:rPr>
          <w:rFonts w:ascii="宋体" w:eastAsia="宋体" w:hAnsi="宋体" w:cs="宋体" w:hint="eastAsia"/>
          <w:color w:val="0D0D0D"/>
          <w:sz w:val="28"/>
          <w:szCs w:val="28"/>
        </w:rPr>
        <w:t>）保持平稳缓缓吊升，吊车作业范围内，非吊装人员不得靠</w:t>
      </w:r>
      <w:r>
        <w:rPr>
          <w:rFonts w:ascii="宋体" w:eastAsia="宋体" w:hAnsi="宋体" w:cs="宋体" w:hint="eastAsia"/>
          <w:color w:val="0D0D0D"/>
          <w:sz w:val="28"/>
          <w:szCs w:val="28"/>
        </w:rPr>
        <w:t>近。</w:t>
      </w:r>
    </w:p>
    <w:p w:rsidR="005F010A">
      <w:pPr>
        <w:pStyle w:val="Normal0"/>
        <w:spacing w:line="500" w:lineRule="exact"/>
        <w:ind w:left="44" w:firstLine="560"/>
        <w:rPr>
          <w:rFonts w:ascii="宋体" w:eastAsia="宋体" w:hAnsi="宋体" w:cs="宋体"/>
          <w:color w:val="0D0D0D"/>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eastAsia="宋体" w:hAnsi="宋体" w:cs="宋体" w:hint="eastAsia"/>
          <w:color w:val="0D0D0D"/>
          <w:sz w:val="28"/>
          <w:szCs w:val="28"/>
        </w:rPr>
        <w:t>（</w:t>
      </w:r>
      <w:r>
        <w:rPr>
          <w:rFonts w:ascii="宋体" w:eastAsia="宋体" w:hAnsi="宋体" w:cs="宋体" w:hint="eastAsia"/>
          <w:color w:val="0D0D0D"/>
          <w:sz w:val="28"/>
          <w:szCs w:val="28"/>
        </w:rPr>
        <w:t>4</w:t>
      </w:r>
      <w:r>
        <w:rPr>
          <w:rFonts w:ascii="宋体" w:eastAsia="宋体" w:hAnsi="宋体" w:cs="宋体" w:hint="eastAsia"/>
          <w:color w:val="0D0D0D"/>
          <w:sz w:val="28"/>
          <w:szCs w:val="28"/>
        </w:rPr>
        <w:t>）吊升过程中，彩色钢板垂直系带如有松脱，应放下重新调整后再吊升。</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5</w:t>
      </w:r>
      <w:r>
        <w:rPr>
          <w:rFonts w:ascii="宋体" w:eastAsia="宋体" w:hAnsi="宋体" w:cs="宋体" w:hint="eastAsia"/>
          <w:color w:val="0D0D0D"/>
          <w:sz w:val="28"/>
          <w:szCs w:val="28"/>
        </w:rPr>
        <w:t>）彩</w:t>
      </w:r>
      <w:r>
        <w:rPr>
          <w:rFonts w:ascii="宋体" w:eastAsia="宋体" w:hAnsi="宋体" w:cs="宋体" w:hint="eastAsia"/>
          <w:color w:val="0D0D0D"/>
          <w:sz w:val="28"/>
          <w:szCs w:val="28"/>
        </w:rPr>
        <w:t>色钢板缓缓下降，待吊车人员控制定位（檐口挡板）后，依序放下。</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6</w:t>
      </w:r>
      <w:r>
        <w:rPr>
          <w:rFonts w:ascii="宋体" w:eastAsia="宋体" w:hAnsi="宋体" w:cs="宋体" w:hint="eastAsia"/>
          <w:color w:val="0D0D0D"/>
          <w:sz w:val="28"/>
          <w:szCs w:val="28"/>
        </w:rPr>
        <w:t>）材料吊至屋架后，所有皮肋须朝上，板面应朝同一方向（便于安装，除阴肋扣合），并应以尼龙绳固定于钢主架上（不得放置于衍条中央）。</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4</w:t>
      </w:r>
      <w:r>
        <w:rPr>
          <w:rFonts w:ascii="宋体" w:eastAsia="宋体" w:hAnsi="宋体" w:cs="宋体" w:hint="eastAsia"/>
          <w:color w:val="0D0D0D"/>
          <w:sz w:val="28"/>
          <w:szCs w:val="28"/>
        </w:rPr>
        <w:t>、檩条安装：</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整平：安装前对檩条支承进行检测和整平，对檩条逐根复查其平整度，安装的檩条间高差控制在±</w:t>
      </w:r>
      <w:r>
        <w:rPr>
          <w:rFonts w:ascii="宋体" w:eastAsia="宋体" w:hAnsi="宋体" w:cs="宋体" w:hint="eastAsia"/>
          <w:color w:val="0D0D0D"/>
          <w:sz w:val="28"/>
          <w:szCs w:val="28"/>
        </w:rPr>
        <w:t>5mm</w:t>
      </w:r>
      <w:r>
        <w:rPr>
          <w:rFonts w:ascii="宋体" w:eastAsia="宋体" w:hAnsi="宋体" w:cs="宋体" w:hint="eastAsia"/>
          <w:color w:val="0D0D0D"/>
          <w:sz w:val="28"/>
          <w:szCs w:val="28"/>
        </w:rPr>
        <w:t>范围内。</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弹线：檩条支承点应按设计要求的支承点位置固定，为此支承点应用线划出，经檩条安装定位，按檩条布置图验收。</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固定：按设计要求进行焊接或螺栓固定，固定前再次调整位置，偏差≤±</w:t>
      </w:r>
      <w:r>
        <w:rPr>
          <w:rFonts w:ascii="宋体" w:eastAsia="宋体" w:hAnsi="宋体" w:cs="宋体" w:hint="eastAsia"/>
          <w:color w:val="0D0D0D"/>
          <w:sz w:val="28"/>
          <w:szCs w:val="28"/>
        </w:rPr>
        <w:t>5mm</w:t>
      </w:r>
      <w:r>
        <w:rPr>
          <w:rFonts w:ascii="宋体" w:eastAsia="宋体" w:hAnsi="宋体" w:cs="宋体" w:hint="eastAsia"/>
          <w:color w:val="0D0D0D"/>
          <w:sz w:val="28"/>
          <w:szCs w:val="28"/>
        </w:rPr>
        <w:t>。</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验收：檩条安装后由项目</w:t>
      </w:r>
      <w:r>
        <w:rPr>
          <w:rFonts w:ascii="宋体" w:eastAsia="宋体" w:hAnsi="宋体" w:cs="宋体" w:hint="eastAsia"/>
          <w:color w:val="0D0D0D"/>
          <w:sz w:val="28"/>
          <w:szCs w:val="28"/>
        </w:rPr>
        <w:t>技术责任人通知质量员或监理工程师验收，确认合格且转入下道工序。</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5</w:t>
      </w:r>
      <w:r>
        <w:rPr>
          <w:rFonts w:ascii="宋体" w:eastAsia="宋体" w:hAnsi="宋体" w:cs="宋体" w:hint="eastAsia"/>
          <w:color w:val="0D0D0D"/>
          <w:sz w:val="28"/>
          <w:szCs w:val="28"/>
        </w:rPr>
        <w:t>、彩色钢板铺设及固定</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彩色钢板铺设顺序，原则上是由上而下</w:t>
      </w:r>
      <w:r>
        <w:rPr>
          <w:rFonts w:ascii="宋体" w:eastAsia="宋体" w:hAnsi="宋体" w:cs="宋体" w:hint="eastAsia"/>
          <w:color w:val="0D0D0D"/>
          <w:sz w:val="28"/>
          <w:szCs w:val="28"/>
        </w:rPr>
        <w:t>,</w:t>
      </w:r>
      <w:r>
        <w:rPr>
          <w:rFonts w:ascii="宋体" w:eastAsia="宋体" w:hAnsi="宋体" w:cs="宋体" w:hint="eastAsia"/>
          <w:color w:val="0D0D0D"/>
          <w:sz w:val="28"/>
          <w:szCs w:val="28"/>
        </w:rPr>
        <w:t>由常年风尾方向起铺。</w:t>
      </w:r>
    </w:p>
    <w:p w:rsidR="005F010A">
      <w:pPr>
        <w:pStyle w:val="Normal0"/>
        <w:tabs>
          <w:tab w:val="left" w:pos="838"/>
        </w:tabs>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1</w:t>
      </w:r>
      <w:r>
        <w:rPr>
          <w:rFonts w:ascii="宋体" w:eastAsia="宋体" w:hAnsi="宋体" w:cs="宋体" w:hint="eastAsia"/>
          <w:color w:val="0D0D0D"/>
          <w:sz w:val="28"/>
          <w:szCs w:val="28"/>
        </w:rPr>
        <w:t>）屋面</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a</w:t>
      </w:r>
      <w:r>
        <w:rPr>
          <w:rFonts w:ascii="宋体" w:eastAsia="宋体" w:hAnsi="宋体" w:cs="宋体" w:hint="eastAsia"/>
          <w:color w:val="0D0D0D"/>
          <w:sz w:val="28"/>
          <w:szCs w:val="28"/>
        </w:rPr>
        <w:t>、以山墙边做起点，由左而右（或同右而左）依顺序铺设。</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b</w:t>
      </w:r>
      <w:r>
        <w:rPr>
          <w:rFonts w:ascii="宋体" w:eastAsia="宋体" w:hAnsi="宋体" w:cs="宋体" w:hint="eastAsia"/>
          <w:color w:val="0D0D0D"/>
          <w:sz w:val="28"/>
          <w:szCs w:val="28"/>
        </w:rPr>
        <w:t>、第一片板安置完毕后，沿板下缘拉准线，每片依准线安装，随时检查不使发生偏离。</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c</w:t>
      </w:r>
      <w:r>
        <w:rPr>
          <w:rFonts w:ascii="宋体" w:eastAsia="宋体" w:hAnsi="宋体" w:cs="宋体" w:hint="eastAsia"/>
          <w:color w:val="0D0D0D"/>
          <w:sz w:val="28"/>
          <w:szCs w:val="28"/>
        </w:rPr>
        <w:t>、铺设面以自攻螺丝，沿每一板肋中心固定于衍条上。</w:t>
      </w:r>
    </w:p>
    <w:p w:rsidR="005F010A">
      <w:pPr>
        <w:pStyle w:val="Normal0"/>
        <w:tabs>
          <w:tab w:val="left" w:pos="884"/>
        </w:tabs>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2</w:t>
      </w:r>
      <w:r>
        <w:rPr>
          <w:rFonts w:ascii="宋体" w:eastAsia="宋体" w:hAnsi="宋体" w:cs="宋体" w:hint="eastAsia"/>
          <w:color w:val="0D0D0D"/>
          <w:sz w:val="28"/>
          <w:szCs w:val="28"/>
        </w:rPr>
        <w:t>）收边</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a</w:t>
      </w:r>
      <w:r>
        <w:rPr>
          <w:rFonts w:ascii="宋体" w:eastAsia="宋体" w:hAnsi="宋体" w:cs="宋体" w:hint="eastAsia"/>
          <w:color w:val="0D0D0D"/>
          <w:sz w:val="28"/>
          <w:szCs w:val="28"/>
        </w:rPr>
        <w:t>、屋面（含雨蓬）收边料搭接处，须以铝拉钉固定及止水胶防水。</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b</w:t>
      </w:r>
      <w:r>
        <w:rPr>
          <w:rFonts w:ascii="宋体" w:eastAsia="宋体" w:hAnsi="宋体" w:cs="宋体" w:hint="eastAsia"/>
          <w:color w:val="0D0D0D"/>
          <w:sz w:val="28"/>
          <w:szCs w:val="28"/>
        </w:rPr>
        <w:t>、屋面收边平板自攻螺丝头及铝拉钉头，须以止水胶防止。</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c</w:t>
      </w:r>
      <w:r>
        <w:rPr>
          <w:rFonts w:ascii="宋体" w:eastAsia="宋体" w:hAnsi="宋体" w:cs="宋体" w:hint="eastAsia"/>
          <w:color w:val="0D0D0D"/>
          <w:sz w:val="28"/>
          <w:szCs w:val="28"/>
        </w:rPr>
        <w:t>、屋脊盖板及檐口泛水（含天沟），须铺塞山型发泡</w:t>
      </w:r>
      <w:r>
        <w:rPr>
          <w:rFonts w:ascii="宋体" w:eastAsia="宋体" w:hAnsi="宋体" w:cs="宋体" w:hint="eastAsia"/>
          <w:color w:val="0D0D0D"/>
          <w:sz w:val="28"/>
          <w:szCs w:val="28"/>
        </w:rPr>
        <w:t>PE</w:t>
      </w:r>
      <w:r>
        <w:rPr>
          <w:rFonts w:ascii="宋体" w:eastAsia="宋体" w:hAnsi="宋体" w:cs="宋体" w:hint="eastAsia"/>
          <w:color w:val="0D0D0D"/>
          <w:sz w:val="28"/>
          <w:szCs w:val="28"/>
        </w:rPr>
        <w:t>封口条。</w:t>
      </w:r>
    </w:p>
    <w:p w:rsidR="005F010A">
      <w:pPr>
        <w:pStyle w:val="Normal0"/>
        <w:spacing w:line="500" w:lineRule="exact"/>
        <w:ind w:left="44" w:firstLine="560"/>
        <w:rPr>
          <w:rFonts w:ascii="宋体" w:eastAsia="宋体" w:hAnsi="宋体" w:cs="宋体"/>
          <w:color w:val="0D0D0D"/>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eastAsia="宋体" w:hAnsi="宋体" w:cs="宋体" w:hint="eastAsia"/>
          <w:color w:val="0D0D0D"/>
          <w:sz w:val="28"/>
          <w:szCs w:val="28"/>
        </w:rPr>
        <w:t>d</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、收边板施工固定方式，依其现场丈量需做变更时，以确认后制做图为准。</w:t>
      </w:r>
    </w:p>
    <w:p w:rsidR="005F010A">
      <w:pPr>
        <w:pStyle w:val="Normal0"/>
        <w:tabs>
          <w:tab w:val="left" w:pos="898"/>
        </w:tabs>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3</w:t>
      </w:r>
      <w:r>
        <w:rPr>
          <w:rFonts w:ascii="宋体" w:eastAsia="宋体" w:hAnsi="宋体" w:cs="宋体" w:hint="eastAsia"/>
          <w:color w:val="0D0D0D"/>
          <w:sz w:val="28"/>
          <w:szCs w:val="28"/>
        </w:rPr>
        <w:t>）施工原则与自攻螺丝施工方法相同，仅板固定方式改变（以固定座），其固定方法：</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a</w:t>
      </w:r>
      <w:r>
        <w:rPr>
          <w:rFonts w:ascii="宋体" w:eastAsia="宋体" w:hAnsi="宋体" w:cs="宋体" w:hint="eastAsia"/>
          <w:color w:val="0D0D0D"/>
          <w:sz w:val="28"/>
          <w:szCs w:val="28"/>
        </w:rPr>
        <w:t>、第一排第一个固定座，以自攻螺丝固定于檩条最左边，然后于檩条弹墨线做基准线，接着固定同排固定座。</w:t>
      </w:r>
    </w:p>
    <w:p w:rsidR="005F010A">
      <w:pPr>
        <w:pStyle w:val="Normal0"/>
        <w:tabs>
          <w:tab w:val="left" w:pos="1162"/>
        </w:tabs>
        <w:spacing w:line="560" w:lineRule="exact"/>
        <w:ind w:firstLine="560"/>
        <w:rPr>
          <w:rFonts w:ascii="宋体" w:eastAsia="宋体" w:hAnsi="宋体" w:cs="宋体"/>
          <w:color w:val="0D0D0D"/>
          <w:sz w:val="28"/>
          <w:szCs w:val="28"/>
        </w:rPr>
      </w:pPr>
      <w:r>
        <w:rPr>
          <w:rFonts w:ascii="宋体" w:eastAsia="宋体" w:hAnsi="宋体" w:cs="宋体" w:hint="eastAsia"/>
          <w:color w:val="0D0D0D"/>
          <w:sz w:val="28"/>
          <w:szCs w:val="28"/>
        </w:rPr>
        <w:t>b</w:t>
      </w:r>
      <w:r>
        <w:rPr>
          <w:rFonts w:ascii="宋体" w:eastAsia="宋体" w:hAnsi="宋体" w:cs="宋体" w:hint="eastAsia"/>
          <w:color w:val="0D0D0D"/>
          <w:sz w:val="28"/>
          <w:szCs w:val="28"/>
        </w:rPr>
        <w:t>、第一块板之肋部对准固定座之肋板，压下卡入检查是否扣合正确。</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c</w:t>
      </w:r>
      <w:r>
        <w:rPr>
          <w:rFonts w:ascii="宋体" w:eastAsia="宋体" w:hAnsi="宋体" w:cs="宋体" w:hint="eastAsia"/>
          <w:color w:val="0D0D0D"/>
          <w:sz w:val="28"/>
          <w:szCs w:val="28"/>
        </w:rPr>
        <w:t>、将固定座短臂扣上第一块已铺好之面板阴肋，依前述方法施工，并调整平齐。</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d</w:t>
      </w:r>
      <w:r>
        <w:rPr>
          <w:rFonts w:ascii="宋体" w:eastAsia="宋体" w:hAnsi="宋体" w:cs="宋体" w:hint="eastAsia"/>
          <w:color w:val="0D0D0D"/>
          <w:sz w:val="28"/>
          <w:szCs w:val="28"/>
        </w:rPr>
        <w:t>、按上述顺序铺设，最后所剩空中楼阁间小于板宽一半时，仅用固定座短臂固定板片，其余空间以泛水收头。</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e</w:t>
      </w:r>
      <w:r>
        <w:rPr>
          <w:rFonts w:ascii="宋体" w:eastAsia="宋体" w:hAnsi="宋体" w:cs="宋体" w:hint="eastAsia"/>
          <w:color w:val="0D0D0D"/>
          <w:sz w:val="28"/>
          <w:szCs w:val="28"/>
        </w:rPr>
        <w:t>、如最后所剩空间大于板宽一半时，则以固定座固定板片，其超出部分裁除。</w:t>
      </w:r>
    </w:p>
    <w:p w:rsidR="005F010A">
      <w:pPr>
        <w:pStyle w:val="Normal0"/>
        <w:tabs>
          <w:tab w:val="left" w:pos="778"/>
        </w:tabs>
        <w:spacing w:line="500" w:lineRule="exact"/>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4</w:t>
      </w:r>
      <w:r>
        <w:rPr>
          <w:rFonts w:ascii="宋体" w:eastAsia="宋体" w:hAnsi="宋体" w:cs="宋体" w:hint="eastAsia"/>
          <w:color w:val="0D0D0D"/>
          <w:sz w:val="28"/>
          <w:szCs w:val="28"/>
        </w:rPr>
        <w:t>）清理及废料运弃</w:t>
      </w:r>
    </w:p>
    <w:p w:rsidR="005F010A">
      <w:pPr>
        <w:pStyle w:val="Normal0"/>
        <w:tabs>
          <w:tab w:val="left" w:pos="1228"/>
        </w:tabs>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a</w:t>
      </w:r>
      <w:r>
        <w:rPr>
          <w:rFonts w:ascii="宋体" w:eastAsia="宋体" w:hAnsi="宋体" w:cs="宋体" w:hint="eastAsia"/>
          <w:color w:val="0D0D0D"/>
          <w:sz w:val="28"/>
          <w:szCs w:val="28"/>
        </w:rPr>
        <w:t>、铺设钢板区域内，切铁工作及固定螺丝时，所产生金属屑应于每日收工前清理干净。</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b</w:t>
      </w:r>
      <w:r>
        <w:rPr>
          <w:rFonts w:ascii="宋体" w:eastAsia="宋体" w:hAnsi="宋体" w:cs="宋体" w:hint="eastAsia"/>
          <w:color w:val="0D0D0D"/>
          <w:sz w:val="28"/>
          <w:szCs w:val="28"/>
        </w:rPr>
        <w:t>、每日收工前需将屋面、地面、天沟上的残屑杂物（如</w:t>
      </w:r>
      <w:r>
        <w:rPr>
          <w:rFonts w:ascii="宋体" w:eastAsia="宋体" w:hAnsi="宋体" w:cs="宋体" w:hint="eastAsia"/>
          <w:color w:val="0D0D0D"/>
          <w:sz w:val="28"/>
          <w:szCs w:val="28"/>
        </w:rPr>
        <w:t>PVC</w:t>
      </w:r>
      <w:r>
        <w:rPr>
          <w:rFonts w:ascii="宋体" w:eastAsia="宋体" w:hAnsi="宋体" w:cs="宋体" w:hint="eastAsia"/>
          <w:color w:val="0D0D0D"/>
          <w:sz w:val="28"/>
          <w:szCs w:val="28"/>
        </w:rPr>
        <w:t>布、钢带等）清理干净。</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c</w:t>
      </w:r>
      <w:r>
        <w:rPr>
          <w:rFonts w:ascii="宋体" w:eastAsia="宋体" w:hAnsi="宋体" w:cs="宋体" w:hint="eastAsia"/>
          <w:color w:val="0D0D0D"/>
          <w:sz w:val="28"/>
          <w:szCs w:val="28"/>
        </w:rPr>
        <w:t>、施工中裁剪之剩余废料，应每日派人收拾集中堆放。</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d</w:t>
      </w:r>
      <w:r>
        <w:rPr>
          <w:rFonts w:ascii="宋体" w:eastAsia="宋体" w:hAnsi="宋体" w:cs="宋体" w:hint="eastAsia"/>
          <w:color w:val="0D0D0D"/>
          <w:sz w:val="28"/>
          <w:szCs w:val="28"/>
        </w:rPr>
        <w:t>、完工前所有余废料均需清理运弃。</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e</w:t>
      </w:r>
      <w:r>
        <w:rPr>
          <w:rFonts w:ascii="宋体" w:eastAsia="宋体" w:hAnsi="宋体" w:cs="宋体" w:hint="eastAsia"/>
          <w:color w:val="0D0D0D"/>
          <w:sz w:val="28"/>
          <w:szCs w:val="28"/>
        </w:rPr>
        <w:t>、完工后应检查彩色钢板表面，其受污染部分应清洗干净。</w:t>
      </w:r>
    </w:p>
    <w:p w:rsidR="005F010A">
      <w:pPr>
        <w:pStyle w:val="Normal0"/>
        <w:tabs>
          <w:tab w:val="left" w:pos="794"/>
        </w:tabs>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w:t>
      </w:r>
      <w:r>
        <w:rPr>
          <w:rFonts w:ascii="宋体" w:eastAsia="宋体" w:hAnsi="宋体" w:cs="宋体" w:hint="eastAsia"/>
          <w:color w:val="0D0D0D"/>
          <w:sz w:val="28"/>
          <w:szCs w:val="28"/>
        </w:rPr>
        <w:t>5</w:t>
      </w:r>
      <w:r>
        <w:rPr>
          <w:rFonts w:ascii="宋体" w:eastAsia="宋体" w:hAnsi="宋体" w:cs="宋体" w:hint="eastAsia"/>
          <w:color w:val="0D0D0D"/>
          <w:sz w:val="28"/>
          <w:szCs w:val="28"/>
        </w:rPr>
        <w:t>）注意事项</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a</w:t>
      </w:r>
      <w:r>
        <w:rPr>
          <w:rFonts w:ascii="宋体" w:eastAsia="宋体" w:hAnsi="宋体" w:cs="宋体" w:hint="eastAsia"/>
          <w:color w:val="0D0D0D"/>
          <w:sz w:val="28"/>
          <w:szCs w:val="28"/>
        </w:rPr>
        <w:t>、彩色钢板切割时，其外露面应朝下，以避免切割时产生的锉屑贴附于涂膜面，引起面屑气化。</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b</w:t>
      </w:r>
      <w:r>
        <w:rPr>
          <w:rFonts w:ascii="宋体" w:eastAsia="宋体" w:hAnsi="宋体" w:cs="宋体" w:hint="eastAsia"/>
          <w:color w:val="0D0D0D"/>
          <w:sz w:val="28"/>
          <w:szCs w:val="28"/>
        </w:rPr>
        <w:t>、施工人员在屋面行走时，沿排水方向应踏于板谷，沿檩条方向应踏于檩条上，且须穿软质平底鞋。</w:t>
      </w:r>
    </w:p>
    <w:p w:rsidR="005F010A">
      <w:pPr>
        <w:pStyle w:val="Normal0"/>
        <w:spacing w:line="500" w:lineRule="exact"/>
        <w:ind w:left="44" w:firstLine="560"/>
        <w:rPr>
          <w:rFonts w:ascii="宋体" w:eastAsia="宋体" w:hAnsi="宋体" w:cs="宋体"/>
          <w:color w:val="0D0D0D"/>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eastAsia="宋体" w:hAnsi="宋体" w:cs="宋体" w:hint="eastAsia"/>
          <w:color w:val="0D0D0D"/>
          <w:sz w:val="28"/>
          <w:szCs w:val="28"/>
        </w:rPr>
        <w:t>c</w:t>
      </w:r>
      <w:r>
        <w:rPr>
          <w:rFonts w:ascii="宋体" w:eastAsia="宋体" w:hAnsi="宋体" w:cs="宋体" w:hint="eastAsia"/>
          <w:color w:val="0D0D0D"/>
          <w:sz w:val="28"/>
          <w:szCs w:val="28"/>
        </w:rPr>
        <w:t>、屋面须做纵向（排立向）搭接时，叠接长度应在</w:t>
      </w:r>
      <w:r>
        <w:rPr>
          <w:rFonts w:ascii="宋体" w:eastAsia="宋体" w:hAnsi="宋体" w:cs="宋体" w:hint="eastAsia"/>
          <w:color w:val="0D0D0D"/>
          <w:sz w:val="28"/>
          <w:szCs w:val="28"/>
        </w:rPr>
        <w:t>15</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公分以上，止水胶依设计图施作，其搭接位置应该在衍条位置上（墙面叠接长应在</w:t>
      </w:r>
      <w:r>
        <w:rPr>
          <w:rFonts w:ascii="宋体" w:eastAsia="宋体" w:hAnsi="宋体" w:cs="宋体" w:hint="eastAsia"/>
          <w:color w:val="0D0D0D"/>
          <w:sz w:val="28"/>
          <w:szCs w:val="28"/>
        </w:rPr>
        <w:t>10</w:t>
      </w:r>
      <w:r>
        <w:rPr>
          <w:rFonts w:ascii="宋体" w:eastAsia="宋体" w:hAnsi="宋体" w:cs="宋体" w:hint="eastAsia"/>
          <w:color w:val="0D0D0D"/>
          <w:sz w:val="28"/>
          <w:szCs w:val="28"/>
        </w:rPr>
        <w:t>公分以上，搁置于衍条上）。</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d</w:t>
      </w:r>
      <w:r>
        <w:rPr>
          <w:rFonts w:ascii="宋体" w:eastAsia="宋体" w:hAnsi="宋体" w:cs="宋体" w:hint="eastAsia"/>
          <w:color w:val="0D0D0D"/>
          <w:sz w:val="28"/>
          <w:szCs w:val="28"/>
        </w:rPr>
        <w:t>、自攻螺丝固定于肋板，其凹陷以自攻螺丝底面与肋板中线齐为原则，±</w:t>
      </w:r>
      <w:r>
        <w:rPr>
          <w:rFonts w:ascii="宋体" w:eastAsia="宋体" w:hAnsi="宋体" w:cs="宋体" w:hint="eastAsia"/>
          <w:color w:val="0D0D0D"/>
          <w:sz w:val="28"/>
          <w:szCs w:val="28"/>
        </w:rPr>
        <w:t>1.5mm</w:t>
      </w:r>
      <w:r>
        <w:rPr>
          <w:rFonts w:ascii="宋体" w:eastAsia="宋体" w:hAnsi="宋体" w:cs="宋体" w:hint="eastAsia"/>
          <w:color w:val="0D0D0D"/>
          <w:sz w:val="28"/>
          <w:szCs w:val="28"/>
        </w:rPr>
        <w:t>合格，其过紧部分应加止水胶防水，其过松部分应重新锁紧。</w:t>
      </w:r>
    </w:p>
    <w:p w:rsidR="005F010A">
      <w:pPr>
        <w:pStyle w:val="Normal0"/>
        <w:spacing w:line="500" w:lineRule="exact"/>
        <w:ind w:left="44" w:firstLine="560"/>
        <w:rPr>
          <w:rFonts w:ascii="宋体" w:eastAsia="宋体" w:hAnsi="宋体" w:cs="宋体"/>
          <w:color w:val="0D0D0D"/>
          <w:sz w:val="28"/>
          <w:szCs w:val="28"/>
        </w:rPr>
      </w:pPr>
      <w:r>
        <w:rPr>
          <w:rFonts w:ascii="宋体" w:eastAsia="宋体" w:hAnsi="宋体" w:cs="宋体" w:hint="eastAsia"/>
          <w:color w:val="0D0D0D"/>
          <w:sz w:val="28"/>
          <w:szCs w:val="28"/>
        </w:rPr>
        <w:t>e</w:t>
      </w:r>
      <w:r>
        <w:rPr>
          <w:rFonts w:ascii="宋体" w:eastAsia="宋体" w:hAnsi="宋体" w:cs="宋体" w:hint="eastAsia"/>
          <w:color w:val="0D0D0D"/>
          <w:sz w:val="28"/>
          <w:szCs w:val="28"/>
        </w:rPr>
        <w:t>、每日收工时，应将留置屋架、地面之彩色钢板材料用尼龙绳或麻绳掼绑牢固。</w:t>
      </w:r>
    </w:p>
    <w:p w:rsidR="005F010A">
      <w:pPr>
        <w:pStyle w:val="PlainText"/>
        <w:spacing w:before="156" w:beforeLines="50" w:after="156" w:afterLines="50" w:line="500" w:lineRule="exact"/>
        <w:rPr>
          <w:rFonts w:eastAsia="宋体" w:hAnsi="宋体" w:cs="宋体"/>
          <w:b/>
          <w:bCs/>
          <w:sz w:val="28"/>
          <w:szCs w:val="28"/>
        </w:rPr>
      </w:pPr>
      <w:r>
        <w:rPr>
          <w:rFonts w:eastAsia="宋体" w:hAnsi="宋体" w:cs="宋体" w:hint="eastAsia"/>
          <w:color w:val="0D0D0D"/>
          <w:sz w:val="28"/>
          <w:szCs w:val="28"/>
        </w:rPr>
        <w:t>f</w:t>
      </w:r>
      <w:r>
        <w:rPr>
          <w:rFonts w:eastAsia="宋体" w:hAnsi="宋体" w:cs="宋体" w:hint="eastAsia"/>
          <w:color w:val="0D0D0D"/>
          <w:sz w:val="28"/>
          <w:szCs w:val="28"/>
        </w:rPr>
        <w:t>、自攻螺丝必须垂直支撑面，迫紧垫圈必须完整。</w:t>
      </w:r>
    </w:p>
    <w:p w:rsidR="005F010A">
      <w:pPr>
        <w:pStyle w:val="Normal0"/>
        <w:adjustRightInd w:val="0"/>
        <w:spacing w:line="360" w:lineRule="auto"/>
        <w:ind w:firstLine="560" w:firstLineChars="200"/>
        <w:jc w:val="center"/>
        <w:outlineLvl w:val="0"/>
        <w:rPr>
          <w:rFonts w:ascii="_x000B__x000C_" w:hAnsi="_x000B__x000C_"/>
          <w:b/>
          <w:bCs/>
          <w:color w:val="000000"/>
          <w:sz w:val="28"/>
          <w:szCs w:val="28"/>
        </w:rPr>
      </w:pPr>
      <w:bookmarkStart w:id="531" w:name="_Toc10339"/>
      <w:bookmarkStart w:id="532" w:name="_Toc5329"/>
      <w:r>
        <w:rPr>
          <w:rFonts w:ascii="_x000B__x000C_" w:hAnsi="_x000B__x000C_" w:hint="eastAsia"/>
          <w:b/>
          <w:bCs/>
          <w:color w:val="000000"/>
          <w:sz w:val="28"/>
          <w:szCs w:val="28"/>
        </w:rPr>
        <w:t>第五章</w:t>
      </w:r>
      <w:r>
        <w:rPr>
          <w:rFonts w:ascii="_x000B__x000C_" w:hAnsi="_x000B__x000C_" w:hint="eastAsia"/>
          <w:b/>
          <w:bCs/>
          <w:color w:val="000000"/>
          <w:sz w:val="28"/>
          <w:szCs w:val="28"/>
        </w:rPr>
        <w:t xml:space="preserve">  </w:t>
      </w:r>
      <w:r>
        <w:rPr>
          <w:rFonts w:ascii="_x000B__x000C_" w:hAnsi="_x000B__x000C_" w:hint="eastAsia"/>
          <w:b/>
          <w:bCs/>
          <w:color w:val="000000"/>
          <w:sz w:val="28"/>
          <w:szCs w:val="28"/>
        </w:rPr>
        <w:t>施工机械设备和劳动力计划安排</w:t>
      </w:r>
      <w:bookmarkEnd w:id="531"/>
      <w:bookmarkEnd w:id="532"/>
    </w:p>
    <w:p w:rsidR="005F010A">
      <w:pPr>
        <w:pStyle w:val="Normal0"/>
        <w:adjustRightInd w:val="0"/>
        <w:spacing w:line="480" w:lineRule="exact"/>
        <w:ind w:firstLine="560" w:firstLineChars="200"/>
        <w:rPr>
          <w:rFonts w:ascii="_x000B__x000C_" w:hAnsi="_x000B__x000C_"/>
          <w:color w:val="000000"/>
          <w:sz w:val="28"/>
          <w:szCs w:val="28"/>
        </w:rPr>
      </w:pPr>
      <w:r>
        <w:rPr>
          <w:rFonts w:ascii="_x000B__x000C_" w:hAnsi="_x000B__x000C_" w:hint="eastAsia"/>
          <w:color w:val="000000"/>
          <w:sz w:val="28"/>
          <w:szCs w:val="28"/>
        </w:rPr>
        <w:t>一、劳动力计划</w:t>
      </w:r>
    </w:p>
    <w:p w:rsidR="005F010A">
      <w:pPr>
        <w:pStyle w:val="Normal0"/>
        <w:adjustRightInd w:val="0"/>
        <w:spacing w:line="480" w:lineRule="exact"/>
        <w:ind w:firstLine="560" w:firstLineChars="200"/>
        <w:rPr>
          <w:rFonts w:ascii="_x000B__x000C_" w:hAnsi="_x000B__x000C_"/>
          <w:color w:val="000000"/>
          <w:sz w:val="28"/>
          <w:szCs w:val="28"/>
        </w:rPr>
      </w:pPr>
      <w:r>
        <w:rPr>
          <w:rFonts w:ascii="_x000B__x000C_" w:hAnsi="_x000B__x000C_" w:hint="eastAsia"/>
          <w:color w:val="000000"/>
          <w:sz w:val="28"/>
          <w:szCs w:val="28"/>
        </w:rPr>
        <w:t>建立精干的施工队伍，要认真考虑专业工种的合理配合，技工和普工的比例要满足合理的劳动组织要求，按组织施工方式的要求确定建立混合施工队组或专业施工队组及其数量。按照开工日期和劳动力需要量计划，组织劳动力进场，同时要进行安全、防火和文明施工等方面的教育。</w:t>
      </w:r>
    </w:p>
    <w:p w:rsidR="005F010A">
      <w:pPr>
        <w:pStyle w:val="Normal0"/>
        <w:adjustRightInd w:val="0"/>
        <w:spacing w:line="480" w:lineRule="exact"/>
        <w:ind w:firstLine="560" w:firstLineChars="200"/>
        <w:rPr>
          <w:rFonts w:ascii="_x000B__x000C_" w:hAnsi="_x000B__x000C_"/>
          <w:color w:val="000000"/>
          <w:sz w:val="28"/>
          <w:szCs w:val="28"/>
        </w:rPr>
      </w:pPr>
      <w:r>
        <w:rPr>
          <w:rFonts w:ascii="_x000B__x000C_" w:hAnsi="_x000B__x000C_" w:hint="eastAsia"/>
          <w:color w:val="000000"/>
          <w:sz w:val="28"/>
          <w:szCs w:val="28"/>
        </w:rPr>
        <w:t>在钢结构工程施工前，应对各工序的施工人员进行必要的岗位培训，并对其进行技术、质量、安</w:t>
      </w:r>
      <w:r>
        <w:rPr>
          <w:rFonts w:ascii="_x000B__x000C_" w:hAnsi="_x000B__x000C_" w:hint="eastAsia"/>
          <w:color w:val="000000"/>
          <w:sz w:val="28"/>
          <w:szCs w:val="28"/>
        </w:rPr>
        <w:t>全交底，预防发生安全和质量事故。</w:t>
      </w:r>
    </w:p>
    <w:p w:rsidR="005F010A">
      <w:pPr>
        <w:pStyle w:val="Normal0"/>
        <w:adjustRightInd w:val="0"/>
        <w:spacing w:line="480" w:lineRule="exact"/>
        <w:ind w:firstLine="560" w:firstLineChars="200"/>
        <w:rPr>
          <w:rFonts w:ascii="_x000B__x000C_" w:hAnsi="_x000B__x000C_"/>
          <w:color w:val="000000"/>
          <w:sz w:val="28"/>
          <w:szCs w:val="28"/>
        </w:rPr>
      </w:pPr>
      <w:r>
        <w:rPr>
          <w:rFonts w:ascii="_x000B__x000C_" w:hAnsi="_x000B__x000C_" w:hint="eastAsia"/>
          <w:color w:val="000000"/>
          <w:sz w:val="28"/>
          <w:szCs w:val="28"/>
        </w:rPr>
        <w:t>为了加快施工准备工作的进度，必须加强建设单位、设计单位和监理单位之间的协调工作，密切配合，建立健全施工准备工作的责任制度和检查制度，使施工准备工作有领导、有组织、有计划和分期分批地进行。</w:t>
      </w:r>
    </w:p>
    <w:p w:rsidR="005F010A">
      <w:pPr>
        <w:pStyle w:val="Normal0"/>
        <w:adjustRightInd w:val="0"/>
        <w:spacing w:line="480" w:lineRule="exact"/>
        <w:ind w:firstLine="560" w:firstLineChars="200"/>
        <w:rPr>
          <w:rFonts w:ascii="_x000B__x000C_" w:hAnsi="_x000B__x000C_"/>
          <w:color w:val="000000"/>
          <w:sz w:val="28"/>
          <w:szCs w:val="28"/>
        </w:rPr>
      </w:pPr>
      <w:r>
        <w:rPr>
          <w:rFonts w:ascii="_x000B__x000C_" w:hAnsi="_x000B__x000C_" w:hint="eastAsia"/>
          <w:color w:val="000000"/>
          <w:sz w:val="28"/>
          <w:szCs w:val="28"/>
        </w:rPr>
        <w:t>二、施工机械设备</w:t>
      </w:r>
    </w:p>
    <w:p w:rsidR="005F010A">
      <w:pPr>
        <w:pStyle w:val="Normal0"/>
        <w:adjustRightInd w:val="0"/>
        <w:spacing w:line="480" w:lineRule="exact"/>
        <w:ind w:firstLine="560" w:firstLineChars="200"/>
        <w:rPr>
          <w:rFonts w:ascii="_x000B__x000C_" w:hAnsi="_x000B__x000C_"/>
          <w:color w:val="000000"/>
          <w:sz w:val="28"/>
          <w:szCs w:val="28"/>
        </w:rPr>
      </w:pPr>
      <w:r>
        <w:rPr>
          <w:rFonts w:ascii="_x000B__x000C_" w:hAnsi="_x000B__x000C_" w:hint="eastAsia"/>
          <w:color w:val="000000"/>
          <w:sz w:val="28"/>
          <w:szCs w:val="28"/>
        </w:rPr>
        <w:t>对钢结构工程所使用的机械和检测设备的性能进行检验，保证施工过程中各种设备的工作状态良好，使用功能齐全。</w:t>
      </w:r>
    </w:p>
    <w:p w:rsidR="005F010A">
      <w:pPr>
        <w:pStyle w:val="Normal0"/>
        <w:adjustRightInd w:val="0"/>
        <w:spacing w:line="480" w:lineRule="exact"/>
        <w:ind w:firstLine="560" w:firstLineChars="200"/>
        <w:rPr>
          <w:rFonts w:ascii="宋体" w:hAnsi="宋体"/>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施工项目机械设备选择的依据是：施工项目的施工条件、工程特点、工程量多少及工期要求等。选择的原则主要是：要适用于项目施工的要求、使用安全可靠、技术先进、经济合理。</w:t>
      </w:r>
    </w:p>
    <w:p w:rsidR="005F010A">
      <w:pPr>
        <w:pStyle w:val="Normal0"/>
        <w:adjustRightInd w:val="0"/>
        <w:spacing w:line="480" w:lineRule="exact"/>
        <w:ind w:firstLine="560" w:firstLineChars="200"/>
        <w:rPr>
          <w:rFonts w:ascii="宋体" w:hAnsi="宋体"/>
          <w:sz w:val="28"/>
          <w:szCs w:val="28"/>
        </w:rPr>
      </w:pPr>
      <w:r>
        <w:rPr>
          <w:rFonts w:ascii="宋体" w:hAnsi="宋体" w:hint="eastAsia"/>
          <w:sz w:val="28"/>
          <w:szCs w:val="28"/>
        </w:rPr>
        <w:t>主要施工机械设备表和劳动力计划表见下表。</w:t>
      </w:r>
    </w:p>
    <w:tbl>
      <w:tblPr>
        <w:tblStyle w:val="TableNormal"/>
        <w:tblpPr w:leftFromText="180" w:rightFromText="180" w:vertAnchor="text" w:horzAnchor="page" w:tblpX="1465" w:tblpY="546"/>
        <w:tblOverlap w:val="never"/>
        <w:tblW w:w="10136" w:type="dxa"/>
        <w:tblLayout w:type="fixed"/>
        <w:tblLook w:val="04A0"/>
      </w:tblPr>
      <w:tblGrid>
        <w:gridCol w:w="519"/>
        <w:gridCol w:w="1895"/>
        <w:gridCol w:w="1188"/>
        <w:gridCol w:w="575"/>
        <w:gridCol w:w="882"/>
        <w:gridCol w:w="1270"/>
        <w:gridCol w:w="1692"/>
        <w:gridCol w:w="1452"/>
        <w:gridCol w:w="663"/>
      </w:tblGrid>
      <w:tr>
        <w:tblPrEx>
          <w:tblW w:w="10136" w:type="dxa"/>
          <w:tblLayout w:type="fixed"/>
          <w:tblLook w:val="04A0"/>
        </w:tblPrEx>
        <w:trPr>
          <w:trHeight w:val="600"/>
        </w:trPr>
        <w:tc>
          <w:tcPr>
            <w:tcW w:w="10136" w:type="dxa"/>
            <w:gridSpan w:val="9"/>
            <w:tcBorders>
              <w:top w:val="nil"/>
              <w:left w:val="nil"/>
              <w:bottom w:val="single" w:sz="4" w:space="0" w:color="auto"/>
              <w:right w:val="nil"/>
            </w:tcBorders>
            <w:vAlign w:val="center"/>
          </w:tcPr>
          <w:p w:rsidR="005F010A">
            <w:pPr>
              <w:pStyle w:val="Normal0"/>
              <w:widowControl/>
              <w:spacing w:line="360" w:lineRule="auto"/>
              <w:jc w:val="left"/>
              <w:rPr>
                <w:rFonts w:ascii="宋体" w:eastAsia="宋体" w:hAnsi="宋体" w:cs="宋体"/>
                <w:sz w:val="28"/>
                <w:szCs w:val="28"/>
              </w:rPr>
            </w:pPr>
            <w:r>
              <w:rPr>
                <w:rFonts w:ascii="宋体" w:eastAsia="宋体" w:hAnsi="宋体" w:cs="宋体" w:hint="eastAsia"/>
                <w:sz w:val="28"/>
                <w:szCs w:val="28"/>
              </w:rPr>
              <w:t>工程名称：</w:t>
            </w:r>
            <w:r>
              <w:rPr>
                <w:rFonts w:ascii="宋体" w:eastAsia="宋体" w:hAnsi="宋体" w:cs="宋体" w:hint="eastAsia"/>
                <w:sz w:val="28"/>
                <w:szCs w:val="28"/>
              </w:rPr>
              <w:t>航校机库、维修库工程</w:t>
            </w:r>
          </w:p>
        </w:tc>
      </w:tr>
      <w:tr>
        <w:tblPrEx>
          <w:tblW w:w="10136" w:type="dxa"/>
          <w:tblLayout w:type="fixed"/>
          <w:tblLook w:val="04A0"/>
        </w:tblPrEx>
        <w:trPr>
          <w:trHeight w:val="420"/>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序号</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设备名称</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型号规格</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数量</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国别产地</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ind w:firstLine="560" w:firstLineChars="200"/>
              <w:jc w:val="center"/>
              <w:rPr>
                <w:rFonts w:ascii="宋体" w:eastAsia="宋体" w:hAnsi="宋体" w:cs="宋体"/>
                <w:sz w:val="28"/>
                <w:szCs w:val="28"/>
              </w:rPr>
            </w:pPr>
            <w:r>
              <w:rPr>
                <w:rFonts w:ascii="宋体" w:eastAsia="宋体" w:hAnsi="宋体" w:cs="宋体" w:hint="eastAsia"/>
                <w:sz w:val="28"/>
                <w:szCs w:val="28"/>
              </w:rPr>
              <w:t>制造</w:t>
            </w:r>
          </w:p>
          <w:p w:rsidR="005F010A">
            <w:pPr>
              <w:pStyle w:val="Normal0"/>
              <w:widowControl/>
              <w:spacing w:line="360" w:lineRule="auto"/>
              <w:ind w:firstLine="560" w:firstLineChars="200"/>
              <w:jc w:val="center"/>
              <w:rPr>
                <w:rFonts w:ascii="宋体" w:eastAsia="宋体" w:hAnsi="宋体" w:cs="宋体"/>
                <w:sz w:val="28"/>
                <w:szCs w:val="28"/>
              </w:rPr>
            </w:pPr>
            <w:r>
              <w:rPr>
                <w:rFonts w:ascii="宋体" w:eastAsia="宋体" w:hAnsi="宋体" w:cs="宋体" w:hint="eastAsia"/>
                <w:sz w:val="28"/>
                <w:szCs w:val="28"/>
              </w:rPr>
              <w:t>年份</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额定功率</w:t>
            </w:r>
            <w:r>
              <w:rPr>
                <w:rFonts w:ascii="宋体" w:eastAsia="宋体" w:hAnsi="宋体" w:cs="宋体" w:hint="eastAsia"/>
                <w:sz w:val="28"/>
                <w:szCs w:val="28"/>
              </w:rPr>
              <w:t>KW</w:t>
            </w: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生产能力</w:t>
            </w: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备注</w:t>
            </w: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汽车吊</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QY25</w:t>
            </w:r>
            <w:r>
              <w:rPr>
                <w:rFonts w:ascii="宋体" w:eastAsia="宋体" w:hAnsi="宋体" w:cs="宋体" w:hint="eastAsia"/>
                <w:sz w:val="28"/>
                <w:szCs w:val="28"/>
              </w:rPr>
              <w:t>　</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徐州</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2010</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w:t>
            </w:r>
            <w:r>
              <w:rPr>
                <w:rFonts w:ascii="宋体" w:eastAsia="宋体" w:hAnsi="宋体" w:cs="宋体" w:hint="eastAsia"/>
                <w:sz w:val="28"/>
                <w:szCs w:val="28"/>
              </w:rPr>
              <w:t>25T</w:t>
            </w: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H</w:t>
            </w:r>
            <w:r>
              <w:rPr>
                <w:rFonts w:ascii="宋体" w:eastAsia="宋体" w:hAnsi="宋体" w:cs="宋体" w:hint="eastAsia"/>
                <w:sz w:val="28"/>
                <w:szCs w:val="28"/>
              </w:rPr>
              <w:t>型钢矫正机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江苏</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3</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门式自动埋弧焊机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MZG-2*1000</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江苏</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4</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八头抛丸除锈机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DG*90*180</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江苏</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5</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数控多头直条切割机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江苏</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6</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水准仪</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DS3</w:t>
            </w:r>
            <w:r>
              <w:rPr>
                <w:rFonts w:ascii="宋体" w:eastAsia="宋体" w:hAnsi="宋体" w:cs="宋体" w:hint="eastAsia"/>
                <w:sz w:val="28"/>
                <w:szCs w:val="28"/>
              </w:rPr>
              <w:t>　</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2014</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7</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经纬仪</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J2</w:t>
            </w:r>
            <w:r>
              <w:rPr>
                <w:rFonts w:ascii="宋体" w:eastAsia="宋体" w:hAnsi="宋体" w:cs="宋体" w:hint="eastAsia"/>
                <w:sz w:val="28"/>
                <w:szCs w:val="28"/>
              </w:rPr>
              <w:t>　</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2014</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570"/>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8</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角磨机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100</w:t>
            </w:r>
            <w:r>
              <w:rPr>
                <w:rFonts w:ascii="宋体" w:eastAsia="宋体" w:hAnsi="宋体" w:cs="宋体" w:hint="eastAsia"/>
                <w:sz w:val="28"/>
                <w:szCs w:val="28"/>
              </w:rPr>
              <w:t>　</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3</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9</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砂轮切割机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400</w:t>
            </w:r>
            <w:r>
              <w:rPr>
                <w:rFonts w:ascii="宋体" w:eastAsia="宋体" w:hAnsi="宋体" w:cs="宋体" w:hint="eastAsia"/>
                <w:sz w:val="28"/>
                <w:szCs w:val="28"/>
              </w:rPr>
              <w:t>　　</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10</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手提砂轮机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125</w:t>
            </w:r>
            <w:r>
              <w:rPr>
                <w:rFonts w:ascii="宋体" w:eastAsia="宋体" w:hAnsi="宋体" w:cs="宋体" w:hint="eastAsia"/>
                <w:sz w:val="28"/>
                <w:szCs w:val="28"/>
              </w:rPr>
              <w:t>　　</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11</w:t>
            </w:r>
          </w:p>
        </w:tc>
        <w:tc>
          <w:tcPr>
            <w:tcW w:w="189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冲击电锤</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2015</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12</w:t>
            </w:r>
          </w:p>
        </w:tc>
        <w:tc>
          <w:tcPr>
            <w:tcW w:w="1895" w:type="dxa"/>
            <w:tcBorders>
              <w:top w:val="nil"/>
              <w:left w:val="nil"/>
              <w:bottom w:val="single" w:sz="4" w:space="0" w:color="auto"/>
              <w:right w:val="single" w:sz="4" w:space="0" w:color="auto"/>
            </w:tcBorders>
          </w:tcPr>
          <w:p w:rsidR="005F010A">
            <w:pPr>
              <w:pStyle w:val="Normal0"/>
              <w:snapToGrid w:val="0"/>
              <w:spacing w:line="360" w:lineRule="auto"/>
              <w:jc w:val="center"/>
              <w:rPr>
                <w:rFonts w:ascii="宋体" w:eastAsia="宋体" w:hAnsi="宋体" w:cs="宋体"/>
                <w:sz w:val="28"/>
                <w:szCs w:val="28"/>
              </w:rPr>
            </w:pPr>
            <w:r>
              <w:rPr>
                <w:rFonts w:ascii="宋体" w:eastAsia="宋体" w:hAnsi="宋体" w:cs="宋体" w:hint="eastAsia"/>
                <w:sz w:val="28"/>
                <w:szCs w:val="28"/>
              </w:rPr>
              <w:t>卷</w:t>
            </w:r>
            <w:r>
              <w:rPr>
                <w:rFonts w:ascii="宋体" w:eastAsia="宋体" w:hAnsi="宋体" w:cs="宋体" w:hint="eastAsia"/>
                <w:sz w:val="28"/>
                <w:szCs w:val="28"/>
              </w:rPr>
              <w:t xml:space="preserve">  </w:t>
            </w:r>
            <w:r>
              <w:rPr>
                <w:rFonts w:ascii="宋体" w:eastAsia="宋体" w:hAnsi="宋体" w:cs="宋体" w:hint="eastAsia"/>
                <w:sz w:val="28"/>
                <w:szCs w:val="28"/>
              </w:rPr>
              <w:t>扬</w:t>
            </w:r>
            <w:r>
              <w:rPr>
                <w:rFonts w:ascii="宋体" w:eastAsia="宋体" w:hAnsi="宋体" w:cs="宋体" w:hint="eastAsia"/>
                <w:sz w:val="28"/>
                <w:szCs w:val="28"/>
              </w:rPr>
              <w:t xml:space="preserve"> </w:t>
            </w:r>
            <w:r>
              <w:rPr>
                <w:rFonts w:ascii="宋体" w:eastAsia="宋体" w:hAnsi="宋体" w:cs="宋体" w:hint="eastAsia"/>
                <w:sz w:val="28"/>
                <w:szCs w:val="28"/>
              </w:rPr>
              <w:t>机</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1.5T</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2014</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bl>
    <w:p>
      <w:pPr>
        <w:sectPr>
          <w:type w:val="nextPage"/>
          <w:pgSz w:w="11906" w:h="16838"/>
          <w:pgMar w:top="1440" w:right="1800" w:bottom="1440" w:left="1800" w:header="851" w:footer="992" w:gutter="0"/>
          <w:pgNumType w:start="34"/>
          <w:cols w:space="425"/>
          <w:titlePg w:val="0"/>
          <w:docGrid w:type="lines" w:linePitch="312"/>
        </w:sectPr>
      </w:pPr>
    </w:p>
    <w:tbl>
      <w:tblPr>
        <w:tblStyle w:val="TableNormal"/>
        <w:tblpPr w:leftFromText="180" w:rightFromText="180" w:vertAnchor="text" w:horzAnchor="page" w:tblpX="1465" w:tblpY="546"/>
        <w:tblOverlap w:val="never"/>
        <w:tblW w:w="10136" w:type="dxa"/>
        <w:tblLayout w:type="fixed"/>
        <w:tblLook w:val="04A0"/>
      </w:tblPr>
      <w:tblGrid>
        <w:gridCol w:w="519"/>
        <w:gridCol w:w="1895"/>
        <w:gridCol w:w="1188"/>
        <w:gridCol w:w="575"/>
        <w:gridCol w:w="882"/>
        <w:gridCol w:w="1270"/>
        <w:gridCol w:w="1692"/>
        <w:gridCol w:w="1452"/>
        <w:gridCol w:w="663"/>
      </w:tblGrid>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3</w:t>
            </w:r>
          </w:p>
        </w:tc>
        <w:tc>
          <w:tcPr>
            <w:tcW w:w="1895" w:type="dxa"/>
            <w:tcBorders>
              <w:top w:val="nil"/>
              <w:left w:val="nil"/>
              <w:bottom w:val="single" w:sz="4" w:space="0" w:color="auto"/>
              <w:right w:val="single" w:sz="4" w:space="0" w:color="auto"/>
            </w:tcBorders>
          </w:tcPr>
          <w:p w:rsidR="005F010A">
            <w:pPr>
              <w:pStyle w:val="Normal0"/>
              <w:snapToGrid w:val="0"/>
              <w:spacing w:line="360" w:lineRule="auto"/>
              <w:jc w:val="center"/>
              <w:rPr>
                <w:rFonts w:ascii="宋体" w:eastAsia="宋体" w:hAnsi="宋体" w:cs="宋体"/>
                <w:sz w:val="28"/>
                <w:szCs w:val="28"/>
              </w:rPr>
            </w:pPr>
            <w:r>
              <w:rPr>
                <w:rFonts w:ascii="宋体" w:eastAsia="宋体" w:hAnsi="宋体" w:cs="宋体" w:hint="eastAsia"/>
                <w:sz w:val="28"/>
                <w:szCs w:val="28"/>
              </w:rPr>
              <w:t>千</w:t>
            </w:r>
            <w:r>
              <w:rPr>
                <w:rFonts w:ascii="宋体" w:eastAsia="宋体" w:hAnsi="宋体" w:cs="宋体" w:hint="eastAsia"/>
                <w:sz w:val="28"/>
                <w:szCs w:val="28"/>
              </w:rPr>
              <w:t xml:space="preserve">  </w:t>
            </w:r>
            <w:r>
              <w:rPr>
                <w:rFonts w:ascii="宋体" w:eastAsia="宋体" w:hAnsi="宋体" w:cs="宋体" w:hint="eastAsia"/>
                <w:sz w:val="28"/>
                <w:szCs w:val="28"/>
              </w:rPr>
              <w:t>斤</w:t>
            </w:r>
            <w:r>
              <w:rPr>
                <w:rFonts w:ascii="宋体" w:eastAsia="宋体" w:hAnsi="宋体" w:cs="宋体" w:hint="eastAsia"/>
                <w:sz w:val="28"/>
                <w:szCs w:val="28"/>
              </w:rPr>
              <w:t xml:space="preserve">  </w:t>
            </w:r>
            <w:r>
              <w:rPr>
                <w:rFonts w:ascii="宋体" w:eastAsia="宋体" w:hAnsi="宋体" w:cs="宋体" w:hint="eastAsia"/>
                <w:sz w:val="28"/>
                <w:szCs w:val="28"/>
              </w:rPr>
              <w:t>顶</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10T</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4</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2014</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r>
        <w:tblPrEx>
          <w:tblW w:w="10136" w:type="dxa"/>
          <w:tblLayout w:type="fixed"/>
          <w:tblLook w:val="04A0"/>
        </w:tblPrEx>
        <w:trPr>
          <w:trHeight w:val="285"/>
        </w:trPr>
        <w:tc>
          <w:tcPr>
            <w:tcW w:w="519" w:type="dxa"/>
            <w:tcBorders>
              <w:top w:val="nil"/>
              <w:left w:val="single" w:sz="4" w:space="0" w:color="auto"/>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4</w:t>
            </w:r>
          </w:p>
        </w:tc>
        <w:tc>
          <w:tcPr>
            <w:tcW w:w="1895" w:type="dxa"/>
            <w:tcBorders>
              <w:top w:val="nil"/>
              <w:left w:val="nil"/>
              <w:bottom w:val="single" w:sz="4" w:space="0" w:color="auto"/>
              <w:right w:val="single" w:sz="4" w:space="0" w:color="auto"/>
            </w:tcBorders>
          </w:tcPr>
          <w:p w:rsidR="005F010A">
            <w:pPr>
              <w:pStyle w:val="Normal0"/>
              <w:snapToGrid w:val="0"/>
              <w:spacing w:line="360" w:lineRule="auto"/>
              <w:jc w:val="center"/>
              <w:rPr>
                <w:rFonts w:ascii="宋体" w:eastAsia="宋体" w:hAnsi="宋体" w:cs="宋体"/>
                <w:sz w:val="28"/>
                <w:szCs w:val="28"/>
              </w:rPr>
            </w:pPr>
            <w:r>
              <w:rPr>
                <w:rFonts w:ascii="宋体" w:eastAsia="宋体" w:hAnsi="宋体" w:cs="宋体" w:hint="eastAsia"/>
                <w:sz w:val="28"/>
                <w:szCs w:val="28"/>
              </w:rPr>
              <w:t>倒</w:t>
            </w:r>
            <w:r>
              <w:rPr>
                <w:rFonts w:ascii="宋体" w:eastAsia="宋体" w:hAnsi="宋体" w:cs="宋体" w:hint="eastAsia"/>
                <w:sz w:val="28"/>
                <w:szCs w:val="28"/>
              </w:rPr>
              <w:t xml:space="preserve">     </w:t>
            </w:r>
            <w:r>
              <w:rPr>
                <w:rFonts w:ascii="宋体" w:eastAsia="宋体" w:hAnsi="宋体" w:cs="宋体" w:hint="eastAsia"/>
                <w:sz w:val="28"/>
                <w:szCs w:val="28"/>
              </w:rPr>
              <w:t>链</w:t>
            </w:r>
          </w:p>
        </w:tc>
        <w:tc>
          <w:tcPr>
            <w:tcW w:w="1188"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2T</w:t>
            </w:r>
          </w:p>
        </w:tc>
        <w:tc>
          <w:tcPr>
            <w:tcW w:w="575"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5</w:t>
            </w:r>
          </w:p>
        </w:tc>
        <w:tc>
          <w:tcPr>
            <w:tcW w:w="88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太原</w:t>
            </w:r>
          </w:p>
        </w:tc>
        <w:tc>
          <w:tcPr>
            <w:tcW w:w="1270"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r>
              <w:rPr>
                <w:rFonts w:ascii="宋体" w:eastAsia="宋体" w:hAnsi="宋体" w:cs="宋体" w:hint="eastAsia"/>
                <w:sz w:val="28"/>
                <w:szCs w:val="28"/>
              </w:rPr>
              <w:t>2014</w:t>
            </w:r>
            <w:r>
              <w:rPr>
                <w:rFonts w:ascii="宋体" w:eastAsia="宋体" w:hAnsi="宋体" w:cs="宋体" w:hint="eastAsia"/>
                <w:sz w:val="28"/>
                <w:szCs w:val="28"/>
              </w:rPr>
              <w:t>年</w:t>
            </w:r>
          </w:p>
        </w:tc>
        <w:tc>
          <w:tcPr>
            <w:tcW w:w="169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1452"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c>
          <w:tcPr>
            <w:tcW w:w="663" w:type="dxa"/>
            <w:tcBorders>
              <w:top w:val="nil"/>
              <w:left w:val="nil"/>
              <w:bottom w:val="single" w:sz="4" w:space="0" w:color="auto"/>
              <w:right w:val="single" w:sz="4" w:space="0" w:color="auto"/>
            </w:tcBorders>
            <w:vAlign w:val="center"/>
          </w:tcPr>
          <w:p w:rsidR="005F010A">
            <w:pPr>
              <w:pStyle w:val="Normal0"/>
              <w:widowControl/>
              <w:spacing w:line="360" w:lineRule="auto"/>
              <w:jc w:val="center"/>
              <w:rPr>
                <w:rFonts w:ascii="宋体" w:eastAsia="宋体" w:hAnsi="宋体" w:cs="宋体"/>
                <w:sz w:val="28"/>
                <w:szCs w:val="28"/>
              </w:rPr>
            </w:pPr>
          </w:p>
        </w:tc>
      </w:tr>
    </w:tbl>
    <w:p w:rsidR="005F010A">
      <w:pPr>
        <w:pStyle w:val="Normal0"/>
        <w:adjustRightInd w:val="0"/>
        <w:spacing w:line="400" w:lineRule="exact"/>
        <w:ind w:firstLine="560" w:firstLineChars="200"/>
        <w:jc w:val="center"/>
        <w:rPr>
          <w:rFonts w:ascii="宋体" w:hAnsi="宋体"/>
          <w:sz w:val="28"/>
          <w:szCs w:val="28"/>
        </w:rPr>
      </w:pPr>
      <w:r>
        <w:rPr>
          <w:rFonts w:ascii="宋体" w:hAnsi="宋体" w:hint="eastAsia"/>
          <w:sz w:val="28"/>
          <w:szCs w:val="28"/>
        </w:rPr>
        <w:t>劳动力计划表</w:t>
      </w:r>
    </w:p>
    <w:p w:rsidR="005F010A">
      <w:pPr>
        <w:pStyle w:val="Normal0"/>
        <w:adjustRightInd w:val="0"/>
        <w:spacing w:line="400" w:lineRule="exact"/>
        <w:ind w:firstLine="560" w:firstLineChars="200"/>
        <w:rPr>
          <w:rFonts w:ascii="宋体" w:hAnsi="宋体"/>
          <w:sz w:val="28"/>
          <w:szCs w:val="28"/>
        </w:rPr>
      </w:pPr>
      <w:r>
        <w:rPr>
          <w:rFonts w:ascii="宋体" w:hAnsi="宋体" w:hint="eastAsia"/>
          <w:sz w:val="28"/>
          <w:szCs w:val="28"/>
        </w:rPr>
        <w:t>单位：人</w:t>
      </w:r>
    </w:p>
    <w:tbl>
      <w:tblPr>
        <w:tblStyle w:val="TableNormal"/>
        <w:tblpPr w:leftFromText="180" w:rightFromText="180" w:vertAnchor="text" w:horzAnchor="page" w:tblpX="1594" w:tblpY="369"/>
        <w:tblOverlap w:val="never"/>
        <w:tblW w:w="8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8"/>
        <w:gridCol w:w="3120"/>
        <w:gridCol w:w="2392"/>
        <w:gridCol w:w="2184"/>
      </w:tblGrid>
      <w:tr>
        <w:tblPrEx>
          <w:tblW w:w="8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491"/>
        </w:trPr>
        <w:tc>
          <w:tcPr>
            <w:tcW w:w="1248" w:type="dxa"/>
            <w:vMerge w:val="restart"/>
            <w:tcBorders>
              <w:top w:val="single" w:sz="12" w:space="0" w:color="auto"/>
              <w:left w:val="single" w:sz="12" w:space="0" w:color="auto"/>
              <w:bottom w:val="single" w:sz="4" w:space="0" w:color="auto"/>
              <w:right w:val="single" w:sz="4" w:space="0" w:color="auto"/>
            </w:tcBorders>
            <w:vAlign w:val="center"/>
          </w:tcPr>
          <w:p w:rsidR="005F010A">
            <w:pPr>
              <w:pStyle w:val="Normal0"/>
              <w:autoSpaceDE w:val="0"/>
              <w:autoSpaceDN w:val="0"/>
              <w:spacing w:line="360" w:lineRule="auto"/>
              <w:ind w:left="18" w:right="-107" w:hanging="129" w:leftChars="-53" w:rightChars="-51" w:hangingChars="46"/>
              <w:jc w:val="center"/>
              <w:textAlignment w:val="bottom"/>
              <w:rPr>
                <w:rFonts w:ascii="宋体" w:eastAsia="宋体" w:hAnsi="宋体" w:cs="宋体"/>
                <w:sz w:val="28"/>
                <w:szCs w:val="28"/>
              </w:rPr>
            </w:pPr>
            <w:r>
              <w:rPr>
                <w:rFonts w:ascii="宋体" w:eastAsia="宋体" w:hAnsi="宋体" w:cs="宋体" w:hint="eastAsia"/>
                <w:sz w:val="28"/>
                <w:szCs w:val="28"/>
              </w:rPr>
              <w:t>工种</w:t>
            </w:r>
          </w:p>
        </w:tc>
        <w:tc>
          <w:tcPr>
            <w:tcW w:w="7696" w:type="dxa"/>
            <w:gridSpan w:val="3"/>
            <w:tcBorders>
              <w:top w:val="single" w:sz="12" w:space="0" w:color="auto"/>
              <w:bottom w:val="single" w:sz="4" w:space="0" w:color="auto"/>
              <w:right w:val="single" w:sz="12"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按</w:t>
            </w:r>
            <w:r>
              <w:rPr>
                <w:rFonts w:ascii="宋体" w:eastAsia="宋体" w:hAnsi="宋体" w:cs="宋体" w:hint="eastAsia"/>
                <w:sz w:val="28"/>
                <w:szCs w:val="28"/>
              </w:rPr>
              <w:t xml:space="preserve"> </w:t>
            </w:r>
            <w:r>
              <w:rPr>
                <w:rFonts w:ascii="宋体" w:eastAsia="宋体" w:hAnsi="宋体" w:cs="宋体" w:hint="eastAsia"/>
                <w:sz w:val="28"/>
                <w:szCs w:val="28"/>
              </w:rPr>
              <w:t>工</w:t>
            </w:r>
            <w:r>
              <w:rPr>
                <w:rFonts w:ascii="宋体" w:eastAsia="宋体" w:hAnsi="宋体" w:cs="宋体" w:hint="eastAsia"/>
                <w:sz w:val="28"/>
                <w:szCs w:val="28"/>
              </w:rPr>
              <w:t xml:space="preserve"> </w:t>
            </w:r>
            <w:r>
              <w:rPr>
                <w:rFonts w:ascii="宋体" w:eastAsia="宋体" w:hAnsi="宋体" w:cs="宋体" w:hint="eastAsia"/>
                <w:sz w:val="28"/>
                <w:szCs w:val="28"/>
              </w:rPr>
              <w:t>程</w:t>
            </w:r>
            <w:r>
              <w:rPr>
                <w:rFonts w:ascii="宋体" w:eastAsia="宋体" w:hAnsi="宋体" w:cs="宋体" w:hint="eastAsia"/>
                <w:sz w:val="28"/>
                <w:szCs w:val="28"/>
              </w:rPr>
              <w:t xml:space="preserve"> </w:t>
            </w:r>
            <w:r>
              <w:rPr>
                <w:rFonts w:ascii="宋体" w:eastAsia="宋体" w:hAnsi="宋体" w:cs="宋体" w:hint="eastAsia"/>
                <w:sz w:val="28"/>
                <w:szCs w:val="28"/>
              </w:rPr>
              <w:t>施</w:t>
            </w:r>
            <w:r>
              <w:rPr>
                <w:rFonts w:ascii="宋体" w:eastAsia="宋体" w:hAnsi="宋体" w:cs="宋体" w:hint="eastAsia"/>
                <w:sz w:val="28"/>
                <w:szCs w:val="28"/>
              </w:rPr>
              <w:t xml:space="preserve"> </w:t>
            </w:r>
            <w:r>
              <w:rPr>
                <w:rFonts w:ascii="宋体" w:eastAsia="宋体" w:hAnsi="宋体" w:cs="宋体" w:hint="eastAsia"/>
                <w:sz w:val="28"/>
                <w:szCs w:val="28"/>
              </w:rPr>
              <w:t>工</w:t>
            </w:r>
            <w:r>
              <w:rPr>
                <w:rFonts w:ascii="宋体" w:eastAsia="宋体" w:hAnsi="宋体" w:cs="宋体" w:hint="eastAsia"/>
                <w:sz w:val="28"/>
                <w:szCs w:val="28"/>
              </w:rPr>
              <w:t xml:space="preserve"> </w:t>
            </w:r>
            <w:r>
              <w:rPr>
                <w:rFonts w:ascii="宋体" w:eastAsia="宋体" w:hAnsi="宋体" w:cs="宋体" w:hint="eastAsia"/>
                <w:sz w:val="28"/>
                <w:szCs w:val="28"/>
              </w:rPr>
              <w:t>阶</w:t>
            </w:r>
            <w:r>
              <w:rPr>
                <w:rFonts w:ascii="宋体" w:eastAsia="宋体" w:hAnsi="宋体" w:cs="宋体" w:hint="eastAsia"/>
                <w:sz w:val="28"/>
                <w:szCs w:val="28"/>
              </w:rPr>
              <w:t xml:space="preserve"> </w:t>
            </w:r>
            <w:r>
              <w:rPr>
                <w:rFonts w:ascii="宋体" w:eastAsia="宋体" w:hAnsi="宋体" w:cs="宋体" w:hint="eastAsia"/>
                <w:sz w:val="28"/>
                <w:szCs w:val="28"/>
              </w:rPr>
              <w:t>段</w:t>
            </w:r>
            <w:r>
              <w:rPr>
                <w:rFonts w:ascii="宋体" w:eastAsia="宋体" w:hAnsi="宋体" w:cs="宋体" w:hint="eastAsia"/>
                <w:sz w:val="28"/>
                <w:szCs w:val="28"/>
              </w:rPr>
              <w:t xml:space="preserve"> </w:t>
            </w:r>
            <w:r>
              <w:rPr>
                <w:rFonts w:ascii="宋体" w:eastAsia="宋体" w:hAnsi="宋体" w:cs="宋体" w:hint="eastAsia"/>
                <w:sz w:val="28"/>
                <w:szCs w:val="28"/>
              </w:rPr>
              <w:t>投</w:t>
            </w:r>
            <w:r>
              <w:rPr>
                <w:rFonts w:ascii="宋体" w:eastAsia="宋体" w:hAnsi="宋体" w:cs="宋体" w:hint="eastAsia"/>
                <w:sz w:val="28"/>
                <w:szCs w:val="28"/>
              </w:rPr>
              <w:t xml:space="preserve"> </w:t>
            </w:r>
            <w:r>
              <w:rPr>
                <w:rFonts w:ascii="宋体" w:eastAsia="宋体" w:hAnsi="宋体" w:cs="宋体" w:hint="eastAsia"/>
                <w:sz w:val="28"/>
                <w:szCs w:val="28"/>
              </w:rPr>
              <w:t>入</w:t>
            </w:r>
            <w:r>
              <w:rPr>
                <w:rFonts w:ascii="宋体" w:eastAsia="宋体" w:hAnsi="宋体" w:cs="宋体" w:hint="eastAsia"/>
                <w:sz w:val="28"/>
                <w:szCs w:val="28"/>
              </w:rPr>
              <w:t xml:space="preserve"> </w:t>
            </w:r>
            <w:r>
              <w:rPr>
                <w:rFonts w:ascii="宋体" w:eastAsia="宋体" w:hAnsi="宋体" w:cs="宋体" w:hint="eastAsia"/>
                <w:sz w:val="28"/>
                <w:szCs w:val="28"/>
              </w:rPr>
              <w:t>劳</w:t>
            </w:r>
            <w:r>
              <w:rPr>
                <w:rFonts w:ascii="宋体" w:eastAsia="宋体" w:hAnsi="宋体" w:cs="宋体" w:hint="eastAsia"/>
                <w:sz w:val="28"/>
                <w:szCs w:val="28"/>
              </w:rPr>
              <w:t xml:space="preserve"> </w:t>
            </w:r>
            <w:r>
              <w:rPr>
                <w:rFonts w:ascii="宋体" w:eastAsia="宋体" w:hAnsi="宋体" w:cs="宋体" w:hint="eastAsia"/>
                <w:sz w:val="28"/>
                <w:szCs w:val="28"/>
              </w:rPr>
              <w:t>动</w:t>
            </w:r>
            <w:r>
              <w:rPr>
                <w:rFonts w:ascii="宋体" w:eastAsia="宋体" w:hAnsi="宋体" w:cs="宋体" w:hint="eastAsia"/>
                <w:sz w:val="28"/>
                <w:szCs w:val="28"/>
              </w:rPr>
              <w:t xml:space="preserve"> </w:t>
            </w:r>
            <w:r>
              <w:rPr>
                <w:rFonts w:ascii="宋体" w:eastAsia="宋体" w:hAnsi="宋体" w:cs="宋体" w:hint="eastAsia"/>
                <w:sz w:val="28"/>
                <w:szCs w:val="28"/>
              </w:rPr>
              <w:t>力</w:t>
            </w:r>
          </w:p>
        </w:tc>
      </w:tr>
      <w:tr>
        <w:tblPrEx>
          <w:tblW w:w="8944" w:type="dxa"/>
          <w:tblLayout w:type="fixed"/>
          <w:tblLook w:val="04A0"/>
        </w:tblPrEx>
        <w:trPr>
          <w:cantSplit/>
        </w:trPr>
        <w:tc>
          <w:tcPr>
            <w:tcW w:w="1248" w:type="dxa"/>
            <w:vMerge/>
            <w:tcBorders>
              <w:left w:val="single" w:sz="12" w:space="0" w:color="auto"/>
              <w:right w:val="single" w:sz="4"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p>
        </w:tc>
        <w:tc>
          <w:tcPr>
            <w:tcW w:w="3120" w:type="dxa"/>
          </w:tcPr>
          <w:p w:rsidR="005F010A">
            <w:pPr>
              <w:pStyle w:val="Normal0"/>
              <w:autoSpaceDE w:val="0"/>
              <w:autoSpaceDN w:val="0"/>
              <w:spacing w:line="360" w:lineRule="auto"/>
              <w:ind w:left="-13" w:right="-51" w:firstLine="14" w:leftChars="-6" w:firstLineChars="5"/>
              <w:jc w:val="center"/>
              <w:textAlignment w:val="bottom"/>
              <w:rPr>
                <w:rFonts w:ascii="宋体" w:eastAsia="宋体" w:hAnsi="宋体" w:cs="宋体"/>
                <w:sz w:val="28"/>
                <w:szCs w:val="28"/>
              </w:rPr>
            </w:pPr>
            <w:r>
              <w:rPr>
                <w:rFonts w:ascii="宋体" w:eastAsia="宋体" w:hAnsi="宋体" w:cs="宋体" w:hint="eastAsia"/>
                <w:sz w:val="28"/>
                <w:szCs w:val="28"/>
              </w:rPr>
              <w:t>钢构件加工</w:t>
            </w:r>
          </w:p>
        </w:tc>
        <w:tc>
          <w:tcPr>
            <w:tcW w:w="2392" w:type="dxa"/>
            <w:vAlign w:val="center"/>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钢构件安装</w:t>
            </w:r>
          </w:p>
        </w:tc>
        <w:tc>
          <w:tcPr>
            <w:tcW w:w="2184" w:type="dxa"/>
            <w:tcBorders>
              <w:right w:val="single" w:sz="12" w:space="0" w:color="auto"/>
            </w:tcBorders>
            <w:vAlign w:val="center"/>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围护结构</w:t>
            </w:r>
            <w:r>
              <w:rPr>
                <w:rFonts w:ascii="宋体" w:eastAsia="宋体" w:hAnsi="宋体" w:cs="宋体" w:hint="eastAsia"/>
                <w:sz w:val="28"/>
                <w:szCs w:val="28"/>
              </w:rPr>
              <w:t>安装</w:t>
            </w:r>
          </w:p>
        </w:tc>
      </w:tr>
      <w:tr>
        <w:tblPrEx>
          <w:tblW w:w="8944" w:type="dxa"/>
          <w:tblLayout w:type="fixed"/>
          <w:tblLook w:val="04A0"/>
        </w:tblPrEx>
        <w:trPr>
          <w:cantSplit/>
        </w:trPr>
        <w:tc>
          <w:tcPr>
            <w:tcW w:w="1248" w:type="dxa"/>
            <w:tcBorders>
              <w:left w:val="single" w:sz="12" w:space="0" w:color="auto"/>
              <w:right w:val="single" w:sz="4"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普</w:t>
            </w:r>
            <w:r>
              <w:rPr>
                <w:rFonts w:ascii="宋体" w:eastAsia="宋体" w:hAnsi="宋体" w:cs="宋体" w:hint="eastAsia"/>
                <w:sz w:val="28"/>
                <w:szCs w:val="28"/>
              </w:rPr>
              <w:t xml:space="preserve">  </w:t>
            </w:r>
            <w:r>
              <w:rPr>
                <w:rFonts w:ascii="宋体" w:eastAsia="宋体" w:hAnsi="宋体" w:cs="宋体" w:hint="eastAsia"/>
                <w:sz w:val="28"/>
                <w:szCs w:val="28"/>
              </w:rPr>
              <w:t>工</w:t>
            </w:r>
          </w:p>
        </w:tc>
        <w:tc>
          <w:tcPr>
            <w:tcW w:w="3120"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15</w:t>
            </w:r>
          </w:p>
        </w:tc>
        <w:tc>
          <w:tcPr>
            <w:tcW w:w="2392"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15</w:t>
            </w:r>
          </w:p>
        </w:tc>
        <w:tc>
          <w:tcPr>
            <w:tcW w:w="2184" w:type="dxa"/>
            <w:tcBorders>
              <w:right w:val="single" w:sz="12"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15</w:t>
            </w:r>
          </w:p>
        </w:tc>
      </w:tr>
      <w:tr>
        <w:tblPrEx>
          <w:tblW w:w="8944" w:type="dxa"/>
          <w:tblLayout w:type="fixed"/>
          <w:tblLook w:val="04A0"/>
        </w:tblPrEx>
        <w:trPr>
          <w:cantSplit/>
        </w:trPr>
        <w:tc>
          <w:tcPr>
            <w:tcW w:w="1248" w:type="dxa"/>
            <w:tcBorders>
              <w:left w:val="single" w:sz="12" w:space="0" w:color="auto"/>
              <w:right w:val="single" w:sz="4"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电焊工</w:t>
            </w:r>
          </w:p>
        </w:tc>
        <w:tc>
          <w:tcPr>
            <w:tcW w:w="3120"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15</w:t>
            </w:r>
          </w:p>
        </w:tc>
        <w:tc>
          <w:tcPr>
            <w:tcW w:w="2392"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8</w:t>
            </w:r>
          </w:p>
        </w:tc>
        <w:tc>
          <w:tcPr>
            <w:tcW w:w="2184" w:type="dxa"/>
            <w:tcBorders>
              <w:right w:val="single" w:sz="12"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4</w:t>
            </w:r>
          </w:p>
        </w:tc>
      </w:tr>
      <w:tr>
        <w:tblPrEx>
          <w:tblW w:w="8944" w:type="dxa"/>
          <w:tblLayout w:type="fixed"/>
          <w:tblLook w:val="04A0"/>
        </w:tblPrEx>
        <w:trPr>
          <w:cantSplit/>
        </w:trPr>
        <w:tc>
          <w:tcPr>
            <w:tcW w:w="1248" w:type="dxa"/>
            <w:tcBorders>
              <w:left w:val="single" w:sz="12" w:space="0" w:color="auto"/>
              <w:right w:val="single" w:sz="4"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安装</w:t>
            </w:r>
            <w:r>
              <w:rPr>
                <w:rFonts w:ascii="宋体" w:eastAsia="宋体" w:hAnsi="宋体" w:cs="宋体" w:hint="eastAsia"/>
                <w:sz w:val="28"/>
                <w:szCs w:val="28"/>
              </w:rPr>
              <w:t>工</w:t>
            </w:r>
          </w:p>
        </w:tc>
        <w:tc>
          <w:tcPr>
            <w:tcW w:w="3120"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w:t>
            </w:r>
          </w:p>
        </w:tc>
        <w:tc>
          <w:tcPr>
            <w:tcW w:w="2392"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15</w:t>
            </w:r>
          </w:p>
        </w:tc>
        <w:tc>
          <w:tcPr>
            <w:tcW w:w="2184" w:type="dxa"/>
            <w:tcBorders>
              <w:right w:val="single" w:sz="12"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15</w:t>
            </w:r>
          </w:p>
        </w:tc>
      </w:tr>
      <w:tr>
        <w:tblPrEx>
          <w:tblW w:w="8944" w:type="dxa"/>
          <w:tblLayout w:type="fixed"/>
          <w:tblLook w:val="04A0"/>
        </w:tblPrEx>
        <w:trPr>
          <w:cantSplit/>
        </w:trPr>
        <w:tc>
          <w:tcPr>
            <w:tcW w:w="1248" w:type="dxa"/>
            <w:tcBorders>
              <w:left w:val="single" w:sz="12" w:space="0" w:color="auto"/>
              <w:right w:val="single" w:sz="4"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电工</w:t>
            </w:r>
          </w:p>
        </w:tc>
        <w:tc>
          <w:tcPr>
            <w:tcW w:w="3120"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w:t>
            </w:r>
          </w:p>
        </w:tc>
        <w:tc>
          <w:tcPr>
            <w:tcW w:w="2392"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w:t>
            </w:r>
          </w:p>
        </w:tc>
        <w:tc>
          <w:tcPr>
            <w:tcW w:w="2184" w:type="dxa"/>
            <w:tcBorders>
              <w:right w:val="single" w:sz="12"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w:t>
            </w:r>
          </w:p>
        </w:tc>
      </w:tr>
      <w:tr>
        <w:tblPrEx>
          <w:tblW w:w="8944" w:type="dxa"/>
          <w:tblLayout w:type="fixed"/>
          <w:tblLook w:val="04A0"/>
        </w:tblPrEx>
        <w:trPr>
          <w:cantSplit/>
        </w:trPr>
        <w:tc>
          <w:tcPr>
            <w:tcW w:w="1248" w:type="dxa"/>
            <w:tcBorders>
              <w:left w:val="single" w:sz="12" w:space="0" w:color="auto"/>
              <w:right w:val="single" w:sz="4"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油漆工</w:t>
            </w:r>
          </w:p>
        </w:tc>
        <w:tc>
          <w:tcPr>
            <w:tcW w:w="3120"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5</w:t>
            </w:r>
          </w:p>
        </w:tc>
        <w:tc>
          <w:tcPr>
            <w:tcW w:w="2392"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2</w:t>
            </w:r>
          </w:p>
        </w:tc>
        <w:tc>
          <w:tcPr>
            <w:tcW w:w="2184" w:type="dxa"/>
            <w:tcBorders>
              <w:right w:val="single" w:sz="12"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1</w:t>
            </w:r>
          </w:p>
        </w:tc>
      </w:tr>
      <w:tr>
        <w:tblPrEx>
          <w:tblW w:w="8944" w:type="dxa"/>
          <w:tblLayout w:type="fixed"/>
          <w:tblLook w:val="04A0"/>
        </w:tblPrEx>
        <w:trPr>
          <w:cantSplit/>
        </w:trPr>
        <w:tc>
          <w:tcPr>
            <w:tcW w:w="1248" w:type="dxa"/>
            <w:tcBorders>
              <w:left w:val="single" w:sz="12" w:space="0" w:color="auto"/>
              <w:right w:val="single" w:sz="4" w:space="0" w:color="auto"/>
            </w:tcBorders>
          </w:tcPr>
          <w:p w:rsidR="005F010A">
            <w:pPr>
              <w:pStyle w:val="Normal0"/>
              <w:autoSpaceDE w:val="0"/>
              <w:autoSpaceDN w:val="0"/>
              <w:spacing w:line="360" w:lineRule="auto"/>
              <w:ind w:left="-53" w:right="-51"/>
              <w:textAlignment w:val="bottom"/>
              <w:rPr>
                <w:rFonts w:ascii="宋体" w:eastAsia="宋体" w:hAnsi="宋体" w:cs="宋体"/>
                <w:sz w:val="28"/>
                <w:szCs w:val="28"/>
              </w:rPr>
            </w:pPr>
            <w:r>
              <w:rPr>
                <w:rFonts w:ascii="宋体" w:eastAsia="宋体" w:hAnsi="宋体" w:cs="宋体" w:hint="eastAsia"/>
                <w:sz w:val="28"/>
                <w:szCs w:val="28"/>
              </w:rPr>
              <w:t>合计</w:t>
            </w:r>
          </w:p>
        </w:tc>
        <w:tc>
          <w:tcPr>
            <w:tcW w:w="3120"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35</w:t>
            </w:r>
          </w:p>
        </w:tc>
        <w:tc>
          <w:tcPr>
            <w:tcW w:w="2392" w:type="dxa"/>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41</w:t>
            </w:r>
          </w:p>
        </w:tc>
        <w:tc>
          <w:tcPr>
            <w:tcW w:w="2184" w:type="dxa"/>
            <w:tcBorders>
              <w:right w:val="single" w:sz="12" w:space="0" w:color="auto"/>
            </w:tcBorders>
          </w:tcPr>
          <w:p w:rsidR="005F010A">
            <w:pPr>
              <w:pStyle w:val="Normal0"/>
              <w:autoSpaceDE w:val="0"/>
              <w:autoSpaceDN w:val="0"/>
              <w:spacing w:line="360" w:lineRule="auto"/>
              <w:ind w:left="-53" w:right="-51"/>
              <w:jc w:val="center"/>
              <w:textAlignment w:val="bottom"/>
              <w:rPr>
                <w:rFonts w:ascii="宋体" w:eastAsia="宋体" w:hAnsi="宋体" w:cs="宋体"/>
                <w:sz w:val="28"/>
                <w:szCs w:val="28"/>
              </w:rPr>
            </w:pPr>
            <w:r>
              <w:rPr>
                <w:rFonts w:ascii="宋体" w:eastAsia="宋体" w:hAnsi="宋体" w:cs="宋体" w:hint="eastAsia"/>
                <w:sz w:val="28"/>
                <w:szCs w:val="28"/>
              </w:rPr>
              <w:t>36</w:t>
            </w:r>
          </w:p>
        </w:tc>
      </w:tr>
    </w:tbl>
    <w:p>
      <w:pPr>
        <w:sectPr>
          <w:type w:val="nextPage"/>
          <w:pgSz w:w="11906" w:h="16838"/>
          <w:pgMar w:top="1440" w:right="1800" w:bottom="1440" w:left="1800" w:header="851" w:footer="992" w:gutter="0"/>
          <w:pgNumType w:start="35"/>
          <w:cols w:space="425"/>
          <w:titlePg w:val="0"/>
          <w:docGrid w:type="lines" w:linePitch="312"/>
        </w:sectPr>
      </w:pPr>
    </w:p>
    <w:p w:rsidR="005F010A">
      <w:pPr>
        <w:pStyle w:val="Normal0"/>
        <w:spacing w:line="360" w:lineRule="auto"/>
        <w:ind w:firstLine="560" w:firstLineChars="200"/>
        <w:jc w:val="center"/>
        <w:outlineLvl w:val="0"/>
        <w:rPr>
          <w:rFonts w:ascii="宋体" w:hAnsi="宋体"/>
          <w:b/>
          <w:bCs/>
          <w:sz w:val="28"/>
          <w:szCs w:val="28"/>
        </w:rPr>
      </w:pPr>
      <w:bookmarkStart w:id="533" w:name="_Toc30582"/>
      <w:bookmarkStart w:id="534" w:name="_Toc22861"/>
      <w:r>
        <w:rPr>
          <w:rFonts w:ascii="宋体" w:hAnsi="宋体" w:hint="eastAsia"/>
          <w:b/>
          <w:bCs/>
          <w:sz w:val="28"/>
          <w:szCs w:val="28"/>
        </w:rPr>
        <w:t>第</w:t>
      </w:r>
      <w:r>
        <w:rPr>
          <w:rFonts w:ascii="宋体" w:hAnsi="宋体" w:hint="eastAsia"/>
          <w:b/>
          <w:bCs/>
          <w:sz w:val="28"/>
          <w:szCs w:val="28"/>
        </w:rPr>
        <w:t>六</w:t>
      </w:r>
      <w:r>
        <w:rPr>
          <w:rFonts w:ascii="宋体" w:hAnsi="宋体" w:hint="eastAsia"/>
          <w:b/>
          <w:bCs/>
          <w:sz w:val="28"/>
          <w:szCs w:val="28"/>
        </w:rPr>
        <w:t>章</w:t>
      </w:r>
      <w:r>
        <w:rPr>
          <w:rFonts w:ascii="宋体" w:hAnsi="宋体" w:hint="eastAsia"/>
          <w:b/>
          <w:bCs/>
          <w:sz w:val="28"/>
          <w:szCs w:val="28"/>
        </w:rPr>
        <w:t xml:space="preserve">  </w:t>
      </w:r>
      <w:r>
        <w:rPr>
          <w:rFonts w:ascii="宋体" w:hAnsi="宋体" w:hint="eastAsia"/>
          <w:b/>
          <w:bCs/>
          <w:sz w:val="28"/>
          <w:szCs w:val="28"/>
        </w:rPr>
        <w:t>施工进度计划及保证措施</w:t>
      </w:r>
      <w:bookmarkEnd w:id="533"/>
      <w:bookmarkEnd w:id="534"/>
    </w:p>
    <w:p w:rsidR="005F010A">
      <w:pPr>
        <w:pStyle w:val="Normal0"/>
        <w:adjustRightInd w:val="0"/>
        <w:spacing w:line="480" w:lineRule="exact"/>
        <w:ind w:firstLine="560" w:firstLineChars="200"/>
        <w:rPr>
          <w:rFonts w:ascii="宋体" w:hAnsi="宋体"/>
          <w:sz w:val="28"/>
          <w:szCs w:val="28"/>
        </w:rPr>
      </w:pPr>
      <w:r>
        <w:rPr>
          <w:rFonts w:ascii="宋体" w:hAnsi="宋体" w:hint="eastAsia"/>
          <w:sz w:val="28"/>
          <w:szCs w:val="28"/>
        </w:rPr>
        <w:t>一、工期目标：共</w:t>
      </w:r>
      <w:r>
        <w:rPr>
          <w:rFonts w:ascii="宋体" w:hAnsi="宋体" w:hint="eastAsia"/>
          <w:sz w:val="28"/>
          <w:szCs w:val="28"/>
        </w:rPr>
        <w:t>60</w:t>
      </w:r>
      <w:r>
        <w:rPr>
          <w:rFonts w:ascii="宋体" w:hAnsi="宋体" w:hint="eastAsia"/>
          <w:sz w:val="28"/>
          <w:szCs w:val="28"/>
        </w:rPr>
        <w:t>日历天。</w:t>
      </w:r>
    </w:p>
    <w:p w:rsidR="005F010A">
      <w:pPr>
        <w:pStyle w:val="Normal0"/>
        <w:adjustRightInd w:val="0"/>
        <w:spacing w:line="480" w:lineRule="exact"/>
        <w:ind w:firstLine="560" w:firstLineChars="200"/>
        <w:rPr>
          <w:sz w:val="28"/>
          <w:szCs w:val="28"/>
        </w:rPr>
      </w:pPr>
      <w:r>
        <w:rPr>
          <w:rFonts w:hint="eastAsia"/>
          <w:sz w:val="28"/>
          <w:szCs w:val="28"/>
        </w:rPr>
        <w:t>施工进度计划</w:t>
      </w:r>
      <w:r>
        <w:rPr>
          <w:rFonts w:hint="eastAsia"/>
          <w:sz w:val="28"/>
          <w:szCs w:val="28"/>
        </w:rPr>
        <w:t>横道</w:t>
      </w:r>
      <w:r>
        <w:rPr>
          <w:rFonts w:hint="eastAsia"/>
          <w:sz w:val="28"/>
          <w:szCs w:val="28"/>
        </w:rPr>
        <w:t>图见附图。</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二、工期保证措施</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、建立完善的计划保证体系</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为了使施工计划顺利进行，需要建立完善的计划保证体系，从而掌握施工管理主动权，控制施工生产局面，保证工程进度。本项目的计划体系将以日、周、月和总控制计划构成工期计划为主线，各专业班组的进场计划、技术保障计划、物资供应计划、质量检验与控制计划、安全防护计划及后勤保障一系列计划，在各项工作中做到未雨绸缪，使进度计划管理形成层次分明，深入全面，贯穿始终的运行机制。</w:t>
      </w:r>
    </w:p>
    <w:p w:rsidR="005F010A">
      <w:pPr>
        <w:pStyle w:val="Normal0"/>
        <w:spacing w:line="480" w:lineRule="exact"/>
        <w:ind w:firstLine="560" w:firstLineChars="200"/>
        <w:rPr>
          <w:rFonts w:ascii="宋体" w:hAnsi="宋体" w:cs="宋体"/>
          <w:bCs/>
          <w:kern w:val="0"/>
          <w:sz w:val="28"/>
          <w:szCs w:val="28"/>
          <w:lang w:val="zh-CN"/>
        </w:rPr>
      </w:pPr>
      <w:r>
        <w:rPr>
          <w:rFonts w:ascii="宋体" w:hAnsi="宋体" w:hint="eastAsia"/>
          <w:sz w:val="28"/>
          <w:szCs w:val="28"/>
        </w:rPr>
        <w:t>2</w:t>
      </w:r>
      <w:r>
        <w:rPr>
          <w:rFonts w:ascii="宋体" w:hAnsi="宋体" w:hint="eastAsia"/>
          <w:sz w:val="28"/>
          <w:szCs w:val="28"/>
        </w:rPr>
        <w:t>、</w:t>
      </w:r>
      <w:r>
        <w:rPr>
          <w:rFonts w:ascii="宋体" w:hAnsi="宋体" w:cs="宋体" w:hint="eastAsia"/>
          <w:bCs/>
          <w:kern w:val="0"/>
          <w:sz w:val="28"/>
          <w:szCs w:val="28"/>
          <w:lang w:val="zh-CN"/>
        </w:rPr>
        <w:t>施工期间与各方的配合</w:t>
      </w:r>
    </w:p>
    <w:p w:rsidR="005F010A">
      <w:pPr>
        <w:pStyle w:val="Norm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w:t>
      </w:r>
      <w:r>
        <w:rPr>
          <w:rFonts w:ascii="宋体" w:hAnsi="宋体" w:cs="宋体" w:hint="eastAsia"/>
          <w:bCs/>
          <w:kern w:val="0"/>
          <w:sz w:val="28"/>
          <w:szCs w:val="28"/>
          <w:lang w:val="zh-CN"/>
        </w:rPr>
        <w:t>1</w:t>
      </w:r>
      <w:r>
        <w:rPr>
          <w:rFonts w:ascii="宋体" w:hAnsi="宋体" w:cs="宋体" w:hint="eastAsia"/>
          <w:bCs/>
          <w:kern w:val="0"/>
          <w:sz w:val="28"/>
          <w:szCs w:val="28"/>
          <w:lang w:val="zh-CN"/>
        </w:rPr>
        <w:t>）在工程开工前期，按施工组织设计要求，并且充分了解甲方及监理的意图，与各供应商、专业分包商加强联系，做好各施工区段的施工准备工作。</w:t>
      </w:r>
      <w:r>
        <w:rPr>
          <w:rFonts w:ascii="宋体" w:hAnsi="宋体" w:cs="宋体"/>
          <w:bCs/>
          <w:kern w:val="0"/>
          <w:sz w:val="28"/>
          <w:szCs w:val="28"/>
          <w:lang w:val="zh-CN"/>
        </w:rPr>
        <w:t xml:space="preserve"> </w:t>
      </w:r>
    </w:p>
    <w:p w:rsidR="005F010A">
      <w:pPr>
        <w:pStyle w:val="Norm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w:t>
      </w:r>
      <w:r>
        <w:rPr>
          <w:rFonts w:ascii="宋体" w:hAnsi="宋体" w:cs="宋体" w:hint="eastAsia"/>
          <w:bCs/>
          <w:kern w:val="0"/>
          <w:sz w:val="28"/>
          <w:szCs w:val="28"/>
          <w:lang w:val="zh-CN"/>
        </w:rPr>
        <w:t>2</w:t>
      </w:r>
      <w:r>
        <w:rPr>
          <w:rFonts w:ascii="宋体" w:hAnsi="宋体" w:cs="宋体" w:hint="eastAsia"/>
          <w:bCs/>
          <w:kern w:val="0"/>
          <w:sz w:val="28"/>
          <w:szCs w:val="28"/>
          <w:lang w:val="zh-CN"/>
        </w:rPr>
        <w:t>）按时参加监理工程例会和及时召开与各专业分包的协调会议，合理的安排工作，协调各方所存在的问题，给予及时解决。</w:t>
      </w:r>
    </w:p>
    <w:p w:rsidR="005F010A">
      <w:pPr>
        <w:pStyle w:val="Norm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w:t>
      </w:r>
      <w:r>
        <w:rPr>
          <w:rFonts w:ascii="宋体" w:hAnsi="宋体" w:cs="宋体" w:hint="eastAsia"/>
          <w:bCs/>
          <w:kern w:val="0"/>
          <w:sz w:val="28"/>
          <w:szCs w:val="28"/>
          <w:lang w:val="zh-CN"/>
        </w:rPr>
        <w:t>3</w:t>
      </w:r>
      <w:r>
        <w:rPr>
          <w:rFonts w:ascii="宋体" w:hAnsi="宋体" w:cs="宋体" w:hint="eastAsia"/>
          <w:bCs/>
          <w:kern w:val="0"/>
          <w:sz w:val="28"/>
          <w:szCs w:val="28"/>
          <w:lang w:val="zh-CN"/>
        </w:rPr>
        <w:t>）对政府部门所下达的文件及通知能及时落实和响应，对提出的问题能积极进行整改。</w:t>
      </w:r>
    </w:p>
    <w:p w:rsidR="005F010A">
      <w:pPr>
        <w:pStyle w:val="Norm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总之在工程施工期间，我公司将与建设单位、设计单位、监理单位及社会政府部门积极配合，以保证工程的顺利进行。</w:t>
      </w:r>
    </w:p>
    <w:p w:rsidR="005F010A">
      <w:pPr>
        <w:pStyle w:val="Normal0"/>
        <w:spacing w:line="480" w:lineRule="exact"/>
        <w:ind w:firstLine="560" w:firstLineChars="200"/>
        <w:rPr>
          <w:rFonts w:ascii="宋体" w:hAnsi="宋体" w:cs="宋体"/>
          <w:bCs/>
          <w:kern w:val="0"/>
          <w:sz w:val="28"/>
          <w:szCs w:val="28"/>
          <w:lang w:val="zh-CN"/>
        </w:rPr>
      </w:pPr>
      <w:r>
        <w:rPr>
          <w:rFonts w:ascii="宋体" w:hAnsi="宋体" w:hint="eastAsia"/>
          <w:bCs/>
          <w:sz w:val="28"/>
          <w:szCs w:val="28"/>
        </w:rPr>
        <w:t>3</w:t>
      </w:r>
      <w:r>
        <w:rPr>
          <w:rFonts w:ascii="宋体" w:hAnsi="宋体" w:hint="eastAsia"/>
          <w:bCs/>
          <w:sz w:val="28"/>
          <w:szCs w:val="28"/>
        </w:rPr>
        <w:t>、</w:t>
      </w:r>
      <w:r>
        <w:rPr>
          <w:rFonts w:ascii="宋体" w:hAnsi="宋体" w:cs="宋体" w:hint="eastAsia"/>
          <w:bCs/>
          <w:kern w:val="0"/>
          <w:sz w:val="28"/>
          <w:szCs w:val="28"/>
          <w:lang w:val="zh-CN"/>
        </w:rPr>
        <w:t>资源配置保证措施</w:t>
      </w:r>
    </w:p>
    <w:p w:rsidR="005F010A">
      <w:pPr>
        <w:pStyle w:val="Normal0"/>
        <w:spacing w:line="480" w:lineRule="exact"/>
        <w:ind w:firstLine="560" w:firstLineChars="200"/>
        <w:rPr>
          <w:rFonts w:ascii="宋体" w:hAnsi="宋体"/>
          <w:bCs/>
          <w:kern w:val="0"/>
          <w:sz w:val="28"/>
          <w:szCs w:val="28"/>
          <w:lang w:val="zh-CN"/>
        </w:rPr>
      </w:pPr>
      <w:r>
        <w:rPr>
          <w:rFonts w:ascii="宋体" w:hAnsi="宋体" w:cs="宋体" w:hint="eastAsia"/>
          <w:bCs/>
          <w:kern w:val="0"/>
          <w:sz w:val="28"/>
          <w:szCs w:val="28"/>
          <w:lang w:val="zh-CN"/>
        </w:rPr>
        <w:t>（</w:t>
      </w:r>
      <w:r>
        <w:rPr>
          <w:rFonts w:ascii="宋体" w:hAnsi="宋体" w:cs="宋体" w:hint="eastAsia"/>
          <w:bCs/>
          <w:kern w:val="0"/>
          <w:sz w:val="28"/>
          <w:szCs w:val="28"/>
          <w:lang w:val="zh-CN"/>
        </w:rPr>
        <w:t>1</w:t>
      </w:r>
      <w:r>
        <w:rPr>
          <w:rFonts w:ascii="宋体" w:hAnsi="宋体" w:cs="宋体" w:hint="eastAsia"/>
          <w:bCs/>
          <w:kern w:val="0"/>
          <w:sz w:val="28"/>
          <w:szCs w:val="28"/>
          <w:lang w:val="zh-CN"/>
        </w:rPr>
        <w:t>）劳动力的配置：</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我公司已经与劳务公司签订了长</w:t>
      </w:r>
      <w:r>
        <w:rPr>
          <w:rFonts w:ascii="宋体" w:hAnsi="宋体" w:cs="宋体" w:hint="eastAsia"/>
          <w:bCs/>
          <w:kern w:val="0"/>
          <w:sz w:val="28"/>
          <w:szCs w:val="28"/>
          <w:lang w:val="zh-CN"/>
        </w:rPr>
        <w:t>期的劳动力供应合同，项目部根据工程的进度要求，详细编制各个阶段的劳动力计划，优选施工组织能力强、专业技术水平高、管理有方、敬业意识强的专业劳务队伍进场。</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sectPr>
          <w:type w:val="nextPage"/>
          <w:pgSz w:w="11906" w:h="16838"/>
          <w:pgMar w:top="1440" w:right="1800" w:bottom="1440" w:left="1800" w:header="851" w:footer="992" w:gutter="0"/>
          <w:pgNumType w:start="36"/>
          <w:cols w:space="425"/>
          <w:titlePg w:val="0"/>
          <w:docGrid w:type="lines" w:linePitch="312"/>
        </w:sectPr>
      </w:pPr>
      <w:r>
        <w:rPr>
          <w:rFonts w:ascii="宋体" w:hAnsi="宋体" w:cs="宋体" w:hint="eastAsia"/>
          <w:bCs/>
          <w:kern w:val="0"/>
          <w:sz w:val="28"/>
          <w:szCs w:val="28"/>
          <w:lang w:val="zh-CN"/>
        </w:rPr>
        <w:t>（</w:t>
      </w:r>
      <w:r>
        <w:rPr>
          <w:rFonts w:ascii="宋体" w:hAnsi="宋体" w:cs="宋体" w:hint="eastAsia"/>
          <w:bCs/>
          <w:kern w:val="0"/>
          <w:sz w:val="28"/>
          <w:szCs w:val="28"/>
          <w:lang w:val="zh-CN"/>
        </w:rPr>
        <w:t>2</w:t>
      </w:r>
      <w:r>
        <w:rPr>
          <w:rFonts w:ascii="宋体" w:hAnsi="宋体" w:cs="宋体" w:hint="eastAsia"/>
          <w:bCs/>
          <w:kern w:val="0"/>
          <w:sz w:val="28"/>
          <w:szCs w:val="28"/>
          <w:lang w:val="zh-CN"/>
        </w:rPr>
        <w:t>）材料机械的配置包括以下几个方面：</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bCs/>
          <w:kern w:val="0"/>
          <w:sz w:val="28"/>
          <w:szCs w:val="28"/>
        </w:rPr>
        <w:t xml:space="preserve">a </w:t>
      </w:r>
      <w:r>
        <w:rPr>
          <w:rFonts w:ascii="宋体" w:hAnsi="宋体" w:cs="宋体" w:hint="eastAsia"/>
          <w:bCs/>
          <w:kern w:val="0"/>
          <w:sz w:val="28"/>
          <w:szCs w:val="28"/>
          <w:lang w:val="zh-CN"/>
        </w:rPr>
        <w:t>准确的提出材料计划，且应有超前意识。计划及时准确关系到工程进度的顺利进行，也能充分发挥资金效益。因此我集团公司将高度重视此项工作。</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bCs/>
          <w:kern w:val="0"/>
          <w:sz w:val="28"/>
          <w:szCs w:val="28"/>
        </w:rPr>
        <w:t xml:space="preserve">b </w:t>
      </w:r>
      <w:r>
        <w:rPr>
          <w:rFonts w:ascii="宋体" w:hAnsi="宋体" w:cs="宋体" w:hint="eastAsia"/>
          <w:bCs/>
          <w:kern w:val="0"/>
          <w:sz w:val="28"/>
          <w:szCs w:val="28"/>
          <w:lang w:val="zh-CN"/>
        </w:rPr>
        <w:t>质量和数量上慎之又慎，尽量避免因工作失误造成供料差错延误工程进度</w:t>
      </w:r>
      <w:r>
        <w:rPr>
          <w:rFonts w:ascii="宋体" w:hAnsi="宋体" w:hint="eastAsia"/>
          <w:bCs/>
          <w:kern w:val="0"/>
          <w:sz w:val="28"/>
          <w:szCs w:val="28"/>
          <w:lang w:val="zh-CN"/>
        </w:rPr>
        <w:t>，</w:t>
      </w:r>
      <w:r>
        <w:rPr>
          <w:rFonts w:ascii="宋体" w:hAnsi="宋体" w:cs="宋体" w:hint="eastAsia"/>
          <w:bCs/>
          <w:kern w:val="0"/>
          <w:sz w:val="28"/>
          <w:szCs w:val="28"/>
          <w:lang w:val="zh-CN"/>
        </w:rPr>
        <w:t>此项工作的落实对各级管理人员制定相关的岗位责任制。</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bCs/>
          <w:kern w:val="0"/>
          <w:sz w:val="28"/>
          <w:szCs w:val="28"/>
        </w:rPr>
        <w:t xml:space="preserve">c </w:t>
      </w:r>
      <w:r>
        <w:rPr>
          <w:rFonts w:ascii="宋体" w:hAnsi="宋体" w:cs="宋体" w:hint="eastAsia"/>
          <w:bCs/>
          <w:kern w:val="0"/>
          <w:sz w:val="28"/>
          <w:szCs w:val="28"/>
          <w:lang w:val="zh-CN"/>
        </w:rPr>
        <w:t>专门的仓储库房：配置专人看管，对已安装和未安装的设备、材</w:t>
      </w:r>
      <w:r>
        <w:rPr>
          <w:rFonts w:ascii="宋体" w:hAnsi="宋体" w:cs="宋体" w:hint="eastAsia"/>
          <w:bCs/>
          <w:kern w:val="0"/>
          <w:sz w:val="28"/>
          <w:szCs w:val="28"/>
          <w:lang w:val="zh-CN"/>
        </w:rPr>
        <w:t>料进行定期的防护、检查、清洗、加油、回收，建立专门的保管领用制度，保证材料不丢失不浪费。</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rPr>
        <w:t>（</w:t>
      </w:r>
      <w:r>
        <w:rPr>
          <w:rFonts w:ascii="宋体" w:hAnsi="宋体" w:cs="宋体" w:hint="eastAsia"/>
          <w:bCs/>
          <w:kern w:val="0"/>
          <w:sz w:val="28"/>
          <w:szCs w:val="28"/>
        </w:rPr>
        <w:t>3</w:t>
      </w:r>
      <w:r>
        <w:rPr>
          <w:rFonts w:ascii="宋体" w:hAnsi="宋体" w:cs="宋体" w:hint="eastAsia"/>
          <w:bCs/>
          <w:kern w:val="0"/>
          <w:sz w:val="28"/>
          <w:szCs w:val="28"/>
        </w:rPr>
        <w:t>）现</w:t>
      </w:r>
      <w:r>
        <w:rPr>
          <w:rFonts w:ascii="宋体" w:hAnsi="宋体" w:cs="宋体" w:hint="eastAsia"/>
          <w:bCs/>
          <w:kern w:val="0"/>
          <w:sz w:val="28"/>
          <w:szCs w:val="28"/>
          <w:lang w:val="zh-CN"/>
        </w:rPr>
        <w:t>场管理的保障措施</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项目部管理人员应认真学习当地的有关地方法规，国家的标准规范、本工程的施工组织设计、与业主签订的合同文本，全面理解和掌握合同文本的要求。在工程的实施中，以合同文本和施工组织设计为依据，自始至终贯彻执行到施工管理的全过程中，确保工程合格如期完工交付建设单位使用。</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以合同规定的总工期要求，项目部根据现场实际情况及工程量编制工程施工网络进度计划，在施工过程中，及时协调进度计划，对工程进度加以控制，确保</w:t>
      </w:r>
      <w:r>
        <w:rPr>
          <w:rFonts w:ascii="宋体" w:hAnsi="宋体" w:cs="宋体" w:hint="eastAsia"/>
          <w:bCs/>
          <w:kern w:val="0"/>
          <w:sz w:val="28"/>
          <w:szCs w:val="28"/>
          <w:lang w:val="zh-CN"/>
        </w:rPr>
        <w:t>工程顺利完工。</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以承包范围内的工程量、工期、安全、文明施工等要求为原则，项目部编制完善的施工组织设计，经业主、监理审核、审批后实施。</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以总工期为依据，项目部根据实际情况编制分段实施计划，包括施工准备计划、劳动力进场计划、施工材料、设备、机具进场计划、分项分段施工进度计划。</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将合同的条款要求分解到分包合同当中去，对质量、工期、安全、文明施工等处于承包控制范围，确保工程如期完成。</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施工过程中的各类指令，除必要的口头通知之外，项目部一律以书面方式指示，及时发给各班组执行。</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项目部诚恳接受业主、监理单位、和当地政府</w:t>
      </w:r>
      <w:r>
        <w:rPr>
          <w:rFonts w:ascii="宋体" w:hAnsi="宋体" w:cs="宋体" w:hint="eastAsia"/>
          <w:bCs/>
          <w:kern w:val="0"/>
          <w:sz w:val="28"/>
          <w:szCs w:val="28"/>
          <w:lang w:val="zh-CN"/>
        </w:rPr>
        <w:t>主管部门对项目工作的监督指导，相互紧密配合，确保工程能够顺利进行。</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sectPr>
          <w:type w:val="nextPage"/>
          <w:pgSz w:w="11906" w:h="16838"/>
          <w:pgMar w:top="1440" w:right="1800" w:bottom="1440" w:left="1800" w:header="851" w:footer="992" w:gutter="0"/>
          <w:pgNumType w:start="37"/>
          <w:cols w:space="425"/>
          <w:titlePg w:val="0"/>
          <w:docGrid w:type="lines" w:linePitch="312"/>
        </w:sectPr>
      </w:pPr>
      <w:r>
        <w:rPr>
          <w:rFonts w:ascii="宋体" w:hAnsi="宋体" w:cs="宋体" w:hint="eastAsia"/>
          <w:bCs/>
          <w:kern w:val="0"/>
          <w:sz w:val="28"/>
          <w:szCs w:val="28"/>
          <w:lang w:val="zh-CN"/>
        </w:rPr>
        <w:t>建立日检查、周汇报、月分析的进度计划检查制度。</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利用现代科技手段如远程监控系统、计算机等对工程进行动态管理。</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w:t>
      </w:r>
      <w:r>
        <w:rPr>
          <w:rFonts w:ascii="宋体" w:hAnsi="宋体" w:cs="宋体" w:hint="eastAsia"/>
          <w:bCs/>
          <w:kern w:val="0"/>
          <w:sz w:val="28"/>
          <w:szCs w:val="28"/>
          <w:lang w:val="zh-CN"/>
        </w:rPr>
        <w:t>4</w:t>
      </w:r>
      <w:r>
        <w:rPr>
          <w:rFonts w:ascii="宋体" w:hAnsi="宋体" w:cs="宋体" w:hint="eastAsia"/>
          <w:bCs/>
          <w:kern w:val="0"/>
          <w:sz w:val="28"/>
          <w:szCs w:val="28"/>
          <w:lang w:val="zh-CN"/>
        </w:rPr>
        <w:t>）现场内外协调保证措施</w:t>
      </w:r>
    </w:p>
    <w:p w:rsidR="005F010A">
      <w:pPr>
        <w:pStyle w:val="Normal0"/>
        <w:autoSpaceDE w:val="0"/>
        <w:autoSpaceDN w:val="0"/>
        <w:adjustRightInd w:val="0"/>
        <w:spacing w:line="480" w:lineRule="exact"/>
        <w:ind w:firstLine="560" w:firstLineChars="200"/>
        <w:rPr>
          <w:rFonts w:ascii="宋体" w:hAnsi="宋体"/>
          <w:bCs/>
          <w:kern w:val="0"/>
          <w:sz w:val="28"/>
          <w:szCs w:val="28"/>
          <w:lang w:val="zh-CN"/>
        </w:rPr>
      </w:pPr>
      <w:r>
        <w:rPr>
          <w:rFonts w:ascii="宋体" w:hAnsi="宋体" w:cs="宋体"/>
          <w:bCs/>
          <w:kern w:val="0"/>
          <w:sz w:val="28"/>
          <w:szCs w:val="28"/>
        </w:rPr>
        <w:t>a</w:t>
      </w:r>
      <w:r>
        <w:rPr>
          <w:rFonts w:ascii="宋体" w:hAnsi="宋体" w:cs="宋体" w:hint="eastAsia"/>
          <w:bCs/>
          <w:kern w:val="0"/>
          <w:sz w:val="28"/>
          <w:szCs w:val="28"/>
        </w:rPr>
        <w:t xml:space="preserve"> </w:t>
      </w:r>
      <w:r>
        <w:rPr>
          <w:rFonts w:ascii="宋体" w:hAnsi="宋体" w:cs="宋体" w:hint="eastAsia"/>
          <w:bCs/>
          <w:kern w:val="0"/>
          <w:sz w:val="28"/>
          <w:szCs w:val="28"/>
          <w:lang w:val="zh-CN"/>
        </w:rPr>
        <w:t>做好与建设单位的协调和配合工作</w:t>
      </w:r>
    </w:p>
    <w:p w:rsidR="005F010A">
      <w:pPr>
        <w:pStyle w:val="Normal0"/>
        <w:autoSpaceDE w:val="0"/>
        <w:autoSpaceDN w:val="0"/>
        <w:adjustRightInd w:val="0"/>
        <w:spacing w:line="480" w:lineRule="exact"/>
        <w:ind w:firstLine="560" w:firstLineChars="200"/>
        <w:rPr>
          <w:rFonts w:ascii="宋体" w:hAnsi="宋体" w:cs="宋体"/>
          <w:bCs/>
          <w:kern w:val="0"/>
          <w:sz w:val="28"/>
          <w:szCs w:val="28"/>
        </w:rPr>
      </w:pPr>
      <w:r>
        <w:rPr>
          <w:rFonts w:ascii="宋体" w:hAnsi="宋体" w:cs="宋体" w:hint="eastAsia"/>
          <w:bCs/>
          <w:kern w:val="0"/>
          <w:sz w:val="28"/>
          <w:szCs w:val="28"/>
          <w:lang w:val="zh-CN"/>
        </w:rPr>
        <w:t>项目部要确定</w:t>
      </w:r>
      <w:r>
        <w:rPr>
          <w:rFonts w:ascii="宋体" w:hAnsi="宋体"/>
          <w:bCs/>
          <w:kern w:val="0"/>
          <w:sz w:val="28"/>
          <w:szCs w:val="28"/>
          <w:lang w:val="zh-CN"/>
        </w:rPr>
        <w:t>“</w:t>
      </w:r>
      <w:r>
        <w:rPr>
          <w:rFonts w:ascii="宋体" w:hAnsi="宋体" w:cs="宋体" w:hint="eastAsia"/>
          <w:bCs/>
          <w:kern w:val="0"/>
          <w:sz w:val="28"/>
          <w:szCs w:val="28"/>
          <w:lang w:val="zh-CN"/>
        </w:rPr>
        <w:t>业主第一</w:t>
      </w:r>
      <w:r>
        <w:rPr>
          <w:rFonts w:ascii="宋体" w:hAnsi="宋体"/>
          <w:bCs/>
          <w:kern w:val="0"/>
          <w:sz w:val="28"/>
          <w:szCs w:val="28"/>
          <w:lang w:val="zh-CN"/>
        </w:rPr>
        <w:t>”</w:t>
      </w:r>
      <w:r>
        <w:rPr>
          <w:rFonts w:ascii="宋体" w:hAnsi="宋体" w:cs="宋体" w:hint="eastAsia"/>
          <w:bCs/>
          <w:kern w:val="0"/>
          <w:sz w:val="28"/>
          <w:szCs w:val="28"/>
          <w:lang w:val="zh-CN"/>
        </w:rPr>
        <w:t>的观念，把建设单位期望的工期和工程质量作为核心，为业主建造一流的建筑产品让业主满意。在施工过程中，在技术、质量、进度、分包协调等方面主动听取和尊重业主的合理化建议，和业主融洽相处。定期向业主提供工程进度、质量及文明施工状况的报告，使业主能及时的全面的掌握工程进展的动态，使整个工程</w:t>
      </w:r>
      <w:r>
        <w:rPr>
          <w:rFonts w:ascii="宋体" w:hAnsi="宋体" w:cs="宋体" w:hint="eastAsia"/>
          <w:bCs/>
          <w:sz w:val="28"/>
          <w:szCs w:val="28"/>
        </w:rPr>
        <w:t>进度控制体系</w:t>
      </w:r>
      <w:r>
        <w:rPr>
          <w:rFonts w:ascii="宋体" w:hAnsi="宋体" w:cs="宋体" w:hint="eastAsia"/>
          <w:bCs/>
          <w:kern w:val="0"/>
          <w:sz w:val="28"/>
          <w:szCs w:val="28"/>
          <w:lang w:val="zh-CN"/>
        </w:rPr>
        <w:t>处于受控状态。</w:t>
      </w:r>
    </w:p>
    <w:p w:rsidR="005F010A">
      <w:pPr>
        <w:pStyle w:val="Normal0"/>
        <w:autoSpaceDE w:val="0"/>
        <w:autoSpaceDN w:val="0"/>
        <w:adjustRightInd w:val="0"/>
        <w:spacing w:line="480" w:lineRule="exact"/>
        <w:ind w:firstLine="560" w:firstLineChars="200"/>
        <w:rPr>
          <w:rFonts w:ascii="宋体" w:hAnsi="宋体"/>
          <w:bCs/>
          <w:kern w:val="0"/>
          <w:sz w:val="28"/>
          <w:szCs w:val="28"/>
          <w:lang w:val="zh-CN"/>
        </w:rPr>
      </w:pPr>
      <w:r>
        <w:rPr>
          <w:rFonts w:ascii="宋体" w:hAnsi="宋体" w:cs="宋体"/>
          <w:bCs/>
          <w:kern w:val="0"/>
          <w:sz w:val="28"/>
          <w:szCs w:val="28"/>
        </w:rPr>
        <w:t>b</w:t>
      </w:r>
      <w:r>
        <w:rPr>
          <w:rFonts w:ascii="宋体" w:hAnsi="宋体" w:cs="宋体" w:hint="eastAsia"/>
          <w:bCs/>
          <w:kern w:val="0"/>
          <w:sz w:val="28"/>
          <w:szCs w:val="28"/>
        </w:rPr>
        <w:t xml:space="preserve"> </w:t>
      </w:r>
      <w:r>
        <w:rPr>
          <w:rFonts w:ascii="宋体" w:hAnsi="宋体" w:cs="宋体" w:hint="eastAsia"/>
          <w:bCs/>
          <w:kern w:val="0"/>
          <w:sz w:val="28"/>
          <w:szCs w:val="28"/>
          <w:lang w:val="zh-CN"/>
        </w:rPr>
        <w:t>做好与监理单位的协调与配合工作</w:t>
      </w:r>
    </w:p>
    <w:p w:rsidR="005F010A">
      <w:pPr>
        <w:pStyle w:val="Normal0"/>
        <w:autoSpaceDE w:val="0"/>
        <w:autoSpaceDN w:val="0"/>
        <w:adjustRightInd w:val="0"/>
        <w:spacing w:line="480" w:lineRule="exact"/>
        <w:ind w:firstLine="560" w:firstLineChars="200"/>
        <w:rPr>
          <w:rFonts w:ascii="宋体" w:hAnsi="宋体" w:cs="宋体"/>
          <w:bCs/>
          <w:kern w:val="0"/>
          <w:sz w:val="28"/>
          <w:szCs w:val="28"/>
        </w:rPr>
      </w:pPr>
      <w:r>
        <w:rPr>
          <w:rFonts w:ascii="宋体" w:hAnsi="宋体" w:cs="宋体" w:hint="eastAsia"/>
          <w:bCs/>
          <w:kern w:val="0"/>
          <w:sz w:val="28"/>
          <w:szCs w:val="28"/>
          <w:lang w:val="zh-CN"/>
        </w:rPr>
        <w:t>项目部对监理的工作要积极配合，开工前及时将施工组织设计及施工计划报监理单位审批，各类检测设备和重要的机械设备的进场情况及时向监理申报，并附年检合格证明或设备完好证明。施工用的各类建筑材料进场应向监理提供样品、材料证明文件和有关技术资料，经监理工程师审批后使用。如果监理对某些工程质量有疑问，要求复测时，项目部积极配合，并对检测仪器的使用提供方便。</w:t>
      </w:r>
    </w:p>
    <w:p w:rsidR="005F010A">
      <w:pPr>
        <w:pStyle w:val="Normal0"/>
        <w:autoSpaceDE w:val="0"/>
        <w:autoSpaceDN w:val="0"/>
        <w:adjustRightInd w:val="0"/>
        <w:spacing w:line="480" w:lineRule="exact"/>
        <w:ind w:firstLine="560" w:firstLineChars="200"/>
        <w:rPr>
          <w:rFonts w:ascii="宋体" w:hAnsi="宋体" w:cs="宋体"/>
          <w:bCs/>
          <w:kern w:val="0"/>
          <w:sz w:val="28"/>
          <w:szCs w:val="28"/>
        </w:rPr>
      </w:pPr>
      <w:r>
        <w:rPr>
          <w:rFonts w:ascii="宋体" w:hAnsi="宋体" w:cs="宋体"/>
          <w:bCs/>
          <w:kern w:val="0"/>
          <w:sz w:val="28"/>
          <w:szCs w:val="28"/>
        </w:rPr>
        <w:t>c</w:t>
      </w:r>
      <w:r>
        <w:rPr>
          <w:rFonts w:ascii="宋体" w:hAnsi="宋体" w:cs="宋体" w:hint="eastAsia"/>
          <w:bCs/>
          <w:kern w:val="0"/>
          <w:sz w:val="28"/>
          <w:szCs w:val="28"/>
        </w:rPr>
        <w:t xml:space="preserve"> </w:t>
      </w:r>
      <w:r>
        <w:rPr>
          <w:rFonts w:ascii="宋体" w:hAnsi="宋体" w:cs="宋体" w:hint="eastAsia"/>
          <w:bCs/>
          <w:kern w:val="0"/>
          <w:sz w:val="28"/>
          <w:szCs w:val="28"/>
          <w:lang w:val="zh-CN"/>
        </w:rPr>
        <w:t>与政府部门的协调和配合工作</w:t>
      </w:r>
    </w:p>
    <w:p w:rsidR="005F010A">
      <w:pPr>
        <w:pStyle w:val="Normal0"/>
        <w:autoSpaceDE w:val="0"/>
        <w:autoSpaceDN w:val="0"/>
        <w:adjustRightInd w:val="0"/>
        <w:spacing w:line="480" w:lineRule="exact"/>
        <w:ind w:firstLine="560" w:firstLineChars="200"/>
        <w:rPr>
          <w:rFonts w:ascii="宋体" w:hAnsi="宋体" w:cs="宋体"/>
          <w:bCs/>
          <w:kern w:val="0"/>
          <w:sz w:val="28"/>
          <w:szCs w:val="28"/>
        </w:rPr>
      </w:pPr>
      <w:r>
        <w:rPr>
          <w:rFonts w:ascii="宋体" w:hAnsi="宋体" w:cs="宋体" w:hint="eastAsia"/>
          <w:bCs/>
          <w:kern w:val="0"/>
          <w:sz w:val="28"/>
          <w:szCs w:val="28"/>
          <w:lang w:val="zh-CN"/>
        </w:rPr>
        <w:t>及时会同有关部门办理施工、环保、市容等方面的手续，并严格遵守国家和当地有关规章制度。</w:t>
      </w:r>
    </w:p>
    <w:p w:rsidR="005F010A">
      <w:pPr>
        <w:pStyle w:val="Normal0"/>
        <w:autoSpaceDE w:val="0"/>
        <w:autoSpaceDN w:val="0"/>
        <w:adjustRightInd w:val="0"/>
        <w:spacing w:line="480" w:lineRule="exact"/>
        <w:ind w:firstLine="560" w:firstLineChars="200"/>
        <w:rPr>
          <w:rFonts w:ascii="宋体" w:hAnsi="宋体" w:cs="宋体"/>
          <w:bCs/>
          <w:kern w:val="0"/>
          <w:sz w:val="28"/>
          <w:szCs w:val="28"/>
          <w:lang w:val="zh-CN"/>
        </w:rPr>
      </w:pPr>
      <w:r>
        <w:rPr>
          <w:rFonts w:ascii="宋体" w:hAnsi="宋体" w:cs="宋体" w:hint="eastAsia"/>
          <w:bCs/>
          <w:kern w:val="0"/>
          <w:sz w:val="28"/>
          <w:szCs w:val="28"/>
          <w:lang w:val="zh-CN"/>
        </w:rPr>
        <w:t>自觉接受政府相关单位的依法监督和指导，随时了解</w:t>
      </w:r>
      <w:r>
        <w:rPr>
          <w:rFonts w:ascii="宋体" w:hAnsi="宋体" w:cs="宋体" w:hint="eastAsia"/>
          <w:bCs/>
          <w:kern w:val="0"/>
          <w:sz w:val="28"/>
          <w:szCs w:val="28"/>
          <w:lang w:val="zh-CN"/>
        </w:rPr>
        <w:t>国家和政府的有关方针政策，熟悉当地的法规和惯例。</w:t>
      </w:r>
    </w:p>
    <w:p w:rsidR="005F010A">
      <w:pPr>
        <w:pStyle w:val="Normal0"/>
        <w:autoSpaceDE w:val="0"/>
        <w:autoSpaceDN w:val="0"/>
        <w:adjustRightInd w:val="0"/>
        <w:spacing w:line="480" w:lineRule="exact"/>
        <w:ind w:firstLine="560" w:firstLineChars="200"/>
        <w:rPr>
          <w:rFonts w:ascii="宋体" w:hAnsi="宋体"/>
          <w:sz w:val="28"/>
          <w:szCs w:val="28"/>
        </w:rPr>
      </w:pPr>
      <w:r>
        <w:rPr>
          <w:rFonts w:ascii="宋体" w:hAnsi="宋体" w:cs="宋体" w:hint="eastAsia"/>
          <w:bCs/>
          <w:kern w:val="0"/>
          <w:sz w:val="28"/>
          <w:szCs w:val="28"/>
          <w:lang w:val="zh-CN"/>
        </w:rPr>
        <w:t>主动与相关单位联系搞好现场的环境卫生和治安工作。</w:t>
      </w:r>
    </w:p>
    <w:p w:rsidR="005F010A">
      <w:pPr>
        <w:pStyle w:val="Normal0"/>
        <w:spacing w:line="360" w:lineRule="auto"/>
        <w:ind w:firstLine="560" w:firstLineChars="200"/>
        <w:jc w:val="center"/>
        <w:outlineLvl w:val="0"/>
        <w:rPr>
          <w:rFonts w:ascii="宋体" w:hAnsi="宋体"/>
          <w:b/>
          <w:bCs/>
          <w:sz w:val="28"/>
          <w:szCs w:val="28"/>
        </w:rPr>
      </w:pPr>
      <w:bookmarkStart w:id="535" w:name="_Toc8136"/>
      <w:bookmarkStart w:id="536" w:name="_Toc32018"/>
      <w:r>
        <w:rPr>
          <w:rFonts w:ascii="宋体" w:hAnsi="宋体" w:hint="eastAsia"/>
          <w:b/>
          <w:bCs/>
          <w:sz w:val="28"/>
          <w:szCs w:val="28"/>
        </w:rPr>
        <w:t>第</w:t>
      </w:r>
      <w:r>
        <w:rPr>
          <w:rFonts w:ascii="宋体" w:hAnsi="宋体" w:hint="eastAsia"/>
          <w:b/>
          <w:bCs/>
          <w:sz w:val="28"/>
          <w:szCs w:val="28"/>
        </w:rPr>
        <w:t>七</w:t>
      </w:r>
      <w:r>
        <w:rPr>
          <w:rFonts w:ascii="宋体" w:hAnsi="宋体" w:hint="eastAsia"/>
          <w:b/>
          <w:bCs/>
          <w:sz w:val="28"/>
          <w:szCs w:val="28"/>
        </w:rPr>
        <w:t>章</w:t>
      </w:r>
      <w:r>
        <w:rPr>
          <w:rFonts w:ascii="宋体" w:hAnsi="宋体" w:hint="eastAsia"/>
          <w:b/>
          <w:bCs/>
          <w:sz w:val="28"/>
          <w:szCs w:val="28"/>
        </w:rPr>
        <w:t xml:space="preserve">  </w:t>
      </w:r>
      <w:r>
        <w:rPr>
          <w:rFonts w:ascii="宋体" w:hAnsi="宋体" w:hint="eastAsia"/>
          <w:b/>
          <w:bCs/>
          <w:sz w:val="28"/>
          <w:szCs w:val="28"/>
        </w:rPr>
        <w:t>工程质量保证措施</w:t>
      </w:r>
      <w:bookmarkEnd w:id="535"/>
      <w:bookmarkEnd w:id="536"/>
    </w:p>
    <w:p w:rsidR="005F010A">
      <w:pPr>
        <w:pStyle w:val="Normal0"/>
        <w:spacing w:line="480" w:lineRule="exact"/>
        <w:ind w:firstLine="560" w:firstLineChars="200"/>
        <w:rPr>
          <w:rFonts w:ascii="宋体" w:hAnsi="宋体"/>
          <w:sz w:val="28"/>
          <w:szCs w:val="28"/>
        </w:rPr>
      </w:pPr>
      <w:r>
        <w:rPr>
          <w:rFonts w:ascii="宋体" w:hAnsi="宋体" w:hint="eastAsia"/>
          <w:sz w:val="28"/>
          <w:szCs w:val="28"/>
        </w:rPr>
        <w:t>一、工程质量目标</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在该工程项目上，我们的质量目标是：符合现行的质量验收标准，达到合格标准。</w:t>
      </w:r>
    </w:p>
    <w:p w:rsidR="005F010A">
      <w:pPr>
        <w:pStyle w:val="Normal0"/>
        <w:spacing w:line="480" w:lineRule="exact"/>
        <w:ind w:firstLine="560" w:firstLineChars="200"/>
        <w:rPr>
          <w:rFonts w:ascii="宋体" w:hAnsi="宋体"/>
          <w:sz w:val="28"/>
          <w:szCs w:val="28"/>
        </w:rPr>
        <w:sectPr>
          <w:type w:val="nextPage"/>
          <w:pgSz w:w="11906" w:h="16838"/>
          <w:pgMar w:top="1440" w:right="1800" w:bottom="1440" w:left="1800" w:header="851" w:footer="992" w:gutter="0"/>
          <w:pgNumType w:start="38"/>
          <w:cols w:space="425"/>
          <w:titlePg w:val="0"/>
          <w:docGrid w:type="lines" w:linePitch="312"/>
        </w:sectPr>
      </w:pPr>
      <w:r>
        <w:rPr>
          <w:rFonts w:ascii="宋体" w:hAnsi="宋体" w:hint="eastAsia"/>
          <w:sz w:val="28"/>
          <w:szCs w:val="28"/>
        </w:rPr>
        <w:t>针对上述质量目标，将委派高素质的项目管理和质量管理人员组</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成工程项目管理班子，项目部在分公司的服务和控制下，充分发挥企业的整体优势和专业化施工保障，按照企业成熟的项目管理模式；严格按照</w:t>
      </w:r>
      <w:r>
        <w:rPr>
          <w:rFonts w:ascii="宋体" w:hAnsi="宋体" w:hint="eastAsia"/>
          <w:sz w:val="28"/>
          <w:szCs w:val="28"/>
        </w:rPr>
        <w:t>GB/T19001</w:t>
      </w:r>
      <w:r>
        <w:rPr>
          <w:rFonts w:ascii="宋体" w:hAnsi="宋体" w:hint="eastAsia"/>
          <w:sz w:val="28"/>
          <w:szCs w:val="28"/>
        </w:rPr>
        <w:t>模式标准建立的质量保证体系来运作，以专业管理和计算机管理相结合的科学化管理体制，全面推行科学化、标准化、程序化、制度化管理，以一流的管理、一流的施工和一流的服务以及严谨的工作作风，精心组织、精心施工，履行对业主的承诺，实现上述质量目标。</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二、质量控制和保证的指导原则</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、首先建立完善的质量保证体系，配备高素质的</w:t>
      </w:r>
      <w:r>
        <w:rPr>
          <w:rFonts w:ascii="宋体" w:hAnsi="宋体" w:hint="eastAsia"/>
          <w:sz w:val="28"/>
          <w:szCs w:val="28"/>
        </w:rPr>
        <w:t>项目管理和质量管理人员，强化“项目管理，以人为本”；</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、严格过程控制和程序控制，开展全面质量管理，树立创“过程精品”、“业主满意”的质量意识，使该工程成为我单位具有代表性的优质工程；</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、制定质量目标，将目标层层分解，质量、责任、权力彻底落实到位，严格奖罚制度；</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、建立严格而实用的质量管理和控制办法、实施细则，在工程项目上坚决贯彻执行；</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、严格样板制、三检制、工序交接制度和质量检查和审批等制度；</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、广泛深入开展质量职能分析、质量讲评，大力推行“一案三工序”管理措施</w:t>
      </w:r>
      <w:r>
        <w:rPr>
          <w:rFonts w:ascii="宋体" w:hAnsi="宋体" w:hint="eastAsia"/>
          <w:sz w:val="28"/>
          <w:szCs w:val="28"/>
        </w:rPr>
        <w:t>(</w:t>
      </w:r>
      <w:r>
        <w:rPr>
          <w:rFonts w:ascii="宋体" w:hAnsi="宋体" w:hint="eastAsia"/>
          <w:sz w:val="28"/>
          <w:szCs w:val="28"/>
        </w:rPr>
        <w:t>即“质量设计方案、监督上工序、保证</w:t>
      </w:r>
      <w:r>
        <w:rPr>
          <w:rFonts w:ascii="宋体" w:hAnsi="宋体" w:hint="eastAsia"/>
          <w:sz w:val="28"/>
          <w:szCs w:val="28"/>
        </w:rPr>
        <w:t>本工序、服务下工序”</w:t>
      </w:r>
      <w:r>
        <w:rPr>
          <w:rFonts w:ascii="宋体" w:hAnsi="宋体" w:hint="eastAsia"/>
          <w:sz w:val="28"/>
          <w:szCs w:val="28"/>
        </w:rPr>
        <w:t>)</w:t>
      </w:r>
      <w:r>
        <w:rPr>
          <w:rFonts w:ascii="宋体" w:hAnsi="宋体" w:hint="eastAsia"/>
          <w:sz w:val="28"/>
          <w:szCs w:val="28"/>
        </w:rPr>
        <w:t>；</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7</w:t>
      </w:r>
      <w:r>
        <w:rPr>
          <w:rFonts w:ascii="宋体" w:hAnsi="宋体" w:hint="eastAsia"/>
          <w:sz w:val="28"/>
          <w:szCs w:val="28"/>
        </w:rPr>
        <w:t>、利用计算机技术等先进的管理手段进行项目管理和质量管理及控制，强化质量检测和验收系统，加强质量管理的基础性工作；</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8</w:t>
      </w:r>
      <w:r>
        <w:rPr>
          <w:rFonts w:ascii="宋体" w:hAnsi="宋体" w:hint="eastAsia"/>
          <w:sz w:val="28"/>
          <w:szCs w:val="28"/>
        </w:rPr>
        <w:t>、严把材料</w:t>
      </w:r>
      <w:r>
        <w:rPr>
          <w:rFonts w:ascii="宋体" w:hAnsi="宋体" w:hint="eastAsia"/>
          <w:sz w:val="28"/>
          <w:szCs w:val="28"/>
        </w:rPr>
        <w:t>(</w:t>
      </w:r>
      <w:r>
        <w:rPr>
          <w:rFonts w:ascii="宋体" w:hAnsi="宋体" w:hint="eastAsia"/>
          <w:sz w:val="28"/>
          <w:szCs w:val="28"/>
        </w:rPr>
        <w:t>包括原材料、成品和半成品</w:t>
      </w:r>
      <w:r>
        <w:rPr>
          <w:rFonts w:ascii="宋体" w:hAnsi="宋体" w:hint="eastAsia"/>
          <w:sz w:val="28"/>
          <w:szCs w:val="28"/>
        </w:rPr>
        <w:t>)</w:t>
      </w:r>
      <w:r>
        <w:rPr>
          <w:rFonts w:ascii="宋体" w:hAnsi="宋体" w:hint="eastAsia"/>
          <w:sz w:val="28"/>
          <w:szCs w:val="28"/>
        </w:rPr>
        <w:t>的进场质量验收关；</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9</w:t>
      </w:r>
      <w:r>
        <w:rPr>
          <w:rFonts w:ascii="宋体" w:hAnsi="宋体" w:hint="eastAsia"/>
          <w:sz w:val="28"/>
          <w:szCs w:val="28"/>
        </w:rPr>
        <w:t>、确保检验、试验和验收与工程进度同步；工程资料与工程进度同步；竣工资料与工程竣工同步；用户手册与工程竣工同步。</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三、质量保证措施</w:t>
      </w:r>
    </w:p>
    <w:p w:rsidR="005F010A">
      <w:pPr>
        <w:pStyle w:val="Normal0"/>
        <w:spacing w:line="480" w:lineRule="exact"/>
        <w:ind w:firstLine="560" w:firstLineChars="200"/>
        <w:rPr>
          <w:rFonts w:ascii="宋体" w:hAnsi="宋体"/>
          <w:sz w:val="28"/>
          <w:szCs w:val="28"/>
        </w:rPr>
        <w:sectPr>
          <w:type w:val="nextPage"/>
          <w:pgSz w:w="11906" w:h="16838"/>
          <w:pgMar w:top="1440" w:right="1800" w:bottom="1440" w:left="1800" w:header="851" w:footer="992" w:gutter="0"/>
          <w:pgNumType w:start="39"/>
          <w:cols w:space="425"/>
          <w:titlePg w:val="0"/>
          <w:docGrid w:type="lines" w:linePitch="312"/>
        </w:sectPr>
      </w:pPr>
      <w:r>
        <w:rPr>
          <w:rFonts w:ascii="宋体" w:hAnsi="宋体" w:hint="eastAsia"/>
          <w:sz w:val="28"/>
          <w:szCs w:val="28"/>
        </w:rPr>
        <w:t>按照企业的项目管理模式，以</w:t>
      </w:r>
      <w:r>
        <w:rPr>
          <w:rFonts w:ascii="宋体" w:hAnsi="宋体" w:hint="eastAsia"/>
          <w:sz w:val="28"/>
          <w:szCs w:val="28"/>
        </w:rPr>
        <w:t>GB/T19001</w:t>
      </w:r>
      <w:r>
        <w:rPr>
          <w:rFonts w:ascii="宋体" w:hAnsi="宋体" w:hint="eastAsia"/>
          <w:sz w:val="28"/>
          <w:szCs w:val="28"/>
        </w:rPr>
        <w:t>模式标准建立有效的质</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量保证体系，并制定项目质量计划，推行</w:t>
      </w:r>
      <w:r>
        <w:rPr>
          <w:rFonts w:ascii="宋体" w:hAnsi="宋体" w:hint="eastAsia"/>
          <w:sz w:val="28"/>
          <w:szCs w:val="28"/>
        </w:rPr>
        <w:t>GB/T19001</w:t>
      </w:r>
      <w:r>
        <w:rPr>
          <w:rFonts w:ascii="宋体" w:hAnsi="宋体" w:hint="eastAsia"/>
          <w:sz w:val="28"/>
          <w:szCs w:val="28"/>
        </w:rPr>
        <w:t>国际质量管理和质量保证标准，以合同为制约，强化质量的过程和控</w:t>
      </w:r>
      <w:r>
        <w:rPr>
          <w:rFonts w:ascii="宋体" w:hAnsi="宋体" w:hint="eastAsia"/>
          <w:sz w:val="28"/>
          <w:szCs w:val="28"/>
        </w:rPr>
        <w:t>制。项目部推行专业责任工程师负责制，在施工过程中对工程质量进行全面的管理与控制；使质量保证体系延伸到各专业班组、企业各专业分公司，项目质量目标通过对各专业承包商、内部各专业分公司严谨的管理予以实现。通过明确分工、密切协调与配合，使工程质量得到有效地控制。</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、质量控制重要环节</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对重要材料设备出厂前的检查和监督</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对于防水材料等重要材料，必须进行进场前的试验检查，以确保重要设备材料的出厂质量，减少现场发现问题处理的被动做法，从而有效保证工程质量。</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对设备材料采购过程和环节质量控制</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根据</w:t>
      </w:r>
      <w:r>
        <w:rPr>
          <w:rFonts w:ascii="宋体" w:hAnsi="宋体" w:hint="eastAsia"/>
          <w:sz w:val="28"/>
          <w:szCs w:val="28"/>
        </w:rPr>
        <w:t>GB/T19001</w:t>
      </w:r>
      <w:r>
        <w:rPr>
          <w:rFonts w:ascii="宋体" w:hAnsi="宋体" w:hint="eastAsia"/>
          <w:sz w:val="28"/>
          <w:szCs w:val="28"/>
        </w:rPr>
        <w:t>质量标准和物资采购程序，对本工程所需采购和供方供应的物资进行严格的质量检验和控制，主要采取的措施如下：</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a</w:t>
      </w:r>
      <w:r>
        <w:rPr>
          <w:rFonts w:ascii="宋体" w:hAnsi="宋体" w:hint="eastAsia"/>
          <w:sz w:val="28"/>
          <w:szCs w:val="28"/>
        </w:rPr>
        <w:t>、采购物资时，需在确定合格的供方厂家或有信誉的商店中采购，所采购的材料或设备必须具有出厂合格证、材质证明和使用说明书，对材料、设备有疑问的禁止进货。</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b</w:t>
      </w:r>
      <w:r>
        <w:rPr>
          <w:rFonts w:ascii="宋体" w:hAnsi="宋体" w:hint="eastAsia"/>
          <w:sz w:val="28"/>
          <w:szCs w:val="28"/>
        </w:rPr>
        <w:t>、物资采购部门委托供方供货，事先已对供方进行了认可和评价</w:t>
      </w:r>
      <w:r>
        <w:rPr>
          <w:rFonts w:ascii="宋体" w:hAnsi="宋体" w:hint="eastAsia"/>
          <w:sz w:val="28"/>
          <w:szCs w:val="28"/>
        </w:rPr>
        <w:t>，建立了合格的供方档案，材料的供应在合格的供方中选择；</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c</w:t>
      </w:r>
      <w:r>
        <w:rPr>
          <w:rFonts w:ascii="宋体" w:hAnsi="宋体" w:hint="eastAsia"/>
          <w:sz w:val="28"/>
          <w:szCs w:val="28"/>
        </w:rPr>
        <w:t>、实行动态管理。项目物资采购主管部门定期对供方的业绩进行评审、考核，并作记录，不合格的供方从档案中予以除名。</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d</w:t>
      </w:r>
      <w:r>
        <w:rPr>
          <w:rFonts w:ascii="宋体" w:hAnsi="宋体" w:hint="eastAsia"/>
          <w:sz w:val="28"/>
          <w:szCs w:val="28"/>
        </w:rPr>
        <w:t>、严格验证。采购物资</w:t>
      </w:r>
      <w:r>
        <w:rPr>
          <w:rFonts w:ascii="宋体" w:hAnsi="宋体" w:hint="eastAsia"/>
          <w:sz w:val="28"/>
          <w:szCs w:val="28"/>
        </w:rPr>
        <w:t>(</w:t>
      </w:r>
      <w:r>
        <w:rPr>
          <w:rFonts w:ascii="宋体" w:hAnsi="宋体" w:hint="eastAsia"/>
          <w:sz w:val="28"/>
          <w:szCs w:val="28"/>
        </w:rPr>
        <w:t>包括供方采购的物资</w:t>
      </w:r>
      <w:r>
        <w:rPr>
          <w:rFonts w:ascii="宋体" w:hAnsi="宋体" w:hint="eastAsia"/>
          <w:sz w:val="28"/>
          <w:szCs w:val="28"/>
        </w:rPr>
        <w:t>)</w:t>
      </w:r>
      <w:r>
        <w:rPr>
          <w:rFonts w:ascii="宋体" w:hAnsi="宋体" w:hint="eastAsia"/>
          <w:sz w:val="28"/>
          <w:szCs w:val="28"/>
        </w:rPr>
        <w:t>，根据国家、地方政府主管部门规定、标准、规范或合同规定要求及按已批准的质量计划要求，进行验证并做好标记。当对其质量有怀疑时，就加倍抽样或全数检验。</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施工现场质量管理和实施控制</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为实现质量目标，我们在工程现场质量管理和实施方面将采取以下质量保证措施：</w:t>
      </w:r>
    </w:p>
    <w:p w:rsidR="005F010A">
      <w:pPr>
        <w:pStyle w:val="Normal0"/>
        <w:spacing w:line="480" w:lineRule="exact"/>
        <w:ind w:firstLine="560" w:firstLineChars="200"/>
        <w:rPr>
          <w:rFonts w:ascii="宋体" w:hAnsi="宋体"/>
          <w:sz w:val="28"/>
          <w:szCs w:val="28"/>
        </w:rPr>
        <w:sectPr>
          <w:type w:val="nextPage"/>
          <w:pgSz w:w="11906" w:h="16838"/>
          <w:pgMar w:top="1440" w:right="1800" w:bottom="1440" w:left="1800" w:header="851" w:footer="992" w:gutter="0"/>
          <w:pgNumType w:start="40"/>
          <w:cols w:space="425"/>
          <w:titlePg w:val="0"/>
          <w:docGrid w:type="lines" w:linePitch="312"/>
        </w:sectPr>
      </w:pPr>
      <w:r>
        <w:rPr>
          <w:rFonts w:ascii="宋体" w:hAnsi="宋体" w:hint="eastAsia"/>
          <w:sz w:val="28"/>
          <w:szCs w:val="28"/>
        </w:rPr>
        <w:t>a</w:t>
      </w:r>
      <w:r>
        <w:rPr>
          <w:rFonts w:ascii="宋体" w:hAnsi="宋体" w:hint="eastAsia"/>
          <w:sz w:val="28"/>
          <w:szCs w:val="28"/>
        </w:rPr>
        <w:t>、建立完善的项目部的质量责任制，分解质量目</w:t>
      </w:r>
      <w:r>
        <w:rPr>
          <w:rFonts w:ascii="宋体" w:hAnsi="宋体" w:hint="eastAsia"/>
          <w:sz w:val="28"/>
          <w:szCs w:val="28"/>
        </w:rPr>
        <w:t>标，按合格的</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具体质量要求：按单位工程→分部工程→分项工程→检验批进行层层分解，把质量责任落实到最基层。</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b</w:t>
      </w:r>
      <w:r>
        <w:rPr>
          <w:rFonts w:ascii="宋体" w:hAnsi="宋体" w:hint="eastAsia"/>
          <w:sz w:val="28"/>
          <w:szCs w:val="28"/>
        </w:rPr>
        <w:t>、制定切实可行的各项管理制度，包括图纸会审、技术交底制度，现场质量管理制度，装修材料样品制，施工样板制，工序管理制度，方案资料管理制度，质量教育和质量会诊和讲评制度等，并严格贯彻实施。</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c</w:t>
      </w:r>
      <w:r>
        <w:rPr>
          <w:rFonts w:ascii="宋体" w:hAnsi="宋体" w:hint="eastAsia"/>
          <w:sz w:val="28"/>
          <w:szCs w:val="28"/>
        </w:rPr>
        <w:t>、严格质量程序化管理，包括：项目质量创优计划、文件和资料控制程序、物资管理程序、产品标识和可追溯程序、过程控制程序、检验试验程序、不合格品控制程序、纠正和预防措施程序、质量记录程序，以严格的程序规范各项质量管理工作。</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d</w:t>
      </w:r>
      <w:r>
        <w:rPr>
          <w:rFonts w:ascii="宋体" w:hAnsi="宋体" w:hint="eastAsia"/>
          <w:sz w:val="28"/>
          <w:szCs w:val="28"/>
        </w:rPr>
        <w:t>、强化质量过程控制，包括：过程控制计划、质量检验计划、验收质量控制实施细则、分承包方过程质量管理程序、过程标识制度、特殊</w:t>
      </w:r>
      <w:r>
        <w:rPr>
          <w:rFonts w:ascii="宋体" w:hAnsi="宋体" w:hint="eastAsia"/>
          <w:sz w:val="28"/>
          <w:szCs w:val="28"/>
        </w:rPr>
        <w:t>(</w:t>
      </w:r>
      <w:r>
        <w:rPr>
          <w:rFonts w:ascii="宋体" w:hAnsi="宋体" w:hint="eastAsia"/>
          <w:sz w:val="28"/>
          <w:szCs w:val="28"/>
        </w:rPr>
        <w:t>重要</w:t>
      </w:r>
      <w:r>
        <w:rPr>
          <w:rFonts w:ascii="宋体" w:hAnsi="宋体" w:hint="eastAsia"/>
          <w:sz w:val="28"/>
          <w:szCs w:val="28"/>
        </w:rPr>
        <w:t>)</w:t>
      </w:r>
      <w:r>
        <w:rPr>
          <w:rFonts w:ascii="宋体" w:hAnsi="宋体" w:hint="eastAsia"/>
          <w:sz w:val="28"/>
          <w:szCs w:val="28"/>
        </w:rPr>
        <w:t>工序质量控制计划、月度预控计划、月质量报表、质量分析报告、成品保护、新材料、新工艺质量控制程序总结。</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e</w:t>
      </w:r>
      <w:r>
        <w:rPr>
          <w:rFonts w:ascii="宋体" w:hAnsi="宋体" w:hint="eastAsia"/>
          <w:sz w:val="28"/>
          <w:szCs w:val="28"/>
        </w:rPr>
        <w:t>、实施过程中，严格实行施工样板制、三检制，实行三级检查制度，严格实行合理工序安排和管理；不合格的材料设备绝对禁止使用，达不到标准要求的工序彻底返工，毫不留情，这些对于质量控制非常重要。</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f</w:t>
      </w:r>
      <w:r>
        <w:rPr>
          <w:rFonts w:ascii="宋体" w:hAnsi="宋体" w:hint="eastAsia"/>
          <w:sz w:val="28"/>
          <w:szCs w:val="28"/>
        </w:rPr>
        <w:t>、加强对原材料进场检验和试验的质量控制，加强施工过程的质量检查和试验的质量控制，加强施工工</w:t>
      </w:r>
      <w:r>
        <w:rPr>
          <w:rFonts w:ascii="宋体" w:hAnsi="宋体" w:hint="eastAsia"/>
          <w:sz w:val="28"/>
          <w:szCs w:val="28"/>
        </w:rPr>
        <w:t>艺管理；认真执行工艺标准和操作规程；以提高工程质量的稳定性；保证实现质量目标的所有因素都处于受控状态。</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g</w:t>
      </w:r>
      <w:r>
        <w:rPr>
          <w:rFonts w:ascii="宋体" w:hAnsi="宋体" w:hint="eastAsia"/>
          <w:sz w:val="28"/>
          <w:szCs w:val="28"/>
        </w:rPr>
        <w:t>、积极配合业主、监理单位、设计单位和相关的政府质量监督部门，完成对工程的检验、试验和核验工作。</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、工程质量管理措施</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工程质量保证措施应重点完善管理体系，健全组织制度，提高现场施工素质，重视技术基础工作管理等方面，具体应作好以下几个方面工作：</w:t>
      </w:r>
    </w:p>
    <w:p w:rsidR="005F010A">
      <w:pPr>
        <w:pStyle w:val="Normal0"/>
        <w:spacing w:line="480" w:lineRule="exact"/>
        <w:ind w:firstLine="560" w:firstLineChars="200"/>
        <w:rPr>
          <w:rFonts w:ascii="宋体" w:hAnsi="宋体"/>
          <w:sz w:val="28"/>
          <w:szCs w:val="28"/>
        </w:rPr>
        <w:sectPr>
          <w:type w:val="nextPage"/>
          <w:pgSz w:w="11906" w:h="16838"/>
          <w:pgMar w:top="1440" w:right="1800" w:bottom="1440" w:left="1800" w:header="851" w:footer="992" w:gutter="0"/>
          <w:pgNumType w:start="41"/>
          <w:cols w:space="425"/>
          <w:titlePg w:val="0"/>
          <w:docGrid w:type="lines" w:linePitch="312"/>
        </w:sect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）建立、完善项目的质量管理体系，做到组织落实、人员落</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实，贯彻质量责任制，明确工作职责。进行质量意识教育，树立质优我荣，质劣我耻的思想意识，明确项目经理是第一质</w:t>
      </w:r>
      <w:r>
        <w:rPr>
          <w:rFonts w:ascii="宋体" w:hAnsi="宋体" w:hint="eastAsia"/>
          <w:sz w:val="28"/>
          <w:szCs w:val="28"/>
        </w:rPr>
        <w:t>量责任人。</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）实施“过程精品”工程</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我们的质量管理工作指导思想是：全面对接市场，实施“过程精品”战略，以一流的管理、一流的技术、一流的施工和一流的服务，为社会建设更多的“精品工程”。</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）严格执行“会诊制度”和“奖罚制度”</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在工程实施过程中。要做到“凡事有章可循、凡事有人负责、凡事有人监督、凡事有据可查”，对每一重要分部分项工程都编制了管理流程，“严格执行会诊制度”与“奖惩制度”相结合的方式彻底解决施工中出现的问题，以过程精品保证精品工程。</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）实行严格的质量否决制</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根据工程的不同阶段，都要指导项目部制定项目质量计划、创优计划，与项目部共同研究制定对每一阶段质量控制重点和难点的保证措施，并进行动态的综合考评和考核，实行质量否决制，考评结果以红头文件形式在全单位通报。</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）开展全面质量管理</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在本工程的施工过程中，项目部将大力推行及开展全面质量管理活动，以实行全过程、全员、全方位的“三全”管理为基本手段，开展群众性的质量管理和</w:t>
      </w:r>
      <w:r>
        <w:rPr>
          <w:rFonts w:ascii="宋体" w:hAnsi="宋体" w:hint="eastAsia"/>
          <w:sz w:val="28"/>
          <w:szCs w:val="28"/>
        </w:rPr>
        <w:t>QC</w:t>
      </w:r>
      <w:r>
        <w:rPr>
          <w:rFonts w:ascii="宋体" w:hAnsi="宋体" w:hint="eastAsia"/>
          <w:sz w:val="28"/>
          <w:szCs w:val="28"/>
        </w:rPr>
        <w:t>小组活动。</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项目施工的六大因素为“人、机、料、环、法、测”，而人的因素最重要的，对进入施工现场的所有人员均树立起质量第一的观念，加强质量意识、质</w:t>
      </w:r>
      <w:r>
        <w:rPr>
          <w:rFonts w:ascii="宋体" w:hAnsi="宋体" w:hint="eastAsia"/>
          <w:sz w:val="28"/>
          <w:szCs w:val="28"/>
        </w:rPr>
        <w:t>量教育、提高施工管理人员及施工操作人员的质量觉悟，自觉地把抓质量作为自身最重要的任务。</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全面质量管理的主要内容还是围绕质量管理体系来开展，根据这些内容做好本工程的各项质量工作。</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全面质量管理的目标将严格按国家验收标准来开展活动，并以开展</w:t>
      </w:r>
      <w:r>
        <w:rPr>
          <w:rFonts w:ascii="宋体" w:hAnsi="宋体" w:hint="eastAsia"/>
          <w:sz w:val="28"/>
          <w:szCs w:val="28"/>
        </w:rPr>
        <w:t>QC</w:t>
      </w:r>
      <w:r>
        <w:rPr>
          <w:rFonts w:ascii="宋体" w:hAnsi="宋体" w:hint="eastAsia"/>
          <w:sz w:val="28"/>
          <w:szCs w:val="28"/>
        </w:rPr>
        <w:t>小组活动来保证全面质量管理目标的达到。</w:t>
      </w:r>
    </w:p>
    <w:p w:rsidR="005F010A">
      <w:pPr>
        <w:pStyle w:val="Normal0"/>
        <w:spacing w:line="480" w:lineRule="exact"/>
        <w:ind w:firstLine="560" w:firstLineChars="200"/>
        <w:rPr>
          <w:rFonts w:ascii="宋体" w:hAnsi="宋体"/>
          <w:sz w:val="28"/>
          <w:szCs w:val="28"/>
        </w:rPr>
        <w:sectPr>
          <w:type w:val="nextPage"/>
          <w:pgSz w:w="11906" w:h="16838"/>
          <w:pgMar w:top="1440" w:right="1800" w:bottom="1440" w:left="1800" w:header="851" w:footer="992" w:gutter="0"/>
          <w:pgNumType w:start="42"/>
          <w:cols w:space="425"/>
          <w:titlePg w:val="0"/>
          <w:docGrid w:type="lines" w:linePitch="312"/>
        </w:sectPr>
      </w:pPr>
      <w:r>
        <w:rPr>
          <w:rFonts w:ascii="宋体" w:hAnsi="宋体" w:hint="eastAsia"/>
          <w:sz w:val="28"/>
          <w:szCs w:val="28"/>
        </w:rPr>
        <w:t>积极推广全面质量管理，成立</w:t>
      </w:r>
      <w:r>
        <w:rPr>
          <w:rFonts w:ascii="宋体" w:hAnsi="宋体" w:hint="eastAsia"/>
          <w:sz w:val="28"/>
          <w:szCs w:val="28"/>
        </w:rPr>
        <w:t>QC</w:t>
      </w:r>
      <w:r>
        <w:rPr>
          <w:rFonts w:ascii="宋体" w:hAnsi="宋体" w:hint="eastAsia"/>
          <w:sz w:val="28"/>
          <w:szCs w:val="28"/>
        </w:rPr>
        <w:t>小组，开展质量控制活动，解</w:t>
      </w:r>
    </w:p>
    <w:p w:rsidR="005F010A">
      <w:pPr>
        <w:pStyle w:val="Normal0"/>
        <w:spacing w:line="480" w:lineRule="exact"/>
        <w:ind w:firstLine="560" w:firstLineChars="200"/>
        <w:rPr>
          <w:rFonts w:ascii="宋体" w:hAnsi="宋体"/>
          <w:sz w:val="28"/>
          <w:szCs w:val="28"/>
        </w:rPr>
      </w:pPr>
      <w:r>
        <w:rPr>
          <w:rFonts w:ascii="宋体" w:hAnsi="宋体" w:hint="eastAsia"/>
          <w:sz w:val="28"/>
          <w:szCs w:val="28"/>
        </w:rPr>
        <w:t>决质量通病问题，有效控制人、机、料、法、环、测六大因素对质量的影响。</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sz w:val="28"/>
          <w:szCs w:val="28"/>
        </w:rPr>
        <w:t>3</w:t>
      </w:r>
      <w:r>
        <w:rPr>
          <w:rFonts w:ascii="宋体" w:hAnsi="宋体" w:cs="宋体" w:hint="eastAsia"/>
          <w:sz w:val="28"/>
          <w:szCs w:val="28"/>
        </w:rPr>
        <w:t>、</w:t>
      </w:r>
      <w:r>
        <w:rPr>
          <w:rFonts w:ascii="宋体" w:hAnsi="宋体" w:cs="宋体" w:hint="eastAsia"/>
          <w:color w:val="000000"/>
          <w:sz w:val="28"/>
          <w:szCs w:val="28"/>
        </w:rPr>
        <w:t>工程质量技术保证措施</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1</w:t>
      </w:r>
      <w:r>
        <w:rPr>
          <w:rFonts w:ascii="宋体" w:hAnsi="宋体" w:cs="宋体" w:hint="eastAsia"/>
          <w:color w:val="000000"/>
          <w:sz w:val="28"/>
          <w:szCs w:val="28"/>
        </w:rPr>
        <w:t>）、钢结构制作：此结构所选用的钢材必须有出厂合格证及原始资料，同时要求进厂的钢材必须经复试合格后方可使用。</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选择性能良好，使用功能齐全的加工设备，要求厂内制作部分</w:t>
      </w:r>
      <w:r>
        <w:rPr>
          <w:rFonts w:ascii="宋体" w:hAnsi="宋体" w:cs="宋体" w:hint="eastAsia"/>
          <w:color w:val="000000"/>
          <w:sz w:val="28"/>
          <w:szCs w:val="28"/>
        </w:rPr>
        <w:t>H</w:t>
      </w:r>
      <w:r>
        <w:rPr>
          <w:rFonts w:ascii="宋体" w:hAnsi="宋体" w:cs="宋体" w:hint="eastAsia"/>
          <w:color w:val="000000"/>
          <w:sz w:val="28"/>
          <w:szCs w:val="28"/>
        </w:rPr>
        <w:t>型钢翼缘板采用单面</w:t>
      </w:r>
      <w:r>
        <w:rPr>
          <w:rFonts w:ascii="宋体" w:hAnsi="宋体" w:cs="宋体" w:hint="eastAsia"/>
          <w:color w:val="000000"/>
          <w:sz w:val="28"/>
          <w:szCs w:val="28"/>
        </w:rPr>
        <w:t>45</w:t>
      </w:r>
      <w:r>
        <w:rPr>
          <w:rFonts w:ascii="宋体" w:hAnsi="宋体" w:cs="宋体" w:hint="eastAsia"/>
          <w:color w:val="000000"/>
          <w:sz w:val="28"/>
          <w:szCs w:val="28"/>
        </w:rPr>
        <w:t>度坡口对接，腹板采用单面</w:t>
      </w:r>
      <w:r>
        <w:rPr>
          <w:rFonts w:ascii="宋体" w:hAnsi="宋体" w:cs="宋体" w:hint="eastAsia"/>
          <w:color w:val="000000"/>
          <w:sz w:val="28"/>
          <w:szCs w:val="28"/>
        </w:rPr>
        <w:t>45</w:t>
      </w:r>
      <w:r>
        <w:rPr>
          <w:rFonts w:ascii="宋体" w:hAnsi="宋体" w:cs="宋体" w:hint="eastAsia"/>
          <w:color w:val="000000"/>
          <w:sz w:val="28"/>
          <w:szCs w:val="28"/>
        </w:rPr>
        <w:t>度坡口斜接。</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焊条应具有出厂合格证或材质报告，要求电焊条使用前应用烘干箱进行烘干，使用埋弧焊接选用的焊丝及焊剂必须与所用的母材相配套。</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此钢构</w:t>
      </w:r>
      <w:r>
        <w:rPr>
          <w:rFonts w:ascii="宋体" w:hAnsi="宋体" w:cs="宋体" w:hint="eastAsia"/>
          <w:color w:val="000000"/>
          <w:sz w:val="28"/>
          <w:szCs w:val="28"/>
        </w:rPr>
        <w:t>件制作完成后需进行抛丸除锈，要求除锈后</w:t>
      </w:r>
      <w:r>
        <w:rPr>
          <w:rFonts w:ascii="宋体" w:hAnsi="宋体" w:cs="宋体" w:hint="eastAsia"/>
          <w:color w:val="000000"/>
          <w:sz w:val="28"/>
          <w:szCs w:val="28"/>
        </w:rPr>
        <w:t>24</w:t>
      </w:r>
      <w:r>
        <w:rPr>
          <w:rFonts w:ascii="宋体" w:hAnsi="宋体" w:cs="宋体" w:hint="eastAsia"/>
          <w:color w:val="000000"/>
          <w:sz w:val="28"/>
          <w:szCs w:val="28"/>
        </w:rPr>
        <w:t>小时之内涂上底漆，底漆采用喷刷，要求保证油漆的漆膜厚度满足设计要求。</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钢结构在施工前应严格按照图纸要求进行</w:t>
      </w:r>
      <w:r>
        <w:rPr>
          <w:rFonts w:ascii="宋体" w:hAnsi="宋体" w:cs="宋体" w:hint="eastAsia"/>
          <w:color w:val="000000"/>
          <w:sz w:val="28"/>
          <w:szCs w:val="28"/>
        </w:rPr>
        <w:t>1:1</w:t>
      </w:r>
      <w:r>
        <w:rPr>
          <w:rFonts w:ascii="宋体" w:hAnsi="宋体" w:cs="宋体" w:hint="eastAsia"/>
          <w:color w:val="000000"/>
          <w:sz w:val="28"/>
          <w:szCs w:val="28"/>
        </w:rPr>
        <w:t>的放样，并对放样结果进行复核，严格控制尺寸的精度。</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型钢在焊接时坡口形式及加工精度、组对要求、坡口与两侧的清理必须符合规范的规定。</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螺栓的型式、规格和技术要求必须符合设计要求和有关标准规定。且试验结果必须符合钢结构用的螺栓技术标准的规定，方可使用。</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严格控制钢结构构件的几何尺寸和节点间距尺寸，发现问题应及时调整后再吊装。</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为了防止和低效焊接变形</w:t>
      </w:r>
      <w:r>
        <w:rPr>
          <w:rFonts w:ascii="宋体" w:hAnsi="宋体" w:cs="宋体" w:hint="eastAsia"/>
          <w:color w:val="000000"/>
          <w:sz w:val="28"/>
          <w:szCs w:val="28"/>
        </w:rPr>
        <w:t>,</w:t>
      </w:r>
      <w:r>
        <w:rPr>
          <w:rFonts w:ascii="宋体" w:hAnsi="宋体" w:cs="宋体" w:hint="eastAsia"/>
          <w:color w:val="000000"/>
          <w:sz w:val="28"/>
          <w:szCs w:val="28"/>
        </w:rPr>
        <w:t>焊前装配时</w:t>
      </w:r>
      <w:r>
        <w:rPr>
          <w:rFonts w:ascii="宋体" w:hAnsi="宋体" w:cs="宋体" w:hint="eastAsia"/>
          <w:color w:val="000000"/>
          <w:sz w:val="28"/>
          <w:szCs w:val="28"/>
        </w:rPr>
        <w:t>将工件向与焊接变形相反方向预留偏差。严格控制焊接顺序防止变形</w:t>
      </w:r>
      <w:r>
        <w:rPr>
          <w:rFonts w:ascii="宋体" w:hAnsi="宋体" w:cs="宋体" w:hint="eastAsia"/>
          <w:color w:val="000000"/>
          <w:sz w:val="28"/>
          <w:szCs w:val="28"/>
        </w:rPr>
        <w:t>.</w:t>
      </w:r>
      <w:r>
        <w:rPr>
          <w:rFonts w:ascii="宋体" w:hAnsi="宋体" w:cs="宋体" w:hint="eastAsia"/>
          <w:color w:val="000000"/>
          <w:sz w:val="28"/>
          <w:szCs w:val="28"/>
        </w:rPr>
        <w:t>构件变形翘曲必须进行矫正。</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钢柱吊装前严格控制基础标高，并对基础表面进行仔细找平。</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吊装就位前，严格控制构件的几何尺寸；对变形超差的应及时矫正。</w:t>
      </w:r>
      <w:r>
        <w:rPr>
          <w:rFonts w:ascii="宋体" w:hAnsi="宋体" w:cs="宋体" w:hint="eastAsia"/>
          <w:color w:val="000000"/>
          <w:sz w:val="28"/>
          <w:szCs w:val="28"/>
        </w:rPr>
        <w:br/>
      </w:r>
      <w:r>
        <w:rPr>
          <w:rFonts w:ascii="宋体" w:hAnsi="宋体" w:cs="宋体" w:hint="eastAsia"/>
          <w:color w:val="000000"/>
          <w:sz w:val="28"/>
          <w:szCs w:val="28"/>
        </w:rPr>
        <w:t>严格控制安装工艺、精心施工、精心操作。</w:t>
      </w:r>
    </w:p>
    <w:p w:rsidR="005F010A">
      <w:pPr>
        <w:pStyle w:val="Normal0"/>
        <w:adjustRightInd w:val="0"/>
        <w:spacing w:line="480" w:lineRule="exact"/>
        <w:ind w:firstLine="560" w:firstLineChars="200"/>
        <w:rPr>
          <w:rFonts w:ascii="宋体" w:hAnsi="宋体" w:cs="宋体"/>
          <w:color w:val="000000"/>
          <w:sz w:val="28"/>
          <w:szCs w:val="28"/>
        </w:rPr>
        <w:sectPr>
          <w:type w:val="nextPage"/>
          <w:pgSz w:w="11906" w:h="16838"/>
          <w:pgMar w:top="1440" w:right="1800" w:bottom="1440" w:left="1800" w:header="851" w:footer="992" w:gutter="0"/>
          <w:pgNumType w:start="43"/>
          <w:cols w:space="425"/>
          <w:titlePg w:val="0"/>
          <w:docGrid w:type="lines" w:linePitch="312"/>
        </w:sectPr>
      </w:pPr>
      <w:r>
        <w:rPr>
          <w:rFonts w:ascii="宋体" w:hAnsi="宋体" w:cs="宋体" w:hint="eastAsia"/>
          <w:color w:val="000000"/>
          <w:sz w:val="28"/>
          <w:szCs w:val="28"/>
        </w:rPr>
        <w:t>所有操作人员必须严格按技术、质量、安全交底内容执行，要求焊接人员必须持证上岗。</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钢结构为提高制孔精度采用钻模制孔。钻套用中碳钢制成，须进行淬火处理，钻模内孔直径应比设计孔径大</w:t>
      </w:r>
      <w:r>
        <w:rPr>
          <w:rFonts w:ascii="宋体" w:hAnsi="宋体" w:cs="宋体" w:hint="eastAsia"/>
          <w:color w:val="000000"/>
          <w:sz w:val="28"/>
          <w:szCs w:val="28"/>
        </w:rPr>
        <w:t>0.3MM,</w:t>
      </w:r>
      <w:r>
        <w:rPr>
          <w:rFonts w:ascii="宋体" w:hAnsi="宋体" w:cs="宋体" w:hint="eastAsia"/>
          <w:color w:val="000000"/>
          <w:sz w:val="28"/>
          <w:szCs w:val="28"/>
        </w:rPr>
        <w:t>钻模厚度不宜过大</w:t>
      </w:r>
      <w:r>
        <w:rPr>
          <w:rFonts w:ascii="宋体" w:hAnsi="宋体" w:cs="宋体" w:hint="eastAsia"/>
          <w:color w:val="000000"/>
          <w:sz w:val="28"/>
          <w:szCs w:val="28"/>
        </w:rPr>
        <w:t>,</w:t>
      </w:r>
      <w:r>
        <w:rPr>
          <w:rFonts w:ascii="宋体" w:hAnsi="宋体" w:cs="宋体" w:hint="eastAsia"/>
          <w:color w:val="000000"/>
          <w:sz w:val="28"/>
          <w:szCs w:val="28"/>
        </w:rPr>
        <w:t>一般用</w:t>
      </w:r>
      <w:r>
        <w:rPr>
          <w:rFonts w:ascii="宋体" w:hAnsi="宋体" w:cs="宋体" w:hint="eastAsia"/>
          <w:color w:val="000000"/>
          <w:sz w:val="28"/>
          <w:szCs w:val="28"/>
        </w:rPr>
        <w:t>15MM</w:t>
      </w:r>
      <w:r>
        <w:rPr>
          <w:rFonts w:ascii="宋体" w:hAnsi="宋体" w:cs="宋体" w:hint="eastAsia"/>
          <w:color w:val="000000"/>
          <w:sz w:val="28"/>
          <w:szCs w:val="28"/>
        </w:rPr>
        <w:t>左右。</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为保证制作精度</w:t>
      </w:r>
      <w:r>
        <w:rPr>
          <w:rFonts w:ascii="宋体" w:hAnsi="宋体" w:cs="宋体" w:hint="eastAsia"/>
          <w:color w:val="000000"/>
          <w:sz w:val="28"/>
          <w:szCs w:val="28"/>
        </w:rPr>
        <w:t>,</w:t>
      </w:r>
      <w:r>
        <w:rPr>
          <w:rFonts w:ascii="宋体" w:hAnsi="宋体" w:cs="宋体" w:hint="eastAsia"/>
          <w:color w:val="000000"/>
          <w:sz w:val="28"/>
          <w:szCs w:val="28"/>
        </w:rPr>
        <w:t>钢构件下料时要预放收缩</w:t>
      </w:r>
      <w:r>
        <w:rPr>
          <w:rFonts w:ascii="宋体" w:hAnsi="宋体" w:cs="宋体" w:hint="eastAsia"/>
          <w:color w:val="000000"/>
          <w:sz w:val="28"/>
          <w:szCs w:val="28"/>
        </w:rPr>
        <w:t>量</w:t>
      </w:r>
      <w:r>
        <w:rPr>
          <w:rFonts w:ascii="宋体" w:hAnsi="宋体" w:cs="宋体" w:hint="eastAsia"/>
          <w:color w:val="000000"/>
          <w:sz w:val="28"/>
          <w:szCs w:val="28"/>
        </w:rPr>
        <w:t>,</w:t>
      </w:r>
      <w:r>
        <w:rPr>
          <w:rFonts w:ascii="宋体" w:hAnsi="宋体" w:cs="宋体" w:hint="eastAsia"/>
          <w:color w:val="000000"/>
          <w:sz w:val="28"/>
          <w:szCs w:val="28"/>
        </w:rPr>
        <w:t>预放量视工件大小而定，一般工件在</w:t>
      </w:r>
      <w:r>
        <w:rPr>
          <w:rFonts w:ascii="宋体" w:hAnsi="宋体" w:cs="宋体" w:hint="eastAsia"/>
          <w:color w:val="000000"/>
          <w:sz w:val="28"/>
          <w:szCs w:val="28"/>
        </w:rPr>
        <w:t>40-60mm</w:t>
      </w:r>
      <w:r>
        <w:rPr>
          <w:rFonts w:ascii="宋体" w:hAnsi="宋体" w:cs="宋体" w:hint="eastAsia"/>
          <w:color w:val="000000"/>
          <w:sz w:val="28"/>
          <w:szCs w:val="28"/>
        </w:rPr>
        <w:t>，重要的又大又长的工件要预放</w:t>
      </w:r>
      <w:r>
        <w:rPr>
          <w:rFonts w:ascii="宋体" w:hAnsi="宋体" w:cs="宋体" w:hint="eastAsia"/>
          <w:color w:val="000000"/>
          <w:sz w:val="28"/>
          <w:szCs w:val="28"/>
        </w:rPr>
        <w:t>80-100mm</w:t>
      </w:r>
      <w:r>
        <w:rPr>
          <w:rFonts w:ascii="宋体" w:hAnsi="宋体" w:cs="宋体" w:hint="eastAsia"/>
          <w:color w:val="000000"/>
          <w:sz w:val="28"/>
          <w:szCs w:val="28"/>
        </w:rPr>
        <w:t>。</w:t>
      </w:r>
      <w:r>
        <w:rPr>
          <w:rFonts w:ascii="宋体" w:hAnsi="宋体" w:cs="宋体" w:hint="eastAsia"/>
          <w:color w:val="000000"/>
          <w:sz w:val="28"/>
          <w:szCs w:val="28"/>
        </w:rPr>
        <w:t xml:space="preserve"> </w:t>
      </w:r>
      <w:r>
        <w:rPr>
          <w:rFonts w:ascii="宋体" w:hAnsi="宋体" w:cs="宋体" w:hint="eastAsia"/>
          <w:color w:val="000000"/>
          <w:sz w:val="28"/>
          <w:szCs w:val="28"/>
        </w:rPr>
        <w:br/>
      </w:r>
      <w:r>
        <w:rPr>
          <w:rFonts w:ascii="宋体" w:hAnsi="宋体" w:cs="宋体" w:hint="eastAsia"/>
          <w:color w:val="000000"/>
          <w:sz w:val="28"/>
          <w:szCs w:val="28"/>
        </w:rPr>
        <w:t>制定合理的焊接顺序是不可少的，当几种焊缝要施焊时，应先焊收缩变形较大的横缝，而后焊纵向焊缝，或者是先焊对接焊缝而后再焊焊角焊缝。</w:t>
      </w:r>
      <w:r>
        <w:rPr>
          <w:rFonts w:ascii="宋体" w:hAnsi="宋体" w:cs="宋体" w:hint="eastAsia"/>
          <w:color w:val="000000"/>
          <w:sz w:val="28"/>
          <w:szCs w:val="28"/>
        </w:rPr>
        <w:br/>
      </w:r>
      <w:r>
        <w:rPr>
          <w:rFonts w:ascii="宋体" w:hAnsi="宋体" w:cs="宋体" w:hint="eastAsia"/>
          <w:color w:val="000000"/>
          <w:sz w:val="28"/>
          <w:szCs w:val="28"/>
        </w:rPr>
        <w:t>焊接型钢的主焊缝应在组装加劲肋板零件之前焊接。主焊缝的焊接顺序应按焊后变形需要考虑其焊接顺序应交错进行。</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2</w:t>
      </w:r>
      <w:r>
        <w:rPr>
          <w:rFonts w:ascii="宋体" w:hAnsi="宋体" w:cs="宋体" w:hint="eastAsia"/>
          <w:color w:val="000000"/>
          <w:sz w:val="28"/>
          <w:szCs w:val="28"/>
        </w:rPr>
        <w:t>）钢结构安装：</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开工前必须对基础纵横轴线及水平标高、钢构件外形尺寸、焊接质量进行复验合格后施工。</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施工前必须进行技术交底。</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施工时特工种上岗人员必须有劳动局颁发的上岗证书。</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测量仪器必须经过计量检定为合格的仪器方可使用。</w:t>
      </w:r>
      <w:r>
        <w:rPr>
          <w:rFonts w:ascii="宋体" w:hAnsi="宋体" w:cs="宋体" w:hint="eastAsia"/>
          <w:color w:val="000000"/>
          <w:sz w:val="28"/>
          <w:szCs w:val="28"/>
        </w:rPr>
        <w:t xml:space="preserve"> </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施工中坚持三检（自检，互检，专业检）制度，严格工序质量检验。</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w:t>
      </w:r>
      <w:r>
        <w:rPr>
          <w:rFonts w:ascii="宋体" w:hAnsi="宋体" w:cs="宋体" w:hint="eastAsia"/>
          <w:color w:val="000000"/>
          <w:sz w:val="28"/>
          <w:szCs w:val="28"/>
        </w:rPr>
        <w:t>3</w:t>
      </w:r>
      <w:r>
        <w:rPr>
          <w:rFonts w:ascii="宋体" w:hAnsi="宋体" w:cs="宋体" w:hint="eastAsia"/>
          <w:color w:val="000000"/>
          <w:sz w:val="28"/>
          <w:szCs w:val="28"/>
        </w:rPr>
        <w:t>）压型钢板安装</w:t>
      </w:r>
      <w:r>
        <w:rPr>
          <w:rFonts w:ascii="宋体" w:hAnsi="宋体" w:cs="宋体" w:hint="eastAsia"/>
          <w:color w:val="000000"/>
          <w:sz w:val="28"/>
          <w:szCs w:val="28"/>
        </w:rPr>
        <w:t>:</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在运输及吊装许可的条件下，应采用长尺寸的板材以减少接缝，提高保温性能和防水效果。</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压型钢板板固定，在横波每两块板有一波搭接，搭接面用密封胶条密封，再用防水密封膏密封，并用自攻螺钉与檩条固定。</w:t>
      </w:r>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每块板端部不少于</w:t>
      </w:r>
      <w:r>
        <w:rPr>
          <w:rFonts w:ascii="宋体" w:hAnsi="宋体" w:cs="宋体" w:hint="eastAsia"/>
          <w:color w:val="000000"/>
          <w:sz w:val="28"/>
          <w:szCs w:val="28"/>
        </w:rPr>
        <w:t>3</w:t>
      </w:r>
      <w:r>
        <w:rPr>
          <w:rFonts w:ascii="宋体" w:hAnsi="宋体" w:cs="宋体" w:hint="eastAsia"/>
          <w:color w:val="000000"/>
          <w:sz w:val="28"/>
          <w:szCs w:val="28"/>
        </w:rPr>
        <w:t>个螺钉，中间支撑处在大于</w:t>
      </w:r>
      <w:r>
        <w:rPr>
          <w:rFonts w:ascii="宋体" w:hAnsi="宋体" w:cs="宋体" w:hint="eastAsia"/>
          <w:color w:val="000000"/>
          <w:sz w:val="28"/>
          <w:szCs w:val="28"/>
        </w:rPr>
        <w:t>3</w:t>
      </w:r>
      <w:r>
        <w:rPr>
          <w:rFonts w:ascii="宋体" w:hAnsi="宋体" w:cs="宋体" w:hint="eastAsia"/>
          <w:color w:val="000000"/>
          <w:sz w:val="28"/>
          <w:szCs w:val="28"/>
        </w:rPr>
        <w:t>米檩距的情况下，至少有一个自攻螺钉连接。</w:t>
      </w:r>
    </w:p>
    <w:p w:rsidR="005F010A">
      <w:pPr>
        <w:pStyle w:val="Normal0"/>
        <w:adjustRightInd w:val="0"/>
        <w:spacing w:line="360" w:lineRule="auto"/>
        <w:ind w:firstLine="560" w:firstLineChars="200"/>
        <w:outlineLvl w:val="0"/>
        <w:rPr>
          <w:rFonts w:ascii="宋体" w:hAnsi="宋体" w:cs="宋体"/>
          <w:color w:val="000000"/>
          <w:sz w:val="28"/>
          <w:szCs w:val="28"/>
        </w:rPr>
        <w:sectPr>
          <w:type w:val="nextPage"/>
          <w:pgSz w:w="11906" w:h="16838"/>
          <w:pgMar w:top="1440" w:right="1800" w:bottom="1440" w:left="1800" w:header="851" w:footer="992" w:gutter="0"/>
          <w:pgNumType w:start="44"/>
          <w:cols w:space="425"/>
          <w:titlePg w:val="0"/>
          <w:docGrid w:type="lines" w:linePitch="312"/>
        </w:sectPr>
      </w:pPr>
      <w:bookmarkStart w:id="537" w:name="_Toc27744"/>
      <w:bookmarkStart w:id="538" w:name="_Toc30594"/>
      <w:bookmarkStart w:id="539" w:name="_Toc9091"/>
      <w:r>
        <w:rPr>
          <w:rFonts w:ascii="宋体" w:hAnsi="宋体" w:cs="宋体" w:hint="eastAsia"/>
          <w:color w:val="000000"/>
          <w:sz w:val="28"/>
          <w:szCs w:val="28"/>
        </w:rPr>
        <w:t>板材搭接于檩条上，保证搭接长度要求，搭接部分用拉铆钉连接并施以防水密封膏，外露钉头涂密封膏。</w:t>
      </w:r>
      <w:bookmarkEnd w:id="537"/>
      <w:bookmarkEnd w:id="538"/>
      <w:bookmarkEnd w:id="539"/>
    </w:p>
    <w:p w:rsidR="005F010A">
      <w:pPr>
        <w:pStyle w:val="Normal0"/>
        <w:adjustRightInd w:val="0"/>
        <w:spacing w:line="480" w:lineRule="exact"/>
        <w:ind w:firstLine="560" w:firstLineChars="200"/>
        <w:rPr>
          <w:rFonts w:ascii="宋体" w:hAnsi="宋体" w:cs="宋体"/>
          <w:color w:val="000000"/>
          <w:sz w:val="28"/>
          <w:szCs w:val="28"/>
        </w:rPr>
      </w:pPr>
      <w:r>
        <w:rPr>
          <w:rFonts w:ascii="宋体" w:hAnsi="宋体" w:cs="宋体" w:hint="eastAsia"/>
          <w:color w:val="000000"/>
          <w:sz w:val="28"/>
          <w:szCs w:val="28"/>
        </w:rPr>
        <w:t>包边钢板的搭接尽可能背风向，搭接长度大于</w:t>
      </w:r>
      <w:r>
        <w:rPr>
          <w:rFonts w:ascii="宋体" w:hAnsi="宋体" w:cs="宋体" w:hint="eastAsia"/>
          <w:color w:val="000000"/>
          <w:sz w:val="28"/>
          <w:szCs w:val="28"/>
        </w:rPr>
        <w:t>20-50</w:t>
      </w:r>
      <w:r>
        <w:rPr>
          <w:rFonts w:ascii="宋体" w:hAnsi="宋体" w:cs="宋体" w:hint="eastAsia"/>
          <w:color w:val="000000"/>
          <w:sz w:val="28"/>
          <w:szCs w:val="28"/>
        </w:rPr>
        <w:t>毫米，拉铆钉间距小于</w:t>
      </w:r>
      <w:r>
        <w:rPr>
          <w:rFonts w:ascii="宋体" w:hAnsi="宋体" w:cs="宋体" w:hint="eastAsia"/>
          <w:color w:val="000000"/>
          <w:sz w:val="28"/>
          <w:szCs w:val="28"/>
        </w:rPr>
        <w:t>500</w:t>
      </w:r>
      <w:r>
        <w:rPr>
          <w:rFonts w:ascii="宋体" w:hAnsi="宋体" w:cs="宋体" w:hint="eastAsia"/>
          <w:color w:val="000000"/>
          <w:sz w:val="28"/>
          <w:szCs w:val="28"/>
        </w:rPr>
        <w:t>毫米。自攻钉拉铆钉设于波峰上，进行防水处理。</w:t>
      </w:r>
    </w:p>
    <w:p w:rsidR="005F010A">
      <w:pPr>
        <w:pStyle w:val="Normal0"/>
        <w:adjustRightInd w:val="0"/>
        <w:spacing w:line="480" w:lineRule="exact"/>
        <w:ind w:firstLine="560" w:firstLineChars="200"/>
        <w:rPr>
          <w:rFonts w:ascii="宋体" w:hAnsi="宋体"/>
          <w:sz w:val="28"/>
          <w:szCs w:val="28"/>
        </w:rPr>
      </w:pPr>
      <w:r>
        <w:rPr>
          <w:rFonts w:ascii="宋体" w:hAnsi="宋体" w:cs="宋体" w:hint="eastAsia"/>
          <w:color w:val="000000"/>
          <w:sz w:val="28"/>
          <w:szCs w:val="28"/>
        </w:rPr>
        <w:t>一旦彩色涂层划伤或锈斑时，应采用相应系列涂料补刷。</w:t>
      </w:r>
    </w:p>
    <w:p w:rsidR="005F010A">
      <w:pPr>
        <w:pStyle w:val="Normal0"/>
        <w:adjustRightInd w:val="0"/>
        <w:spacing w:line="480" w:lineRule="exact"/>
        <w:jc w:val="center"/>
        <w:outlineLvl w:val="0"/>
        <w:rPr>
          <w:rFonts w:hAnsi="宋体"/>
          <w:b/>
          <w:bCs/>
          <w:sz w:val="28"/>
          <w:szCs w:val="28"/>
        </w:rPr>
      </w:pPr>
      <w:bookmarkStart w:id="540" w:name="_Toc2721"/>
      <w:r>
        <w:rPr>
          <w:rFonts w:hAnsi="宋体" w:hint="eastAsia"/>
          <w:b/>
          <w:bCs/>
          <w:sz w:val="28"/>
          <w:szCs w:val="28"/>
        </w:rPr>
        <w:t>第八章</w:t>
      </w:r>
      <w:r>
        <w:rPr>
          <w:rFonts w:hAnsi="宋体" w:hint="eastAsia"/>
          <w:b/>
          <w:bCs/>
          <w:sz w:val="28"/>
          <w:szCs w:val="28"/>
        </w:rPr>
        <w:t xml:space="preserve"> </w:t>
      </w:r>
      <w:r>
        <w:rPr>
          <w:rFonts w:hAnsi="宋体" w:hint="eastAsia"/>
          <w:b/>
          <w:bCs/>
          <w:sz w:val="28"/>
          <w:szCs w:val="28"/>
        </w:rPr>
        <w:t>安全保证措施及文明施工措施</w:t>
      </w:r>
      <w:bookmarkEnd w:id="540"/>
    </w:p>
    <w:p w:rsidR="005F010A">
      <w:pPr>
        <w:pStyle w:val="Normal0"/>
        <w:ind w:firstLine="560" w:firstLineChars="200"/>
        <w:rPr>
          <w:sz w:val="28"/>
          <w:szCs w:val="28"/>
        </w:rPr>
      </w:pPr>
      <w:bookmarkStart w:id="541" w:name="_Toc140164557"/>
      <w:bookmarkStart w:id="542" w:name="_Toc140218311"/>
      <w:bookmarkStart w:id="543" w:name="_Toc140232452"/>
      <w:bookmarkStart w:id="544" w:name="_Toc140370434"/>
      <w:bookmarkStart w:id="545" w:name="_Toc140051634"/>
      <w:bookmarkStart w:id="546" w:name="_Toc140051257"/>
      <w:bookmarkStart w:id="547" w:name="_Toc140062587"/>
      <w:bookmarkStart w:id="548" w:name="_Toc140051058"/>
      <w:r>
        <w:rPr>
          <w:rFonts w:hint="eastAsia"/>
          <w:sz w:val="28"/>
          <w:szCs w:val="28"/>
        </w:rPr>
        <w:t>安全管理目标</w:t>
      </w:r>
      <w:bookmarkEnd w:id="541"/>
      <w:bookmarkEnd w:id="542"/>
      <w:bookmarkEnd w:id="543"/>
      <w:bookmarkEnd w:id="544"/>
      <w:bookmarkEnd w:id="545"/>
      <w:bookmarkEnd w:id="546"/>
      <w:bookmarkEnd w:id="547"/>
      <w:bookmarkEnd w:id="548"/>
      <w:r>
        <w:rPr>
          <w:rFonts w:hint="eastAsia"/>
          <w:sz w:val="28"/>
          <w:szCs w:val="28"/>
        </w:rPr>
        <w:t>：确保钢结构工程所有施工机械设备正常运行，施工人员伤亡事故为零事故。</w:t>
      </w:r>
    </w:p>
    <w:p w:rsidR="005F010A">
      <w:pPr>
        <w:pStyle w:val="Heading3"/>
        <w:rPr>
          <w:rFonts w:ascii="宋体" w:hAnsi="宋体"/>
          <w:sz w:val="30"/>
        </w:rPr>
      </w:pPr>
      <w:bookmarkStart w:id="549" w:name="_Toc140051059"/>
      <w:bookmarkStart w:id="550" w:name="_Toc141237382"/>
      <w:bookmarkStart w:id="551" w:name="_Toc140370435"/>
      <w:bookmarkStart w:id="552" w:name="_Toc144199397"/>
      <w:bookmarkStart w:id="553" w:name="_Toc140062588"/>
      <w:bookmarkStart w:id="554" w:name="_Toc133686701"/>
      <w:bookmarkStart w:id="555" w:name="_Toc108147120"/>
      <w:bookmarkStart w:id="556" w:name="_Toc116385516"/>
      <w:bookmarkStart w:id="557" w:name="_Toc140051258"/>
      <w:bookmarkStart w:id="558" w:name="_Toc140051635"/>
      <w:bookmarkStart w:id="559" w:name="_Toc140232453"/>
      <w:bookmarkStart w:id="560" w:name="_Toc163404558"/>
      <w:bookmarkStart w:id="561" w:name="_Toc142275251"/>
      <w:bookmarkStart w:id="562" w:name="_Toc140218312"/>
      <w:bookmarkStart w:id="563" w:name="_Toc140164558"/>
      <w:bookmarkStart w:id="564" w:name="_Toc116389945"/>
      <w:r>
        <w:rPr>
          <w:rFonts w:ascii="宋体" w:hAnsi="宋体" w:hint="eastAsia"/>
          <w:sz w:val="30"/>
        </w:rPr>
        <w:t>1</w:t>
      </w:r>
      <w:r>
        <w:rPr>
          <w:rFonts w:ascii="宋体" w:hAnsi="宋体" w:hint="eastAsia"/>
          <w:sz w:val="30"/>
        </w:rPr>
        <w:t>、安全生产管理体系</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rsidR="005F010A">
      <w:pPr>
        <w:pStyle w:val="BodyText"/>
        <w:tabs>
          <w:tab w:val="left" w:pos="720"/>
        </w:tabs>
        <w:spacing w:line="360" w:lineRule="auto"/>
        <w:ind w:left="720" w:hanging="720"/>
        <w:rPr>
          <w:rFonts w:ascii="宋体" w:hAnsi="宋体"/>
          <w:sz w:val="28"/>
        </w:rPr>
      </w:pPr>
      <w:r>
        <w:rPr>
          <w:rFonts w:ascii="宋体" w:hAnsi="宋体" w:hint="eastAsia"/>
          <w:sz w:val="28"/>
        </w:rPr>
        <w:t>（</w:t>
      </w:r>
      <w:r>
        <w:rPr>
          <w:rFonts w:ascii="宋体" w:hAnsi="宋体" w:hint="eastAsia"/>
          <w:sz w:val="28"/>
        </w:rPr>
        <w:t>1</w:t>
      </w:r>
      <w:r>
        <w:rPr>
          <w:rFonts w:ascii="宋体" w:hAnsi="宋体" w:hint="eastAsia"/>
          <w:sz w:val="28"/>
        </w:rPr>
        <w:t>）纵向管理体系</w:t>
      </w:r>
    </w:p>
    <w:p w:rsidR="005F010A">
      <w:pPr>
        <w:pStyle w:val="BodyText"/>
        <w:spacing w:line="360" w:lineRule="auto"/>
        <w:ind w:firstLine="538" w:firstLineChars="192"/>
        <w:rPr>
          <w:rFonts w:ascii="宋体" w:hAnsi="宋体"/>
          <w:sz w:val="28"/>
        </w:rPr>
      </w:pPr>
      <w:r>
        <w:rPr>
          <w:rFonts w:ascii="宋体" w:hAnsi="宋体" w:hint="eastAsia"/>
          <w:sz w:val="28"/>
        </w:rPr>
        <w:t>公司主管和生产副经理和安全监督部作为公司一级的安全生产管理领导机构，负责制定管理制度和检查监督等工作。施工现场成立项目经理为主的安全领导小组。项目经理为该工程项目安全生产第一责任人，项目部设专职安全员，统一抓各项安全生产管理措施的落实工作。各生产班组建立相应的安全检查生产管理小组，设立兼职安全员，配合专职安全员的工作。</w:t>
      </w:r>
    </w:p>
    <w:p w:rsidR="005F010A">
      <w:pPr>
        <w:pStyle w:val="BodyText"/>
        <w:spacing w:line="360" w:lineRule="auto"/>
        <w:ind w:firstLine="538" w:firstLineChars="192"/>
        <w:rPr>
          <w:rFonts w:ascii="宋体" w:hAnsi="宋体"/>
          <w:sz w:val="28"/>
        </w:rPr>
      </w:pPr>
      <w:r>
        <w:rPr>
          <w:rFonts w:ascii="宋体" w:hAnsi="宋体" w:hint="eastAsia"/>
          <w:sz w:val="28"/>
        </w:rPr>
        <w:t>安全组组张：</w:t>
      </w:r>
    </w:p>
    <w:p w:rsidR="005F010A">
      <w:pPr>
        <w:pStyle w:val="BodyText"/>
        <w:spacing w:line="360" w:lineRule="auto"/>
        <w:ind w:firstLine="538" w:firstLineChars="192"/>
        <w:rPr>
          <w:rFonts w:ascii="宋体" w:hAnsi="宋体"/>
          <w:sz w:val="28"/>
        </w:rPr>
      </w:pPr>
      <w:r>
        <w:rPr>
          <w:rFonts w:ascii="宋体" w:hAnsi="宋体" w:hint="eastAsia"/>
          <w:sz w:val="28"/>
        </w:rPr>
        <w:t>安全组组员：</w:t>
      </w:r>
    </w:p>
    <w:p w:rsidR="005F010A">
      <w:pPr>
        <w:pStyle w:val="BodyText"/>
        <w:spacing w:line="360" w:lineRule="auto"/>
        <w:rPr>
          <w:rFonts w:ascii="宋体" w:hAnsi="宋体"/>
          <w:sz w:val="28"/>
        </w:rPr>
      </w:pPr>
      <w:r>
        <w:rPr>
          <w:rFonts w:ascii="宋体" w:hAnsi="宋体" w:hint="eastAsia"/>
          <w:sz w:val="28"/>
        </w:rPr>
        <w:t>（</w:t>
      </w:r>
      <w:r>
        <w:rPr>
          <w:rFonts w:ascii="宋体" w:hAnsi="宋体" w:hint="eastAsia"/>
          <w:sz w:val="28"/>
        </w:rPr>
        <w:t>2</w:t>
      </w:r>
      <w:r>
        <w:rPr>
          <w:rFonts w:ascii="宋体" w:hAnsi="宋体" w:hint="eastAsia"/>
          <w:sz w:val="28"/>
        </w:rPr>
        <w:t>）横向管理体系</w:t>
      </w:r>
    </w:p>
    <w:p w:rsidR="005F010A">
      <w:pPr>
        <w:pStyle w:val="BodyText"/>
        <w:spacing w:line="360" w:lineRule="auto"/>
        <w:ind w:firstLine="538" w:firstLineChars="192"/>
        <w:rPr>
          <w:rFonts w:ascii="宋体" w:hAnsi="宋体"/>
          <w:sz w:val="28"/>
        </w:rPr>
      </w:pPr>
      <w:r>
        <w:rPr>
          <w:rFonts w:ascii="宋体" w:hAnsi="宋体" w:hint="eastAsia"/>
          <w:sz w:val="28"/>
        </w:rPr>
        <w:t>公司的各职能部门和参加施工的分公司都要参与安全生产管理工作，牢固树立“安全第一，预防为主”的思想，认真履行安全生产责任制保证项目的施工安全</w:t>
      </w:r>
      <w:r>
        <w:rPr>
          <w:rFonts w:ascii="宋体" w:hAnsi="宋体" w:hint="eastAsia"/>
          <w:sz w:val="28"/>
        </w:rPr>
        <w:t>。</w:t>
      </w:r>
      <w:r>
        <w:rPr>
          <w:rFonts w:ascii="宋体" w:hAnsi="宋体"/>
          <w:sz w:val="28"/>
        </w:rPr>
        <w:br/>
      </w:r>
      <w:r>
        <w:rPr>
          <w:rFonts w:ascii="宋体" w:hAnsi="宋体"/>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https://d.book118.com/168001015032006045</w:t>
        </w:r>
      </w:hyperlink>
    </w:p>
    <w:p w:rsidR="005F010A">
      <w:pPr>
        <w:pStyle w:val="BodyText"/>
        <w:spacing w:line="360" w:lineRule="auto"/>
        <w:ind w:firstLine="538" w:firstLineChars="192"/>
        <w:rPr>
          <w:rFonts w:ascii="宋体" w:hAnsi="宋体"/>
          <w:sz w:val="28"/>
        </w:rPr>
      </w:pPr>
    </w:p>
    <w:sectPr>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_x000B__x000C_">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E"/>
    <w:multiLevelType w:val="singleLevel"/>
    <w:tmpl w:val="0000000E"/>
    <w:lvl w:ilvl="0">
      <w:start w:val="1"/>
      <w:numFmt w:val="chineseCounting"/>
      <w:suff w:val="nothing"/>
      <w:lvlText w:val="%1、"/>
      <w:lvlJc w:val="left"/>
    </w:lvl>
  </w:abstractNum>
  <w:abstractNum w:abstractNumId="1">
    <w:nsid w:val="56638B3E"/>
    <w:multiLevelType w:val="singleLevel"/>
    <w:tmpl w:val="56638B3E"/>
    <w:lvl w:ilvl="0">
      <w:start w:val="1"/>
      <w:numFmt w:val="decimal"/>
      <w:suff w:val="nothing"/>
      <w:lvlText w:val="(%1)"/>
      <w:lvlJc w:val="left"/>
    </w:lvl>
  </w:abstractNum>
  <w:abstractNum w:abstractNumId="2">
    <w:nsid w:val="57F300C3"/>
    <w:multiLevelType w:val="singleLevel"/>
    <w:tmpl w:val="57F300C3"/>
    <w:lvl w:ilvl="0">
      <w:start w:val="2"/>
      <w:numFmt w:val="decimal"/>
      <w:suff w:val="nothing"/>
      <w:lvlText w:val="%1、"/>
      <w:lvlJc w:val="left"/>
    </w:lvl>
  </w:abstractNum>
  <w:abstractNum w:abstractNumId="3">
    <w:nsid w:val="6218089D"/>
    <w:multiLevelType w:val="multilevel"/>
    <w:tmpl w:val="6218089D"/>
    <w:lvl w:ilvl="0">
      <w:start w:val="1"/>
      <w:numFmt w:val="chineseCountingThousand"/>
      <w:suff w:val="space"/>
      <w:lvlText w:val="第%1卷"/>
      <w:lvlJc w:val="center"/>
      <w:pPr>
        <w:tabs>
          <w:tab w:val="left" w:pos="425"/>
        </w:tabs>
        <w:ind w:left="0" w:firstLine="0"/>
      </w:pPr>
      <w:rPr>
        <w:rFonts w:ascii="黑体" w:eastAsia="黑体" w:hint="eastAsia"/>
        <w:b/>
        <w:strike w:val="0"/>
        <w:dstrike w:val="0"/>
        <w:color w:val="000000"/>
        <w:sz w:val="36"/>
        <w:u w:val="none"/>
      </w:rPr>
    </w:lvl>
    <w:lvl w:ilvl="1">
      <w:start w:val="1"/>
      <w:numFmt w:val="chineseCountingThousand"/>
      <w:pStyle w:val="Heading2"/>
      <w:suff w:val="space"/>
      <w:lvlText w:val="第%2章"/>
      <w:lvlJc w:val="center"/>
      <w:pPr>
        <w:tabs>
          <w:tab w:val="left" w:pos="992"/>
        </w:tabs>
        <w:ind w:left="0" w:firstLine="0"/>
      </w:pPr>
      <w:rPr>
        <w:rFonts w:ascii="黑体" w:eastAsia="黑体" w:hint="eastAsia"/>
        <w:b/>
        <w:strike w:val="0"/>
        <w:dstrike w:val="0"/>
        <w:color w:val="000000"/>
        <w:sz w:val="32"/>
        <w:u w:val="none"/>
      </w:rPr>
    </w:lvl>
    <w:lvl w:ilvl="2">
      <w:start w:val="1"/>
      <w:numFmt w:val="chineseCountingThousand"/>
      <w:suff w:val="space"/>
      <w:lvlText w:val="第%3节"/>
      <w:lvlJc w:val="left"/>
      <w:pPr>
        <w:tabs>
          <w:tab w:val="left" w:pos="1418"/>
        </w:tabs>
        <w:ind w:left="0" w:firstLine="0"/>
      </w:pPr>
      <w:rPr>
        <w:rFonts w:ascii="黑体" w:eastAsia="黑体" w:hint="eastAsia"/>
        <w:b/>
        <w:strike w:val="0"/>
        <w:dstrike w:val="0"/>
        <w:color w:val="000000"/>
        <w:sz w:val="30"/>
        <w:u w:val="none"/>
      </w:rPr>
    </w:lvl>
    <w:lvl w:ilvl="3">
      <w:start w:val="1"/>
      <w:numFmt w:val="chineseCountingThousand"/>
      <w:suff w:val="space"/>
      <w:lvlText w:val=" %4、"/>
      <w:lvlJc w:val="left"/>
      <w:pPr>
        <w:tabs>
          <w:tab w:val="left" w:pos="2356"/>
        </w:tabs>
        <w:ind w:left="0" w:firstLine="0"/>
      </w:pPr>
      <w:rPr>
        <w:rFonts w:ascii="黑体" w:eastAsia="黑体" w:hint="eastAsia"/>
        <w:b/>
        <w:strike w:val="0"/>
        <w:dstrike w:val="0"/>
        <w:color w:val="000000"/>
        <w:sz w:val="28"/>
        <w:u w:val="none"/>
      </w:rPr>
    </w:lvl>
    <w:lvl w:ilvl="4">
      <w:start w:val="1"/>
      <w:numFmt w:val="none"/>
      <w:suff w:val="space"/>
      <w:lvlText w:val=" %5."/>
      <w:lvlJc w:val="left"/>
      <w:pPr>
        <w:tabs>
          <w:tab w:val="left" w:pos="2781"/>
        </w:tabs>
        <w:ind w:left="0" w:firstLine="0"/>
      </w:pPr>
      <w:rPr>
        <w:rFonts w:ascii="黑体" w:eastAsia="黑体" w:hint="eastAsia"/>
        <w:b/>
        <w:strike w:val="0"/>
        <w:dstrike w:val="0"/>
        <w:color w:val="000000"/>
        <w:sz w:val="24"/>
        <w:u w:val="none"/>
      </w:rPr>
    </w:lvl>
    <w:lvl w:ilvl="5">
      <w:start w:val="1"/>
      <w:numFmt w:val="none"/>
      <w:suff w:val="space"/>
      <w:lvlText w:val=" %6."/>
      <w:lvlJc w:val="left"/>
      <w:pPr>
        <w:tabs>
          <w:tab w:val="left" w:pos="3566"/>
        </w:tabs>
        <w:ind w:left="0" w:firstLine="0"/>
      </w:pPr>
      <w:rPr>
        <w:rFonts w:ascii="宋体" w:eastAsia="宋体" w:hAnsi="宋体" w:hint="eastAsia"/>
        <w:b w:val="0"/>
        <w:strike w:val="0"/>
        <w:dstrike w:val="0"/>
        <w:color w:val="000000"/>
        <w:sz w:val="24"/>
        <w:u w:val="none"/>
      </w:rPr>
    </w:lvl>
    <w:lvl w:ilvl="6">
      <w:start w:val="1"/>
      <w:numFmt w:val="none"/>
      <w:suff w:val="space"/>
      <w:lvlText w:val=" %7."/>
      <w:lvlJc w:val="left"/>
      <w:pPr>
        <w:tabs>
          <w:tab w:val="left" w:pos="3991"/>
        </w:tabs>
        <w:ind w:left="0" w:firstLine="0"/>
      </w:pPr>
      <w:rPr>
        <w:rFonts w:ascii="宋体" w:eastAsia="宋体" w:hAnsi="宋体" w:hint="eastAsia"/>
        <w:b w:val="0"/>
        <w:strike w:val="0"/>
        <w:dstrike w:val="0"/>
        <w:color w:val="000000"/>
        <w:sz w:val="24"/>
        <w:u w:val="none"/>
      </w:rPr>
    </w:lvl>
    <w:lvl w:ilvl="7">
      <w:start w:val="1"/>
      <w:numFmt w:val="none"/>
      <w:suff w:val="space"/>
      <w:lvlText w:val=" %8."/>
      <w:lvlJc w:val="left"/>
      <w:pPr>
        <w:tabs>
          <w:tab w:val="left" w:pos="4776"/>
        </w:tabs>
        <w:ind w:left="0" w:firstLine="0"/>
      </w:pPr>
      <w:rPr>
        <w:rFonts w:ascii="宋体" w:eastAsia="宋体" w:hAnsi="宋体" w:hint="eastAsia"/>
        <w:b w:val="0"/>
        <w:strike w:val="0"/>
        <w:dstrike w:val="0"/>
        <w:color w:val="000000"/>
        <w:sz w:val="24"/>
        <w:u w:val="none"/>
      </w:rPr>
    </w:lvl>
    <w:lvl w:ilvl="8">
      <w:start w:val="1"/>
      <w:numFmt w:val="none"/>
      <w:suff w:val="space"/>
      <w:lvlText w:val=" %9."/>
      <w:lvlJc w:val="left"/>
      <w:pPr>
        <w:tabs>
          <w:tab w:val="left" w:pos="5562"/>
        </w:tabs>
        <w:ind w:left="0" w:firstLine="0"/>
      </w:pPr>
      <w:rPr>
        <w:rFonts w:ascii="宋体" w:eastAsia="宋体" w:hAnsi="宋体" w:hint="eastAsia"/>
        <w:b w:val="0"/>
        <w:strike w:val="0"/>
        <w:dstrike w:val="0"/>
        <w:color w:val="000000"/>
        <w:sz w:val="24"/>
        <w:u w:val="no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111E"/>
    <w:rsid w:val="00223AB9"/>
    <w:rsid w:val="00252B25"/>
    <w:rsid w:val="002A2C73"/>
    <w:rsid w:val="002C1CD7"/>
    <w:rsid w:val="00330179"/>
    <w:rsid w:val="003B3AD8"/>
    <w:rsid w:val="004C380F"/>
    <w:rsid w:val="005B6F67"/>
    <w:rsid w:val="005C69F1"/>
    <w:rsid w:val="005F010A"/>
    <w:rsid w:val="006846E8"/>
    <w:rsid w:val="007D1BB9"/>
    <w:rsid w:val="00843B68"/>
    <w:rsid w:val="00911294"/>
    <w:rsid w:val="00922FC8"/>
    <w:rsid w:val="0094212A"/>
    <w:rsid w:val="009B2417"/>
    <w:rsid w:val="00B46A05"/>
    <w:rsid w:val="00B65CCA"/>
    <w:rsid w:val="00B85E2F"/>
    <w:rsid w:val="00C1729B"/>
    <w:rsid w:val="00C3480A"/>
    <w:rsid w:val="00C773DA"/>
    <w:rsid w:val="00CA67A3"/>
    <w:rsid w:val="00D16826"/>
    <w:rsid w:val="00E56DB9"/>
    <w:rsid w:val="00E73211"/>
    <w:rsid w:val="00E77F62"/>
    <w:rsid w:val="00EF2289"/>
    <w:rsid w:val="00EF34AA"/>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EFD5EC3-D6CD-41F9-95A8-5B522973D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340" w:after="330" w:line="578" w:lineRule="auto"/>
      <w:jc w:val="left"/>
      <w:outlineLvl w:val="0"/>
    </w:pPr>
    <w:rPr>
      <w:rFonts w:ascii="宋体" w:hAnsi="宋体" w:eastAsiaTheme="minorEastAsia"/>
      <w:b/>
      <w:bCs/>
      <w:kern w:val="44"/>
      <w:sz w:val="48"/>
      <w:szCs w:val="44"/>
    </w:rPr>
  </w:style>
  <w:style w:type="paragraph" w:styleId="Heading2">
    <w:name w:val="heading 2"/>
    <w:basedOn w:val="Normal"/>
    <w:next w:val="Normal0"/>
    <w:unhideWhenUsed/>
    <w:qFormat/>
    <w:pPr>
      <w:numPr>
        <w:ilvl w:val="1"/>
        <w:numId w:val="3"/>
      </w:numPr>
      <w:spacing w:before="120" w:after="120" w:line="360" w:lineRule="auto"/>
      <w:jc w:val="center"/>
      <w:outlineLvl w:val="1"/>
    </w:pPr>
    <w:rPr>
      <w:rFonts w:ascii="黑体" w:eastAsia="黑体" w:hAnsi="Arial"/>
      <w:b/>
      <w:bCs/>
      <w:color w:val="000000"/>
      <w:sz w:val="32"/>
      <w:szCs w:val="32"/>
    </w:rPr>
  </w:style>
  <w:style w:type="paragraph" w:styleId="Heading3">
    <w:name w:val="heading 3"/>
    <w:basedOn w:val="BodyText"/>
    <w:next w:val="Normal0"/>
    <w:unhideWhenUsed/>
    <w:qFormat/>
    <w:pPr>
      <w:keepNext/>
      <w:keepLines/>
      <w:spacing w:before="260" w:after="260" w:line="416" w:lineRule="auto"/>
      <w:outlineLvl w:val="2"/>
    </w:pPr>
    <w:rPr>
      <w:b/>
      <w:bCs/>
      <w:sz w:val="32"/>
      <w:szCs w:val="32"/>
    </w:rPr>
  </w:style>
  <w:style w:type="paragraph" w:styleId="Heading4">
    <w:name w:val="heading 4"/>
    <w:basedOn w:val="Normal"/>
    <w:next w:val="Normal0"/>
    <w:unhideWhenUsed/>
    <w:qFormat/>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rFonts w:asciiTheme="minorHAnsi" w:eastAsiaTheme="minorEastAsia" w:hAnsiTheme="minorHAnsi"/>
      <w:kern w:val="2"/>
      <w:sz w:val="21"/>
      <w:szCs w:val="24"/>
    </w:rPr>
  </w:style>
  <w:style w:type="paragraph" w:styleId="TOC1">
    <w:name w:val="toc 1"/>
    <w:basedOn w:val="Normal"/>
    <w:next w:val="Normal0"/>
    <w:qFormat/>
    <w:pPr>
      <w:spacing w:after="200" w:line="276" w:lineRule="auto"/>
    </w:pPr>
    <w:rPr>
      <w:rFonts w:eastAsiaTheme="minorEastAsia"/>
      <w:szCs w:val="24"/>
    </w:rPr>
  </w:style>
  <w:style w:type="character" w:customStyle="1" w:styleId="3Char">
    <w:name w:val="标题 3 Char"/>
    <w:basedOn w:val="DefaultParagraphFont"/>
    <w:qFormat/>
    <w:rPr>
      <w:rFonts w:eastAsia="宋体"/>
      <w:b/>
      <w:bCs/>
      <w:kern w:val="2"/>
      <w:sz w:val="32"/>
      <w:szCs w:val="32"/>
      <w:lang w:val="en-US" w:eastAsia="zh-CN" w:bidi="ar-SA"/>
    </w:rPr>
  </w:style>
  <w:style w:type="paragraph" w:customStyle="1" w:styleId="1">
    <w:name w:val="样式1"/>
    <w:basedOn w:val="Normal"/>
    <w:qFormat/>
    <w:pPr>
      <w:spacing w:after="200" w:line="276" w:lineRule="auto"/>
    </w:pPr>
    <w:rPr>
      <w:rFonts w:eastAsiaTheme="minorEastAsia"/>
      <w:sz w:val="28"/>
      <w:szCs w:val="24"/>
    </w:rPr>
  </w:style>
  <w:style w:type="paragraph" w:styleId="BodyText">
    <w:name w:val="Body Text"/>
    <w:basedOn w:val="Normal"/>
    <w:qFormat/>
    <w:pPr>
      <w:spacing w:after="120" w:line="276" w:lineRule="auto"/>
    </w:pPr>
    <w:rPr>
      <w:rFonts w:eastAsiaTheme="minorEastAsia"/>
      <w:szCs w:val="24"/>
    </w:rPr>
  </w:style>
  <w:style w:type="paragraph" w:customStyle="1" w:styleId="a">
    <w:name w:val="表格文字（小四号）"/>
    <w:basedOn w:val="Normal"/>
    <w:qFormat/>
    <w:pPr>
      <w:spacing w:after="200" w:line="276" w:lineRule="auto"/>
      <w:jc w:val="center"/>
    </w:pPr>
    <w:rPr>
      <w:rFonts w:ascii="宋体" w:eastAsiaTheme="minorEastAsia"/>
      <w:sz w:val="24"/>
      <w:szCs w:val="20"/>
    </w:rPr>
  </w:style>
  <w:style w:type="paragraph" w:styleId="BodyTextIndent2">
    <w:name w:val="Body Text Indent 2"/>
    <w:basedOn w:val="Normal"/>
    <w:qFormat/>
    <w:pPr>
      <w:spacing w:after="200" w:line="276" w:lineRule="auto"/>
      <w:ind w:firstLine="567"/>
    </w:pPr>
    <w:rPr>
      <w:rFonts w:eastAsia="仿宋_GB2312"/>
      <w:sz w:val="28"/>
      <w:szCs w:val="20"/>
    </w:rPr>
  </w:style>
  <w:style w:type="paragraph" w:styleId="BodyTextIndent">
    <w:name w:val="Body Text Indent"/>
    <w:basedOn w:val="Normal"/>
    <w:qFormat/>
    <w:pPr>
      <w:spacing w:after="200" w:line="276" w:lineRule="auto"/>
      <w:ind w:firstLine="525"/>
    </w:pPr>
    <w:rPr>
      <w:rFonts w:eastAsia="仿宋_GB2312"/>
      <w:sz w:val="28"/>
      <w:szCs w:val="20"/>
    </w:rPr>
  </w:style>
  <w:style w:type="paragraph" w:styleId="PlainText">
    <w:name w:val="Plain Text"/>
    <w:basedOn w:val="Normal"/>
    <w:qFormat/>
    <w:pPr>
      <w:spacing w:after="200" w:line="276" w:lineRule="auto"/>
    </w:pPr>
    <w:rPr>
      <w:rFonts w:ascii="宋体" w:hAnsi="Courier New" w:eastAsiaTheme="minorEastAsia"/>
      <w:szCs w:val="20"/>
    </w:rPr>
  </w:style>
  <w:style w:type="paragraph" w:customStyle="1" w:styleId="a0">
    <w:name w:val="文本"/>
    <w:basedOn w:val="Normal"/>
    <w:qFormat/>
    <w:pPr>
      <w:spacing w:after="200" w:line="276" w:lineRule="auto"/>
      <w:ind w:firstLine="560" w:firstLineChars="200"/>
    </w:pPr>
    <w:rPr>
      <w:rFonts w:ascii="Times New Roman" w:hAnsi="Times New Roman" w:eastAsiaTheme="minorEastAsia"/>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hyperlink" Target="https://d.book118.com/168001015032006045"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54</Pages>
  <Words>5023</Words>
  <Characters>28635</Characters>
  <Application>Microsoft Office Word</Application>
  <DocSecurity>0</DocSecurity>
  <Lines>238</Lines>
  <Paragraphs>67</Paragraphs>
  <ScaleCrop>false</ScaleCrop>
  <Company/>
  <LinksUpToDate>false</LinksUpToDate>
  <CharactersWithSpaces>33591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