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翡翠金融项目计划设计方案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02" w:history="1">
        <w:r>
          <w:rPr>
            <w:rFonts w:ascii="仿宋" w:eastAsia="仿宋" w:hAnsi="仿宋" w:cs="仿宋" w:hint="eastAsia"/>
            <w:lang w:eastAsia="zh-CN"/>
          </w:rPr>
          <w:t>序言</w:t>
        </w:r>
        <w:r>
          <w:tab/>
        </w:r>
        <w:r>
          <w:fldChar w:fldCharType="begin"/>
        </w:r>
        <w:r>
          <w:instrText xml:space="preserve"> PAGEREF _Toc9602 \h </w:instrText>
        </w:r>
        <w:r>
          <w:fldChar w:fldCharType="separate"/>
        </w:r>
        <w:r>
          <w:t>3</w:t>
        </w:r>
        <w:r>
          <w:fldChar w:fldCharType="end"/>
        </w:r>
      </w:hyperlink>
    </w:p>
    <w:p>
      <w:pPr>
        <w:pStyle w:val="TOC1"/>
        <w:tabs>
          <w:tab w:val="right" w:leader="dot" w:pos="8306"/>
        </w:tabs>
      </w:pPr>
      <w:hyperlink w:anchor="_Toc22725" w:history="1">
        <w:r>
          <w:rPr>
            <w:rFonts w:ascii="仿宋" w:eastAsia="仿宋" w:hAnsi="仿宋" w:cs="仿宋" w:hint="eastAsia"/>
            <w:lang w:eastAsia="zh-CN"/>
          </w:rPr>
          <w:t>一、翡翠金融项目可持续发展</w:t>
        </w:r>
        <w:r>
          <w:tab/>
        </w:r>
        <w:r>
          <w:fldChar w:fldCharType="begin"/>
        </w:r>
        <w:r>
          <w:instrText xml:space="preserve"> PAGEREF _Toc22725 \h </w:instrText>
        </w:r>
        <w:r>
          <w:fldChar w:fldCharType="separate"/>
        </w:r>
        <w:r>
          <w:t>3</w:t>
        </w:r>
        <w:r>
          <w:fldChar w:fldCharType="end"/>
        </w:r>
      </w:hyperlink>
    </w:p>
    <w:p>
      <w:pPr>
        <w:pStyle w:val="TOC2"/>
        <w:tabs>
          <w:tab w:val="right" w:leader="dot" w:pos="8306"/>
        </w:tabs>
      </w:pPr>
      <w:hyperlink w:anchor="_Toc5347" w:history="1">
        <w:r>
          <w:rPr>
            <w:rFonts w:ascii="仿宋" w:eastAsia="仿宋" w:hAnsi="仿宋" w:cs="仿宋" w:hint="eastAsia"/>
            <w:lang w:eastAsia="zh-CN"/>
          </w:rPr>
          <w:t>(一)、可持续战略与实践</w:t>
        </w:r>
        <w:r>
          <w:tab/>
        </w:r>
        <w:r>
          <w:fldChar w:fldCharType="begin"/>
        </w:r>
        <w:r>
          <w:instrText xml:space="preserve"> PAGEREF _Toc5347 \h </w:instrText>
        </w:r>
        <w:r>
          <w:fldChar w:fldCharType="separate"/>
        </w:r>
        <w:r>
          <w:t>3</w:t>
        </w:r>
        <w:r>
          <w:fldChar w:fldCharType="end"/>
        </w:r>
      </w:hyperlink>
    </w:p>
    <w:p>
      <w:pPr>
        <w:pStyle w:val="TOC2"/>
        <w:tabs>
          <w:tab w:val="right" w:leader="dot" w:pos="8306"/>
        </w:tabs>
      </w:pPr>
      <w:hyperlink w:anchor="_Toc6343" w:history="1">
        <w:r>
          <w:rPr>
            <w:rFonts w:ascii="仿宋" w:eastAsia="仿宋" w:hAnsi="仿宋" w:cs="仿宋" w:hint="eastAsia"/>
            <w:lang w:eastAsia="zh-CN"/>
          </w:rPr>
          <w:t>(二)、环保与社会责任</w:t>
        </w:r>
        <w:r>
          <w:tab/>
        </w:r>
        <w:r>
          <w:fldChar w:fldCharType="begin"/>
        </w:r>
        <w:r>
          <w:instrText xml:space="preserve"> PAGEREF _Toc6343 \h </w:instrText>
        </w:r>
        <w:r>
          <w:fldChar w:fldCharType="separate"/>
        </w:r>
        <w:r>
          <w:t>4</w:t>
        </w:r>
        <w:r>
          <w:fldChar w:fldCharType="end"/>
        </w:r>
      </w:hyperlink>
    </w:p>
    <w:p>
      <w:pPr>
        <w:pStyle w:val="TOC1"/>
        <w:tabs>
          <w:tab w:val="right" w:leader="dot" w:pos="8306"/>
        </w:tabs>
      </w:pPr>
      <w:hyperlink w:anchor="_Toc30353" w:history="1">
        <w:r>
          <w:rPr>
            <w:rFonts w:ascii="仿宋" w:eastAsia="仿宋" w:hAnsi="仿宋" w:cs="仿宋" w:hint="eastAsia"/>
            <w:lang w:eastAsia="zh-CN"/>
          </w:rPr>
          <w:t>二、翡翠金融项目概论</w:t>
        </w:r>
        <w:r>
          <w:tab/>
        </w:r>
        <w:r>
          <w:fldChar w:fldCharType="begin"/>
        </w:r>
        <w:r>
          <w:instrText xml:space="preserve"> PAGEREF _Toc30353 \h </w:instrText>
        </w:r>
        <w:r>
          <w:fldChar w:fldCharType="separate"/>
        </w:r>
        <w:r>
          <w:t>4</w:t>
        </w:r>
        <w:r>
          <w:fldChar w:fldCharType="end"/>
        </w:r>
      </w:hyperlink>
    </w:p>
    <w:p>
      <w:pPr>
        <w:pStyle w:val="TOC2"/>
        <w:tabs>
          <w:tab w:val="right" w:leader="dot" w:pos="8306"/>
        </w:tabs>
      </w:pPr>
      <w:hyperlink w:anchor="_Toc10824" w:history="1">
        <w:r>
          <w:rPr>
            <w:rFonts w:ascii="仿宋" w:eastAsia="仿宋" w:hAnsi="仿宋" w:cs="仿宋" w:hint="eastAsia"/>
            <w:lang w:eastAsia="zh-CN"/>
          </w:rPr>
          <w:t>(一)、翡翠金融项目概况</w:t>
        </w:r>
        <w:r>
          <w:tab/>
        </w:r>
        <w:r>
          <w:fldChar w:fldCharType="begin"/>
        </w:r>
        <w:r>
          <w:instrText xml:space="preserve"> PAGEREF _Toc10824 \h </w:instrText>
        </w:r>
        <w:r>
          <w:fldChar w:fldCharType="separate"/>
        </w:r>
        <w:r>
          <w:t>4</w:t>
        </w:r>
        <w:r>
          <w:fldChar w:fldCharType="end"/>
        </w:r>
      </w:hyperlink>
    </w:p>
    <w:p>
      <w:pPr>
        <w:pStyle w:val="TOC2"/>
        <w:tabs>
          <w:tab w:val="right" w:leader="dot" w:pos="8306"/>
        </w:tabs>
      </w:pPr>
      <w:hyperlink w:anchor="_Toc19347" w:history="1">
        <w:r>
          <w:rPr>
            <w:rFonts w:ascii="仿宋" w:eastAsia="仿宋" w:hAnsi="仿宋" w:cs="仿宋" w:hint="eastAsia"/>
            <w:lang w:eastAsia="zh-CN"/>
          </w:rPr>
          <w:t>(二)、翡翠金融项目目标</w:t>
        </w:r>
        <w:r>
          <w:tab/>
        </w:r>
        <w:r>
          <w:fldChar w:fldCharType="begin"/>
        </w:r>
        <w:r>
          <w:instrText xml:space="preserve"> PAGEREF _Toc19347 \h </w:instrText>
        </w:r>
        <w:r>
          <w:fldChar w:fldCharType="separate"/>
        </w:r>
        <w:r>
          <w:t>7</w:t>
        </w:r>
        <w:r>
          <w:fldChar w:fldCharType="end"/>
        </w:r>
      </w:hyperlink>
    </w:p>
    <w:p>
      <w:pPr>
        <w:pStyle w:val="TOC2"/>
        <w:tabs>
          <w:tab w:val="right" w:leader="dot" w:pos="8306"/>
        </w:tabs>
      </w:pPr>
      <w:hyperlink w:anchor="_Toc1872" w:history="1">
        <w:r>
          <w:rPr>
            <w:rFonts w:ascii="仿宋" w:eastAsia="仿宋" w:hAnsi="仿宋" w:cs="仿宋" w:hint="eastAsia"/>
            <w:lang w:eastAsia="zh-CN"/>
          </w:rPr>
          <w:t>(三)、翡翠金融项目提出的理由</w:t>
        </w:r>
        <w:r>
          <w:tab/>
        </w:r>
        <w:r>
          <w:fldChar w:fldCharType="begin"/>
        </w:r>
        <w:r>
          <w:instrText xml:space="preserve"> PAGEREF _Toc1872 \h </w:instrText>
        </w:r>
        <w:r>
          <w:fldChar w:fldCharType="separate"/>
        </w:r>
        <w:r>
          <w:t>7</w:t>
        </w:r>
        <w:r>
          <w:fldChar w:fldCharType="end"/>
        </w:r>
      </w:hyperlink>
    </w:p>
    <w:p>
      <w:pPr>
        <w:pStyle w:val="TOC2"/>
        <w:tabs>
          <w:tab w:val="right" w:leader="dot" w:pos="8306"/>
        </w:tabs>
      </w:pPr>
      <w:hyperlink w:anchor="_Toc13935" w:history="1">
        <w:r>
          <w:rPr>
            <w:rFonts w:ascii="仿宋" w:eastAsia="仿宋" w:hAnsi="仿宋" w:cs="仿宋" w:hint="eastAsia"/>
            <w:lang w:eastAsia="zh-CN"/>
          </w:rPr>
          <w:t>(四)、翡翠金融项目意义</w:t>
        </w:r>
        <w:r>
          <w:tab/>
        </w:r>
        <w:r>
          <w:fldChar w:fldCharType="begin"/>
        </w:r>
        <w:r>
          <w:instrText xml:space="preserve"> PAGEREF _Toc13935 \h </w:instrText>
        </w:r>
        <w:r>
          <w:fldChar w:fldCharType="separate"/>
        </w:r>
        <w:r>
          <w:t>9</w:t>
        </w:r>
        <w:r>
          <w:fldChar w:fldCharType="end"/>
        </w:r>
      </w:hyperlink>
    </w:p>
    <w:p>
      <w:pPr>
        <w:pStyle w:val="TOC2"/>
        <w:tabs>
          <w:tab w:val="right" w:leader="dot" w:pos="8306"/>
        </w:tabs>
      </w:pPr>
      <w:hyperlink w:anchor="_Toc32388" w:history="1">
        <w:r>
          <w:rPr>
            <w:rFonts w:ascii="仿宋" w:eastAsia="仿宋" w:hAnsi="仿宋" w:cs="仿宋" w:hint="eastAsia"/>
            <w:lang w:eastAsia="zh-CN"/>
          </w:rPr>
          <w:t>(五)、翡翠金融项目背景</w:t>
        </w:r>
        <w:r>
          <w:tab/>
        </w:r>
        <w:r>
          <w:fldChar w:fldCharType="begin"/>
        </w:r>
        <w:r>
          <w:instrText xml:space="preserve"> PAGEREF _Toc32388 \h </w:instrText>
        </w:r>
        <w:r>
          <w:fldChar w:fldCharType="separate"/>
        </w:r>
        <w:r>
          <w:t>10</w:t>
        </w:r>
        <w:r>
          <w:fldChar w:fldCharType="end"/>
        </w:r>
      </w:hyperlink>
    </w:p>
    <w:p>
      <w:pPr>
        <w:pStyle w:val="TOC1"/>
        <w:tabs>
          <w:tab w:val="right" w:leader="dot" w:pos="8306"/>
        </w:tabs>
      </w:pPr>
      <w:hyperlink w:anchor="_Toc28826" w:history="1">
        <w:r>
          <w:rPr>
            <w:rFonts w:ascii="仿宋" w:eastAsia="仿宋" w:hAnsi="仿宋" w:cs="仿宋" w:hint="eastAsia"/>
            <w:lang w:eastAsia="zh-CN"/>
          </w:rPr>
          <w:t>三、翡翠金融项目危机管理</w:t>
        </w:r>
        <w:r>
          <w:tab/>
        </w:r>
        <w:r>
          <w:fldChar w:fldCharType="begin"/>
        </w:r>
        <w:r>
          <w:instrText xml:space="preserve"> PAGEREF _Toc28826 \h </w:instrText>
        </w:r>
        <w:r>
          <w:fldChar w:fldCharType="separate"/>
        </w:r>
        <w:r>
          <w:t>11</w:t>
        </w:r>
        <w:r>
          <w:fldChar w:fldCharType="end"/>
        </w:r>
      </w:hyperlink>
    </w:p>
    <w:p>
      <w:pPr>
        <w:pStyle w:val="TOC2"/>
        <w:tabs>
          <w:tab w:val="right" w:leader="dot" w:pos="8306"/>
        </w:tabs>
      </w:pPr>
      <w:hyperlink w:anchor="_Toc6979" w:history="1">
        <w:r>
          <w:rPr>
            <w:rFonts w:ascii="仿宋" w:eastAsia="仿宋" w:hAnsi="仿宋" w:cs="仿宋" w:hint="eastAsia"/>
            <w:lang w:eastAsia="zh-CN"/>
          </w:rPr>
          <w:t>(一)、危机预警与识别</w:t>
        </w:r>
        <w:r>
          <w:tab/>
        </w:r>
        <w:r>
          <w:fldChar w:fldCharType="begin"/>
        </w:r>
        <w:r>
          <w:instrText xml:space="preserve"> PAGEREF _Toc6979 \h </w:instrText>
        </w:r>
        <w:r>
          <w:fldChar w:fldCharType="separate"/>
        </w:r>
        <w:r>
          <w:t>11</w:t>
        </w:r>
        <w:r>
          <w:fldChar w:fldCharType="end"/>
        </w:r>
      </w:hyperlink>
    </w:p>
    <w:p>
      <w:pPr>
        <w:pStyle w:val="TOC2"/>
        <w:tabs>
          <w:tab w:val="right" w:leader="dot" w:pos="8306"/>
        </w:tabs>
      </w:pPr>
      <w:hyperlink w:anchor="_Toc14521" w:history="1">
        <w:r>
          <w:rPr>
            <w:rFonts w:ascii="仿宋" w:eastAsia="仿宋" w:hAnsi="仿宋" w:cs="仿宋" w:hint="eastAsia"/>
            <w:lang w:eastAsia="zh-CN"/>
          </w:rPr>
          <w:t>(二)、危机应对与恢复</w:t>
        </w:r>
        <w:r>
          <w:tab/>
        </w:r>
        <w:r>
          <w:fldChar w:fldCharType="begin"/>
        </w:r>
        <w:r>
          <w:instrText xml:space="preserve"> PAGEREF _Toc14521 \h </w:instrText>
        </w:r>
        <w:r>
          <w:fldChar w:fldCharType="separate"/>
        </w:r>
        <w:r>
          <w:t>12</w:t>
        </w:r>
        <w:r>
          <w:fldChar w:fldCharType="end"/>
        </w:r>
      </w:hyperlink>
    </w:p>
    <w:p>
      <w:pPr>
        <w:pStyle w:val="TOC1"/>
        <w:tabs>
          <w:tab w:val="right" w:leader="dot" w:pos="8306"/>
        </w:tabs>
      </w:pPr>
      <w:hyperlink w:anchor="_Toc26484" w:history="1">
        <w:r>
          <w:rPr>
            <w:rFonts w:ascii="仿宋" w:eastAsia="仿宋" w:hAnsi="仿宋" w:cs="仿宋" w:hint="eastAsia"/>
            <w:lang w:eastAsia="zh-CN"/>
          </w:rPr>
          <w:t>四、翡翠金融项目选址可行性分析</w:t>
        </w:r>
        <w:r>
          <w:tab/>
        </w:r>
        <w:r>
          <w:fldChar w:fldCharType="begin"/>
        </w:r>
        <w:r>
          <w:instrText xml:space="preserve"> PAGEREF _Toc26484 \h </w:instrText>
        </w:r>
        <w:r>
          <w:fldChar w:fldCharType="separate"/>
        </w:r>
        <w:r>
          <w:t>13</w:t>
        </w:r>
        <w:r>
          <w:fldChar w:fldCharType="end"/>
        </w:r>
      </w:hyperlink>
    </w:p>
    <w:p>
      <w:pPr>
        <w:pStyle w:val="TOC2"/>
        <w:tabs>
          <w:tab w:val="right" w:leader="dot" w:pos="8306"/>
        </w:tabs>
      </w:pPr>
      <w:hyperlink w:anchor="_Toc26525" w:history="1">
        <w:r>
          <w:rPr>
            <w:rFonts w:ascii="仿宋" w:eastAsia="仿宋" w:hAnsi="仿宋" w:cs="仿宋" w:hint="eastAsia"/>
            <w:lang w:eastAsia="zh-CN"/>
          </w:rPr>
          <w:t>(一)、翡翠金融项目选址</w:t>
        </w:r>
        <w:r>
          <w:tab/>
        </w:r>
        <w:r>
          <w:fldChar w:fldCharType="begin"/>
        </w:r>
        <w:r>
          <w:instrText xml:space="preserve"> PAGEREF _Toc26525 \h </w:instrText>
        </w:r>
        <w:r>
          <w:fldChar w:fldCharType="separate"/>
        </w:r>
        <w:r>
          <w:t>13</w:t>
        </w:r>
        <w:r>
          <w:fldChar w:fldCharType="end"/>
        </w:r>
      </w:hyperlink>
    </w:p>
    <w:p>
      <w:pPr>
        <w:pStyle w:val="TOC2"/>
        <w:tabs>
          <w:tab w:val="right" w:leader="dot" w:pos="8306"/>
        </w:tabs>
      </w:pPr>
      <w:hyperlink w:anchor="_Toc7428" w:history="1">
        <w:r>
          <w:rPr>
            <w:rFonts w:ascii="仿宋" w:eastAsia="仿宋" w:hAnsi="仿宋" w:cs="仿宋" w:hint="eastAsia"/>
            <w:lang w:eastAsia="zh-CN"/>
          </w:rPr>
          <w:t>(二)、用地控制指标</w:t>
        </w:r>
        <w:r>
          <w:tab/>
        </w:r>
        <w:r>
          <w:fldChar w:fldCharType="begin"/>
        </w:r>
        <w:r>
          <w:instrText xml:space="preserve"> PAGEREF _Toc7428 \h </w:instrText>
        </w:r>
        <w:r>
          <w:fldChar w:fldCharType="separate"/>
        </w:r>
        <w:r>
          <w:t>13</w:t>
        </w:r>
        <w:r>
          <w:fldChar w:fldCharType="end"/>
        </w:r>
      </w:hyperlink>
    </w:p>
    <w:p>
      <w:pPr>
        <w:pStyle w:val="TOC2"/>
        <w:tabs>
          <w:tab w:val="right" w:leader="dot" w:pos="8306"/>
        </w:tabs>
      </w:pPr>
      <w:hyperlink w:anchor="_Toc2650" w:history="1">
        <w:r>
          <w:rPr>
            <w:rFonts w:ascii="仿宋" w:eastAsia="仿宋" w:hAnsi="仿宋" w:cs="仿宋" w:hint="eastAsia"/>
            <w:lang w:eastAsia="zh-CN"/>
          </w:rPr>
          <w:t>(三)、节约用地措施</w:t>
        </w:r>
        <w:r>
          <w:tab/>
        </w:r>
        <w:r>
          <w:fldChar w:fldCharType="begin"/>
        </w:r>
        <w:r>
          <w:instrText xml:space="preserve"> PAGEREF _Toc2650 \h </w:instrText>
        </w:r>
        <w:r>
          <w:fldChar w:fldCharType="separate"/>
        </w:r>
        <w:r>
          <w:t>15</w:t>
        </w:r>
        <w:r>
          <w:fldChar w:fldCharType="end"/>
        </w:r>
      </w:hyperlink>
    </w:p>
    <w:p>
      <w:pPr>
        <w:pStyle w:val="TOC2"/>
        <w:tabs>
          <w:tab w:val="right" w:leader="dot" w:pos="8306"/>
        </w:tabs>
      </w:pPr>
      <w:hyperlink w:anchor="_Toc19499" w:history="1">
        <w:r>
          <w:rPr>
            <w:rFonts w:ascii="仿宋" w:eastAsia="仿宋" w:hAnsi="仿宋" w:cs="仿宋" w:hint="eastAsia"/>
            <w:lang w:eastAsia="zh-CN"/>
          </w:rPr>
          <w:t>(四)、总图布置方案</w:t>
        </w:r>
        <w:r>
          <w:tab/>
        </w:r>
        <w:r>
          <w:fldChar w:fldCharType="begin"/>
        </w:r>
        <w:r>
          <w:instrText xml:space="preserve"> PAGEREF _Toc19499 \h </w:instrText>
        </w:r>
        <w:r>
          <w:fldChar w:fldCharType="separate"/>
        </w:r>
        <w:r>
          <w:t>16</w:t>
        </w:r>
        <w:r>
          <w:fldChar w:fldCharType="end"/>
        </w:r>
      </w:hyperlink>
    </w:p>
    <w:p>
      <w:pPr>
        <w:pStyle w:val="TOC2"/>
        <w:tabs>
          <w:tab w:val="right" w:leader="dot" w:pos="8306"/>
        </w:tabs>
      </w:pPr>
      <w:hyperlink w:anchor="_Toc4591" w:history="1">
        <w:r>
          <w:rPr>
            <w:rFonts w:ascii="仿宋" w:eastAsia="仿宋" w:hAnsi="仿宋" w:cs="仿宋" w:hint="eastAsia"/>
            <w:lang w:eastAsia="zh-CN"/>
          </w:rPr>
          <w:t>(五)、选址综合评价</w:t>
        </w:r>
        <w:r>
          <w:tab/>
        </w:r>
        <w:r>
          <w:fldChar w:fldCharType="begin"/>
        </w:r>
        <w:r>
          <w:instrText xml:space="preserve"> PAGEREF _Toc4591 \h </w:instrText>
        </w:r>
        <w:r>
          <w:fldChar w:fldCharType="separate"/>
        </w:r>
        <w:r>
          <w:t>17</w:t>
        </w:r>
        <w:r>
          <w:fldChar w:fldCharType="end"/>
        </w:r>
      </w:hyperlink>
    </w:p>
    <w:p>
      <w:pPr>
        <w:pStyle w:val="TOC1"/>
        <w:tabs>
          <w:tab w:val="right" w:leader="dot" w:pos="8306"/>
        </w:tabs>
      </w:pPr>
      <w:hyperlink w:anchor="_Toc25833" w:history="1">
        <w:r>
          <w:rPr>
            <w:rFonts w:ascii="仿宋" w:eastAsia="仿宋" w:hAnsi="仿宋" w:cs="仿宋" w:hint="eastAsia"/>
            <w:lang w:eastAsia="zh-CN"/>
          </w:rPr>
          <w:t>五、翡翠金融项目土建工程</w:t>
        </w:r>
        <w:r>
          <w:tab/>
        </w:r>
        <w:r>
          <w:fldChar w:fldCharType="begin"/>
        </w:r>
        <w:r>
          <w:instrText xml:space="preserve"> PAGEREF _Toc25833 \h </w:instrText>
        </w:r>
        <w:r>
          <w:fldChar w:fldCharType="separate"/>
        </w:r>
        <w:r>
          <w:t>18</w:t>
        </w:r>
        <w:r>
          <w:fldChar w:fldCharType="end"/>
        </w:r>
      </w:hyperlink>
    </w:p>
    <w:p>
      <w:pPr>
        <w:pStyle w:val="TOC2"/>
        <w:tabs>
          <w:tab w:val="right" w:leader="dot" w:pos="8306"/>
        </w:tabs>
      </w:pPr>
      <w:hyperlink w:anchor="_Toc27993" w:history="1">
        <w:r>
          <w:rPr>
            <w:rFonts w:ascii="仿宋" w:eastAsia="仿宋" w:hAnsi="仿宋" w:cs="仿宋" w:hint="eastAsia"/>
            <w:lang w:eastAsia="zh-CN"/>
          </w:rPr>
          <w:t>(一)、建筑工程设计原则</w:t>
        </w:r>
        <w:r>
          <w:tab/>
        </w:r>
        <w:r>
          <w:fldChar w:fldCharType="begin"/>
        </w:r>
        <w:r>
          <w:instrText xml:space="preserve"> PAGEREF _Toc27993 \h </w:instrText>
        </w:r>
        <w:r>
          <w:fldChar w:fldCharType="separate"/>
        </w:r>
        <w:r>
          <w:t>18</w:t>
        </w:r>
        <w:r>
          <w:fldChar w:fldCharType="end"/>
        </w:r>
      </w:hyperlink>
    </w:p>
    <w:p>
      <w:pPr>
        <w:pStyle w:val="TOC2"/>
        <w:tabs>
          <w:tab w:val="right" w:leader="dot" w:pos="8306"/>
        </w:tabs>
      </w:pPr>
      <w:hyperlink w:anchor="_Toc17757" w:history="1">
        <w:r>
          <w:rPr>
            <w:rFonts w:ascii="仿宋" w:eastAsia="仿宋" w:hAnsi="仿宋" w:cs="仿宋" w:hint="eastAsia"/>
            <w:lang w:eastAsia="zh-CN"/>
          </w:rPr>
          <w:t>(二)、土建工程设计年限及安全等级</w:t>
        </w:r>
        <w:r>
          <w:tab/>
        </w:r>
        <w:r>
          <w:fldChar w:fldCharType="begin"/>
        </w:r>
        <w:r>
          <w:instrText xml:space="preserve"> PAGEREF _Toc17757 \h </w:instrText>
        </w:r>
        <w:r>
          <w:fldChar w:fldCharType="separate"/>
        </w:r>
        <w:r>
          <w:t>20</w:t>
        </w:r>
        <w:r>
          <w:fldChar w:fldCharType="end"/>
        </w:r>
      </w:hyperlink>
    </w:p>
    <w:p>
      <w:pPr>
        <w:pStyle w:val="TOC2"/>
        <w:tabs>
          <w:tab w:val="right" w:leader="dot" w:pos="8306"/>
        </w:tabs>
      </w:pPr>
      <w:hyperlink w:anchor="_Toc18693" w:history="1">
        <w:r>
          <w:rPr>
            <w:rFonts w:ascii="仿宋" w:eastAsia="仿宋" w:hAnsi="仿宋" w:cs="仿宋" w:hint="eastAsia"/>
            <w:lang w:eastAsia="zh-CN"/>
          </w:rPr>
          <w:t>(三)、建筑工程设计总体要求</w:t>
        </w:r>
        <w:r>
          <w:tab/>
        </w:r>
        <w:r>
          <w:fldChar w:fldCharType="begin"/>
        </w:r>
        <w:r>
          <w:instrText xml:space="preserve"> PAGEREF _Toc18693 \h </w:instrText>
        </w:r>
        <w:r>
          <w:fldChar w:fldCharType="separate"/>
        </w:r>
        <w:r>
          <w:t>21</w:t>
        </w:r>
        <w:r>
          <w:fldChar w:fldCharType="end"/>
        </w:r>
      </w:hyperlink>
    </w:p>
    <w:p>
      <w:pPr>
        <w:pStyle w:val="TOC2"/>
        <w:tabs>
          <w:tab w:val="right" w:leader="dot" w:pos="8306"/>
        </w:tabs>
      </w:pPr>
      <w:hyperlink w:anchor="_Toc15332" w:history="1">
        <w:r>
          <w:rPr>
            <w:rFonts w:ascii="仿宋" w:eastAsia="仿宋" w:hAnsi="仿宋" w:cs="仿宋" w:hint="eastAsia"/>
            <w:lang w:eastAsia="zh-CN"/>
          </w:rPr>
          <w:t>(四)、土建工程建设指标</w:t>
        </w:r>
        <w:r>
          <w:tab/>
        </w:r>
        <w:r>
          <w:fldChar w:fldCharType="begin"/>
        </w:r>
        <w:r>
          <w:instrText xml:space="preserve"> PAGEREF _Toc15332 \h </w:instrText>
        </w:r>
        <w:r>
          <w:fldChar w:fldCharType="separate"/>
        </w:r>
        <w:r>
          <w:t>21</w:t>
        </w:r>
        <w:r>
          <w:fldChar w:fldCharType="end"/>
        </w:r>
      </w:hyperlink>
    </w:p>
    <w:p>
      <w:pPr>
        <w:pStyle w:val="TOC1"/>
        <w:tabs>
          <w:tab w:val="right" w:leader="dot" w:pos="8306"/>
        </w:tabs>
      </w:pPr>
      <w:hyperlink w:anchor="_Toc18166" w:history="1">
        <w:r>
          <w:rPr>
            <w:rFonts w:ascii="仿宋" w:eastAsia="仿宋" w:hAnsi="仿宋" w:cs="仿宋" w:hint="eastAsia"/>
            <w:lang w:eastAsia="zh-CN"/>
          </w:rPr>
          <w:t>六、工艺说明</w:t>
        </w:r>
        <w:r>
          <w:tab/>
        </w:r>
        <w:r>
          <w:fldChar w:fldCharType="begin"/>
        </w:r>
        <w:r>
          <w:instrText xml:space="preserve"> PAGEREF _Toc18166 \h </w:instrText>
        </w:r>
        <w:r>
          <w:fldChar w:fldCharType="separate"/>
        </w:r>
        <w:r>
          <w:t>22</w:t>
        </w:r>
        <w:r>
          <w:fldChar w:fldCharType="end"/>
        </w:r>
      </w:hyperlink>
    </w:p>
    <w:p>
      <w:pPr>
        <w:pStyle w:val="TOC2"/>
        <w:tabs>
          <w:tab w:val="right" w:leader="dot" w:pos="8306"/>
        </w:tabs>
      </w:pPr>
      <w:hyperlink w:anchor="_Toc8993" w:history="1">
        <w:r>
          <w:rPr>
            <w:rFonts w:ascii="仿宋" w:eastAsia="仿宋" w:hAnsi="仿宋" w:cs="仿宋" w:hint="eastAsia"/>
            <w:lang w:eastAsia="zh-CN"/>
          </w:rPr>
          <w:t>(一)、技术管理特点</w:t>
        </w:r>
        <w:r>
          <w:tab/>
        </w:r>
        <w:r>
          <w:fldChar w:fldCharType="begin"/>
        </w:r>
        <w:r>
          <w:instrText xml:space="preserve"> PAGEREF _Toc8993 \h </w:instrText>
        </w:r>
        <w:r>
          <w:fldChar w:fldCharType="separate"/>
        </w:r>
        <w:r>
          <w:t>22</w:t>
        </w:r>
        <w:r>
          <w:fldChar w:fldCharType="end"/>
        </w:r>
      </w:hyperlink>
    </w:p>
    <w:p>
      <w:pPr>
        <w:pStyle w:val="TOC2"/>
        <w:tabs>
          <w:tab w:val="right" w:leader="dot" w:pos="8306"/>
        </w:tabs>
      </w:pPr>
      <w:hyperlink w:anchor="_Toc23850" w:history="1">
        <w:r>
          <w:rPr>
            <w:rFonts w:ascii="仿宋" w:eastAsia="仿宋" w:hAnsi="仿宋" w:cs="仿宋" w:hint="eastAsia"/>
            <w:lang w:eastAsia="zh-CN"/>
          </w:rPr>
          <w:t>(二)、翡翠金融项目工艺技术设计方案</w:t>
        </w:r>
        <w:r>
          <w:tab/>
        </w:r>
        <w:r>
          <w:fldChar w:fldCharType="begin"/>
        </w:r>
        <w:r>
          <w:instrText xml:space="preserve"> PAGEREF _Toc23850 \h </w:instrText>
        </w:r>
        <w:r>
          <w:fldChar w:fldCharType="separate"/>
        </w:r>
        <w:r>
          <w:t>23</w:t>
        </w:r>
        <w:r>
          <w:fldChar w:fldCharType="end"/>
        </w:r>
      </w:hyperlink>
    </w:p>
    <w:p>
      <w:pPr>
        <w:pStyle w:val="TOC2"/>
        <w:tabs>
          <w:tab w:val="right" w:leader="dot" w:pos="8306"/>
        </w:tabs>
      </w:pPr>
      <w:hyperlink w:anchor="_Toc12130" w:history="1">
        <w:r>
          <w:rPr>
            <w:rFonts w:ascii="仿宋" w:eastAsia="仿宋" w:hAnsi="仿宋" w:cs="仿宋" w:hint="eastAsia"/>
            <w:lang w:eastAsia="zh-CN"/>
          </w:rPr>
          <w:t>(三)、设备选型方案</w:t>
        </w:r>
        <w:r>
          <w:tab/>
        </w:r>
        <w:r>
          <w:fldChar w:fldCharType="begin"/>
        </w:r>
        <w:r>
          <w:instrText xml:space="preserve"> PAGEREF _Toc12130 \h </w:instrText>
        </w:r>
        <w:r>
          <w:fldChar w:fldCharType="separate"/>
        </w:r>
        <w:r>
          <w:t>24</w:t>
        </w:r>
        <w:r>
          <w:fldChar w:fldCharType="end"/>
        </w:r>
      </w:hyperlink>
    </w:p>
    <w:p>
      <w:pPr>
        <w:pStyle w:val="TOC1"/>
        <w:tabs>
          <w:tab w:val="right" w:leader="dot" w:pos="8306"/>
        </w:tabs>
      </w:pPr>
      <w:hyperlink w:anchor="_Toc13302" w:history="1">
        <w:r>
          <w:rPr>
            <w:rFonts w:ascii="仿宋" w:eastAsia="仿宋" w:hAnsi="仿宋" w:cs="仿宋" w:hint="eastAsia"/>
            <w:lang w:eastAsia="zh-CN"/>
          </w:rPr>
          <w:t>七、翡翠金融项目人力资源管理</w:t>
        </w:r>
        <w:r>
          <w:tab/>
        </w:r>
        <w:r>
          <w:fldChar w:fldCharType="begin"/>
        </w:r>
        <w:r>
          <w:instrText xml:space="preserve"> PAGEREF _Toc13302 \h </w:instrText>
        </w:r>
        <w:r>
          <w:fldChar w:fldCharType="separate"/>
        </w:r>
        <w:r>
          <w:t>26</w:t>
        </w:r>
        <w:r>
          <w:fldChar w:fldCharType="end"/>
        </w:r>
      </w:hyperlink>
    </w:p>
    <w:p>
      <w:pPr>
        <w:pStyle w:val="TOC2"/>
        <w:tabs>
          <w:tab w:val="right" w:leader="dot" w:pos="8306"/>
        </w:tabs>
      </w:pPr>
      <w:hyperlink w:anchor="_Toc32757" w:history="1">
        <w:r>
          <w:rPr>
            <w:rFonts w:ascii="仿宋" w:eastAsia="仿宋" w:hAnsi="仿宋" w:cs="仿宋" w:hint="eastAsia"/>
            <w:lang w:eastAsia="zh-CN"/>
          </w:rPr>
          <w:t>(一)、建立健全的预算管理制度</w:t>
        </w:r>
        <w:r>
          <w:tab/>
        </w:r>
        <w:r>
          <w:fldChar w:fldCharType="begin"/>
        </w:r>
        <w:r>
          <w:instrText xml:space="preserve"> PAGEREF _Toc32757 \h </w:instrText>
        </w:r>
        <w:r>
          <w:fldChar w:fldCharType="separate"/>
        </w:r>
        <w:r>
          <w:t>26</w:t>
        </w:r>
        <w:r>
          <w:fldChar w:fldCharType="end"/>
        </w:r>
      </w:hyperlink>
    </w:p>
    <w:p>
      <w:pPr>
        <w:pStyle w:val="TOC2"/>
        <w:tabs>
          <w:tab w:val="right" w:leader="dot" w:pos="8306"/>
        </w:tabs>
      </w:pPr>
      <w:hyperlink w:anchor="_Toc27763" w:history="1">
        <w:r>
          <w:rPr>
            <w:rFonts w:ascii="仿宋" w:eastAsia="仿宋" w:hAnsi="仿宋" w:cs="仿宋" w:hint="eastAsia"/>
            <w:lang w:eastAsia="zh-CN"/>
          </w:rPr>
          <w:t>(二)、加强资金流动监控</w:t>
        </w:r>
        <w:r>
          <w:tab/>
        </w:r>
        <w:r>
          <w:fldChar w:fldCharType="begin"/>
        </w:r>
        <w:r>
          <w:instrText xml:space="preserve"> PAGEREF _Toc27763 \h </w:instrText>
        </w:r>
        <w:r>
          <w:fldChar w:fldCharType="separate"/>
        </w:r>
        <w:r>
          <w:t>27</w:t>
        </w:r>
        <w:r>
          <w:fldChar w:fldCharType="end"/>
        </w:r>
      </w:hyperlink>
    </w:p>
    <w:p>
      <w:pPr>
        <w:pStyle w:val="TOC2"/>
        <w:tabs>
          <w:tab w:val="right" w:leader="dot" w:pos="8306"/>
        </w:tabs>
      </w:pPr>
      <w:hyperlink w:anchor="_Toc23666" w:history="1">
        <w:r>
          <w:rPr>
            <w:rFonts w:ascii="仿宋" w:eastAsia="仿宋" w:hAnsi="仿宋" w:cs="仿宋" w:hint="eastAsia"/>
            <w:lang w:eastAsia="zh-CN"/>
          </w:rPr>
          <w:t>(三)、制定完善的风险控制机制</w:t>
        </w:r>
        <w:r>
          <w:tab/>
        </w:r>
        <w:r>
          <w:fldChar w:fldCharType="begin"/>
        </w:r>
        <w:r>
          <w:instrText xml:space="preserve"> PAGEREF _Toc23666 \h </w:instrText>
        </w:r>
        <w:r>
          <w:fldChar w:fldCharType="separate"/>
        </w:r>
        <w:r>
          <w:t>28</w:t>
        </w:r>
        <w:r>
          <w:fldChar w:fldCharType="end"/>
        </w:r>
      </w:hyperlink>
    </w:p>
    <w:p>
      <w:pPr>
        <w:pStyle w:val="TOC2"/>
        <w:tabs>
          <w:tab w:val="right" w:leader="dot" w:pos="8306"/>
        </w:tabs>
      </w:pPr>
      <w:hyperlink w:anchor="_Toc14139" w:history="1">
        <w:r>
          <w:rPr>
            <w:rFonts w:ascii="仿宋" w:eastAsia="仿宋" w:hAnsi="仿宋" w:cs="仿宋" w:hint="eastAsia"/>
            <w:lang w:eastAsia="zh-CN"/>
          </w:rPr>
          <w:t>(四)、优化成本管理</w:t>
        </w:r>
        <w:r>
          <w:tab/>
        </w:r>
        <w:r>
          <w:fldChar w:fldCharType="begin"/>
        </w:r>
        <w:r>
          <w:instrText xml:space="preserve"> PAGEREF _Toc14139 \h </w:instrText>
        </w:r>
        <w:r>
          <w:fldChar w:fldCharType="separate"/>
        </w:r>
        <w:r>
          <w:t>30</w:t>
        </w:r>
        <w:r>
          <w:fldChar w:fldCharType="end"/>
        </w:r>
      </w:hyperlink>
    </w:p>
    <w:p>
      <w:pPr>
        <w:pStyle w:val="TOC1"/>
        <w:tabs>
          <w:tab w:val="right" w:leader="dot" w:pos="8306"/>
        </w:tabs>
      </w:pPr>
      <w:hyperlink w:anchor="_Toc1283" w:history="1">
        <w:r>
          <w:rPr>
            <w:rFonts w:ascii="仿宋" w:eastAsia="仿宋" w:hAnsi="仿宋" w:cs="仿宋" w:hint="eastAsia"/>
            <w:lang w:eastAsia="zh-CN"/>
          </w:rPr>
          <w:t>八、生产安全保护</w:t>
        </w:r>
        <w:r>
          <w:tab/>
        </w:r>
        <w:r>
          <w:fldChar w:fldCharType="begin"/>
        </w:r>
        <w:r>
          <w:instrText xml:space="preserve"> PAGEREF _Toc1283 \h </w:instrText>
        </w:r>
        <w:r>
          <w:fldChar w:fldCharType="separate"/>
        </w:r>
        <w:r>
          <w:t>31</w:t>
        </w:r>
        <w:r>
          <w:fldChar w:fldCharType="end"/>
        </w:r>
      </w:hyperlink>
    </w:p>
    <w:p>
      <w:pPr>
        <w:pStyle w:val="TOC2"/>
        <w:tabs>
          <w:tab w:val="right" w:leader="dot" w:pos="8306"/>
        </w:tabs>
      </w:pPr>
      <w:hyperlink w:anchor="_Toc9718" w:history="1">
        <w:r>
          <w:rPr>
            <w:rFonts w:ascii="仿宋" w:eastAsia="仿宋" w:hAnsi="仿宋" w:cs="仿宋" w:hint="eastAsia"/>
            <w:lang w:eastAsia="zh-CN"/>
          </w:rPr>
          <w:t>(一)、消防安全</w:t>
        </w:r>
        <w:r>
          <w:tab/>
        </w:r>
        <w:r>
          <w:fldChar w:fldCharType="begin"/>
        </w:r>
        <w:r>
          <w:instrText xml:space="preserve"> PAGEREF _Toc9718 \h </w:instrText>
        </w:r>
        <w:r>
          <w:fldChar w:fldCharType="separate"/>
        </w:r>
        <w:r>
          <w:t>31</w:t>
        </w:r>
        <w:r>
          <w:fldChar w:fldCharType="end"/>
        </w:r>
      </w:hyperlink>
    </w:p>
    <w:p>
      <w:pPr>
        <w:pStyle w:val="TOC2"/>
        <w:tabs>
          <w:tab w:val="right" w:leader="dot" w:pos="8306"/>
        </w:tabs>
      </w:pPr>
      <w:hyperlink w:anchor="_Toc30250" w:history="1">
        <w:r>
          <w:rPr>
            <w:rFonts w:ascii="仿宋" w:eastAsia="仿宋" w:hAnsi="仿宋" w:cs="仿宋" w:hint="eastAsia"/>
            <w:lang w:eastAsia="zh-CN"/>
          </w:rPr>
          <w:t>(二)、防火防爆总图布置措施</w:t>
        </w:r>
        <w:r>
          <w:tab/>
        </w:r>
        <w:r>
          <w:fldChar w:fldCharType="begin"/>
        </w:r>
        <w:r>
          <w:instrText xml:space="preserve"> PAGEREF _Toc30250 \h </w:instrText>
        </w:r>
        <w:r>
          <w:fldChar w:fldCharType="separate"/>
        </w:r>
        <w:r>
          <w:t>32</w:t>
        </w:r>
        <w:r>
          <w:fldChar w:fldCharType="end"/>
        </w:r>
      </w:hyperlink>
    </w:p>
    <w:p>
      <w:pPr>
        <w:pStyle w:val="TOC2"/>
        <w:tabs>
          <w:tab w:val="right" w:leader="dot" w:pos="8306"/>
        </w:tabs>
      </w:pPr>
      <w:hyperlink w:anchor="_Toc13975" w:history="1">
        <w:r>
          <w:rPr>
            <w:rFonts w:ascii="仿宋" w:eastAsia="仿宋" w:hAnsi="仿宋" w:cs="仿宋" w:hint="eastAsia"/>
            <w:lang w:eastAsia="zh-CN"/>
          </w:rPr>
          <w:t>(三)、自然灾害防范措施</w:t>
        </w:r>
        <w:r>
          <w:tab/>
        </w:r>
        <w:r>
          <w:fldChar w:fldCharType="begin"/>
        </w:r>
        <w:r>
          <w:instrText xml:space="preserve"> PAGEREF _Toc13975 \h </w:instrText>
        </w:r>
        <w:r>
          <w:fldChar w:fldCharType="separate"/>
        </w:r>
        <w:r>
          <w:t>33</w:t>
        </w:r>
        <w:r>
          <w:fldChar w:fldCharType="end"/>
        </w:r>
      </w:hyperlink>
    </w:p>
    <w:p>
      <w:pPr>
        <w:pStyle w:val="TOC2"/>
        <w:tabs>
          <w:tab w:val="right" w:leader="dot" w:pos="8306"/>
        </w:tabs>
      </w:pPr>
      <w:hyperlink w:anchor="_Toc17315" w:history="1">
        <w:r>
          <w:rPr>
            <w:rFonts w:ascii="仿宋" w:eastAsia="仿宋" w:hAnsi="仿宋" w:cs="仿宋" w:hint="eastAsia"/>
            <w:lang w:eastAsia="zh-CN"/>
          </w:rPr>
          <w:t>(四)、安全色及安全标志使用要求</w:t>
        </w:r>
        <w:r>
          <w:tab/>
        </w:r>
        <w:r>
          <w:fldChar w:fldCharType="begin"/>
        </w:r>
        <w:r>
          <w:instrText xml:space="preserve"> PAGEREF _Toc17315 \h </w:instrText>
        </w:r>
        <w:r>
          <w:fldChar w:fldCharType="separate"/>
        </w:r>
        <w:r>
          <w:t>34</w:t>
        </w:r>
        <w:r>
          <w:fldChar w:fldCharType="end"/>
        </w:r>
      </w:hyperlink>
    </w:p>
    <w:p>
      <w:pPr>
        <w:pStyle w:val="TOC2"/>
        <w:tabs>
          <w:tab w:val="right" w:leader="dot" w:pos="8306"/>
        </w:tabs>
      </w:pPr>
      <w:hyperlink w:anchor="_Toc19767" w:history="1">
        <w:r>
          <w:rPr>
            <w:rFonts w:ascii="仿宋" w:eastAsia="仿宋" w:hAnsi="仿宋" w:cs="仿宋" w:hint="eastAsia"/>
            <w:lang w:eastAsia="zh-CN"/>
          </w:rPr>
          <w:t>(五)、防尘防毒措施</w:t>
        </w:r>
        <w:r>
          <w:tab/>
        </w:r>
        <w:r>
          <w:fldChar w:fldCharType="begin"/>
        </w:r>
        <w:r>
          <w:instrText xml:space="preserve"> PAGEREF _Toc19767 \h </w:instrText>
        </w:r>
        <w:r>
          <w:fldChar w:fldCharType="separate"/>
        </w:r>
        <w:r>
          <w:t>35</w:t>
        </w:r>
        <w:r>
          <w:fldChar w:fldCharType="end"/>
        </w:r>
      </w:hyperlink>
    </w:p>
    <w:p>
      <w:pPr>
        <w:pStyle w:val="TOC2"/>
        <w:tabs>
          <w:tab w:val="right" w:leader="dot" w:pos="8306"/>
        </w:tabs>
      </w:pPr>
      <w:hyperlink w:anchor="_Toc2886" w:history="1">
        <w:r>
          <w:rPr>
            <w:rFonts w:ascii="仿宋" w:eastAsia="仿宋" w:hAnsi="仿宋" w:cs="仿宋" w:hint="eastAsia"/>
            <w:lang w:eastAsia="zh-CN"/>
          </w:rPr>
          <w:t>(六)、防静电、触电防护及防雷措施</w:t>
        </w:r>
        <w:r>
          <w:tab/>
        </w:r>
        <w:r>
          <w:fldChar w:fldCharType="begin"/>
        </w:r>
        <w:r>
          <w:instrText xml:space="preserve"> PAGEREF _Toc2886 \h </w:instrText>
        </w:r>
        <w:r>
          <w:fldChar w:fldCharType="separate"/>
        </w:r>
        <w:r>
          <w:t>36</w:t>
        </w:r>
        <w:r>
          <w:fldChar w:fldCharType="end"/>
        </w:r>
      </w:hyperlink>
    </w:p>
    <w:p>
      <w:pPr>
        <w:pStyle w:val="TOC2"/>
        <w:tabs>
          <w:tab w:val="right" w:leader="dot" w:pos="8306"/>
        </w:tabs>
      </w:pPr>
      <w:hyperlink w:anchor="_Toc14818" w:history="1">
        <w:r>
          <w:rPr>
            <w:rFonts w:ascii="仿宋" w:eastAsia="仿宋" w:hAnsi="仿宋" w:cs="仿宋" w:hint="eastAsia"/>
            <w:lang w:eastAsia="zh-CN"/>
          </w:rPr>
          <w:t>(七)、机械设备安全保障措施</w:t>
        </w:r>
        <w:r>
          <w:tab/>
        </w:r>
        <w:r>
          <w:fldChar w:fldCharType="begin"/>
        </w:r>
        <w:r>
          <w:instrText xml:space="preserve"> PAGEREF _Toc14818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4" w:history="1">
        <w:r>
          <w:rPr>
            <w:rFonts w:ascii="仿宋" w:eastAsia="仿宋" w:hAnsi="仿宋" w:cs="仿宋" w:hint="eastAsia"/>
            <w:lang w:eastAsia="zh-CN"/>
          </w:rPr>
          <w:t>九、翡翠金融项目经营效益</w:t>
        </w:r>
        <w:r>
          <w:tab/>
        </w:r>
        <w:r>
          <w:fldChar w:fldCharType="begin"/>
        </w:r>
        <w:r>
          <w:instrText xml:space="preserve"> PAGEREF _Toc18464 \h </w:instrText>
        </w:r>
        <w:r>
          <w:fldChar w:fldCharType="separate"/>
        </w:r>
        <w:r>
          <w:t>39</w:t>
        </w:r>
        <w:r>
          <w:fldChar w:fldCharType="end"/>
        </w:r>
      </w:hyperlink>
    </w:p>
    <w:p>
      <w:pPr>
        <w:pStyle w:val="TOC2"/>
        <w:tabs>
          <w:tab w:val="right" w:leader="dot" w:pos="8306"/>
        </w:tabs>
      </w:pPr>
      <w:hyperlink w:anchor="_Toc4579" w:history="1">
        <w:r>
          <w:rPr>
            <w:rFonts w:ascii="仿宋" w:eastAsia="仿宋" w:hAnsi="仿宋" w:cs="仿宋" w:hint="eastAsia"/>
            <w:lang w:eastAsia="zh-CN"/>
          </w:rPr>
          <w:t>(一)、经济评价财务测算</w:t>
        </w:r>
        <w:r>
          <w:tab/>
        </w:r>
        <w:r>
          <w:fldChar w:fldCharType="begin"/>
        </w:r>
        <w:r>
          <w:instrText xml:space="preserve"> PAGEREF _Toc4579 \h </w:instrText>
        </w:r>
        <w:r>
          <w:fldChar w:fldCharType="separate"/>
        </w:r>
        <w:r>
          <w:t>39</w:t>
        </w:r>
        <w:r>
          <w:fldChar w:fldCharType="end"/>
        </w:r>
      </w:hyperlink>
    </w:p>
    <w:p>
      <w:pPr>
        <w:pStyle w:val="TOC2"/>
        <w:tabs>
          <w:tab w:val="right" w:leader="dot" w:pos="8306"/>
        </w:tabs>
      </w:pPr>
      <w:hyperlink w:anchor="_Toc20243" w:history="1">
        <w:r>
          <w:rPr>
            <w:rFonts w:ascii="仿宋" w:eastAsia="仿宋" w:hAnsi="仿宋" w:cs="仿宋" w:hint="eastAsia"/>
            <w:lang w:eastAsia="zh-CN"/>
          </w:rPr>
          <w:t>(二)、翡翠金融项目盈利能力分析</w:t>
        </w:r>
        <w:r>
          <w:tab/>
        </w:r>
        <w:r>
          <w:fldChar w:fldCharType="begin"/>
        </w:r>
        <w:r>
          <w:instrText xml:space="preserve"> PAGEREF _Toc20243 \h </w:instrText>
        </w:r>
        <w:r>
          <w:fldChar w:fldCharType="separate"/>
        </w:r>
        <w:r>
          <w:t>40</w:t>
        </w:r>
        <w:r>
          <w:fldChar w:fldCharType="end"/>
        </w:r>
      </w:hyperlink>
    </w:p>
    <w:p>
      <w:pPr>
        <w:pStyle w:val="TOC1"/>
        <w:tabs>
          <w:tab w:val="right" w:leader="dot" w:pos="8306"/>
        </w:tabs>
      </w:pPr>
      <w:hyperlink w:anchor="_Toc8266" w:history="1">
        <w:r>
          <w:rPr>
            <w:rFonts w:ascii="仿宋" w:eastAsia="仿宋" w:hAnsi="仿宋" w:cs="仿宋" w:hint="eastAsia"/>
            <w:lang w:eastAsia="zh-CN"/>
          </w:rPr>
          <w:t>十、翡翠金融项目社会影响</w:t>
        </w:r>
        <w:r>
          <w:tab/>
        </w:r>
        <w:r>
          <w:fldChar w:fldCharType="begin"/>
        </w:r>
        <w:r>
          <w:instrText xml:space="preserve"> PAGEREF _Toc8266 \h </w:instrText>
        </w:r>
        <w:r>
          <w:fldChar w:fldCharType="separate"/>
        </w:r>
        <w:r>
          <w:t>41</w:t>
        </w:r>
        <w:r>
          <w:fldChar w:fldCharType="end"/>
        </w:r>
      </w:hyperlink>
    </w:p>
    <w:p>
      <w:pPr>
        <w:pStyle w:val="TOC2"/>
        <w:tabs>
          <w:tab w:val="right" w:leader="dot" w:pos="8306"/>
        </w:tabs>
      </w:pPr>
      <w:hyperlink w:anchor="_Toc18879" w:history="1">
        <w:r>
          <w:rPr>
            <w:rFonts w:ascii="仿宋" w:eastAsia="仿宋" w:hAnsi="仿宋" w:cs="仿宋" w:hint="eastAsia"/>
            <w:lang w:eastAsia="zh-CN"/>
          </w:rPr>
          <w:t>(一)、社会责任与义务</w:t>
        </w:r>
        <w:r>
          <w:tab/>
        </w:r>
        <w:r>
          <w:fldChar w:fldCharType="begin"/>
        </w:r>
        <w:r>
          <w:instrText xml:space="preserve"> PAGEREF _Toc18879 \h </w:instrText>
        </w:r>
        <w:r>
          <w:fldChar w:fldCharType="separate"/>
        </w:r>
        <w:r>
          <w:t>41</w:t>
        </w:r>
        <w:r>
          <w:fldChar w:fldCharType="end"/>
        </w:r>
      </w:hyperlink>
    </w:p>
    <w:p>
      <w:pPr>
        <w:pStyle w:val="TOC2"/>
        <w:tabs>
          <w:tab w:val="right" w:leader="dot" w:pos="8306"/>
        </w:tabs>
      </w:pPr>
      <w:hyperlink w:anchor="_Toc4033" w:history="1">
        <w:r>
          <w:rPr>
            <w:rFonts w:ascii="仿宋" w:eastAsia="仿宋" w:hAnsi="仿宋" w:cs="仿宋" w:hint="eastAsia"/>
            <w:lang w:eastAsia="zh-CN"/>
          </w:rPr>
          <w:t>(二)、社会参与与沟通</w:t>
        </w:r>
        <w:r>
          <w:tab/>
        </w:r>
        <w:r>
          <w:fldChar w:fldCharType="begin"/>
        </w:r>
        <w:r>
          <w:instrText xml:space="preserve"> PAGEREF _Toc4033 \h </w:instrText>
        </w:r>
        <w:r>
          <w:fldChar w:fldCharType="separate"/>
        </w:r>
        <w:r>
          <w:t>42</w:t>
        </w:r>
        <w:r>
          <w:fldChar w:fldCharType="end"/>
        </w:r>
      </w:hyperlink>
    </w:p>
    <w:p>
      <w:pPr>
        <w:pStyle w:val="TOC1"/>
        <w:tabs>
          <w:tab w:val="right" w:leader="dot" w:pos="8306"/>
        </w:tabs>
      </w:pPr>
      <w:hyperlink w:anchor="_Toc27020" w:history="1">
        <w:r>
          <w:rPr>
            <w:rFonts w:ascii="仿宋" w:eastAsia="仿宋" w:hAnsi="仿宋" w:cs="仿宋" w:hint="eastAsia"/>
            <w:lang w:eastAsia="zh-CN"/>
          </w:rPr>
          <w:t>十一、翡翠金融项目创新与研发</w:t>
        </w:r>
        <w:r>
          <w:tab/>
        </w:r>
        <w:r>
          <w:fldChar w:fldCharType="begin"/>
        </w:r>
        <w:r>
          <w:instrText xml:space="preserve"> PAGEREF _Toc27020 \h </w:instrText>
        </w:r>
        <w:r>
          <w:fldChar w:fldCharType="separate"/>
        </w:r>
        <w:r>
          <w:t>43</w:t>
        </w:r>
        <w:r>
          <w:fldChar w:fldCharType="end"/>
        </w:r>
      </w:hyperlink>
    </w:p>
    <w:p>
      <w:pPr>
        <w:pStyle w:val="TOC2"/>
        <w:tabs>
          <w:tab w:val="right" w:leader="dot" w:pos="8306"/>
        </w:tabs>
      </w:pPr>
      <w:hyperlink w:anchor="_Toc16363" w:history="1">
        <w:r>
          <w:rPr>
            <w:rFonts w:ascii="仿宋" w:eastAsia="仿宋" w:hAnsi="仿宋" w:cs="仿宋" w:hint="eastAsia"/>
            <w:lang w:eastAsia="zh-CN"/>
          </w:rPr>
          <w:t>(一)、创新策略与方向</w:t>
        </w:r>
        <w:r>
          <w:tab/>
        </w:r>
        <w:r>
          <w:fldChar w:fldCharType="begin"/>
        </w:r>
        <w:r>
          <w:instrText xml:space="preserve"> PAGEREF _Toc16363 \h </w:instrText>
        </w:r>
        <w:r>
          <w:fldChar w:fldCharType="separate"/>
        </w:r>
        <w:r>
          <w:t>43</w:t>
        </w:r>
        <w:r>
          <w:fldChar w:fldCharType="end"/>
        </w:r>
      </w:hyperlink>
    </w:p>
    <w:p>
      <w:pPr>
        <w:pStyle w:val="TOC2"/>
        <w:tabs>
          <w:tab w:val="right" w:leader="dot" w:pos="8306"/>
        </w:tabs>
      </w:pPr>
      <w:hyperlink w:anchor="_Toc7165" w:history="1">
        <w:r>
          <w:rPr>
            <w:rFonts w:ascii="仿宋" w:eastAsia="仿宋" w:hAnsi="仿宋" w:cs="仿宋" w:hint="eastAsia"/>
            <w:lang w:eastAsia="zh-CN"/>
          </w:rPr>
          <w:t>(二)、研发规划与投入</w:t>
        </w:r>
        <w:r>
          <w:tab/>
        </w:r>
        <w:r>
          <w:fldChar w:fldCharType="begin"/>
        </w:r>
        <w:r>
          <w:instrText xml:space="preserve"> PAGEREF _Toc7165 \h </w:instrText>
        </w:r>
        <w:r>
          <w:fldChar w:fldCharType="separate"/>
        </w:r>
        <w:r>
          <w:t>44</w:t>
        </w:r>
        <w:r>
          <w:fldChar w:fldCharType="end"/>
        </w:r>
      </w:hyperlink>
    </w:p>
    <w:p>
      <w:pPr>
        <w:pStyle w:val="TOC1"/>
        <w:tabs>
          <w:tab w:val="right" w:leader="dot" w:pos="8306"/>
        </w:tabs>
      </w:pPr>
      <w:hyperlink w:anchor="_Toc2789" w:history="1">
        <w:r>
          <w:rPr>
            <w:rFonts w:ascii="仿宋" w:eastAsia="仿宋" w:hAnsi="仿宋" w:cs="仿宋" w:hint="eastAsia"/>
            <w:lang w:eastAsia="zh-CN"/>
          </w:rPr>
          <w:t>十二、翡翠金融项目环境影响分析</w:t>
        </w:r>
        <w:r>
          <w:tab/>
        </w:r>
        <w:r>
          <w:fldChar w:fldCharType="begin"/>
        </w:r>
        <w:r>
          <w:instrText xml:space="preserve"> PAGEREF _Toc2789 \h </w:instrText>
        </w:r>
        <w:r>
          <w:fldChar w:fldCharType="separate"/>
        </w:r>
        <w:r>
          <w:t>46</w:t>
        </w:r>
        <w:r>
          <w:fldChar w:fldCharType="end"/>
        </w:r>
      </w:hyperlink>
    </w:p>
    <w:p>
      <w:pPr>
        <w:pStyle w:val="TOC2"/>
        <w:tabs>
          <w:tab w:val="right" w:leader="dot" w:pos="8306"/>
        </w:tabs>
      </w:pPr>
      <w:hyperlink w:anchor="_Toc4802" w:history="1">
        <w:r>
          <w:rPr>
            <w:rFonts w:ascii="仿宋" w:eastAsia="仿宋" w:hAnsi="仿宋" w:cs="仿宋" w:hint="eastAsia"/>
            <w:lang w:eastAsia="zh-CN"/>
          </w:rPr>
          <w:t>(一)、建设区域环境质量现状</w:t>
        </w:r>
        <w:r>
          <w:tab/>
        </w:r>
        <w:r>
          <w:fldChar w:fldCharType="begin"/>
        </w:r>
        <w:r>
          <w:instrText xml:space="preserve"> PAGEREF _Toc4802 \h </w:instrText>
        </w:r>
        <w:r>
          <w:fldChar w:fldCharType="separate"/>
        </w:r>
        <w:r>
          <w:t>46</w:t>
        </w:r>
        <w:r>
          <w:fldChar w:fldCharType="end"/>
        </w:r>
      </w:hyperlink>
    </w:p>
    <w:p>
      <w:pPr>
        <w:pStyle w:val="TOC2"/>
        <w:tabs>
          <w:tab w:val="right" w:leader="dot" w:pos="8306"/>
        </w:tabs>
      </w:pPr>
      <w:hyperlink w:anchor="_Toc9120" w:history="1">
        <w:r>
          <w:rPr>
            <w:rFonts w:ascii="仿宋" w:eastAsia="仿宋" w:hAnsi="仿宋" w:cs="仿宋" w:hint="eastAsia"/>
            <w:lang w:eastAsia="zh-CN"/>
          </w:rPr>
          <w:t>(二)、建设期环境保护</w:t>
        </w:r>
        <w:r>
          <w:tab/>
        </w:r>
        <w:r>
          <w:fldChar w:fldCharType="begin"/>
        </w:r>
        <w:r>
          <w:instrText xml:space="preserve"> PAGEREF _Toc9120 \h </w:instrText>
        </w:r>
        <w:r>
          <w:fldChar w:fldCharType="separate"/>
        </w:r>
        <w:r>
          <w:t>47</w:t>
        </w:r>
        <w:r>
          <w:fldChar w:fldCharType="end"/>
        </w:r>
      </w:hyperlink>
    </w:p>
    <w:p>
      <w:pPr>
        <w:pStyle w:val="TOC2"/>
        <w:tabs>
          <w:tab w:val="right" w:leader="dot" w:pos="8306"/>
        </w:tabs>
      </w:pPr>
      <w:hyperlink w:anchor="_Toc17689" w:history="1">
        <w:r>
          <w:rPr>
            <w:rFonts w:ascii="仿宋" w:eastAsia="仿宋" w:hAnsi="仿宋" w:cs="仿宋" w:hint="eastAsia"/>
            <w:lang w:eastAsia="zh-CN"/>
          </w:rPr>
          <w:t>(三)、运营期环境保护</w:t>
        </w:r>
        <w:r>
          <w:tab/>
        </w:r>
        <w:r>
          <w:fldChar w:fldCharType="begin"/>
        </w:r>
        <w:r>
          <w:instrText xml:space="preserve"> PAGEREF _Toc17689 \h </w:instrText>
        </w:r>
        <w:r>
          <w:fldChar w:fldCharType="separate"/>
        </w:r>
        <w:r>
          <w:t>49</w:t>
        </w:r>
        <w:r>
          <w:fldChar w:fldCharType="end"/>
        </w:r>
      </w:hyperlink>
    </w:p>
    <w:p>
      <w:pPr>
        <w:pStyle w:val="TOC2"/>
        <w:tabs>
          <w:tab w:val="right" w:leader="dot" w:pos="8306"/>
        </w:tabs>
      </w:pPr>
      <w:hyperlink w:anchor="_Toc15399" w:history="1">
        <w:r>
          <w:rPr>
            <w:rFonts w:ascii="仿宋" w:eastAsia="仿宋" w:hAnsi="仿宋" w:cs="仿宋" w:hint="eastAsia"/>
            <w:lang w:eastAsia="zh-CN"/>
          </w:rPr>
          <w:t>(四)、翡翠金融项目建设对区域经济的影响</w:t>
        </w:r>
        <w:r>
          <w:tab/>
        </w:r>
        <w:r>
          <w:fldChar w:fldCharType="begin"/>
        </w:r>
        <w:r>
          <w:instrText xml:space="preserve"> PAGEREF _Toc15399 \h </w:instrText>
        </w:r>
        <w:r>
          <w:fldChar w:fldCharType="separate"/>
        </w:r>
        <w:r>
          <w:t>50</w:t>
        </w:r>
        <w:r>
          <w:fldChar w:fldCharType="end"/>
        </w:r>
      </w:hyperlink>
    </w:p>
    <w:p>
      <w:pPr>
        <w:pStyle w:val="TOC2"/>
        <w:tabs>
          <w:tab w:val="right" w:leader="dot" w:pos="8306"/>
        </w:tabs>
      </w:pPr>
      <w:hyperlink w:anchor="_Toc32129" w:history="1">
        <w:r>
          <w:rPr>
            <w:rFonts w:ascii="仿宋" w:eastAsia="仿宋" w:hAnsi="仿宋" w:cs="仿宋" w:hint="eastAsia"/>
            <w:lang w:eastAsia="zh-CN"/>
          </w:rPr>
          <w:t>(五)、废弃物处理</w:t>
        </w:r>
        <w:r>
          <w:tab/>
        </w:r>
        <w:r>
          <w:fldChar w:fldCharType="begin"/>
        </w:r>
        <w:r>
          <w:instrText xml:space="preserve"> PAGEREF _Toc32129 \h </w:instrText>
        </w:r>
        <w:r>
          <w:fldChar w:fldCharType="separate"/>
        </w:r>
        <w:r>
          <w:t>52</w:t>
        </w:r>
        <w:r>
          <w:fldChar w:fldCharType="end"/>
        </w:r>
      </w:hyperlink>
    </w:p>
    <w:p>
      <w:pPr>
        <w:pStyle w:val="TOC2"/>
        <w:tabs>
          <w:tab w:val="right" w:leader="dot" w:pos="8306"/>
        </w:tabs>
      </w:pPr>
      <w:hyperlink w:anchor="_Toc23320" w:history="1">
        <w:r>
          <w:rPr>
            <w:rFonts w:ascii="仿宋" w:eastAsia="仿宋" w:hAnsi="仿宋" w:cs="仿宋" w:hint="eastAsia"/>
            <w:lang w:eastAsia="zh-CN"/>
          </w:rPr>
          <w:t>(六)、特殊环境影响分析</w:t>
        </w:r>
        <w:r>
          <w:tab/>
        </w:r>
        <w:r>
          <w:fldChar w:fldCharType="begin"/>
        </w:r>
        <w:r>
          <w:instrText xml:space="preserve"> PAGEREF _Toc23320 \h </w:instrText>
        </w:r>
        <w:r>
          <w:fldChar w:fldCharType="separate"/>
        </w:r>
        <w:r>
          <w:t>53</w:t>
        </w:r>
        <w:r>
          <w:fldChar w:fldCharType="end"/>
        </w:r>
      </w:hyperlink>
    </w:p>
    <w:p>
      <w:pPr>
        <w:pStyle w:val="TOC2"/>
        <w:tabs>
          <w:tab w:val="right" w:leader="dot" w:pos="8306"/>
        </w:tabs>
      </w:pPr>
      <w:hyperlink w:anchor="_Toc24018" w:history="1">
        <w:r>
          <w:rPr>
            <w:rFonts w:ascii="仿宋" w:eastAsia="仿宋" w:hAnsi="仿宋" w:cs="仿宋" w:hint="eastAsia"/>
            <w:lang w:eastAsia="zh-CN"/>
          </w:rPr>
          <w:t>(七)、清洁生产</w:t>
        </w:r>
        <w:r>
          <w:tab/>
        </w:r>
        <w:r>
          <w:fldChar w:fldCharType="begin"/>
        </w:r>
        <w:r>
          <w:instrText xml:space="preserve"> PAGEREF _Toc24018 \h </w:instrText>
        </w:r>
        <w:r>
          <w:fldChar w:fldCharType="separate"/>
        </w:r>
        <w:r>
          <w:t>54</w:t>
        </w:r>
        <w:r>
          <w:fldChar w:fldCharType="end"/>
        </w:r>
      </w:hyperlink>
    </w:p>
    <w:p>
      <w:pPr>
        <w:pStyle w:val="TOC2"/>
        <w:tabs>
          <w:tab w:val="right" w:leader="dot" w:pos="8306"/>
        </w:tabs>
      </w:pPr>
      <w:hyperlink w:anchor="_Toc16851" w:history="1">
        <w:r>
          <w:rPr>
            <w:rFonts w:ascii="仿宋" w:eastAsia="仿宋" w:hAnsi="仿宋" w:cs="仿宋" w:hint="eastAsia"/>
            <w:lang w:eastAsia="zh-CN"/>
          </w:rPr>
          <w:t>(八)、环境保护综合评价</w:t>
        </w:r>
        <w:r>
          <w:tab/>
        </w:r>
        <w:r>
          <w:fldChar w:fldCharType="begin"/>
        </w:r>
        <w:r>
          <w:instrText xml:space="preserve"> PAGEREF _Toc16851 \h </w:instrText>
        </w:r>
        <w:r>
          <w:fldChar w:fldCharType="separate"/>
        </w:r>
        <w:r>
          <w:t>55</w:t>
        </w:r>
        <w:r>
          <w:fldChar w:fldCharType="end"/>
        </w:r>
      </w:hyperlink>
    </w:p>
    <w:p>
      <w:pPr>
        <w:pStyle w:val="TOC1"/>
        <w:tabs>
          <w:tab w:val="right" w:leader="dot" w:pos="8306"/>
        </w:tabs>
      </w:pPr>
      <w:hyperlink w:anchor="_Toc21808" w:history="1">
        <w:r>
          <w:rPr>
            <w:rFonts w:ascii="仿宋" w:eastAsia="仿宋" w:hAnsi="仿宋" w:cs="仿宋" w:hint="eastAsia"/>
            <w:lang w:eastAsia="zh-CN"/>
          </w:rPr>
          <w:t>十三、供应链管理</w:t>
        </w:r>
        <w:r>
          <w:tab/>
        </w:r>
        <w:r>
          <w:fldChar w:fldCharType="begin"/>
        </w:r>
        <w:r>
          <w:instrText xml:space="preserve"> PAGEREF _Toc21808 \h </w:instrText>
        </w:r>
        <w:r>
          <w:fldChar w:fldCharType="separate"/>
        </w:r>
        <w:r>
          <w:t>56</w:t>
        </w:r>
        <w:r>
          <w:fldChar w:fldCharType="end"/>
        </w:r>
      </w:hyperlink>
    </w:p>
    <w:p>
      <w:pPr>
        <w:pStyle w:val="TOC2"/>
        <w:tabs>
          <w:tab w:val="right" w:leader="dot" w:pos="8306"/>
        </w:tabs>
      </w:pPr>
      <w:hyperlink w:anchor="_Toc4396" w:history="1">
        <w:r>
          <w:rPr>
            <w:rFonts w:ascii="仿宋" w:eastAsia="仿宋" w:hAnsi="仿宋" w:cs="仿宋" w:hint="eastAsia"/>
            <w:lang w:eastAsia="zh-CN"/>
          </w:rPr>
          <w:t>(一)、供应链战略规划</w:t>
        </w:r>
        <w:r>
          <w:tab/>
        </w:r>
        <w:r>
          <w:fldChar w:fldCharType="begin"/>
        </w:r>
        <w:r>
          <w:instrText xml:space="preserve"> PAGEREF _Toc4396 \h </w:instrText>
        </w:r>
        <w:r>
          <w:fldChar w:fldCharType="separate"/>
        </w:r>
        <w:r>
          <w:t>56</w:t>
        </w:r>
        <w:r>
          <w:fldChar w:fldCharType="end"/>
        </w:r>
      </w:hyperlink>
    </w:p>
    <w:p>
      <w:pPr>
        <w:pStyle w:val="TOC2"/>
        <w:tabs>
          <w:tab w:val="right" w:leader="dot" w:pos="8306"/>
        </w:tabs>
      </w:pPr>
      <w:hyperlink w:anchor="_Toc7794" w:history="1">
        <w:r>
          <w:rPr>
            <w:rFonts w:ascii="仿宋" w:eastAsia="仿宋" w:hAnsi="仿宋" w:cs="仿宋" w:hint="eastAsia"/>
            <w:lang w:eastAsia="zh-CN"/>
          </w:rPr>
          <w:t>(二)、供应商选择与合作</w:t>
        </w:r>
        <w:r>
          <w:tab/>
        </w:r>
        <w:r>
          <w:fldChar w:fldCharType="begin"/>
        </w:r>
        <w:r>
          <w:instrText xml:space="preserve"> PAGEREF _Toc7794 \h </w:instrText>
        </w:r>
        <w:r>
          <w:fldChar w:fldCharType="separate"/>
        </w:r>
        <w:r>
          <w:t>58</w:t>
        </w:r>
        <w:r>
          <w:fldChar w:fldCharType="end"/>
        </w:r>
      </w:hyperlink>
    </w:p>
    <w:p>
      <w:pPr>
        <w:pStyle w:val="TOC2"/>
        <w:tabs>
          <w:tab w:val="right" w:leader="dot" w:pos="8306"/>
        </w:tabs>
      </w:pPr>
      <w:hyperlink w:anchor="_Toc2210" w:history="1">
        <w:r>
          <w:rPr>
            <w:rFonts w:ascii="仿宋" w:eastAsia="仿宋" w:hAnsi="仿宋" w:cs="仿宋" w:hint="eastAsia"/>
            <w:lang w:eastAsia="zh-CN"/>
          </w:rPr>
          <w:t>(三)、物流与库存管理</w:t>
        </w:r>
        <w:r>
          <w:tab/>
        </w:r>
        <w:r>
          <w:fldChar w:fldCharType="begin"/>
        </w:r>
        <w:r>
          <w:instrText xml:space="preserve"> PAGEREF _Toc2210 \h </w:instrText>
        </w:r>
        <w:r>
          <w:fldChar w:fldCharType="separate"/>
        </w:r>
        <w:r>
          <w:t>59</w:t>
        </w:r>
        <w:r>
          <w:fldChar w:fldCharType="end"/>
        </w:r>
      </w:hyperlink>
    </w:p>
    <w:p>
      <w:pPr>
        <w:pStyle w:val="TOC1"/>
        <w:tabs>
          <w:tab w:val="right" w:leader="dot" w:pos="8306"/>
        </w:tabs>
      </w:pPr>
      <w:hyperlink w:anchor="_Toc21241" w:history="1">
        <w:r>
          <w:rPr>
            <w:rFonts w:ascii="仿宋" w:eastAsia="仿宋" w:hAnsi="仿宋" w:cs="仿宋" w:hint="eastAsia"/>
            <w:lang w:eastAsia="zh-CN"/>
          </w:rPr>
          <w:t>十四、翡翠金融项目实施时间节点</w:t>
        </w:r>
        <w:r>
          <w:tab/>
        </w:r>
        <w:r>
          <w:fldChar w:fldCharType="begin"/>
        </w:r>
        <w:r>
          <w:instrText xml:space="preserve"> PAGEREF _Toc21241 \h </w:instrText>
        </w:r>
        <w:r>
          <w:fldChar w:fldCharType="separate"/>
        </w:r>
        <w:r>
          <w:t>60</w:t>
        </w:r>
        <w:r>
          <w:fldChar w:fldCharType="end"/>
        </w:r>
      </w:hyperlink>
    </w:p>
    <w:p>
      <w:pPr>
        <w:pStyle w:val="TOC2"/>
        <w:tabs>
          <w:tab w:val="right" w:leader="dot" w:pos="8306"/>
        </w:tabs>
      </w:pPr>
      <w:hyperlink w:anchor="_Toc23663" w:history="1">
        <w:r>
          <w:rPr>
            <w:rFonts w:ascii="仿宋" w:eastAsia="仿宋" w:hAnsi="仿宋" w:cs="仿宋" w:hint="eastAsia"/>
            <w:lang w:eastAsia="zh-CN"/>
          </w:rPr>
          <w:t>(一)、翡翠金融项目启动阶段时间节点</w:t>
        </w:r>
        <w:r>
          <w:tab/>
        </w:r>
        <w:r>
          <w:fldChar w:fldCharType="begin"/>
        </w:r>
        <w:r>
          <w:instrText xml:space="preserve"> PAGEREF _Toc23663 \h </w:instrText>
        </w:r>
        <w:r>
          <w:fldChar w:fldCharType="separate"/>
        </w:r>
        <w:r>
          <w:t>60</w:t>
        </w:r>
        <w:r>
          <w:fldChar w:fldCharType="end"/>
        </w:r>
      </w:hyperlink>
    </w:p>
    <w:p>
      <w:pPr>
        <w:pStyle w:val="TOC2"/>
        <w:tabs>
          <w:tab w:val="right" w:leader="dot" w:pos="8306"/>
        </w:tabs>
      </w:pPr>
      <w:hyperlink w:anchor="_Toc15627" w:history="1">
        <w:r>
          <w:rPr>
            <w:rFonts w:ascii="仿宋" w:eastAsia="仿宋" w:hAnsi="仿宋" w:cs="仿宋" w:hint="eastAsia"/>
            <w:lang w:eastAsia="zh-CN"/>
          </w:rPr>
          <w:t>(二)、翡翠金融项目执行阶段时间节点</w:t>
        </w:r>
        <w:r>
          <w:tab/>
        </w:r>
        <w:r>
          <w:fldChar w:fldCharType="begin"/>
        </w:r>
        <w:r>
          <w:instrText xml:space="preserve"> PAGEREF _Toc15627 \h </w:instrText>
        </w:r>
        <w:r>
          <w:fldChar w:fldCharType="separate"/>
        </w:r>
        <w:r>
          <w:t>62</w:t>
        </w:r>
        <w:r>
          <w:fldChar w:fldCharType="end"/>
        </w:r>
      </w:hyperlink>
    </w:p>
    <w:p>
      <w:pPr>
        <w:pStyle w:val="TOC2"/>
        <w:tabs>
          <w:tab w:val="right" w:leader="dot" w:pos="8306"/>
        </w:tabs>
      </w:pPr>
      <w:hyperlink w:anchor="_Toc16617" w:history="1">
        <w:r>
          <w:rPr>
            <w:rFonts w:ascii="仿宋" w:eastAsia="仿宋" w:hAnsi="仿宋" w:cs="仿宋" w:hint="eastAsia"/>
            <w:lang w:eastAsia="zh-CN"/>
          </w:rPr>
          <w:t>(三)、翡翠金融项目完成阶段时间节点</w:t>
        </w:r>
        <w:r>
          <w:tab/>
        </w:r>
        <w:r>
          <w:fldChar w:fldCharType="begin"/>
        </w:r>
        <w:r>
          <w:instrText xml:space="preserve"> PAGEREF _Toc16617 \h </w:instrText>
        </w:r>
        <w:r>
          <w:fldChar w:fldCharType="separate"/>
        </w:r>
        <w:r>
          <w:t>62</w:t>
        </w:r>
        <w:r>
          <w:fldChar w:fldCharType="end"/>
        </w:r>
      </w:hyperlink>
    </w:p>
    <w:p>
      <w:pPr>
        <w:pStyle w:val="TOC1"/>
        <w:tabs>
          <w:tab w:val="right" w:leader="dot" w:pos="8306"/>
        </w:tabs>
      </w:pPr>
      <w:hyperlink w:anchor="_Toc11818" w:history="1">
        <w:r>
          <w:rPr>
            <w:rFonts w:ascii="仿宋" w:eastAsia="仿宋" w:hAnsi="仿宋" w:cs="仿宋" w:hint="eastAsia"/>
            <w:lang w:eastAsia="zh-CN"/>
          </w:rPr>
          <w:t>十五、翡翠金融项目实施保障措施</w:t>
        </w:r>
        <w:r>
          <w:tab/>
        </w:r>
        <w:r>
          <w:fldChar w:fldCharType="begin"/>
        </w:r>
        <w:r>
          <w:instrText xml:space="preserve"> PAGEREF _Toc11818 \h </w:instrText>
        </w:r>
        <w:r>
          <w:fldChar w:fldCharType="separate"/>
        </w:r>
        <w:r>
          <w:t>64</w:t>
        </w:r>
        <w:r>
          <w:fldChar w:fldCharType="end"/>
        </w:r>
      </w:hyperlink>
    </w:p>
    <w:p>
      <w:pPr>
        <w:pStyle w:val="TOC2"/>
        <w:tabs>
          <w:tab w:val="right" w:leader="dot" w:pos="8306"/>
        </w:tabs>
      </w:pPr>
      <w:hyperlink w:anchor="_Toc32263" w:history="1">
        <w:r>
          <w:rPr>
            <w:rFonts w:ascii="仿宋" w:eastAsia="仿宋" w:hAnsi="仿宋" w:cs="仿宋" w:hint="eastAsia"/>
            <w:lang w:eastAsia="zh-CN"/>
          </w:rPr>
          <w:t>(一)、翡翠金融项目实施保障机制</w:t>
        </w:r>
        <w:r>
          <w:tab/>
        </w:r>
        <w:r>
          <w:fldChar w:fldCharType="begin"/>
        </w:r>
        <w:r>
          <w:instrText xml:space="preserve"> PAGEREF _Toc32263 \h </w:instrText>
        </w:r>
        <w:r>
          <w:fldChar w:fldCharType="separate"/>
        </w:r>
        <w:r>
          <w:t>64</w:t>
        </w:r>
        <w:r>
          <w:fldChar w:fldCharType="end"/>
        </w:r>
      </w:hyperlink>
    </w:p>
    <w:p>
      <w:pPr>
        <w:pStyle w:val="TOC2"/>
        <w:tabs>
          <w:tab w:val="right" w:leader="dot" w:pos="8306"/>
        </w:tabs>
      </w:pPr>
      <w:hyperlink w:anchor="_Toc257" w:history="1">
        <w:r>
          <w:rPr>
            <w:rFonts w:ascii="仿宋" w:eastAsia="仿宋" w:hAnsi="仿宋" w:cs="仿宋" w:hint="eastAsia"/>
            <w:lang w:eastAsia="zh-CN"/>
          </w:rPr>
          <w:t>(二)、翡翠金融项目法律合规要求</w:t>
        </w:r>
        <w:r>
          <w:tab/>
        </w:r>
        <w:r>
          <w:fldChar w:fldCharType="begin"/>
        </w:r>
        <w:r>
          <w:instrText xml:space="preserve"> PAGEREF _Toc257 \h </w:instrText>
        </w:r>
        <w:r>
          <w:fldChar w:fldCharType="separate"/>
        </w:r>
        <w:r>
          <w:t>67</w:t>
        </w:r>
        <w:r>
          <w:fldChar w:fldCharType="end"/>
        </w:r>
      </w:hyperlink>
    </w:p>
    <w:p>
      <w:pPr>
        <w:pStyle w:val="TOC2"/>
        <w:tabs>
          <w:tab w:val="right" w:leader="dot" w:pos="8306"/>
        </w:tabs>
      </w:pPr>
      <w:hyperlink w:anchor="_Toc13329" w:history="1">
        <w:r>
          <w:rPr>
            <w:rFonts w:ascii="仿宋" w:eastAsia="仿宋" w:hAnsi="仿宋" w:cs="仿宋" w:hint="eastAsia"/>
            <w:lang w:eastAsia="zh-CN"/>
          </w:rPr>
          <w:t>(三)、翡翠金融项目合同管理与法律事务</w:t>
        </w:r>
        <w:r>
          <w:tab/>
        </w:r>
        <w:r>
          <w:fldChar w:fldCharType="begin"/>
        </w:r>
        <w:r>
          <w:instrText xml:space="preserve"> PAGEREF _Toc13329 \h </w:instrText>
        </w:r>
        <w:r>
          <w:fldChar w:fldCharType="separate"/>
        </w:r>
        <w:r>
          <w:t>71</w:t>
        </w:r>
        <w:r>
          <w:fldChar w:fldCharType="end"/>
        </w:r>
      </w:hyperlink>
    </w:p>
    <w:p>
      <w:pPr>
        <w:pStyle w:val="TOC2"/>
        <w:tabs>
          <w:tab w:val="right" w:leader="dot" w:pos="8306"/>
        </w:tabs>
      </w:pPr>
      <w:hyperlink w:anchor="_Toc27611" w:history="1">
        <w:r>
          <w:rPr>
            <w:rFonts w:ascii="仿宋" w:eastAsia="仿宋" w:hAnsi="仿宋" w:cs="仿宋" w:hint="eastAsia"/>
            <w:lang w:eastAsia="zh-CN"/>
          </w:rPr>
          <w:t>(四)、翡翠金融项目知识产权保护策略</w:t>
        </w:r>
        <w:r>
          <w:tab/>
        </w:r>
        <w:r>
          <w:fldChar w:fldCharType="begin"/>
        </w:r>
        <w:r>
          <w:instrText xml:space="preserve"> PAGEREF _Toc27611 \h </w:instrText>
        </w:r>
        <w:r>
          <w:fldChar w:fldCharType="separate"/>
        </w:r>
        <w:r>
          <w:t>78</w:t>
        </w:r>
        <w:r>
          <w:fldChar w:fldCharType="end"/>
        </w:r>
      </w:hyperlink>
    </w:p>
    <w:p>
      <w:pPr>
        <w:pStyle w:val="TOC1"/>
        <w:tabs>
          <w:tab w:val="right" w:leader="dot" w:pos="8306"/>
        </w:tabs>
      </w:pPr>
      <w:hyperlink w:anchor="_Toc700" w:history="1">
        <w:r>
          <w:rPr>
            <w:rFonts w:ascii="仿宋" w:eastAsia="仿宋" w:hAnsi="仿宋" w:cs="仿宋" w:hint="eastAsia"/>
            <w:lang w:eastAsia="zh-CN"/>
          </w:rPr>
          <w:t>十六、质量管理体系</w:t>
        </w:r>
        <w:r>
          <w:tab/>
        </w:r>
        <w:r>
          <w:fldChar w:fldCharType="begin"/>
        </w:r>
        <w:r>
          <w:instrText xml:space="preserve"> PAGEREF _Toc700 \h </w:instrText>
        </w:r>
        <w:r>
          <w:fldChar w:fldCharType="separate"/>
        </w:r>
        <w:r>
          <w:t>80</w:t>
        </w:r>
        <w:r>
          <w:fldChar w:fldCharType="end"/>
        </w:r>
      </w:hyperlink>
    </w:p>
    <w:p>
      <w:pPr>
        <w:pStyle w:val="TOC2"/>
        <w:tabs>
          <w:tab w:val="right" w:leader="dot" w:pos="8306"/>
        </w:tabs>
      </w:pPr>
      <w:hyperlink w:anchor="_Toc12232" w:history="1">
        <w:r>
          <w:rPr>
            <w:rFonts w:ascii="仿宋" w:eastAsia="仿宋" w:hAnsi="仿宋" w:cs="仿宋" w:hint="eastAsia"/>
            <w:lang w:eastAsia="zh-CN"/>
          </w:rPr>
          <w:t>(一)、质量目标与方针</w:t>
        </w:r>
        <w:r>
          <w:tab/>
        </w:r>
        <w:r>
          <w:fldChar w:fldCharType="begin"/>
        </w:r>
        <w:r>
          <w:instrText xml:space="preserve"> PAGEREF _Toc12232 \h </w:instrText>
        </w:r>
        <w:r>
          <w:fldChar w:fldCharType="separate"/>
        </w:r>
        <w:r>
          <w:t>80</w:t>
        </w:r>
        <w:r>
          <w:fldChar w:fldCharType="end"/>
        </w:r>
      </w:hyperlink>
    </w:p>
    <w:p>
      <w:pPr>
        <w:pStyle w:val="TOC2"/>
        <w:tabs>
          <w:tab w:val="right" w:leader="dot" w:pos="8306"/>
        </w:tabs>
      </w:pPr>
      <w:hyperlink w:anchor="_Toc3655" w:history="1">
        <w:r>
          <w:rPr>
            <w:rFonts w:ascii="仿宋" w:eastAsia="仿宋" w:hAnsi="仿宋" w:cs="仿宋" w:hint="eastAsia"/>
            <w:lang w:eastAsia="zh-CN"/>
          </w:rPr>
          <w:t>(二)、质量管理责任</w:t>
        </w:r>
        <w:r>
          <w:tab/>
        </w:r>
        <w:r>
          <w:fldChar w:fldCharType="begin"/>
        </w:r>
        <w:r>
          <w:instrText xml:space="preserve"> PAGEREF _Toc3655 \h </w:instrText>
        </w:r>
        <w:r>
          <w:fldChar w:fldCharType="separate"/>
        </w:r>
        <w:r>
          <w:t>81</w:t>
        </w:r>
        <w:r>
          <w:fldChar w:fldCharType="end"/>
        </w:r>
      </w:hyperlink>
    </w:p>
    <w:p>
      <w:pPr>
        <w:pStyle w:val="TOC2"/>
        <w:tabs>
          <w:tab w:val="right" w:leader="dot" w:pos="8306"/>
        </w:tabs>
      </w:pPr>
      <w:hyperlink w:anchor="_Toc20946" w:history="1">
        <w:r>
          <w:rPr>
            <w:rFonts w:ascii="仿宋" w:eastAsia="仿宋" w:hAnsi="仿宋" w:cs="仿宋" w:hint="eastAsia"/>
            <w:lang w:eastAsia="zh-CN"/>
          </w:rPr>
          <w:t>(三)、质量管理体系文件</w:t>
        </w:r>
        <w:r>
          <w:tab/>
        </w:r>
        <w:r>
          <w:fldChar w:fldCharType="begin"/>
        </w:r>
        <w:r>
          <w:instrText xml:space="preserve"> PAGEREF _Toc20946 \h </w:instrText>
        </w:r>
        <w:r>
          <w:fldChar w:fldCharType="separate"/>
        </w:r>
        <w:r>
          <w:t>82</w:t>
        </w:r>
        <w:r>
          <w:fldChar w:fldCharType="end"/>
        </w:r>
      </w:hyperlink>
    </w:p>
    <w:p>
      <w:pPr>
        <w:pStyle w:val="TOC2"/>
        <w:tabs>
          <w:tab w:val="right" w:leader="dot" w:pos="8306"/>
        </w:tabs>
      </w:pPr>
      <w:hyperlink w:anchor="_Toc31311" w:history="1">
        <w:r>
          <w:rPr>
            <w:rFonts w:ascii="仿宋" w:eastAsia="仿宋" w:hAnsi="仿宋" w:cs="仿宋" w:hint="eastAsia"/>
            <w:lang w:eastAsia="zh-CN"/>
          </w:rPr>
          <w:t>(四)、质量培训与教育</w:t>
        </w:r>
        <w:r>
          <w:tab/>
        </w:r>
        <w:r>
          <w:fldChar w:fldCharType="begin"/>
        </w:r>
        <w:r>
          <w:instrText xml:space="preserve"> PAGEREF _Toc31311 \h </w:instrText>
        </w:r>
        <w:r>
          <w:fldChar w:fldCharType="separate"/>
        </w:r>
        <w:r>
          <w:t>85</w:t>
        </w:r>
        <w:r>
          <w:fldChar w:fldCharType="end"/>
        </w:r>
      </w:hyperlink>
    </w:p>
    <w:p>
      <w:pPr>
        <w:pStyle w:val="TOC2"/>
        <w:tabs>
          <w:tab w:val="right" w:leader="dot" w:pos="8306"/>
        </w:tabs>
      </w:pPr>
      <w:hyperlink w:anchor="_Toc14063" w:history="1">
        <w:r>
          <w:rPr>
            <w:rFonts w:ascii="仿宋" w:eastAsia="仿宋" w:hAnsi="仿宋" w:cs="仿宋" w:hint="eastAsia"/>
            <w:lang w:eastAsia="zh-CN"/>
          </w:rPr>
          <w:t>(五)、质量审核与评价</w:t>
        </w:r>
        <w:r>
          <w:tab/>
        </w:r>
        <w:r>
          <w:fldChar w:fldCharType="begin"/>
        </w:r>
        <w:r>
          <w:instrText xml:space="preserve"> PAGEREF _Toc14063 \h </w:instrText>
        </w:r>
        <w:r>
          <w:fldChar w:fldCharType="separate"/>
        </w:r>
        <w:r>
          <w:t>86</w:t>
        </w:r>
        <w:r>
          <w:fldChar w:fldCharType="end"/>
        </w:r>
      </w:hyperlink>
    </w:p>
    <w:p>
      <w:pPr>
        <w:pStyle w:val="TOC2"/>
        <w:tabs>
          <w:tab w:val="right" w:leader="dot" w:pos="8306"/>
        </w:tabs>
      </w:pPr>
      <w:hyperlink w:anchor="_Toc28788" w:history="1">
        <w:r>
          <w:rPr>
            <w:rFonts w:ascii="仿宋" w:eastAsia="仿宋" w:hAnsi="仿宋" w:cs="仿宋" w:hint="eastAsia"/>
            <w:lang w:eastAsia="zh-CN"/>
          </w:rPr>
          <w:t>(六)、不符合与纠正措施</w:t>
        </w:r>
        <w:r>
          <w:tab/>
        </w:r>
        <w:r>
          <w:fldChar w:fldCharType="begin"/>
        </w:r>
        <w:r>
          <w:instrText xml:space="preserve"> PAGEREF _Toc28788 \h </w:instrText>
        </w:r>
        <w:r>
          <w:fldChar w:fldCharType="separate"/>
        </w:r>
        <w:r>
          <w:t>87</w:t>
        </w:r>
        <w:r>
          <w:fldChar w:fldCharType="end"/>
        </w:r>
      </w:hyperlink>
    </w:p>
    <w:p>
      <w:pPr>
        <w:pStyle w:val="TOC1"/>
        <w:tabs>
          <w:tab w:val="right" w:leader="dot" w:pos="8306"/>
        </w:tabs>
      </w:pPr>
      <w:hyperlink w:anchor="_Toc163" w:history="1">
        <w:r>
          <w:rPr>
            <w:rFonts w:ascii="仿宋" w:eastAsia="仿宋" w:hAnsi="仿宋" w:cs="仿宋" w:hint="eastAsia"/>
            <w:lang w:eastAsia="zh-CN"/>
          </w:rPr>
          <w:t>十七、利益相关者分析与沟通计划</w:t>
        </w:r>
        <w:r>
          <w:tab/>
        </w:r>
        <w:r>
          <w:fldChar w:fldCharType="begin"/>
        </w:r>
        <w:r>
          <w:instrText xml:space="preserve"> PAGEREF _Toc163 \h </w:instrText>
        </w:r>
        <w:r>
          <w:fldChar w:fldCharType="separate"/>
        </w:r>
        <w:r>
          <w:t>88</w:t>
        </w:r>
        <w:r>
          <w:fldChar w:fldCharType="end"/>
        </w:r>
      </w:hyperlink>
    </w:p>
    <w:p>
      <w:pPr>
        <w:pStyle w:val="TOC2"/>
        <w:tabs>
          <w:tab w:val="right" w:leader="dot" w:pos="8306"/>
        </w:tabs>
      </w:pPr>
      <w:hyperlink w:anchor="_Toc14605" w:history="1">
        <w:r>
          <w:rPr>
            <w:rFonts w:ascii="仿宋" w:eastAsia="仿宋" w:hAnsi="仿宋" w:cs="仿宋" w:hint="eastAsia"/>
            <w:lang w:eastAsia="zh-CN"/>
          </w:rPr>
          <w:t>(一)、利益相关者分析</w:t>
        </w:r>
        <w:r>
          <w:tab/>
        </w:r>
        <w:r>
          <w:fldChar w:fldCharType="begin"/>
        </w:r>
        <w:r>
          <w:instrText xml:space="preserve"> PAGEREF _Toc14605 \h </w:instrText>
        </w:r>
        <w:r>
          <w:fldChar w:fldCharType="separate"/>
        </w:r>
        <w:r>
          <w:t>88</w:t>
        </w:r>
        <w:r>
          <w:fldChar w:fldCharType="end"/>
        </w:r>
      </w:hyperlink>
    </w:p>
    <w:p>
      <w:pPr>
        <w:pStyle w:val="TOC2"/>
        <w:tabs>
          <w:tab w:val="right" w:leader="dot" w:pos="8306"/>
        </w:tabs>
      </w:pPr>
      <w:hyperlink w:anchor="_Toc14174" w:history="1">
        <w:r>
          <w:rPr>
            <w:rFonts w:ascii="仿宋" w:eastAsia="仿宋" w:hAnsi="仿宋" w:cs="仿宋" w:hint="eastAsia"/>
            <w:lang w:eastAsia="zh-CN"/>
          </w:rPr>
          <w:t>(二)、沟通计划</w:t>
        </w:r>
        <w:r>
          <w:tab/>
        </w:r>
        <w:r>
          <w:fldChar w:fldCharType="begin"/>
        </w:r>
        <w:r>
          <w:instrText xml:space="preserve"> PAGEREF _Toc14174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25"/>
      <w:r>
        <w:rPr>
          <w:rFonts w:ascii="仿宋" w:eastAsia="仿宋" w:hAnsi="仿宋" w:cs="仿宋" w:hint="eastAsia"/>
          <w:sz w:val="28"/>
          <w:lang w:eastAsia="zh-CN"/>
        </w:rPr>
        <w:t>一、翡翠金融项目可持续发展</w:t>
      </w:r>
      <w:bookmarkEnd w:id="2"/>
    </w:p>
    <w:p>
      <w:pPr>
        <w:pStyle w:val="Heading2"/>
        <w:rPr>
          <w:rFonts w:ascii="仿宋" w:eastAsia="仿宋" w:hAnsi="仿宋" w:cs="仿宋" w:hint="eastAsia"/>
          <w:lang w:eastAsia="zh-CN"/>
        </w:rPr>
      </w:pPr>
      <w:bookmarkStart w:id="3" w:name="_Toc534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翡翠金融项目中，翡翠金融项目团队着眼于未来，明确了可持续发展的战略方向。制定的具体可持续发展目标包括降低资源使用、采用环保技术、最大化社会效益等。这一步骤不仅有助于翡翠金融项目在环保和社会责任方面达到最高标准，也为未来提供了明确的指引，确保翡翠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可持续实践的融入翡翠金融项目管理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翡翠金融项目管理周期。从翡翠金融项目规划开始，翡翠金融项目团队就考虑了环境和社会的因素。在执行阶段，翡翠金融项目团队积极推动绿色技术的应用，优化资源利用。此外，关注员工的社会责任，通过培训和沟通活动提高员工对可持续发展的认知，使他们能够在日常工作中践行可持续实践。这些举措不仅为翡翠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扎根于翡翠金融项目的可持续发展理念，我们深信环保与社会责任是翡翠金融项目成功的关键支柱。在翡翠金融项目的每一步，我们都致力于通过创新和实践，履行对环境和社会的坚定责任。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团队通过引入先进的环保技术、建立高效的废物处理系统以及推动能源节约措施，积极履行环保责任。定期的环保监测和评估确保翡翠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不仅致力于自身可持续发展，还注重对社会的回馈。通过支持社区翡翠金融项目、参与慈善事业、提供培训机会等方式，翡翠金融项目积极履行社会责任。与当地社区建立积极互动，关注员工的工作与生活平衡，以及员工的身心健康，是翡翠金融项目在社会责任层面的关键举措。这样的实践不仅增强了翡翠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353"/>
      <w:r>
        <w:rPr>
          <w:rFonts w:ascii="仿宋" w:eastAsia="仿宋" w:hAnsi="仿宋" w:cs="仿宋" w:hint="eastAsia"/>
          <w:sz w:val="28"/>
          <w:lang w:eastAsia="zh-CN"/>
        </w:rPr>
        <w:t>二、翡翠金融项目概论</w:t>
      </w:r>
      <w:bookmarkEnd w:id="5"/>
    </w:p>
    <w:p>
      <w:pPr>
        <w:pStyle w:val="Heading2"/>
        <w:rPr>
          <w:rFonts w:ascii="仿宋" w:eastAsia="仿宋" w:hAnsi="仿宋" w:cs="仿宋" w:hint="eastAsia"/>
          <w:lang w:eastAsia="zh-CN"/>
        </w:rPr>
      </w:pPr>
      <w:bookmarkStart w:id="6" w:name="_Toc10824"/>
      <w:r>
        <w:rPr>
          <w:rFonts w:ascii="仿宋" w:eastAsia="仿宋" w:hAnsi="仿宋" w:cs="仿宋" w:hint="eastAsia"/>
          <w:lang w:eastAsia="zh-CN"/>
        </w:rPr>
        <w:t>(一)、翡翠金融项目概况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起源追溯至对市场的深入洞察。市场的不断演变与变革为翡翠金融项目提供了难得的机遇。当前市场存在的需求缺口和变革的大环境共同构成了翡翠金融项目的背景。这个翡翠金融项目旨在充分利用市场机遇，填补行业中尚未满足的需求，为客户提供全新的解决方案。市场的变革和需求的增长使得这个翡翠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翡翠金融项目名称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正式命名为翡翠金融。这个名称不仅仅是一个标识，更代表了翡翠金融项目的核心理念和愿景。它蕴含着翡翠金融项目所要解决问题的关键字，具有强烈的表达和辨识度，为翡翠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翡翠金融项目目标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核心目标是提供一种全新、高效的解决方案，满足客户日益增长的需求。翡翠金融项目追求的不仅仅是满足市场需求，更是在市场中获得卓越的竞争优势。通过不断提升产品或服务的质量和创新水平，翡翠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翡翠金融项目范围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全面涵盖了产品研发、制造、市场推广和售后服务，确保从产品设计到最终用户体验的全方位关注。这一全面的翡翠金融项目范围是为了确保翡翠金融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翡翠金融项目时间表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翡翠金融项目计划在未来18个月内完成，包括研发、测试、市场试点和正式推出等不同阶段。这个时间表的合理设计是为了确保翡翠金融项目各个阶段的顺利推进，以便按时交付高质量的成果。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翡翠金融项目预算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翡翠金融项目总预算估算为XX百万美元，主要分配在研发、市场推广、人员培训和运营等方面。这一充足的预算为翡翠金融项目提供了充足的资源，确保翡翠金融项目在各个方面都能取得优异的表现。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翡翠金融项目风险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翡翠金融项目可能面临的风险包括市场接受度低、技术难题、竞争激烈等。翡翠金融项目团队已经制定了相应的风险应对计划，通过前瞻性的风险管理，确保翡翠金融项目在面对不确定性时能够迅速做出应对。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翡翠金融项目团队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翡翠金融项目汇聚了一支经验丰富、多领域专业素养的核心团队，确保翡翠金融项目在各个方面都能拥有高水平的执行力。团队的协同作战是翡翠金融项目成功的关键因素之一。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翡翠金融项目背景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翡翠金融项目的背景根植于市场对更高效、创新产品的渴望，同时也受到科技发展对行业格局的深刻改变的影响。这为翡翠金融项目提供了广阔的发展空间和市场需求。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翡翠金融项目现状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截至目前，翡翠金融项目已完成市场调研和技术验证，取得了初步的成功。这为翡翠金融项目在未来的发展奠定了坚实的基础，为更远大的目标打下了坚实的基石。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347"/>
      <w:r>
        <w:rPr>
          <w:rFonts w:ascii="仿宋" w:eastAsia="仿宋" w:hAnsi="仿宋" w:cs="仿宋" w:hint="eastAsia"/>
          <w:sz w:val="28"/>
          <w:lang w:eastAsia="zh-CN"/>
        </w:rPr>
        <w:t>(二)、翡翠金融项目目标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keyword》翡翠金融项目首要业务目标是在市场中占据有利地位，实现产品/服务的成功推广和销售。通过不断提升产品质量、创新性，翡翠金融项目追求成为行业中的领导者，赢得更多客户的青睐。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在科技迅速发展的时代，翡翠金融项目着眼于技术创新。通过持续的研发和技术升级，翡翠金融项目旨在推出更具创新性的产品或服务，以满足市场对新鲜、先进解决方案的需求。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为了建立可持续的客户关系，翡翠金融项目设定了客户满意度目标。通过提供卓越的产品质量和优质的客户服务，翡翠金融项目追求赢得客户的信任和忠诚度，确保他们的满意度达到行业领先水平。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翡翠金融项目注重社会责任和可持续发展。通过实施环保、社会责任翡翠金融项目，翡翠金融项目致力于在经济发展的同时保护环境，促进社会公平，实现可持续经营。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翡翠金融项目的团队是实现目标的核心驱动力。因此，翡翠金融项目设定了团队发展目标，包括提升团队成员的专业技能、培养领导力，以及搭建协同高效的团队工作氛围。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72"/>
      <w:r>
        <w:rPr>
          <w:rFonts w:ascii="仿宋" w:eastAsia="仿宋" w:hAnsi="仿宋" w:cs="仿宋" w:hint="eastAsia"/>
          <w:sz w:val="28"/>
          <w:lang w:eastAsia="zh-CN"/>
        </w:rPr>
        <w:t>(三)、翡翠金融项目提出的理由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翡翠金融项目提出的理由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提出源于对市场机遇的深刻洞察。当前市场中存在的需求缺口和行业发展趋势表明，有巨大的商业机会等待被开发。通过准确捕捉市场机遇，翡翠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理念基于对技术创新的信仰。通过持续的研发和技术投入，翡翠金融项目有望推出更具创新性的产品或服务。在科技飞速发展的当下，翡翠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提出是为了增强企业的行业竞争力。通过提升产品或服务的质量和独特性，翡翠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响应了消费者需求的变化。随着社会和科技的不断发展，消费者对产品和服务的需求也在发生变化。通过深入了解并及时回应消费者的新需求，翡翠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翡翠金融项目的提出是企业战略发展规划的一部分。在面对日益激烈的市场竞争和不断变化的商业环境中，翡翠金融项目作为企业战略的一环，旨在为企业开辟新的增长领域，巩固企业在行业中的地位。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提出不仅仅是基于商业考量，还注重社会责任。通过推出环保、社会责任等方面的翡翠金融项目，翡翠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翡翠金融项目的提出反映了对利益相关者期望的关注。包括客户、员工、投资者等利益相关者在企业发展中都有着各自的期望，翡翠金融项目力求在满足这些期望的同时，取得更大的共赢。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935"/>
      <w:r>
        <w:rPr>
          <w:rFonts w:ascii="仿宋" w:eastAsia="仿宋" w:hAnsi="仿宋" w:cs="仿宋" w:hint="eastAsia"/>
          <w:sz w:val="28"/>
          <w:lang w:eastAsia="zh-CN"/>
        </w:rPr>
        <w:t>(四)、翡翠金融项目意义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在实施翡翠金融项目的过程中，我们不仅仅是在追逐商业成功，更是为企业和社会的多个层面创造了深远的意义。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首要意义在于提升企业的市场竞争力。通过持续的创新和对产品质量的高标准要求，翡翠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翡翠金融项目的推进将促使行业技术水平的提升。通过引入先进技术和创新性解决方案，翡翠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翡翠金融项目不仅创造了大量就业机会，提高了就业水平，还注重社会责任和环保。通过参与社会公益事业和推动环保翡翠金融项目，翡翠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综合而言，翡翠金融项目意义重大，不仅推动了企业的发展，也为行业和社会的进步贡献了积极力量。这是一个全面而深刻的影响，将在未来产生可持续的正面效应。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388"/>
      <w:r>
        <w:rPr>
          <w:rFonts w:ascii="仿宋" w:eastAsia="仿宋" w:hAnsi="仿宋" w:cs="仿宋" w:hint="eastAsia"/>
          <w:sz w:val="28"/>
          <w:lang w:eastAsia="zh-CN"/>
        </w:rPr>
        <w:t>(五)、翡翠金融项目背景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在当今迅猛发展的商业环境中，翡翠金融项目的动因根植于对多方面因素的审慎考量。这个翡翠金融项目的提出并非孤立的决策，而是对企业所处背景深入思考的产物。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市场的不断演变是翡翠金融项目背后的首要原因。科技的迅速发展和全球市场的快速变化使得企业必须灵活应对。翡翠金融项目应运而生，旨在通过创新性的解决方案迎合市场的多变需求，赢得竞争中的先机。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竞争的激烈程度也是翡翠金融项目背景中不可忽视的一环。企业需要在激烈竞争中脱颖而出，为此，翡翠金融项目致力于打破常规，提供独特的价值主张，以吸引客户并确保市场份额的增长。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技术的迅速发展为企业带来了机遇与挑战。作为翡翠金融项目启动的背景之一，对新兴技术的应用将有助于提升企业的技术水平，使其在不断演进的商业环境中保持竞争优势。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此外，社会对企业责任的期望也在逐渐升高。翡翠金融项目充分融入了社会责任的理念，通过可持续经营和社会公益翡翠金融项目，企图为社会贡献一份力量，在商业成功的同时关注社会价值。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826"/>
      <w:r>
        <w:rPr>
          <w:rFonts w:ascii="仿宋" w:eastAsia="仿宋" w:hAnsi="仿宋" w:cs="仿宋" w:hint="eastAsia"/>
          <w:sz w:val="28"/>
          <w:lang w:eastAsia="zh-CN"/>
        </w:rPr>
        <w:t>三、翡翠金融项目危机管理</w:t>
      </w:r>
      <w:bookmarkEnd w:id="11"/>
    </w:p>
    <w:p>
      <w:pPr>
        <w:pStyle w:val="Heading2"/>
        <w:rPr>
          <w:rFonts w:ascii="仿宋" w:eastAsia="仿宋" w:hAnsi="仿宋" w:cs="仿宋" w:hint="eastAsia"/>
          <w:lang w:eastAsia="zh-CN"/>
        </w:rPr>
      </w:pPr>
      <w:bookmarkStart w:id="12" w:name="_Toc697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翡翠金融项目危机管理中，危机预警与识别是确保翡翠金融项目稳健运行的核心步骤。通过建立全面的监测机制，翡翠金融项目团队旨在及时发现和理解潜在的风险和危机因素，以便采取及时的预防和应对措施，确保翡翠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首先，通过深入的风险评估，翡翠金融项目团队全面分析了整个翡翠金融项目和各个阶段可能存在的威胁。这包括准确评估每个潜在风险的发生概率和可能影响的程度，为后续危机预警提供了有力支持。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翡翠金融项目团队着重于明确定义翡翠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翡翠金融项目进展的持续监控，团队能够及时发现潜在问题并作出迅速反应。翡翠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在这一阶段，团队的专业素养和反应速度将发挥至关重要的作用，以确保潜在危机能够在初期得到有效的处理，最大程度地减轻负面影响。通过危机预警与识别，翡翠金融项目得以更有序、可控地推进。</w:t>
      </w:r>
    </w:p>
    <w:p>
      <w:pPr>
        <w:pStyle w:val="Heading2"/>
        <w:ind w:firstLine="560" w:firstLineChars="200"/>
        <w:rPr>
          <w:rFonts w:ascii="仿宋" w:eastAsia="仿宋" w:hAnsi="仿宋" w:cs="仿宋" w:hint="eastAsia"/>
          <w:sz w:val="28"/>
          <w:lang w:eastAsia="zh-CN"/>
        </w:rPr>
      </w:pPr>
      <w:bookmarkStart w:id="13" w:name="_Toc1452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在危机发生时，翡翠金融项目团队立即行动，成立了应急小组。该小组的任务是迅速制定并实施紧急应对措施，以最小化潜在损失。以下是采取的主要措施：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暂停翡翠金融项目进度：为遏制危机蔓延，翡翠金融项目暂时停止进行，以便全面评估当前状况。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资源重新分配：重新评估翡翠金融项目资源的分配，确保最大限度地减小损失。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实时沟通：与关键利益相关者建立实时沟通机制，向他们传递翡翠金融项目危机的实际状况，保障翡翠金融项目核心利益。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在紧急应对的同时，翡翠金融项目团队强调了团队协作和有效沟通的重要性。以下是团队协作的关键举措：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信息共享机制：建立了信息共享平台，确保团队成员能够及时获取翡翠金融项目危机的实时信息。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领导者沟通：翡翠金融项目领导者通过定期会议和即时沟通工具，指导团队应对危机，保持团队稳定运行。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随着危机得到初步控制，翡翠金融项目团队转向制定恢复计划，以确保翡翠金融项目能够从中迅速恢复。主要恢复计划包括：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修复受损的进度计划：重新评估翡翠金融项目进度，制定修复计划，确保翡翠金融项目尽快回归正常进程。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重新调整资源分配：优化资源分配，确保翡翠金融项目在有限资源下高效运转。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风险管理机制加强：对翡翠金融项目风险进行全面评估，制定更强化的风险管理策略，以预防未来可能的危机。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484"/>
      <w:r>
        <w:rPr>
          <w:rFonts w:ascii="仿宋" w:eastAsia="仿宋" w:hAnsi="仿宋" w:cs="仿宋" w:hint="eastAsia"/>
          <w:sz w:val="28"/>
          <w:lang w:eastAsia="zh-CN"/>
        </w:rPr>
        <w:t>四、翡翠金融项目选址可行性分析</w:t>
      </w:r>
      <w:bookmarkEnd w:id="14"/>
    </w:p>
    <w:p>
      <w:pPr>
        <w:pStyle w:val="Heading2"/>
        <w:rPr>
          <w:rFonts w:ascii="仿宋" w:eastAsia="仿宋" w:hAnsi="仿宋" w:cs="仿宋" w:hint="eastAsia"/>
          <w:lang w:eastAsia="zh-CN"/>
        </w:rPr>
      </w:pPr>
      <w:bookmarkStart w:id="15" w:name="_Toc26525"/>
      <w:r>
        <w:rPr>
          <w:rFonts w:ascii="仿宋" w:eastAsia="仿宋" w:hAnsi="仿宋" w:cs="仿宋" w:hint="eastAsia"/>
          <w:lang w:eastAsia="zh-CN"/>
        </w:rPr>
        <w:t>(一)、翡翠金融项目选址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该翡翠金融项目选址位于XX省XX市XX区XXX街道</w:t>
      </w:r>
    </w:p>
    <w:p>
      <w:pPr>
        <w:pStyle w:val="Heading2"/>
        <w:ind w:firstLine="560" w:firstLineChars="200"/>
        <w:rPr>
          <w:rFonts w:ascii="仿宋" w:eastAsia="仿宋" w:hAnsi="仿宋" w:cs="仿宋" w:hint="eastAsia"/>
          <w:sz w:val="28"/>
          <w:lang w:eastAsia="zh-CN"/>
        </w:rPr>
      </w:pPr>
      <w:bookmarkStart w:id="16" w:name="_Toc742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翡翠金融项目的征地面积将根据翡翠金融项目的实际规模和需求进行精确规划。具体面积XXX平方米，旨在确保翡翠金融项目不仅能够满足当前的发展需求，还能够预留空间以适应未来的扩展。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净用地面积是在征地面积基础上去除不可利用面积后的实际可开发用地。具体面积XXX平方米，考虑到环保、交通、安全等多方面因素，以确保翡翠金融项目在整体利用效率上达到最优。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翡翠金融项目计划建设的建筑总规模具体面积XXX平方米。这一规模的确定综合考虑了翡翠金融项目的性质、规模，以及城市规划的相关要求，确保建筑布局与周边环境协调一致。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绿地率是翡翠金融项目用地中被规划为绿地的比例。具体面积XXX平方米，旨在通过合理规划绿地，改善翡翠金融项目周边环境，提升居民生活质量，并符合城市整体绿化规划。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容积率是用地上可以建设的建筑总体积与用地面积之比。具体面积XXX，通过合理的容积率规划，确保翡翠金融项目建筑规模与周边环境和谐共生。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确保翡翠金融项目选址与当地城市规划相一致，具体面积XXX平方米。通过与城市规划部门深入沟通，确保翡翠金融项目不仅符合城市的整体发展方向，还能够融入城市的发展布局，为城市的长远发展贡献力量。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翡翠金融项目选址符合当地产业政策，具体面积XXX平方米。这包括翡翠金融项目对当地经济的促进作用，以及对相关产业的带动效应，确保翡翠金融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用地总体要求必须符合环保和可持续发展的原则，具体面积XXX平方米。通过采用绿色建筑设计、节能减排等措施，确保翡翠金融项目在建设和运营过程中对环境的影响最小化，达到可持续发展的要求。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确保翡翠金融项目选址具备必要的公共设施配套，具体面积XXX平方米。这包括交通便利性、教育、医疗等基础设施，以提高居民生活品质，使得翡翠金融项目选址更具吸引力。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考虑用地总体要求对当地社会稳定性的影响，具体面积XXX平方米。通过深入了解当地社区反馈，确保翡翠金融项目的选址和建设过程对当地社会和谐稳定产生积极作用。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翡翠金融项目选址不仅符合法规和规划，还在实际操作中具有可行性。这一全面规划将为翡翠金融项目的成功实施提供坚实的基础，确保翡翠金融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5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翡翠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翡翠金融项目的设备规划和空间设计中，我们将采取灵活设备布局的措施。设备布局将根据实际需求进行灵活设计，避免不必要的浪费。通过合理规划设备摆放位置，我们将提高设备的利用率，减少设备间距，以确保翡翠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翡翠金融项目内部引入共享设施的概念，例如共享会议室、办公区等。通过这种方式，我们可以减少对资源的重复建设，提高资源共享效率，从而减小翡翠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949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https://d.book118.com/168002032014006040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A72E2"/>
    <w:rsid w:val="314A7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02032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2024-02-23T02:04:00Z</dcterms:created>
  <dcterms:modified xsi:type="dcterms:W3CDTF">2024-02-23T02:04:59Z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73522B57320D45C48A9AA028AD379F1F_11</vt:lpwstr>
  </property>
  <property fmtid="{D5CDD505-2E9C-101B-9397-08002B2CF9AE}" pid="3" name="KSOProductBuildVer">
    <vt:lpwstr>2052-12.1.0.16250</vt:lpwstr>
  </property>
</Properties>
</file>