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D55F3" w:rsidP="00BD55F3" w14:paraId="1A5B31CE" w14:textId="77777777">
      <w:pPr>
        <w:spacing w:before="48" w:beforeLines="20" w:after="360" w:afterLines="150" w:line="360" w:lineRule="auto"/>
        <w:jc w:val="center"/>
        <w:rPr>
          <w:rFonts w:ascii="华文中宋" w:eastAsia="华文中宋" w:hAnsi="华文中宋"/>
          <w:b/>
          <w:sz w:val="30"/>
        </w:rPr>
      </w:pPr>
      <w:r w:rsidRPr="00BD55F3">
        <w:rPr>
          <w:rFonts w:ascii="华文中宋" w:eastAsia="华文中宋" w:hAnsi="华文中宋"/>
          <w:b/>
          <w:sz w:val="30"/>
        </w:rPr>
        <w:t>2023</w:t>
      </w:r>
      <w:r w:rsidRPr="00BD55F3">
        <w:rPr>
          <w:rFonts w:ascii="华文中宋" w:eastAsia="华文中宋" w:hAnsi="华文中宋"/>
          <w:b/>
          <w:sz w:val="30"/>
        </w:rPr>
        <w:t>河北保定高阳县补录公安警务辅助工作人员（</w:t>
      </w:r>
      <w:r w:rsidRPr="00BD55F3">
        <w:rPr>
          <w:rFonts w:ascii="华文中宋" w:eastAsia="华文中宋" w:hAnsi="华文中宋"/>
          <w:b/>
          <w:sz w:val="30"/>
        </w:rPr>
        <w:t>5</w:t>
      </w:r>
      <w:r w:rsidRPr="00BD55F3">
        <w:rPr>
          <w:rFonts w:ascii="华文中宋" w:eastAsia="华文中宋" w:hAnsi="华文中宋"/>
          <w:b/>
          <w:sz w:val="30"/>
        </w:rPr>
        <w:t>人）笔试备考题库及答案解析</w:t>
      </w:r>
    </w:p>
    <w:p w:rsidR="00A77B3E" w14:paraId="37927ED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A197B4B" w14:textId="77777777">
      <w:pPr>
        <w:spacing w:after="260" w:line="360" w:lineRule="auto"/>
      </w:pPr>
      <w:r>
        <w:rPr>
          <w:rFonts w:ascii="微软雅黑" w:eastAsia="微软雅黑" w:cs="微软雅黑"/>
        </w:rPr>
        <w:t>一、选择题</w:t>
      </w:r>
    </w:p>
    <w:p w:rsidR="006D34C4" w14:paraId="0E9B96A9"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01EF7D8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5BAF7D5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7668F9A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343F6F1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009587F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038DFAE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78E03B06"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4D45543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77BCA64E"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1B4506D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4224D79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1A6FF2D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3C39E9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12A7A5BB"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448DA41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08DDDAA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421B1F8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2594469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4466026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877E01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49DBEF86"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1580D17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09F1217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029CCA04"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、资金</w:t>
      </w:r>
    </w:p>
    <w:p w:rsidR="006D34C4" w14:paraId="53FEA66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6B4200E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E288B3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p>
    <w:p w:rsidR="006D34C4" w14:paraId="54715794"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主要表现在构建正式组织结构框架所需要的成本和内部组织管理机制的运行成本。</w:t>
      </w:r>
    </w:p>
    <w:p w:rsidR="006D34C4" w14:paraId="1B39B51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、内部的组织成本</w:t>
      </w:r>
    </w:p>
    <w:p w:rsidR="006D34C4" w14:paraId="0FE5E60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、组织外部的交易成本</w:t>
      </w:r>
    </w:p>
    <w:p w:rsidR="006D34C4" w14:paraId="01B6D29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、管理者的机会成本</w:t>
      </w:r>
    </w:p>
    <w:p w:rsidR="006D34C4" w14:paraId="5DB8E2B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、委托代理成本</w:t>
      </w:r>
    </w:p>
    <w:p w:rsidR="006D34C4" w14:paraId="18DE386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025F76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内部的组织成本主要表现在两个方面：构建正式组织结构框架所需要的成本和内部组织管理机制的运行成本。故选</w:t>
      </w:r>
      <w:r w:rsidRPr="006D34C4">
        <w:rPr>
          <w:rFonts w:ascii="微软雅黑" w:eastAsia="微软雅黑" w:cs="微软雅黑"/>
          <w:szCs w:val="14"/>
        </w:rPr>
        <w:t>A</w:t>
      </w:r>
      <w:r w:rsidRPr="006D34C4">
        <w:rPr>
          <w:rFonts w:ascii="微软雅黑" w:eastAsia="微软雅黑" w:cs="微软雅黑"/>
          <w:szCs w:val="14"/>
        </w:rPr>
        <w:t>。</w:t>
      </w:r>
    </w:p>
    <w:p w:rsidR="006D34C4" w14:paraId="6B90B7D4"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政策制定过程的起点是</w:t>
      </w:r>
      <w:r w:rsidRPr="006D34C4">
        <w:rPr>
          <w:rFonts w:ascii="微软雅黑" w:eastAsia="微软雅黑" w:cs="微软雅黑"/>
          <w:szCs w:val="14"/>
        </w:rPr>
        <w:t>()</w:t>
      </w:r>
      <w:r w:rsidRPr="006D34C4">
        <w:rPr>
          <w:rFonts w:ascii="微软雅黑" w:eastAsia="微软雅黑" w:cs="微软雅黑"/>
          <w:szCs w:val="14"/>
        </w:rPr>
        <w:t>。</w:t>
      </w:r>
    </w:p>
    <w:p w:rsidR="006D34C4" w14:paraId="29E92D9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、政策问题的认定</w:t>
      </w:r>
    </w:p>
    <w:p w:rsidR="006D34C4" w14:paraId="7185B65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、政策目标的认定</w:t>
      </w:r>
    </w:p>
    <w:p w:rsidR="006D34C4" w14:paraId="31B211C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、政策方案的认定</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https://d.book118.com/168012014134006032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5F3" w:rsidP="00B77510" w14:paraId="079AB5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55F3" w14:paraId="5DC5991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5F3" w:rsidP="00B77510" w14:paraId="55368441" w14:textId="2417B22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D55F3" w14:paraId="3403A83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5F3" w14:paraId="5EB84FA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5F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55F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5F3" w:rsidP="00B77510" w14:textId="2417B22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D55F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5F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5F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55F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5F3" w:rsidP="00B77510" w14:textId="2417B22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D55F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5F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5F3" w14:paraId="6D55685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5F3" w14:paraId="589B32F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5F3" w14:paraId="13A5B93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5F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5F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5F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5F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5F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55F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BD55F3"/>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6618D3C"/>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BD55F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D55F3"/>
    <w:rPr>
      <w:sz w:val="18"/>
      <w:szCs w:val="18"/>
    </w:rPr>
  </w:style>
  <w:style w:type="paragraph" w:styleId="Footer">
    <w:name w:val="footer"/>
    <w:basedOn w:val="Normal"/>
    <w:link w:val="a0"/>
    <w:rsid w:val="00BD55F3"/>
    <w:pPr>
      <w:tabs>
        <w:tab w:val="center" w:pos="4153"/>
        <w:tab w:val="right" w:pos="8306"/>
      </w:tabs>
      <w:snapToGrid w:val="0"/>
    </w:pPr>
    <w:rPr>
      <w:sz w:val="18"/>
      <w:szCs w:val="18"/>
    </w:rPr>
  </w:style>
  <w:style w:type="character" w:customStyle="1" w:styleId="a0">
    <w:name w:val="页脚 字符"/>
    <w:basedOn w:val="DefaultParagraphFont"/>
    <w:link w:val="Footer"/>
    <w:rsid w:val="00BD55F3"/>
    <w:rPr>
      <w:sz w:val="18"/>
      <w:szCs w:val="18"/>
    </w:rPr>
  </w:style>
  <w:style w:type="character" w:styleId="PageNumber">
    <w:name w:val="page number"/>
    <w:basedOn w:val="DefaultParagraphFont"/>
    <w:rsid w:val="00BD55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68012014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2782</Words>
  <Characters>15858</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2024-01-30T12:42:00Z</dcterms:created>
  <dcterms:modified xsi:type="dcterms:W3CDTF">2024-01-30T12:42:00Z</dcterms:modified>
</cp:coreProperties>
</file>