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贵金属化合物，相关基础化学品项目规划设计纲要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3" w:history="1">
        <w:r>
          <w:rPr>
            <w:rFonts w:ascii="仿宋" w:eastAsia="仿宋" w:hAnsi="仿宋" w:cs="仿宋" w:hint="eastAsia"/>
            <w:lang w:eastAsia="zh-CN"/>
          </w:rPr>
          <w:t>概论</w:t>
        </w:r>
        <w:r>
          <w:tab/>
        </w:r>
        <w:r>
          <w:fldChar w:fldCharType="begin"/>
        </w:r>
        <w:r>
          <w:instrText xml:space="preserve"> PAGEREF _Toc28293 \h </w:instrText>
        </w:r>
        <w:r>
          <w:fldChar w:fldCharType="separate"/>
        </w:r>
        <w:r>
          <w:t>3</w:t>
        </w:r>
        <w:r>
          <w:fldChar w:fldCharType="end"/>
        </w:r>
      </w:hyperlink>
    </w:p>
    <w:p>
      <w:pPr>
        <w:pStyle w:val="TOC1"/>
        <w:tabs>
          <w:tab w:val="right" w:leader="dot" w:pos="8306"/>
        </w:tabs>
      </w:pPr>
      <w:hyperlink w:anchor="_Toc19981" w:history="1">
        <w:r>
          <w:rPr>
            <w:rFonts w:ascii="仿宋" w:eastAsia="仿宋" w:hAnsi="仿宋" w:cs="仿宋" w:hint="eastAsia"/>
            <w:lang w:eastAsia="zh-CN"/>
          </w:rPr>
          <w:t>一、市场分析、调研</w:t>
        </w:r>
        <w:r>
          <w:tab/>
        </w:r>
        <w:r>
          <w:fldChar w:fldCharType="begin"/>
        </w:r>
        <w:r>
          <w:instrText xml:space="preserve"> PAGEREF _Toc19981 \h </w:instrText>
        </w:r>
        <w:r>
          <w:fldChar w:fldCharType="separate"/>
        </w:r>
        <w:r>
          <w:t>3</w:t>
        </w:r>
        <w:r>
          <w:fldChar w:fldCharType="end"/>
        </w:r>
      </w:hyperlink>
    </w:p>
    <w:p>
      <w:pPr>
        <w:pStyle w:val="TOC2"/>
        <w:tabs>
          <w:tab w:val="right" w:leader="dot" w:pos="8306"/>
        </w:tabs>
      </w:pPr>
      <w:hyperlink w:anchor="_Toc1709" w:history="1">
        <w:r>
          <w:rPr>
            <w:rFonts w:ascii="仿宋" w:eastAsia="仿宋" w:hAnsi="仿宋" w:cs="仿宋" w:hint="eastAsia"/>
            <w:lang w:eastAsia="zh-CN"/>
          </w:rPr>
          <w:t>(一)、贵金属化合物，相关基础化学品行业分析</w:t>
        </w:r>
        <w:r>
          <w:tab/>
        </w:r>
        <w:r>
          <w:fldChar w:fldCharType="begin"/>
        </w:r>
        <w:r>
          <w:instrText xml:space="preserve"> PAGEREF _Toc1709 \h </w:instrText>
        </w:r>
        <w:r>
          <w:fldChar w:fldCharType="separate"/>
        </w:r>
        <w:r>
          <w:t>3</w:t>
        </w:r>
        <w:r>
          <w:fldChar w:fldCharType="end"/>
        </w:r>
      </w:hyperlink>
    </w:p>
    <w:p>
      <w:pPr>
        <w:pStyle w:val="TOC2"/>
        <w:tabs>
          <w:tab w:val="right" w:leader="dot" w:pos="8306"/>
        </w:tabs>
      </w:pPr>
      <w:hyperlink w:anchor="_Toc18134" w:history="1">
        <w:r>
          <w:rPr>
            <w:rFonts w:ascii="仿宋" w:eastAsia="仿宋" w:hAnsi="仿宋" w:cs="仿宋" w:hint="eastAsia"/>
            <w:lang w:eastAsia="zh-CN"/>
          </w:rPr>
          <w:t>(二)、贵金属化合物，相关基础化学品市场分析预测</w:t>
        </w:r>
        <w:r>
          <w:tab/>
        </w:r>
        <w:r>
          <w:fldChar w:fldCharType="begin"/>
        </w:r>
        <w:r>
          <w:instrText xml:space="preserve"> PAGEREF _Toc18134 \h </w:instrText>
        </w:r>
        <w:r>
          <w:fldChar w:fldCharType="separate"/>
        </w:r>
        <w:r>
          <w:t>4</w:t>
        </w:r>
        <w:r>
          <w:fldChar w:fldCharType="end"/>
        </w:r>
      </w:hyperlink>
    </w:p>
    <w:p>
      <w:pPr>
        <w:pStyle w:val="TOC1"/>
        <w:tabs>
          <w:tab w:val="right" w:leader="dot" w:pos="8306"/>
        </w:tabs>
      </w:pPr>
      <w:hyperlink w:anchor="_Toc14644" w:history="1">
        <w:r>
          <w:rPr>
            <w:rFonts w:ascii="仿宋" w:eastAsia="仿宋" w:hAnsi="仿宋" w:cs="仿宋" w:hint="eastAsia"/>
            <w:lang w:eastAsia="zh-CN"/>
          </w:rPr>
          <w:t>二、贵金属化合物，相关基础化学品项目选址可行性分析</w:t>
        </w:r>
        <w:r>
          <w:tab/>
        </w:r>
        <w:r>
          <w:fldChar w:fldCharType="begin"/>
        </w:r>
        <w:r>
          <w:instrText xml:space="preserve"> PAGEREF _Toc14644 \h </w:instrText>
        </w:r>
        <w:r>
          <w:fldChar w:fldCharType="separate"/>
        </w:r>
        <w:r>
          <w:t>5</w:t>
        </w:r>
        <w:r>
          <w:fldChar w:fldCharType="end"/>
        </w:r>
      </w:hyperlink>
    </w:p>
    <w:p>
      <w:pPr>
        <w:pStyle w:val="TOC2"/>
        <w:tabs>
          <w:tab w:val="right" w:leader="dot" w:pos="8306"/>
        </w:tabs>
      </w:pPr>
      <w:hyperlink w:anchor="_Toc14011" w:history="1">
        <w:r>
          <w:rPr>
            <w:rFonts w:ascii="仿宋" w:eastAsia="仿宋" w:hAnsi="仿宋" w:cs="仿宋" w:hint="eastAsia"/>
            <w:lang w:eastAsia="zh-CN"/>
          </w:rPr>
          <w:t>(一)、贵金属化合物，相关基础化学品项目选址</w:t>
        </w:r>
        <w:r>
          <w:tab/>
        </w:r>
        <w:r>
          <w:fldChar w:fldCharType="begin"/>
        </w:r>
        <w:r>
          <w:instrText xml:space="preserve"> PAGEREF _Toc14011 \h </w:instrText>
        </w:r>
        <w:r>
          <w:fldChar w:fldCharType="separate"/>
        </w:r>
        <w:r>
          <w:t>5</w:t>
        </w:r>
        <w:r>
          <w:fldChar w:fldCharType="end"/>
        </w:r>
      </w:hyperlink>
    </w:p>
    <w:p>
      <w:pPr>
        <w:pStyle w:val="TOC2"/>
        <w:tabs>
          <w:tab w:val="right" w:leader="dot" w:pos="8306"/>
        </w:tabs>
      </w:pPr>
      <w:hyperlink w:anchor="_Toc14508" w:history="1">
        <w:r>
          <w:rPr>
            <w:rFonts w:ascii="仿宋" w:eastAsia="仿宋" w:hAnsi="仿宋" w:cs="仿宋" w:hint="eastAsia"/>
            <w:lang w:eastAsia="zh-CN"/>
          </w:rPr>
          <w:t>(二)、用地控制指标</w:t>
        </w:r>
        <w:r>
          <w:tab/>
        </w:r>
        <w:r>
          <w:fldChar w:fldCharType="begin"/>
        </w:r>
        <w:r>
          <w:instrText xml:space="preserve"> PAGEREF _Toc14508 \h </w:instrText>
        </w:r>
        <w:r>
          <w:fldChar w:fldCharType="separate"/>
        </w:r>
        <w:r>
          <w:t>5</w:t>
        </w:r>
        <w:r>
          <w:fldChar w:fldCharType="end"/>
        </w:r>
      </w:hyperlink>
    </w:p>
    <w:p>
      <w:pPr>
        <w:pStyle w:val="TOC2"/>
        <w:tabs>
          <w:tab w:val="right" w:leader="dot" w:pos="8306"/>
        </w:tabs>
      </w:pPr>
      <w:hyperlink w:anchor="_Toc6649" w:history="1">
        <w:r>
          <w:rPr>
            <w:rFonts w:ascii="仿宋" w:eastAsia="仿宋" w:hAnsi="仿宋" w:cs="仿宋" w:hint="eastAsia"/>
            <w:lang w:eastAsia="zh-CN"/>
          </w:rPr>
          <w:t>(三)、节约用地措施</w:t>
        </w:r>
        <w:r>
          <w:tab/>
        </w:r>
        <w:r>
          <w:fldChar w:fldCharType="begin"/>
        </w:r>
        <w:r>
          <w:instrText xml:space="preserve"> PAGEREF _Toc6649 \h </w:instrText>
        </w:r>
        <w:r>
          <w:fldChar w:fldCharType="separate"/>
        </w:r>
        <w:r>
          <w:t>7</w:t>
        </w:r>
        <w:r>
          <w:fldChar w:fldCharType="end"/>
        </w:r>
      </w:hyperlink>
    </w:p>
    <w:p>
      <w:pPr>
        <w:pStyle w:val="TOC2"/>
        <w:tabs>
          <w:tab w:val="right" w:leader="dot" w:pos="8306"/>
        </w:tabs>
      </w:pPr>
      <w:hyperlink w:anchor="_Toc31911" w:history="1">
        <w:r>
          <w:rPr>
            <w:rFonts w:ascii="仿宋" w:eastAsia="仿宋" w:hAnsi="仿宋" w:cs="仿宋" w:hint="eastAsia"/>
            <w:lang w:eastAsia="zh-CN"/>
          </w:rPr>
          <w:t>(四)、总图布置方案</w:t>
        </w:r>
        <w:r>
          <w:tab/>
        </w:r>
        <w:r>
          <w:fldChar w:fldCharType="begin"/>
        </w:r>
        <w:r>
          <w:instrText xml:space="preserve"> PAGEREF _Toc31911 \h </w:instrText>
        </w:r>
        <w:r>
          <w:fldChar w:fldCharType="separate"/>
        </w:r>
        <w:r>
          <w:t>8</w:t>
        </w:r>
        <w:r>
          <w:fldChar w:fldCharType="end"/>
        </w:r>
      </w:hyperlink>
    </w:p>
    <w:p>
      <w:pPr>
        <w:pStyle w:val="TOC2"/>
        <w:tabs>
          <w:tab w:val="right" w:leader="dot" w:pos="8306"/>
        </w:tabs>
      </w:pPr>
      <w:hyperlink w:anchor="_Toc19726" w:history="1">
        <w:r>
          <w:rPr>
            <w:rFonts w:ascii="仿宋" w:eastAsia="仿宋" w:hAnsi="仿宋" w:cs="仿宋" w:hint="eastAsia"/>
            <w:lang w:eastAsia="zh-CN"/>
          </w:rPr>
          <w:t>(五)、选址综合评价</w:t>
        </w:r>
        <w:r>
          <w:tab/>
        </w:r>
        <w:r>
          <w:fldChar w:fldCharType="begin"/>
        </w:r>
        <w:r>
          <w:instrText xml:space="preserve"> PAGEREF _Toc19726 \h </w:instrText>
        </w:r>
        <w:r>
          <w:fldChar w:fldCharType="separate"/>
        </w:r>
        <w:r>
          <w:t>9</w:t>
        </w:r>
        <w:r>
          <w:fldChar w:fldCharType="end"/>
        </w:r>
      </w:hyperlink>
    </w:p>
    <w:p>
      <w:pPr>
        <w:pStyle w:val="TOC1"/>
        <w:tabs>
          <w:tab w:val="right" w:leader="dot" w:pos="8306"/>
        </w:tabs>
      </w:pPr>
      <w:hyperlink w:anchor="_Toc3577" w:history="1">
        <w:r>
          <w:rPr>
            <w:rFonts w:ascii="仿宋" w:eastAsia="仿宋" w:hAnsi="仿宋" w:cs="仿宋" w:hint="eastAsia"/>
            <w:lang w:eastAsia="zh-CN"/>
          </w:rPr>
          <w:t>三、贵金属化合物，相关基础化学品项目危机管理</w:t>
        </w:r>
        <w:r>
          <w:tab/>
        </w:r>
        <w:r>
          <w:fldChar w:fldCharType="begin"/>
        </w:r>
        <w:r>
          <w:instrText xml:space="preserve"> PAGEREF _Toc3577 \h </w:instrText>
        </w:r>
        <w:r>
          <w:fldChar w:fldCharType="separate"/>
        </w:r>
        <w:r>
          <w:t>11</w:t>
        </w:r>
        <w:r>
          <w:fldChar w:fldCharType="end"/>
        </w:r>
      </w:hyperlink>
    </w:p>
    <w:p>
      <w:pPr>
        <w:pStyle w:val="TOC2"/>
        <w:tabs>
          <w:tab w:val="right" w:leader="dot" w:pos="8306"/>
        </w:tabs>
      </w:pPr>
      <w:hyperlink w:anchor="_Toc8840" w:history="1">
        <w:r>
          <w:rPr>
            <w:rFonts w:ascii="仿宋" w:eastAsia="仿宋" w:hAnsi="仿宋" w:cs="仿宋" w:hint="eastAsia"/>
            <w:lang w:eastAsia="zh-CN"/>
          </w:rPr>
          <w:t>(一)、危机预警与识别</w:t>
        </w:r>
        <w:r>
          <w:tab/>
        </w:r>
        <w:r>
          <w:fldChar w:fldCharType="begin"/>
        </w:r>
        <w:r>
          <w:instrText xml:space="preserve"> PAGEREF _Toc8840 \h </w:instrText>
        </w:r>
        <w:r>
          <w:fldChar w:fldCharType="separate"/>
        </w:r>
        <w:r>
          <w:t>11</w:t>
        </w:r>
        <w:r>
          <w:fldChar w:fldCharType="end"/>
        </w:r>
      </w:hyperlink>
    </w:p>
    <w:p>
      <w:pPr>
        <w:pStyle w:val="TOC2"/>
        <w:tabs>
          <w:tab w:val="right" w:leader="dot" w:pos="8306"/>
        </w:tabs>
      </w:pPr>
      <w:hyperlink w:anchor="_Toc21976" w:history="1">
        <w:r>
          <w:rPr>
            <w:rFonts w:ascii="仿宋" w:eastAsia="仿宋" w:hAnsi="仿宋" w:cs="仿宋" w:hint="eastAsia"/>
            <w:lang w:eastAsia="zh-CN"/>
          </w:rPr>
          <w:t>(二)、危机应对与恢复</w:t>
        </w:r>
        <w:r>
          <w:tab/>
        </w:r>
        <w:r>
          <w:fldChar w:fldCharType="begin"/>
        </w:r>
        <w:r>
          <w:instrText xml:space="preserve"> PAGEREF _Toc21976 \h </w:instrText>
        </w:r>
        <w:r>
          <w:fldChar w:fldCharType="separate"/>
        </w:r>
        <w:r>
          <w:t>12</w:t>
        </w:r>
        <w:r>
          <w:fldChar w:fldCharType="end"/>
        </w:r>
      </w:hyperlink>
    </w:p>
    <w:p>
      <w:pPr>
        <w:pStyle w:val="TOC1"/>
        <w:tabs>
          <w:tab w:val="right" w:leader="dot" w:pos="8306"/>
        </w:tabs>
      </w:pPr>
      <w:hyperlink w:anchor="_Toc17442" w:history="1">
        <w:r>
          <w:rPr>
            <w:rFonts w:ascii="仿宋" w:eastAsia="仿宋" w:hAnsi="仿宋" w:cs="仿宋" w:hint="eastAsia"/>
            <w:lang w:eastAsia="zh-CN"/>
          </w:rPr>
          <w:t>四、贵金属化合物，相关基础化学品项目建设单位说明</w:t>
        </w:r>
        <w:r>
          <w:tab/>
        </w:r>
        <w:r>
          <w:fldChar w:fldCharType="begin"/>
        </w:r>
        <w:r>
          <w:instrText xml:space="preserve"> PAGEREF _Toc17442 \h </w:instrText>
        </w:r>
        <w:r>
          <w:fldChar w:fldCharType="separate"/>
        </w:r>
        <w:r>
          <w:t>13</w:t>
        </w:r>
        <w:r>
          <w:fldChar w:fldCharType="end"/>
        </w:r>
      </w:hyperlink>
    </w:p>
    <w:p>
      <w:pPr>
        <w:pStyle w:val="TOC2"/>
        <w:tabs>
          <w:tab w:val="right" w:leader="dot" w:pos="8306"/>
        </w:tabs>
      </w:pPr>
      <w:hyperlink w:anchor="_Toc3849" w:history="1">
        <w:r>
          <w:rPr>
            <w:rFonts w:ascii="仿宋" w:eastAsia="仿宋" w:hAnsi="仿宋" w:cs="仿宋" w:hint="eastAsia"/>
            <w:lang w:eastAsia="zh-CN"/>
          </w:rPr>
          <w:t>(一)、贵金属化合物，相关基础化学品项目承办单位基本情况</w:t>
        </w:r>
        <w:r>
          <w:tab/>
        </w:r>
        <w:r>
          <w:fldChar w:fldCharType="begin"/>
        </w:r>
        <w:r>
          <w:instrText xml:space="preserve"> PAGEREF _Toc3849 \h </w:instrText>
        </w:r>
        <w:r>
          <w:fldChar w:fldCharType="separate"/>
        </w:r>
        <w:r>
          <w:t>13</w:t>
        </w:r>
        <w:r>
          <w:fldChar w:fldCharType="end"/>
        </w:r>
      </w:hyperlink>
    </w:p>
    <w:p>
      <w:pPr>
        <w:pStyle w:val="TOC2"/>
        <w:tabs>
          <w:tab w:val="right" w:leader="dot" w:pos="8306"/>
        </w:tabs>
      </w:pPr>
      <w:hyperlink w:anchor="_Toc8626" w:history="1">
        <w:r>
          <w:rPr>
            <w:rFonts w:ascii="仿宋" w:eastAsia="仿宋" w:hAnsi="仿宋" w:cs="仿宋" w:hint="eastAsia"/>
            <w:lang w:eastAsia="zh-CN"/>
          </w:rPr>
          <w:t>(二)、公司经济效益分析</w:t>
        </w:r>
        <w:r>
          <w:tab/>
        </w:r>
        <w:r>
          <w:fldChar w:fldCharType="begin"/>
        </w:r>
        <w:r>
          <w:instrText xml:space="preserve"> PAGEREF _Toc8626 \h </w:instrText>
        </w:r>
        <w:r>
          <w:fldChar w:fldCharType="separate"/>
        </w:r>
        <w:r>
          <w:t>14</w:t>
        </w:r>
        <w:r>
          <w:fldChar w:fldCharType="end"/>
        </w:r>
      </w:hyperlink>
    </w:p>
    <w:p>
      <w:pPr>
        <w:pStyle w:val="TOC1"/>
        <w:tabs>
          <w:tab w:val="right" w:leader="dot" w:pos="8306"/>
        </w:tabs>
      </w:pPr>
      <w:hyperlink w:anchor="_Toc12679" w:history="1">
        <w:r>
          <w:rPr>
            <w:rFonts w:ascii="仿宋" w:eastAsia="仿宋" w:hAnsi="仿宋" w:cs="仿宋" w:hint="eastAsia"/>
            <w:lang w:eastAsia="zh-CN"/>
          </w:rPr>
          <w:t>五、贵金属化合物，相关基础化学品项目土建工程</w:t>
        </w:r>
        <w:r>
          <w:tab/>
        </w:r>
        <w:r>
          <w:fldChar w:fldCharType="begin"/>
        </w:r>
        <w:r>
          <w:instrText xml:space="preserve"> PAGEREF _Toc12679 \h </w:instrText>
        </w:r>
        <w:r>
          <w:fldChar w:fldCharType="separate"/>
        </w:r>
        <w:r>
          <w:t>15</w:t>
        </w:r>
        <w:r>
          <w:fldChar w:fldCharType="end"/>
        </w:r>
      </w:hyperlink>
    </w:p>
    <w:p>
      <w:pPr>
        <w:pStyle w:val="TOC2"/>
        <w:tabs>
          <w:tab w:val="right" w:leader="dot" w:pos="8306"/>
        </w:tabs>
      </w:pPr>
      <w:hyperlink w:anchor="_Toc1222" w:history="1">
        <w:r>
          <w:rPr>
            <w:rFonts w:ascii="仿宋" w:eastAsia="仿宋" w:hAnsi="仿宋" w:cs="仿宋" w:hint="eastAsia"/>
            <w:lang w:eastAsia="zh-CN"/>
          </w:rPr>
          <w:t>(一)、建筑工程设计原则</w:t>
        </w:r>
        <w:r>
          <w:tab/>
        </w:r>
        <w:r>
          <w:fldChar w:fldCharType="begin"/>
        </w:r>
        <w:r>
          <w:instrText xml:space="preserve"> PAGEREF _Toc1222 \h </w:instrText>
        </w:r>
        <w:r>
          <w:fldChar w:fldCharType="separate"/>
        </w:r>
        <w:r>
          <w:t>15</w:t>
        </w:r>
        <w:r>
          <w:fldChar w:fldCharType="end"/>
        </w:r>
      </w:hyperlink>
    </w:p>
    <w:p>
      <w:pPr>
        <w:pStyle w:val="TOC2"/>
        <w:tabs>
          <w:tab w:val="right" w:leader="dot" w:pos="8306"/>
        </w:tabs>
      </w:pPr>
      <w:hyperlink w:anchor="_Toc13377" w:history="1">
        <w:r>
          <w:rPr>
            <w:rFonts w:ascii="仿宋" w:eastAsia="仿宋" w:hAnsi="仿宋" w:cs="仿宋" w:hint="eastAsia"/>
            <w:lang w:eastAsia="zh-CN"/>
          </w:rPr>
          <w:t>(二)、土建工程设计年限及安全等级</w:t>
        </w:r>
        <w:r>
          <w:tab/>
        </w:r>
        <w:r>
          <w:fldChar w:fldCharType="begin"/>
        </w:r>
        <w:r>
          <w:instrText xml:space="preserve"> PAGEREF _Toc13377 \h </w:instrText>
        </w:r>
        <w:r>
          <w:fldChar w:fldCharType="separate"/>
        </w:r>
        <w:r>
          <w:t>16</w:t>
        </w:r>
        <w:r>
          <w:fldChar w:fldCharType="end"/>
        </w:r>
      </w:hyperlink>
    </w:p>
    <w:p>
      <w:pPr>
        <w:pStyle w:val="TOC2"/>
        <w:tabs>
          <w:tab w:val="right" w:leader="dot" w:pos="8306"/>
        </w:tabs>
      </w:pPr>
      <w:hyperlink w:anchor="_Toc21978" w:history="1">
        <w:r>
          <w:rPr>
            <w:rFonts w:ascii="仿宋" w:eastAsia="仿宋" w:hAnsi="仿宋" w:cs="仿宋" w:hint="eastAsia"/>
            <w:lang w:eastAsia="zh-CN"/>
          </w:rPr>
          <w:t>(三)、建筑工程设计总体要求</w:t>
        </w:r>
        <w:r>
          <w:tab/>
        </w:r>
        <w:r>
          <w:fldChar w:fldCharType="begin"/>
        </w:r>
        <w:r>
          <w:instrText xml:space="preserve"> PAGEREF _Toc21978 \h </w:instrText>
        </w:r>
        <w:r>
          <w:fldChar w:fldCharType="separate"/>
        </w:r>
        <w:r>
          <w:t>18</w:t>
        </w:r>
        <w:r>
          <w:fldChar w:fldCharType="end"/>
        </w:r>
      </w:hyperlink>
    </w:p>
    <w:p>
      <w:pPr>
        <w:pStyle w:val="TOC2"/>
        <w:tabs>
          <w:tab w:val="right" w:leader="dot" w:pos="8306"/>
        </w:tabs>
      </w:pPr>
      <w:hyperlink w:anchor="_Toc7648" w:history="1">
        <w:r>
          <w:rPr>
            <w:rFonts w:ascii="仿宋" w:eastAsia="仿宋" w:hAnsi="仿宋" w:cs="仿宋" w:hint="eastAsia"/>
            <w:lang w:eastAsia="zh-CN"/>
          </w:rPr>
          <w:t>(四)、土建工程建设指标</w:t>
        </w:r>
        <w:r>
          <w:tab/>
        </w:r>
        <w:r>
          <w:fldChar w:fldCharType="begin"/>
        </w:r>
        <w:r>
          <w:instrText xml:space="preserve"> PAGEREF _Toc7648 \h </w:instrText>
        </w:r>
        <w:r>
          <w:fldChar w:fldCharType="separate"/>
        </w:r>
        <w:r>
          <w:t>18</w:t>
        </w:r>
        <w:r>
          <w:fldChar w:fldCharType="end"/>
        </w:r>
      </w:hyperlink>
    </w:p>
    <w:p>
      <w:pPr>
        <w:pStyle w:val="TOC1"/>
        <w:tabs>
          <w:tab w:val="right" w:leader="dot" w:pos="8306"/>
        </w:tabs>
      </w:pPr>
      <w:hyperlink w:anchor="_Toc18574" w:history="1">
        <w:r>
          <w:rPr>
            <w:rFonts w:ascii="仿宋" w:eastAsia="仿宋" w:hAnsi="仿宋" w:cs="仿宋" w:hint="eastAsia"/>
            <w:lang w:eastAsia="zh-CN"/>
          </w:rPr>
          <w:t>六、工艺说明</w:t>
        </w:r>
        <w:r>
          <w:tab/>
        </w:r>
        <w:r>
          <w:fldChar w:fldCharType="begin"/>
        </w:r>
        <w:r>
          <w:instrText xml:space="preserve"> PAGEREF _Toc18574 \h </w:instrText>
        </w:r>
        <w:r>
          <w:fldChar w:fldCharType="separate"/>
        </w:r>
        <w:r>
          <w:t>19</w:t>
        </w:r>
        <w:r>
          <w:fldChar w:fldCharType="end"/>
        </w:r>
      </w:hyperlink>
    </w:p>
    <w:p>
      <w:pPr>
        <w:pStyle w:val="TOC2"/>
        <w:tabs>
          <w:tab w:val="right" w:leader="dot" w:pos="8306"/>
        </w:tabs>
      </w:pPr>
      <w:hyperlink w:anchor="_Toc25785" w:history="1">
        <w:r>
          <w:rPr>
            <w:rFonts w:ascii="仿宋" w:eastAsia="仿宋" w:hAnsi="仿宋" w:cs="仿宋" w:hint="eastAsia"/>
            <w:lang w:eastAsia="zh-CN"/>
          </w:rPr>
          <w:t>(一)、技术管理特点</w:t>
        </w:r>
        <w:r>
          <w:tab/>
        </w:r>
        <w:r>
          <w:fldChar w:fldCharType="begin"/>
        </w:r>
        <w:r>
          <w:instrText xml:space="preserve"> PAGEREF _Toc25785 \h </w:instrText>
        </w:r>
        <w:r>
          <w:fldChar w:fldCharType="separate"/>
        </w:r>
        <w:r>
          <w:t>19</w:t>
        </w:r>
        <w:r>
          <w:fldChar w:fldCharType="end"/>
        </w:r>
      </w:hyperlink>
    </w:p>
    <w:p>
      <w:pPr>
        <w:pStyle w:val="TOC2"/>
        <w:tabs>
          <w:tab w:val="right" w:leader="dot" w:pos="8306"/>
        </w:tabs>
      </w:pPr>
      <w:hyperlink w:anchor="_Toc3656" w:history="1">
        <w:r>
          <w:rPr>
            <w:rFonts w:ascii="仿宋" w:eastAsia="仿宋" w:hAnsi="仿宋" w:cs="仿宋" w:hint="eastAsia"/>
            <w:lang w:eastAsia="zh-CN"/>
          </w:rPr>
          <w:t>(二)、贵金属化合物，相关基础化学品项目工艺技术设计方案</w:t>
        </w:r>
        <w:r>
          <w:tab/>
        </w:r>
        <w:r>
          <w:fldChar w:fldCharType="begin"/>
        </w:r>
        <w:r>
          <w:instrText xml:space="preserve"> PAGEREF _Toc3656 \h </w:instrText>
        </w:r>
        <w:r>
          <w:fldChar w:fldCharType="separate"/>
        </w:r>
        <w:r>
          <w:t>20</w:t>
        </w:r>
        <w:r>
          <w:fldChar w:fldCharType="end"/>
        </w:r>
      </w:hyperlink>
    </w:p>
    <w:p>
      <w:pPr>
        <w:pStyle w:val="TOC2"/>
        <w:tabs>
          <w:tab w:val="right" w:leader="dot" w:pos="8306"/>
        </w:tabs>
      </w:pPr>
      <w:hyperlink w:anchor="_Toc24408" w:history="1">
        <w:r>
          <w:rPr>
            <w:rFonts w:ascii="仿宋" w:eastAsia="仿宋" w:hAnsi="仿宋" w:cs="仿宋" w:hint="eastAsia"/>
            <w:lang w:eastAsia="zh-CN"/>
          </w:rPr>
          <w:t>(三)、设备选型方案</w:t>
        </w:r>
        <w:r>
          <w:tab/>
        </w:r>
        <w:r>
          <w:fldChar w:fldCharType="begin"/>
        </w:r>
        <w:r>
          <w:instrText xml:space="preserve"> PAGEREF _Toc24408 \h </w:instrText>
        </w:r>
        <w:r>
          <w:fldChar w:fldCharType="separate"/>
        </w:r>
        <w:r>
          <w:t>21</w:t>
        </w:r>
        <w:r>
          <w:fldChar w:fldCharType="end"/>
        </w:r>
      </w:hyperlink>
    </w:p>
    <w:p>
      <w:pPr>
        <w:pStyle w:val="TOC1"/>
        <w:tabs>
          <w:tab w:val="right" w:leader="dot" w:pos="8306"/>
        </w:tabs>
      </w:pPr>
      <w:hyperlink w:anchor="_Toc27427" w:history="1">
        <w:r>
          <w:rPr>
            <w:rFonts w:ascii="仿宋" w:eastAsia="仿宋" w:hAnsi="仿宋" w:cs="仿宋" w:hint="eastAsia"/>
            <w:lang w:eastAsia="zh-CN"/>
          </w:rPr>
          <w:t>七、贵金属化合物，相关基础化学品项目经营效益</w:t>
        </w:r>
        <w:r>
          <w:tab/>
        </w:r>
        <w:r>
          <w:fldChar w:fldCharType="begin"/>
        </w:r>
        <w:r>
          <w:instrText xml:space="preserve"> PAGEREF _Toc27427 \h </w:instrText>
        </w:r>
        <w:r>
          <w:fldChar w:fldCharType="separate"/>
        </w:r>
        <w:r>
          <w:t>23</w:t>
        </w:r>
        <w:r>
          <w:fldChar w:fldCharType="end"/>
        </w:r>
      </w:hyperlink>
    </w:p>
    <w:p>
      <w:pPr>
        <w:pStyle w:val="TOC2"/>
        <w:tabs>
          <w:tab w:val="right" w:leader="dot" w:pos="8306"/>
        </w:tabs>
      </w:pPr>
      <w:hyperlink w:anchor="_Toc21056" w:history="1">
        <w:r>
          <w:rPr>
            <w:rFonts w:ascii="仿宋" w:eastAsia="仿宋" w:hAnsi="仿宋" w:cs="仿宋" w:hint="eastAsia"/>
            <w:lang w:eastAsia="zh-CN"/>
          </w:rPr>
          <w:t>(一)、经济评价财务测算</w:t>
        </w:r>
        <w:r>
          <w:tab/>
        </w:r>
        <w:r>
          <w:fldChar w:fldCharType="begin"/>
        </w:r>
        <w:r>
          <w:instrText xml:space="preserve"> PAGEREF _Toc21056 \h </w:instrText>
        </w:r>
        <w:r>
          <w:fldChar w:fldCharType="separate"/>
        </w:r>
        <w:r>
          <w:t>23</w:t>
        </w:r>
        <w:r>
          <w:fldChar w:fldCharType="end"/>
        </w:r>
      </w:hyperlink>
    </w:p>
    <w:p>
      <w:pPr>
        <w:pStyle w:val="TOC2"/>
        <w:tabs>
          <w:tab w:val="right" w:leader="dot" w:pos="8306"/>
        </w:tabs>
      </w:pPr>
      <w:hyperlink w:anchor="_Toc10014" w:history="1">
        <w:r>
          <w:rPr>
            <w:rFonts w:ascii="仿宋" w:eastAsia="仿宋" w:hAnsi="仿宋" w:cs="仿宋" w:hint="eastAsia"/>
            <w:lang w:eastAsia="zh-CN"/>
          </w:rPr>
          <w:t>(二)、贵金属化合物，相关基础化学品项目盈利能力分析</w:t>
        </w:r>
        <w:r>
          <w:tab/>
        </w:r>
        <w:r>
          <w:fldChar w:fldCharType="begin"/>
        </w:r>
        <w:r>
          <w:instrText xml:space="preserve"> PAGEREF _Toc10014 \h </w:instrText>
        </w:r>
        <w:r>
          <w:fldChar w:fldCharType="separate"/>
        </w:r>
        <w:r>
          <w:t>24</w:t>
        </w:r>
        <w:r>
          <w:fldChar w:fldCharType="end"/>
        </w:r>
      </w:hyperlink>
    </w:p>
    <w:p>
      <w:pPr>
        <w:pStyle w:val="TOC1"/>
        <w:tabs>
          <w:tab w:val="right" w:leader="dot" w:pos="8306"/>
        </w:tabs>
      </w:pPr>
      <w:hyperlink w:anchor="_Toc19672" w:history="1">
        <w:r>
          <w:rPr>
            <w:rFonts w:ascii="仿宋" w:eastAsia="仿宋" w:hAnsi="仿宋" w:cs="仿宋" w:hint="eastAsia"/>
            <w:lang w:eastAsia="zh-CN"/>
          </w:rPr>
          <w:t>八、贵金属化合物，相关基础化学品项目风险管理</w:t>
        </w:r>
        <w:r>
          <w:tab/>
        </w:r>
        <w:r>
          <w:fldChar w:fldCharType="begin"/>
        </w:r>
        <w:r>
          <w:instrText xml:space="preserve"> PAGEREF _Toc19672 \h </w:instrText>
        </w:r>
        <w:r>
          <w:fldChar w:fldCharType="separate"/>
        </w:r>
        <w:r>
          <w:t>25</w:t>
        </w:r>
        <w:r>
          <w:fldChar w:fldCharType="end"/>
        </w:r>
      </w:hyperlink>
    </w:p>
    <w:p>
      <w:pPr>
        <w:pStyle w:val="TOC2"/>
        <w:tabs>
          <w:tab w:val="right" w:leader="dot" w:pos="8306"/>
        </w:tabs>
      </w:pPr>
      <w:hyperlink w:anchor="_Toc26078" w:history="1">
        <w:r>
          <w:rPr>
            <w:rFonts w:ascii="仿宋" w:eastAsia="仿宋" w:hAnsi="仿宋" w:cs="仿宋" w:hint="eastAsia"/>
            <w:lang w:eastAsia="zh-CN"/>
          </w:rPr>
          <w:t>(一)、风险识别与评估</w:t>
        </w:r>
        <w:r>
          <w:tab/>
        </w:r>
        <w:r>
          <w:fldChar w:fldCharType="begin"/>
        </w:r>
        <w:r>
          <w:instrText xml:space="preserve"> PAGEREF _Toc26078 \h </w:instrText>
        </w:r>
        <w:r>
          <w:fldChar w:fldCharType="separate"/>
        </w:r>
        <w:r>
          <w:t>25</w:t>
        </w:r>
        <w:r>
          <w:fldChar w:fldCharType="end"/>
        </w:r>
      </w:hyperlink>
    </w:p>
    <w:p>
      <w:pPr>
        <w:pStyle w:val="TOC2"/>
        <w:tabs>
          <w:tab w:val="right" w:leader="dot" w:pos="8306"/>
        </w:tabs>
      </w:pPr>
      <w:hyperlink w:anchor="_Toc22176" w:history="1">
        <w:r>
          <w:rPr>
            <w:rFonts w:ascii="仿宋" w:eastAsia="仿宋" w:hAnsi="仿宋" w:cs="仿宋" w:hint="eastAsia"/>
            <w:lang w:eastAsia="zh-CN"/>
          </w:rPr>
          <w:t>(二)、风险应对策略</w:t>
        </w:r>
        <w:r>
          <w:tab/>
        </w:r>
        <w:r>
          <w:fldChar w:fldCharType="begin"/>
        </w:r>
        <w:r>
          <w:instrText xml:space="preserve"> PAGEREF _Toc22176 \h </w:instrText>
        </w:r>
        <w:r>
          <w:fldChar w:fldCharType="separate"/>
        </w:r>
        <w:r>
          <w:t>26</w:t>
        </w:r>
        <w:r>
          <w:fldChar w:fldCharType="end"/>
        </w:r>
      </w:hyperlink>
    </w:p>
    <w:p>
      <w:pPr>
        <w:pStyle w:val="TOC2"/>
        <w:tabs>
          <w:tab w:val="right" w:leader="dot" w:pos="8306"/>
        </w:tabs>
      </w:pPr>
      <w:hyperlink w:anchor="_Toc397" w:history="1">
        <w:r>
          <w:rPr>
            <w:rFonts w:ascii="仿宋" w:eastAsia="仿宋" w:hAnsi="仿宋" w:cs="仿宋" w:hint="eastAsia"/>
            <w:lang w:eastAsia="zh-CN"/>
          </w:rPr>
          <w:t>(三)、风险监控与控制</w:t>
        </w:r>
        <w:r>
          <w:tab/>
        </w:r>
        <w:r>
          <w:fldChar w:fldCharType="begin"/>
        </w:r>
        <w:r>
          <w:instrText xml:space="preserve"> PAGEREF _Toc397 \h </w:instrText>
        </w:r>
        <w:r>
          <w:fldChar w:fldCharType="separate"/>
        </w:r>
        <w:r>
          <w:t>28</w:t>
        </w:r>
        <w:r>
          <w:fldChar w:fldCharType="end"/>
        </w:r>
      </w:hyperlink>
    </w:p>
    <w:p>
      <w:pPr>
        <w:pStyle w:val="TOC1"/>
        <w:tabs>
          <w:tab w:val="right" w:leader="dot" w:pos="8306"/>
        </w:tabs>
      </w:pPr>
      <w:hyperlink w:anchor="_Toc14109" w:history="1">
        <w:r>
          <w:rPr>
            <w:rFonts w:ascii="仿宋" w:eastAsia="仿宋" w:hAnsi="仿宋" w:cs="仿宋" w:hint="eastAsia"/>
            <w:lang w:eastAsia="zh-CN"/>
          </w:rPr>
          <w:t>九、生产安全保护</w:t>
        </w:r>
        <w:r>
          <w:tab/>
        </w:r>
        <w:r>
          <w:fldChar w:fldCharType="begin"/>
        </w:r>
        <w:r>
          <w:instrText xml:space="preserve"> PAGEREF _Toc14109 \h </w:instrText>
        </w:r>
        <w:r>
          <w:fldChar w:fldCharType="separate"/>
        </w:r>
        <w:r>
          <w:t>29</w:t>
        </w:r>
        <w:r>
          <w:fldChar w:fldCharType="end"/>
        </w:r>
      </w:hyperlink>
    </w:p>
    <w:p>
      <w:pPr>
        <w:pStyle w:val="TOC2"/>
        <w:tabs>
          <w:tab w:val="right" w:leader="dot" w:pos="8306"/>
        </w:tabs>
      </w:pPr>
      <w:hyperlink w:anchor="_Toc10645" w:history="1">
        <w:r>
          <w:rPr>
            <w:rFonts w:ascii="仿宋" w:eastAsia="仿宋" w:hAnsi="仿宋" w:cs="仿宋" w:hint="eastAsia"/>
            <w:lang w:eastAsia="zh-CN"/>
          </w:rPr>
          <w:t>(一)、消防安全</w:t>
        </w:r>
        <w:r>
          <w:tab/>
        </w:r>
        <w:r>
          <w:fldChar w:fldCharType="begin"/>
        </w:r>
        <w:r>
          <w:instrText xml:space="preserve"> PAGEREF _Toc10645 \h </w:instrText>
        </w:r>
        <w:r>
          <w:fldChar w:fldCharType="separate"/>
        </w:r>
        <w:r>
          <w:t>29</w:t>
        </w:r>
        <w:r>
          <w:fldChar w:fldCharType="end"/>
        </w:r>
      </w:hyperlink>
    </w:p>
    <w:p>
      <w:pPr>
        <w:pStyle w:val="TOC2"/>
        <w:tabs>
          <w:tab w:val="right" w:leader="dot" w:pos="8306"/>
        </w:tabs>
      </w:pPr>
      <w:hyperlink w:anchor="_Toc13859" w:history="1">
        <w:r>
          <w:rPr>
            <w:rFonts w:ascii="仿宋" w:eastAsia="仿宋" w:hAnsi="仿宋" w:cs="仿宋" w:hint="eastAsia"/>
            <w:lang w:eastAsia="zh-CN"/>
          </w:rPr>
          <w:t>(二)、防火防爆总图布置措施</w:t>
        </w:r>
        <w:r>
          <w:tab/>
        </w:r>
        <w:r>
          <w:fldChar w:fldCharType="begin"/>
        </w:r>
        <w:r>
          <w:instrText xml:space="preserve"> PAGEREF _Toc13859 \h </w:instrText>
        </w:r>
        <w:r>
          <w:fldChar w:fldCharType="separate"/>
        </w:r>
        <w:r>
          <w:t>31</w:t>
        </w:r>
        <w:r>
          <w:fldChar w:fldCharType="end"/>
        </w:r>
      </w:hyperlink>
    </w:p>
    <w:p>
      <w:pPr>
        <w:pStyle w:val="TOC2"/>
        <w:tabs>
          <w:tab w:val="right" w:leader="dot" w:pos="8306"/>
        </w:tabs>
      </w:pPr>
      <w:hyperlink w:anchor="_Toc19528" w:history="1">
        <w:r>
          <w:rPr>
            <w:rFonts w:ascii="仿宋" w:eastAsia="仿宋" w:hAnsi="仿宋" w:cs="仿宋" w:hint="eastAsia"/>
            <w:lang w:eastAsia="zh-CN"/>
          </w:rPr>
          <w:t>(三)、自然灾害防范措施</w:t>
        </w:r>
        <w:r>
          <w:tab/>
        </w:r>
        <w:r>
          <w:fldChar w:fldCharType="begin"/>
        </w:r>
        <w:r>
          <w:instrText xml:space="preserve"> PAGEREF _Toc19528 \h </w:instrText>
        </w:r>
        <w:r>
          <w:fldChar w:fldCharType="separate"/>
        </w:r>
        <w:r>
          <w:t>32</w:t>
        </w:r>
        <w:r>
          <w:fldChar w:fldCharType="end"/>
        </w:r>
      </w:hyperlink>
    </w:p>
    <w:p>
      <w:pPr>
        <w:pStyle w:val="TOC2"/>
        <w:tabs>
          <w:tab w:val="right" w:leader="dot" w:pos="8306"/>
        </w:tabs>
      </w:pPr>
      <w:hyperlink w:anchor="_Toc24415" w:history="1">
        <w:r>
          <w:rPr>
            <w:rFonts w:ascii="仿宋" w:eastAsia="仿宋" w:hAnsi="仿宋" w:cs="仿宋" w:hint="eastAsia"/>
            <w:lang w:eastAsia="zh-CN"/>
          </w:rPr>
          <w:t>(四)、安全色及安全标志使用要求</w:t>
        </w:r>
        <w:r>
          <w:tab/>
        </w:r>
        <w:r>
          <w:fldChar w:fldCharType="begin"/>
        </w:r>
        <w:r>
          <w:instrText xml:space="preserve"> PAGEREF _Toc24415 \h </w:instrText>
        </w:r>
        <w:r>
          <w:fldChar w:fldCharType="separate"/>
        </w:r>
        <w:r>
          <w:t>33</w:t>
        </w:r>
        <w:r>
          <w:fldChar w:fldCharType="end"/>
        </w:r>
      </w:hyperlink>
    </w:p>
    <w:p>
      <w:pPr>
        <w:pStyle w:val="TOC2"/>
        <w:tabs>
          <w:tab w:val="right" w:leader="dot" w:pos="8306"/>
        </w:tabs>
      </w:pPr>
      <w:hyperlink w:anchor="_Toc19125" w:history="1">
        <w:r>
          <w:rPr>
            <w:rFonts w:ascii="仿宋" w:eastAsia="仿宋" w:hAnsi="仿宋" w:cs="仿宋" w:hint="eastAsia"/>
            <w:lang w:eastAsia="zh-CN"/>
          </w:rPr>
          <w:t>(五)、防尘防毒措施</w:t>
        </w:r>
        <w:r>
          <w:tab/>
        </w:r>
        <w:r>
          <w:fldChar w:fldCharType="begin"/>
        </w:r>
        <w:r>
          <w:instrText xml:space="preserve"> PAGEREF _Toc19125 \h </w:instrText>
        </w:r>
        <w:r>
          <w:fldChar w:fldCharType="separate"/>
        </w:r>
        <w:r>
          <w:t>34</w:t>
        </w:r>
        <w:r>
          <w:fldChar w:fldCharType="end"/>
        </w:r>
      </w:hyperlink>
    </w:p>
    <w:p>
      <w:pPr>
        <w:pStyle w:val="TOC2"/>
        <w:tabs>
          <w:tab w:val="right" w:leader="dot" w:pos="8306"/>
        </w:tabs>
      </w:pPr>
      <w:hyperlink w:anchor="_Toc27477" w:history="1">
        <w:r>
          <w:rPr>
            <w:rFonts w:ascii="仿宋" w:eastAsia="仿宋" w:hAnsi="仿宋" w:cs="仿宋" w:hint="eastAsia"/>
            <w:lang w:eastAsia="zh-CN"/>
          </w:rPr>
          <w:t>(六)、防静电、触电防护及防雷措施</w:t>
        </w:r>
        <w:r>
          <w:tab/>
        </w:r>
        <w:r>
          <w:fldChar w:fldCharType="begin"/>
        </w:r>
        <w:r>
          <w:instrText xml:space="preserve"> PAGEREF _Toc27477 \h </w:instrText>
        </w:r>
        <w:r>
          <w:fldChar w:fldCharType="separate"/>
        </w:r>
        <w:r>
          <w:t>35</w:t>
        </w:r>
        <w:r>
          <w:fldChar w:fldCharType="end"/>
        </w:r>
      </w:hyperlink>
    </w:p>
    <w:p>
      <w:pPr>
        <w:pStyle w:val="TOC2"/>
        <w:tabs>
          <w:tab w:val="right" w:leader="dot" w:pos="8306"/>
        </w:tabs>
      </w:pPr>
      <w:hyperlink w:anchor="_Toc12345" w:history="1">
        <w:r>
          <w:rPr>
            <w:rFonts w:ascii="仿宋" w:eastAsia="仿宋" w:hAnsi="仿宋" w:cs="仿宋" w:hint="eastAsia"/>
            <w:lang w:eastAsia="zh-CN"/>
          </w:rPr>
          <w:t>(七)、机械设备安全保障措施</w:t>
        </w:r>
        <w:r>
          <w:tab/>
        </w:r>
        <w:r>
          <w:fldChar w:fldCharType="begin"/>
        </w:r>
        <w:r>
          <w:instrText xml:space="preserve"> PAGEREF _Toc12345 \h </w:instrText>
        </w:r>
        <w:r>
          <w:fldChar w:fldCharType="separate"/>
        </w:r>
        <w:r>
          <w:t>37</w:t>
        </w:r>
        <w:r>
          <w:fldChar w:fldCharType="end"/>
        </w:r>
      </w:hyperlink>
    </w:p>
    <w:p>
      <w:pPr>
        <w:pStyle w:val="TOC1"/>
        <w:tabs>
          <w:tab w:val="right" w:leader="dot" w:pos="8306"/>
        </w:tabs>
      </w:pPr>
      <w:hyperlink w:anchor="_Toc16688" w:history="1">
        <w:r>
          <w:rPr>
            <w:rFonts w:ascii="仿宋" w:eastAsia="仿宋" w:hAnsi="仿宋" w:cs="仿宋" w:hint="eastAsia"/>
            <w:lang w:eastAsia="zh-CN"/>
          </w:rPr>
          <w:t>十、贵金属化合物，相关基础化学品项目社会影响</w:t>
        </w:r>
        <w:r>
          <w:tab/>
        </w:r>
        <w:r>
          <w:fldChar w:fldCharType="begin"/>
        </w:r>
        <w:r>
          <w:instrText xml:space="preserve"> PAGEREF _Toc16688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1" w:history="1">
        <w:r>
          <w:rPr>
            <w:rFonts w:ascii="仿宋" w:eastAsia="仿宋" w:hAnsi="仿宋" w:cs="仿宋" w:hint="eastAsia"/>
            <w:lang w:eastAsia="zh-CN"/>
          </w:rPr>
          <w:t>(一)、社会责任与义务</w:t>
        </w:r>
        <w:r>
          <w:tab/>
        </w:r>
        <w:r>
          <w:fldChar w:fldCharType="begin"/>
        </w:r>
        <w:r>
          <w:instrText xml:space="preserve"> PAGEREF _Toc13201 \h </w:instrText>
        </w:r>
        <w:r>
          <w:fldChar w:fldCharType="separate"/>
        </w:r>
        <w:r>
          <w:t>38</w:t>
        </w:r>
        <w:r>
          <w:fldChar w:fldCharType="end"/>
        </w:r>
      </w:hyperlink>
    </w:p>
    <w:p>
      <w:pPr>
        <w:pStyle w:val="TOC2"/>
        <w:tabs>
          <w:tab w:val="right" w:leader="dot" w:pos="8306"/>
        </w:tabs>
      </w:pPr>
      <w:hyperlink w:anchor="_Toc24588" w:history="1">
        <w:r>
          <w:rPr>
            <w:rFonts w:ascii="仿宋" w:eastAsia="仿宋" w:hAnsi="仿宋" w:cs="仿宋" w:hint="eastAsia"/>
            <w:lang w:eastAsia="zh-CN"/>
          </w:rPr>
          <w:t>(二)、社会参与与沟通</w:t>
        </w:r>
        <w:r>
          <w:tab/>
        </w:r>
        <w:r>
          <w:fldChar w:fldCharType="begin"/>
        </w:r>
        <w:r>
          <w:instrText xml:space="preserve"> PAGEREF _Toc24588 \h </w:instrText>
        </w:r>
        <w:r>
          <w:fldChar w:fldCharType="separate"/>
        </w:r>
        <w:r>
          <w:t>39</w:t>
        </w:r>
        <w:r>
          <w:fldChar w:fldCharType="end"/>
        </w:r>
      </w:hyperlink>
    </w:p>
    <w:p>
      <w:pPr>
        <w:pStyle w:val="TOC1"/>
        <w:tabs>
          <w:tab w:val="right" w:leader="dot" w:pos="8306"/>
        </w:tabs>
      </w:pPr>
      <w:hyperlink w:anchor="_Toc13684" w:history="1">
        <w:r>
          <w:rPr>
            <w:rFonts w:ascii="仿宋" w:eastAsia="仿宋" w:hAnsi="仿宋" w:cs="仿宋" w:hint="eastAsia"/>
            <w:lang w:eastAsia="zh-CN"/>
          </w:rPr>
          <w:t>十一、贵金属化合物，相关基础化学品项目投资规划</w:t>
        </w:r>
        <w:r>
          <w:tab/>
        </w:r>
        <w:r>
          <w:fldChar w:fldCharType="begin"/>
        </w:r>
        <w:r>
          <w:instrText xml:space="preserve"> PAGEREF _Toc13684 \h </w:instrText>
        </w:r>
        <w:r>
          <w:fldChar w:fldCharType="separate"/>
        </w:r>
        <w:r>
          <w:t>40</w:t>
        </w:r>
        <w:r>
          <w:fldChar w:fldCharType="end"/>
        </w:r>
      </w:hyperlink>
    </w:p>
    <w:p>
      <w:pPr>
        <w:pStyle w:val="TOC2"/>
        <w:tabs>
          <w:tab w:val="right" w:leader="dot" w:pos="8306"/>
        </w:tabs>
      </w:pPr>
      <w:hyperlink w:anchor="_Toc13224" w:history="1">
        <w:r>
          <w:rPr>
            <w:rFonts w:ascii="仿宋" w:eastAsia="仿宋" w:hAnsi="仿宋" w:cs="仿宋" w:hint="eastAsia"/>
            <w:lang w:eastAsia="zh-CN"/>
          </w:rPr>
          <w:t>(一)、贵金属化合物，相关基础化学品项目总投资估算</w:t>
        </w:r>
        <w:r>
          <w:tab/>
        </w:r>
        <w:r>
          <w:fldChar w:fldCharType="begin"/>
        </w:r>
        <w:r>
          <w:instrText xml:space="preserve"> PAGEREF _Toc13224 \h </w:instrText>
        </w:r>
        <w:r>
          <w:fldChar w:fldCharType="separate"/>
        </w:r>
        <w:r>
          <w:t>40</w:t>
        </w:r>
        <w:r>
          <w:fldChar w:fldCharType="end"/>
        </w:r>
      </w:hyperlink>
    </w:p>
    <w:p>
      <w:pPr>
        <w:pStyle w:val="TOC2"/>
        <w:tabs>
          <w:tab w:val="right" w:leader="dot" w:pos="8306"/>
        </w:tabs>
      </w:pPr>
      <w:hyperlink w:anchor="_Toc20730" w:history="1">
        <w:r>
          <w:rPr>
            <w:rFonts w:ascii="仿宋" w:eastAsia="仿宋" w:hAnsi="仿宋" w:cs="仿宋" w:hint="eastAsia"/>
            <w:lang w:eastAsia="zh-CN"/>
          </w:rPr>
          <w:t>(二)、资金筹措</w:t>
        </w:r>
        <w:r>
          <w:tab/>
        </w:r>
        <w:r>
          <w:fldChar w:fldCharType="begin"/>
        </w:r>
        <w:r>
          <w:instrText xml:space="preserve"> PAGEREF _Toc20730 \h </w:instrText>
        </w:r>
        <w:r>
          <w:fldChar w:fldCharType="separate"/>
        </w:r>
        <w:r>
          <w:t>42</w:t>
        </w:r>
        <w:r>
          <w:fldChar w:fldCharType="end"/>
        </w:r>
      </w:hyperlink>
    </w:p>
    <w:p>
      <w:pPr>
        <w:pStyle w:val="TOC1"/>
        <w:tabs>
          <w:tab w:val="right" w:leader="dot" w:pos="8306"/>
        </w:tabs>
      </w:pPr>
      <w:hyperlink w:anchor="_Toc14246" w:history="1">
        <w:r>
          <w:rPr>
            <w:rFonts w:ascii="仿宋" w:eastAsia="仿宋" w:hAnsi="仿宋" w:cs="仿宋" w:hint="eastAsia"/>
            <w:lang w:eastAsia="zh-CN"/>
          </w:rPr>
          <w:t>十二、贵金属化合物，相关基础化学品项目财务管理</w:t>
        </w:r>
        <w:r>
          <w:tab/>
        </w:r>
        <w:r>
          <w:fldChar w:fldCharType="begin"/>
        </w:r>
        <w:r>
          <w:instrText xml:space="preserve"> PAGEREF _Toc14246 \h </w:instrText>
        </w:r>
        <w:r>
          <w:fldChar w:fldCharType="separate"/>
        </w:r>
        <w:r>
          <w:t>42</w:t>
        </w:r>
        <w:r>
          <w:fldChar w:fldCharType="end"/>
        </w:r>
      </w:hyperlink>
    </w:p>
    <w:p>
      <w:pPr>
        <w:pStyle w:val="TOC2"/>
        <w:tabs>
          <w:tab w:val="right" w:leader="dot" w:pos="8306"/>
        </w:tabs>
      </w:pPr>
      <w:hyperlink w:anchor="_Toc29801" w:history="1">
        <w:r>
          <w:rPr>
            <w:rFonts w:ascii="仿宋" w:eastAsia="仿宋" w:hAnsi="仿宋" w:cs="仿宋" w:hint="eastAsia"/>
            <w:lang w:eastAsia="zh-CN"/>
          </w:rPr>
          <w:t>(一)、资金需求大</w:t>
        </w:r>
        <w:r>
          <w:tab/>
        </w:r>
        <w:r>
          <w:fldChar w:fldCharType="begin"/>
        </w:r>
        <w:r>
          <w:instrText xml:space="preserve"> PAGEREF _Toc29801 \h </w:instrText>
        </w:r>
        <w:r>
          <w:fldChar w:fldCharType="separate"/>
        </w:r>
        <w:r>
          <w:t>42</w:t>
        </w:r>
        <w:r>
          <w:fldChar w:fldCharType="end"/>
        </w:r>
      </w:hyperlink>
    </w:p>
    <w:p>
      <w:pPr>
        <w:pStyle w:val="TOC2"/>
        <w:tabs>
          <w:tab w:val="right" w:leader="dot" w:pos="8306"/>
        </w:tabs>
      </w:pPr>
      <w:hyperlink w:anchor="_Toc9663" w:history="1">
        <w:r>
          <w:rPr>
            <w:rFonts w:ascii="仿宋" w:eastAsia="仿宋" w:hAnsi="仿宋" w:cs="仿宋" w:hint="eastAsia"/>
            <w:lang w:eastAsia="zh-CN"/>
          </w:rPr>
          <w:t>(二)、研发周期长</w:t>
        </w:r>
        <w:r>
          <w:tab/>
        </w:r>
        <w:r>
          <w:fldChar w:fldCharType="begin"/>
        </w:r>
        <w:r>
          <w:instrText xml:space="preserve"> PAGEREF _Toc9663 \h </w:instrText>
        </w:r>
        <w:r>
          <w:fldChar w:fldCharType="separate"/>
        </w:r>
        <w:r>
          <w:t>44</w:t>
        </w:r>
        <w:r>
          <w:fldChar w:fldCharType="end"/>
        </w:r>
      </w:hyperlink>
    </w:p>
    <w:p>
      <w:pPr>
        <w:pStyle w:val="TOC2"/>
        <w:tabs>
          <w:tab w:val="right" w:leader="dot" w:pos="8306"/>
        </w:tabs>
      </w:pPr>
      <w:hyperlink w:anchor="_Toc27920" w:history="1">
        <w:r>
          <w:rPr>
            <w:rFonts w:ascii="仿宋" w:eastAsia="仿宋" w:hAnsi="仿宋" w:cs="仿宋" w:hint="eastAsia"/>
            <w:lang w:eastAsia="zh-CN"/>
          </w:rPr>
          <w:t>(三)、市场风险大</w:t>
        </w:r>
        <w:r>
          <w:tab/>
        </w:r>
        <w:r>
          <w:fldChar w:fldCharType="begin"/>
        </w:r>
        <w:r>
          <w:instrText xml:space="preserve"> PAGEREF _Toc27920 \h </w:instrText>
        </w:r>
        <w:r>
          <w:fldChar w:fldCharType="separate"/>
        </w:r>
        <w:r>
          <w:t>45</w:t>
        </w:r>
        <w:r>
          <w:fldChar w:fldCharType="end"/>
        </w:r>
      </w:hyperlink>
    </w:p>
    <w:p>
      <w:pPr>
        <w:pStyle w:val="TOC2"/>
        <w:tabs>
          <w:tab w:val="right" w:leader="dot" w:pos="8306"/>
        </w:tabs>
      </w:pPr>
      <w:hyperlink w:anchor="_Toc3730" w:history="1">
        <w:r>
          <w:rPr>
            <w:rFonts w:ascii="仿宋" w:eastAsia="仿宋" w:hAnsi="仿宋" w:cs="仿宋" w:hint="eastAsia"/>
            <w:lang w:eastAsia="zh-CN"/>
          </w:rPr>
          <w:t>(四)、利润率高</w:t>
        </w:r>
        <w:r>
          <w:tab/>
        </w:r>
        <w:r>
          <w:fldChar w:fldCharType="begin"/>
        </w:r>
        <w:r>
          <w:instrText xml:space="preserve"> PAGEREF _Toc3730 \h </w:instrText>
        </w:r>
        <w:r>
          <w:fldChar w:fldCharType="separate"/>
        </w:r>
        <w:r>
          <w:t>48</w:t>
        </w:r>
        <w:r>
          <w:fldChar w:fldCharType="end"/>
        </w:r>
      </w:hyperlink>
    </w:p>
    <w:p>
      <w:pPr>
        <w:pStyle w:val="TOC1"/>
        <w:tabs>
          <w:tab w:val="right" w:leader="dot" w:pos="8306"/>
        </w:tabs>
      </w:pPr>
      <w:hyperlink w:anchor="_Toc26461" w:history="1">
        <w:r>
          <w:rPr>
            <w:rFonts w:ascii="仿宋" w:eastAsia="仿宋" w:hAnsi="仿宋" w:cs="仿宋" w:hint="eastAsia"/>
            <w:lang w:eastAsia="zh-CN"/>
          </w:rPr>
          <w:t>十三、贵金属化合物，相关基础化学品项目实施保障措施</w:t>
        </w:r>
        <w:r>
          <w:tab/>
        </w:r>
        <w:r>
          <w:fldChar w:fldCharType="begin"/>
        </w:r>
        <w:r>
          <w:instrText xml:space="preserve"> PAGEREF _Toc26461 \h </w:instrText>
        </w:r>
        <w:r>
          <w:fldChar w:fldCharType="separate"/>
        </w:r>
        <w:r>
          <w:t>50</w:t>
        </w:r>
        <w:r>
          <w:fldChar w:fldCharType="end"/>
        </w:r>
      </w:hyperlink>
    </w:p>
    <w:p>
      <w:pPr>
        <w:pStyle w:val="TOC2"/>
        <w:tabs>
          <w:tab w:val="right" w:leader="dot" w:pos="8306"/>
        </w:tabs>
      </w:pPr>
      <w:hyperlink w:anchor="_Toc31226" w:history="1">
        <w:r>
          <w:rPr>
            <w:rFonts w:ascii="仿宋" w:eastAsia="仿宋" w:hAnsi="仿宋" w:cs="仿宋" w:hint="eastAsia"/>
            <w:lang w:eastAsia="zh-CN"/>
          </w:rPr>
          <w:t>(一)、贵金属化合物，相关基础化学品项目实施保障机制</w:t>
        </w:r>
        <w:r>
          <w:tab/>
        </w:r>
        <w:r>
          <w:fldChar w:fldCharType="begin"/>
        </w:r>
        <w:r>
          <w:instrText xml:space="preserve"> PAGEREF _Toc31226 \h </w:instrText>
        </w:r>
        <w:r>
          <w:fldChar w:fldCharType="separate"/>
        </w:r>
        <w:r>
          <w:t>50</w:t>
        </w:r>
        <w:r>
          <w:fldChar w:fldCharType="end"/>
        </w:r>
      </w:hyperlink>
    </w:p>
    <w:p>
      <w:pPr>
        <w:pStyle w:val="TOC2"/>
        <w:tabs>
          <w:tab w:val="right" w:leader="dot" w:pos="8306"/>
        </w:tabs>
      </w:pPr>
      <w:hyperlink w:anchor="_Toc11351" w:history="1">
        <w:r>
          <w:rPr>
            <w:rFonts w:ascii="仿宋" w:eastAsia="仿宋" w:hAnsi="仿宋" w:cs="仿宋" w:hint="eastAsia"/>
            <w:lang w:eastAsia="zh-CN"/>
          </w:rPr>
          <w:t>(二)、贵金属化合物，相关基础化学品项目法律合规要求</w:t>
        </w:r>
        <w:r>
          <w:tab/>
        </w:r>
        <w:r>
          <w:fldChar w:fldCharType="begin"/>
        </w:r>
        <w:r>
          <w:instrText xml:space="preserve"> PAGEREF _Toc11351 \h </w:instrText>
        </w:r>
        <w:r>
          <w:fldChar w:fldCharType="separate"/>
        </w:r>
        <w:r>
          <w:t>54</w:t>
        </w:r>
        <w:r>
          <w:fldChar w:fldCharType="end"/>
        </w:r>
      </w:hyperlink>
    </w:p>
    <w:p>
      <w:pPr>
        <w:pStyle w:val="TOC2"/>
        <w:tabs>
          <w:tab w:val="right" w:leader="dot" w:pos="8306"/>
        </w:tabs>
      </w:pPr>
      <w:hyperlink w:anchor="_Toc21266" w:history="1">
        <w:r>
          <w:rPr>
            <w:rFonts w:ascii="仿宋" w:eastAsia="仿宋" w:hAnsi="仿宋" w:cs="仿宋" w:hint="eastAsia"/>
            <w:lang w:eastAsia="zh-CN"/>
          </w:rPr>
          <w:t>(三)、贵金属化合物，相关基础化学品项目合同管理与法律事务</w:t>
        </w:r>
        <w:r>
          <w:tab/>
        </w:r>
        <w:r>
          <w:fldChar w:fldCharType="begin"/>
        </w:r>
        <w:r>
          <w:instrText xml:space="preserve"> PAGEREF _Toc21266 \h </w:instrText>
        </w:r>
        <w:r>
          <w:fldChar w:fldCharType="separate"/>
        </w:r>
        <w:r>
          <w:t>59</w:t>
        </w:r>
        <w:r>
          <w:fldChar w:fldCharType="end"/>
        </w:r>
      </w:hyperlink>
    </w:p>
    <w:p>
      <w:pPr>
        <w:pStyle w:val="TOC2"/>
        <w:tabs>
          <w:tab w:val="right" w:leader="dot" w:pos="8306"/>
        </w:tabs>
      </w:pPr>
      <w:hyperlink w:anchor="_Toc28699" w:history="1">
        <w:r>
          <w:rPr>
            <w:rFonts w:ascii="仿宋" w:eastAsia="仿宋" w:hAnsi="仿宋" w:cs="仿宋" w:hint="eastAsia"/>
            <w:lang w:eastAsia="zh-CN"/>
          </w:rPr>
          <w:t>(四)、贵金属化合物，相关基础化学品项目知识产权保护策略</w:t>
        </w:r>
        <w:r>
          <w:tab/>
        </w:r>
        <w:r>
          <w:fldChar w:fldCharType="begin"/>
        </w:r>
        <w:r>
          <w:instrText xml:space="preserve"> PAGEREF _Toc28699 \h </w:instrText>
        </w:r>
        <w:r>
          <w:fldChar w:fldCharType="separate"/>
        </w:r>
        <w:r>
          <w:t>66</w:t>
        </w:r>
        <w:r>
          <w:fldChar w:fldCharType="end"/>
        </w:r>
      </w:hyperlink>
    </w:p>
    <w:p>
      <w:pPr>
        <w:pStyle w:val="TOC1"/>
        <w:tabs>
          <w:tab w:val="right" w:leader="dot" w:pos="8306"/>
        </w:tabs>
      </w:pPr>
      <w:hyperlink w:anchor="_Toc17738" w:history="1">
        <w:r>
          <w:rPr>
            <w:rFonts w:ascii="仿宋" w:eastAsia="仿宋" w:hAnsi="仿宋" w:cs="仿宋" w:hint="eastAsia"/>
            <w:lang w:eastAsia="zh-CN"/>
          </w:rPr>
          <w:t>十四、质量管理体系</w:t>
        </w:r>
        <w:r>
          <w:tab/>
        </w:r>
        <w:r>
          <w:fldChar w:fldCharType="begin"/>
        </w:r>
        <w:r>
          <w:instrText xml:space="preserve"> PAGEREF _Toc17738 \h </w:instrText>
        </w:r>
        <w:r>
          <w:fldChar w:fldCharType="separate"/>
        </w:r>
        <w:r>
          <w:t>69</w:t>
        </w:r>
        <w:r>
          <w:fldChar w:fldCharType="end"/>
        </w:r>
      </w:hyperlink>
    </w:p>
    <w:p>
      <w:pPr>
        <w:pStyle w:val="TOC2"/>
        <w:tabs>
          <w:tab w:val="right" w:leader="dot" w:pos="8306"/>
        </w:tabs>
      </w:pPr>
      <w:hyperlink w:anchor="_Toc24846" w:history="1">
        <w:r>
          <w:rPr>
            <w:rFonts w:ascii="仿宋" w:eastAsia="仿宋" w:hAnsi="仿宋" w:cs="仿宋" w:hint="eastAsia"/>
            <w:lang w:eastAsia="zh-CN"/>
          </w:rPr>
          <w:t>(一)、质量目标与方针</w:t>
        </w:r>
        <w:r>
          <w:tab/>
        </w:r>
        <w:r>
          <w:fldChar w:fldCharType="begin"/>
        </w:r>
        <w:r>
          <w:instrText xml:space="preserve"> PAGEREF _Toc24846 \h </w:instrText>
        </w:r>
        <w:r>
          <w:fldChar w:fldCharType="separate"/>
        </w:r>
        <w:r>
          <w:t>69</w:t>
        </w:r>
        <w:r>
          <w:fldChar w:fldCharType="end"/>
        </w:r>
      </w:hyperlink>
    </w:p>
    <w:p>
      <w:pPr>
        <w:pStyle w:val="TOC2"/>
        <w:tabs>
          <w:tab w:val="right" w:leader="dot" w:pos="8306"/>
        </w:tabs>
      </w:pPr>
      <w:hyperlink w:anchor="_Toc6974" w:history="1">
        <w:r>
          <w:rPr>
            <w:rFonts w:ascii="仿宋" w:eastAsia="仿宋" w:hAnsi="仿宋" w:cs="仿宋" w:hint="eastAsia"/>
            <w:lang w:eastAsia="zh-CN"/>
          </w:rPr>
          <w:t>(二)、质量管理责任</w:t>
        </w:r>
        <w:r>
          <w:tab/>
        </w:r>
        <w:r>
          <w:fldChar w:fldCharType="begin"/>
        </w:r>
        <w:r>
          <w:instrText xml:space="preserve"> PAGEREF _Toc6974 \h </w:instrText>
        </w:r>
        <w:r>
          <w:fldChar w:fldCharType="separate"/>
        </w:r>
        <w:r>
          <w:t>70</w:t>
        </w:r>
        <w:r>
          <w:fldChar w:fldCharType="end"/>
        </w:r>
      </w:hyperlink>
    </w:p>
    <w:p>
      <w:pPr>
        <w:pStyle w:val="TOC2"/>
        <w:tabs>
          <w:tab w:val="right" w:leader="dot" w:pos="8306"/>
        </w:tabs>
      </w:pPr>
      <w:hyperlink w:anchor="_Toc26086" w:history="1">
        <w:r>
          <w:rPr>
            <w:rFonts w:ascii="仿宋" w:eastAsia="仿宋" w:hAnsi="仿宋" w:cs="仿宋" w:hint="eastAsia"/>
            <w:lang w:eastAsia="zh-CN"/>
          </w:rPr>
          <w:t>(三)、质量管理体系文件</w:t>
        </w:r>
        <w:r>
          <w:tab/>
        </w:r>
        <w:r>
          <w:fldChar w:fldCharType="begin"/>
        </w:r>
        <w:r>
          <w:instrText xml:space="preserve"> PAGEREF _Toc26086 \h </w:instrText>
        </w:r>
        <w:r>
          <w:fldChar w:fldCharType="separate"/>
        </w:r>
        <w:r>
          <w:t>71</w:t>
        </w:r>
        <w:r>
          <w:fldChar w:fldCharType="end"/>
        </w:r>
      </w:hyperlink>
    </w:p>
    <w:p>
      <w:pPr>
        <w:pStyle w:val="TOC2"/>
        <w:tabs>
          <w:tab w:val="right" w:leader="dot" w:pos="8306"/>
        </w:tabs>
      </w:pPr>
      <w:hyperlink w:anchor="_Toc30001" w:history="1">
        <w:r>
          <w:rPr>
            <w:rFonts w:ascii="仿宋" w:eastAsia="仿宋" w:hAnsi="仿宋" w:cs="仿宋" w:hint="eastAsia"/>
            <w:lang w:eastAsia="zh-CN"/>
          </w:rPr>
          <w:t>(四)、质量培训与教育</w:t>
        </w:r>
        <w:r>
          <w:tab/>
        </w:r>
        <w:r>
          <w:fldChar w:fldCharType="begin"/>
        </w:r>
        <w:r>
          <w:instrText xml:space="preserve"> PAGEREF _Toc30001 \h </w:instrText>
        </w:r>
        <w:r>
          <w:fldChar w:fldCharType="separate"/>
        </w:r>
        <w:r>
          <w:t>74</w:t>
        </w:r>
        <w:r>
          <w:fldChar w:fldCharType="end"/>
        </w:r>
      </w:hyperlink>
    </w:p>
    <w:p>
      <w:pPr>
        <w:pStyle w:val="TOC2"/>
        <w:tabs>
          <w:tab w:val="right" w:leader="dot" w:pos="8306"/>
        </w:tabs>
      </w:pPr>
      <w:hyperlink w:anchor="_Toc10428" w:history="1">
        <w:r>
          <w:rPr>
            <w:rFonts w:ascii="仿宋" w:eastAsia="仿宋" w:hAnsi="仿宋" w:cs="仿宋" w:hint="eastAsia"/>
            <w:lang w:eastAsia="zh-CN"/>
          </w:rPr>
          <w:t>(五)、质量审核与评价</w:t>
        </w:r>
        <w:r>
          <w:tab/>
        </w:r>
        <w:r>
          <w:fldChar w:fldCharType="begin"/>
        </w:r>
        <w:r>
          <w:instrText xml:space="preserve"> PAGEREF _Toc10428 \h </w:instrText>
        </w:r>
        <w:r>
          <w:fldChar w:fldCharType="separate"/>
        </w:r>
        <w:r>
          <w:t>75</w:t>
        </w:r>
        <w:r>
          <w:fldChar w:fldCharType="end"/>
        </w:r>
      </w:hyperlink>
    </w:p>
    <w:p>
      <w:pPr>
        <w:pStyle w:val="TOC2"/>
        <w:tabs>
          <w:tab w:val="right" w:leader="dot" w:pos="8306"/>
        </w:tabs>
      </w:pPr>
      <w:hyperlink w:anchor="_Toc7245" w:history="1">
        <w:r>
          <w:rPr>
            <w:rFonts w:ascii="仿宋" w:eastAsia="仿宋" w:hAnsi="仿宋" w:cs="仿宋" w:hint="eastAsia"/>
            <w:lang w:eastAsia="zh-CN"/>
          </w:rPr>
          <w:t>(六)、不符合与纠正措施</w:t>
        </w:r>
        <w:r>
          <w:tab/>
        </w:r>
        <w:r>
          <w:fldChar w:fldCharType="begin"/>
        </w:r>
        <w:r>
          <w:instrText xml:space="preserve"> PAGEREF _Toc7245 \h </w:instrText>
        </w:r>
        <w:r>
          <w:fldChar w:fldCharType="separate"/>
        </w:r>
        <w:r>
          <w:t>76</w:t>
        </w:r>
        <w:r>
          <w:fldChar w:fldCharType="end"/>
        </w:r>
      </w:hyperlink>
    </w:p>
    <w:p>
      <w:pPr>
        <w:pStyle w:val="TOC1"/>
        <w:tabs>
          <w:tab w:val="right" w:leader="dot" w:pos="8306"/>
        </w:tabs>
      </w:pPr>
      <w:hyperlink w:anchor="_Toc16307" w:history="1">
        <w:r>
          <w:rPr>
            <w:rFonts w:ascii="仿宋" w:eastAsia="仿宋" w:hAnsi="仿宋" w:cs="仿宋" w:hint="eastAsia"/>
            <w:lang w:eastAsia="zh-CN"/>
          </w:rPr>
          <w:t>十五、供应链管理</w:t>
        </w:r>
        <w:r>
          <w:tab/>
        </w:r>
        <w:r>
          <w:fldChar w:fldCharType="begin"/>
        </w:r>
        <w:r>
          <w:instrText xml:space="preserve"> PAGEREF _Toc16307 \h </w:instrText>
        </w:r>
        <w:r>
          <w:fldChar w:fldCharType="separate"/>
        </w:r>
        <w:r>
          <w:t>77</w:t>
        </w:r>
        <w:r>
          <w:fldChar w:fldCharType="end"/>
        </w:r>
      </w:hyperlink>
    </w:p>
    <w:p>
      <w:pPr>
        <w:pStyle w:val="TOC2"/>
        <w:tabs>
          <w:tab w:val="right" w:leader="dot" w:pos="8306"/>
        </w:tabs>
      </w:pPr>
      <w:hyperlink w:anchor="_Toc8486" w:history="1">
        <w:r>
          <w:rPr>
            <w:rFonts w:ascii="仿宋" w:eastAsia="仿宋" w:hAnsi="仿宋" w:cs="仿宋" w:hint="eastAsia"/>
            <w:lang w:eastAsia="zh-CN"/>
          </w:rPr>
          <w:t>(一)、供应链战略规划</w:t>
        </w:r>
        <w:r>
          <w:tab/>
        </w:r>
        <w:r>
          <w:fldChar w:fldCharType="begin"/>
        </w:r>
        <w:r>
          <w:instrText xml:space="preserve"> PAGEREF _Toc8486 \h </w:instrText>
        </w:r>
        <w:r>
          <w:fldChar w:fldCharType="separate"/>
        </w:r>
        <w:r>
          <w:t>77</w:t>
        </w:r>
        <w:r>
          <w:fldChar w:fldCharType="end"/>
        </w:r>
      </w:hyperlink>
    </w:p>
    <w:p>
      <w:pPr>
        <w:pStyle w:val="TOC2"/>
        <w:tabs>
          <w:tab w:val="right" w:leader="dot" w:pos="8306"/>
        </w:tabs>
      </w:pPr>
      <w:hyperlink w:anchor="_Toc2059" w:history="1">
        <w:r>
          <w:rPr>
            <w:rFonts w:ascii="仿宋" w:eastAsia="仿宋" w:hAnsi="仿宋" w:cs="仿宋" w:hint="eastAsia"/>
            <w:lang w:eastAsia="zh-CN"/>
          </w:rPr>
          <w:t>(二)、供应商选择与合作</w:t>
        </w:r>
        <w:r>
          <w:tab/>
        </w:r>
        <w:r>
          <w:fldChar w:fldCharType="begin"/>
        </w:r>
        <w:r>
          <w:instrText xml:space="preserve"> PAGEREF _Toc2059 \h </w:instrText>
        </w:r>
        <w:r>
          <w:fldChar w:fldCharType="separate"/>
        </w:r>
        <w:r>
          <w:t>79</w:t>
        </w:r>
        <w:r>
          <w:fldChar w:fldCharType="end"/>
        </w:r>
      </w:hyperlink>
    </w:p>
    <w:p>
      <w:pPr>
        <w:pStyle w:val="TOC2"/>
        <w:tabs>
          <w:tab w:val="right" w:leader="dot" w:pos="8306"/>
        </w:tabs>
      </w:pPr>
      <w:hyperlink w:anchor="_Toc10000" w:history="1">
        <w:r>
          <w:rPr>
            <w:rFonts w:ascii="仿宋" w:eastAsia="仿宋" w:hAnsi="仿宋" w:cs="仿宋" w:hint="eastAsia"/>
            <w:lang w:eastAsia="zh-CN"/>
          </w:rPr>
          <w:t>(三)、物流与库存管理</w:t>
        </w:r>
        <w:r>
          <w:tab/>
        </w:r>
        <w:r>
          <w:fldChar w:fldCharType="begin"/>
        </w:r>
        <w:r>
          <w:instrText xml:space="preserve"> PAGEREF _Toc10000 \h </w:instrText>
        </w:r>
        <w:r>
          <w:fldChar w:fldCharType="separate"/>
        </w:r>
        <w:r>
          <w:t>80</w:t>
        </w:r>
        <w:r>
          <w:fldChar w:fldCharType="end"/>
        </w:r>
      </w:hyperlink>
    </w:p>
    <w:p>
      <w:pPr>
        <w:pStyle w:val="TOC1"/>
        <w:tabs>
          <w:tab w:val="right" w:leader="dot" w:pos="8306"/>
        </w:tabs>
      </w:pPr>
      <w:hyperlink w:anchor="_Toc11925" w:history="1">
        <w:r>
          <w:rPr>
            <w:rFonts w:ascii="仿宋" w:eastAsia="仿宋" w:hAnsi="仿宋" w:cs="仿宋" w:hint="eastAsia"/>
            <w:lang w:eastAsia="zh-CN"/>
          </w:rPr>
          <w:t>十六、营销与推广策略</w:t>
        </w:r>
        <w:r>
          <w:tab/>
        </w:r>
        <w:r>
          <w:fldChar w:fldCharType="begin"/>
        </w:r>
        <w:r>
          <w:instrText xml:space="preserve"> PAGEREF _Toc11925 \h </w:instrText>
        </w:r>
        <w:r>
          <w:fldChar w:fldCharType="separate"/>
        </w:r>
        <w:r>
          <w:t>82</w:t>
        </w:r>
        <w:r>
          <w:fldChar w:fldCharType="end"/>
        </w:r>
      </w:hyperlink>
    </w:p>
    <w:p>
      <w:pPr>
        <w:pStyle w:val="TOC2"/>
        <w:tabs>
          <w:tab w:val="right" w:leader="dot" w:pos="8306"/>
        </w:tabs>
      </w:pPr>
      <w:hyperlink w:anchor="_Toc2875" w:history="1">
        <w:r>
          <w:rPr>
            <w:rFonts w:ascii="仿宋" w:eastAsia="仿宋" w:hAnsi="仿宋" w:cs="仿宋" w:hint="eastAsia"/>
            <w:lang w:eastAsia="zh-CN"/>
          </w:rPr>
          <w:t>(一)、产品/服务定位与特点</w:t>
        </w:r>
        <w:r>
          <w:tab/>
        </w:r>
        <w:r>
          <w:fldChar w:fldCharType="begin"/>
        </w:r>
        <w:r>
          <w:instrText xml:space="preserve"> PAGEREF _Toc2875 \h </w:instrText>
        </w:r>
        <w:r>
          <w:fldChar w:fldCharType="separate"/>
        </w:r>
        <w:r>
          <w:t>82</w:t>
        </w:r>
        <w:r>
          <w:fldChar w:fldCharType="end"/>
        </w:r>
      </w:hyperlink>
    </w:p>
    <w:p>
      <w:pPr>
        <w:pStyle w:val="TOC2"/>
        <w:tabs>
          <w:tab w:val="right" w:leader="dot" w:pos="8306"/>
        </w:tabs>
      </w:pPr>
      <w:hyperlink w:anchor="_Toc30937" w:history="1">
        <w:r>
          <w:rPr>
            <w:rFonts w:ascii="仿宋" w:eastAsia="仿宋" w:hAnsi="仿宋" w:cs="仿宋" w:hint="eastAsia"/>
            <w:lang w:eastAsia="zh-CN"/>
          </w:rPr>
          <w:t>(二)、市场定位与竞争分析</w:t>
        </w:r>
        <w:r>
          <w:tab/>
        </w:r>
        <w:r>
          <w:fldChar w:fldCharType="begin"/>
        </w:r>
        <w:r>
          <w:instrText xml:space="preserve"> PAGEREF _Toc30937 \h </w:instrText>
        </w:r>
        <w:r>
          <w:fldChar w:fldCharType="separate"/>
        </w:r>
        <w:r>
          <w:t>83</w:t>
        </w:r>
        <w:r>
          <w:fldChar w:fldCharType="end"/>
        </w:r>
      </w:hyperlink>
    </w:p>
    <w:p>
      <w:pPr>
        <w:pStyle w:val="TOC2"/>
        <w:tabs>
          <w:tab w:val="right" w:leader="dot" w:pos="8306"/>
        </w:tabs>
      </w:pPr>
      <w:hyperlink w:anchor="_Toc19903" w:history="1">
        <w:r>
          <w:rPr>
            <w:rFonts w:ascii="仿宋" w:eastAsia="仿宋" w:hAnsi="仿宋" w:cs="仿宋" w:hint="eastAsia"/>
            <w:lang w:eastAsia="zh-CN"/>
          </w:rPr>
          <w:t>(三)、营销渠道与策略</w:t>
        </w:r>
        <w:r>
          <w:tab/>
        </w:r>
        <w:r>
          <w:fldChar w:fldCharType="begin"/>
        </w:r>
        <w:r>
          <w:instrText xml:space="preserve"> PAGEREF _Toc19903 \h </w:instrText>
        </w:r>
        <w:r>
          <w:fldChar w:fldCharType="separate"/>
        </w:r>
        <w:r>
          <w:t>84</w:t>
        </w:r>
        <w:r>
          <w:fldChar w:fldCharType="end"/>
        </w:r>
      </w:hyperlink>
    </w:p>
    <w:p>
      <w:pPr>
        <w:pStyle w:val="TOC2"/>
        <w:tabs>
          <w:tab w:val="right" w:leader="dot" w:pos="8306"/>
        </w:tabs>
      </w:pPr>
      <w:hyperlink w:anchor="_Toc15481" w:history="1">
        <w:r>
          <w:rPr>
            <w:rFonts w:ascii="仿宋" w:eastAsia="仿宋" w:hAnsi="仿宋" w:cs="仿宋" w:hint="eastAsia"/>
            <w:lang w:eastAsia="zh-CN"/>
          </w:rPr>
          <w:t>(四)、推广与宣传活动</w:t>
        </w:r>
        <w:r>
          <w:tab/>
        </w:r>
        <w:r>
          <w:fldChar w:fldCharType="begin"/>
        </w:r>
        <w:r>
          <w:instrText xml:space="preserve"> PAGEREF _Toc15481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9"/>
      <w:r>
        <w:rPr>
          <w:rFonts w:ascii="仿宋" w:eastAsia="仿宋" w:hAnsi="仿宋" w:cs="仿宋" w:hint="eastAsia"/>
          <w:lang w:eastAsia="zh-CN"/>
        </w:rPr>
        <w:t>(一)、贵金属化合物，相关基础化学品行业分析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化合物，相关基础化学品行业一直以来都是市场的关注焦点。行业内的发展趋势、竞争态势以及潜在机会都对贵金属化合物，相关基础化学品项目的推进产生深远的影响。通过深入研究行业的整体概貌，我们将更好地理解行业的核心特征，为贵金属化合物，相关基础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化合物，相关基础化学品行业，技术一直是推动创新和发展的关键因素。我们将对当前技术趋势进行详尽分析，包括但不限于人工智能、大数据应用、先进制造技术等。这有助于贵金属化合物，相关基础化学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化合物，相关基础化学品项目成功的基础。我们将对主要竞争对手进行深入研究，包括其市场份额、产品特点、市场定位等。通过全面了解竞争对手的优势和劣势，贵金属化合物，相关基础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134"/>
      <w:r>
        <w:rPr>
          <w:rFonts w:ascii="仿宋" w:eastAsia="仿宋" w:hAnsi="仿宋" w:cs="仿宋" w:hint="eastAsia"/>
          <w:sz w:val="28"/>
          <w:lang w:eastAsia="zh-CN"/>
        </w:rPr>
        <w:t>(二)、贵金属化合物，相关基础化学品市场分析预测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化合物，相关基础化学品市场未来的增长趋势。这包括市场的整体规模、各细分领域的发展趋势等。贵金属化合物，相关基础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化合物，相关基础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贵金属化合物，相关基础化学品项目实施过程中需要充分考虑的因素。我们将对市场风险进行全面评估，包括但不限于政策法规风险、市场竞争风险、技术变革风险等。通过对潜在风险的深入分析，贵金属化合物，相关基础化学品项目可以制定相应的风险缓解策略，降低不确定性对贵金属化合物，相关基础化学品项目的影响。</w:t>
      </w:r>
    </w:p>
    <w:p>
      <w:pPr>
        <w:pStyle w:val="Heading1"/>
        <w:ind w:firstLine="560" w:firstLineChars="200"/>
        <w:rPr>
          <w:rFonts w:ascii="仿宋" w:eastAsia="仿宋" w:hAnsi="仿宋" w:cs="仿宋" w:hint="eastAsia"/>
          <w:sz w:val="28"/>
          <w:lang w:eastAsia="zh-CN"/>
        </w:rPr>
      </w:pPr>
      <w:bookmarkStart w:id="5" w:name="_Toc14644"/>
      <w:r>
        <w:rPr>
          <w:rFonts w:ascii="仿宋" w:eastAsia="仿宋" w:hAnsi="仿宋" w:cs="仿宋" w:hint="eastAsia"/>
          <w:sz w:val="28"/>
          <w:lang w:eastAsia="zh-CN"/>
        </w:rPr>
        <w:t>二、贵金属化合物，相关基础化学品项目选址可行性分析</w:t>
      </w:r>
      <w:bookmarkEnd w:id="5"/>
    </w:p>
    <w:p>
      <w:pPr>
        <w:pStyle w:val="Heading2"/>
        <w:rPr>
          <w:rFonts w:ascii="仿宋" w:eastAsia="仿宋" w:hAnsi="仿宋" w:cs="仿宋" w:hint="eastAsia"/>
          <w:lang w:eastAsia="zh-CN"/>
        </w:rPr>
      </w:pPr>
      <w:bookmarkStart w:id="6" w:name="_Toc14011"/>
      <w:r>
        <w:rPr>
          <w:rFonts w:ascii="仿宋" w:eastAsia="仿宋" w:hAnsi="仿宋" w:cs="仿宋" w:hint="eastAsia"/>
          <w:lang w:eastAsia="zh-CN"/>
        </w:rPr>
        <w:t>(一)、贵金属化合物，相关基础化学品项目选址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该贵金属化合物，相关基础化学品项目选址位于XX省XX市XX区XXX街道</w:t>
      </w:r>
    </w:p>
    <w:p>
      <w:pPr>
        <w:pStyle w:val="Heading2"/>
        <w:ind w:firstLine="560" w:firstLineChars="200"/>
        <w:rPr>
          <w:rFonts w:ascii="仿宋" w:eastAsia="仿宋" w:hAnsi="仿宋" w:cs="仿宋" w:hint="eastAsia"/>
          <w:sz w:val="28"/>
          <w:lang w:eastAsia="zh-CN"/>
        </w:rPr>
      </w:pPr>
      <w:bookmarkStart w:id="7" w:name="_Toc145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化合物，相关基础化学品项目的征地面积将根据贵金属化合物，相关基础化学品项目的实际规模和需求进行精确规划。具体面积XXX平方米，旨在确保贵金属化合物，相关基础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净用地面积是在征地面积基础上去除不可利用面积后的实际可开发用地。具体面积XXX平方米，考虑到环保、交通、安全等多方面因素，以确保贵金属化合物，相关基础化学品项目在整体利用效率上达到最优。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贵金属化合物，相关基础化学品项目计划建设的建筑总规模具体面积XXX平方米。这一规模的确定综合考虑了贵金属化合物，相关基础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贵金属化合物，相关基础化学品项目用地中被规划为绿地的比例。具体面积XXX平方米，旨在通过合理规划绿地，改善贵金属化合物，相关基础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容积率是用地上可以建设的建筑总体积与用地面积之比。具体面积XXX，通过合理的容积率规划，确保贵金属化合物，相关基础化学品项目建筑规模与周边环境和谐共生。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化合物，相关基础化学品项目选址与当地城市规划相一致，具体面积XXX平方米。通过与城市规划部门深入沟通，确保贵金属化合物，相关基础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化合物，相关基础化学品项目选址符合当地产业政策，具体面积XXX平方米。这包括贵金属化合物，相关基础化学品项目对当地经济的促进作用，以及对相关产业的带动效应，确保贵金属化合物，相关基础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化合物，相关基础化学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贵金属化合物，相关基础化学品项目选址具备必要的公共设施配套，具体面积XXX平方米。这包括交通便利性、教育、医疗等基础设施，以提高居民生活品质，使得贵金属化合物，相关基础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考虑用地总体要求对当地社会稳定性的影响，具体面积XXX平方米。通过深入了解当地社区反馈，确保贵金属化合物，相关基础化学品项目的选址和建设过程对当地社会和谐稳定产生积极作用。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贵金属化合物，相关基础化学品项目选址不仅符合法规和规划，还在实际操作中具有可行性。这一全面规划将为贵金属化合物，相关基础化学品项目的成功实施提供坚实的基础，确保贵金属化合物，相关基础化学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6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化合物，相关基础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贵金属化合物，相关基础化学品项目的设备规划和空间设计中，我们将采取灵活设备布局的措施。设备布局将根据实际需求进行灵活设计，避免不必要的浪费。通过合理规划设备摆放位置，我们将提高设备的利用率，减少设备间距，以确保贵金属化合物，相关基础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贵金属化合物，相关基础化学品项目内部引入共享设施的概念，例如共享会议室、办公区等。通过这种方式，我们可以减少对资源的重复建设，提高资源共享效率，从而减小贵金属化合物，相关基础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9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贵金属化合物，相关基础化学品项目的总图布置中，我们将不同功能区域进行明确的规划，以最大程度满足贵金属化合物，相关基础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7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贵金属化合物，相关基础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贵金属化合物，相关基础化学品项目对环境的影响是综合评价的重要因素之一。我们将详细考虑选址周边的自然环境、生态保护区、水源地等情况，确保贵金属化合物，相关基础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贵金属化合物，相关基础化学品项目所在地的相关政策，确保贵金属化合物，相关基础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考虑到社会稳定性对企业运营的重要性，我们将评估选址地区的社会安全情况、劳工关系、社区反馈等方面，以确保贵金属化合物，相关基础化学品项目的建设和运营不会受到社会稳定性的负面影响。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最后，我们将综合考虑用地成本，包括土地购置费用、土地开发成本等。通过对用地成本的详细评估，我们能够做出更为精确的经济效益分析，为贵金属化合物，相关基础化学品项目的投资决策提供有力支持。</w:t>
      </w:r>
    </w:p>
    <w:p>
      <w:pPr>
        <w:pStyle w:val="Heading1"/>
        <w:ind w:firstLine="560" w:firstLineChars="200"/>
        <w:rPr>
          <w:rFonts w:ascii="仿宋" w:eastAsia="仿宋" w:hAnsi="仿宋" w:cs="仿宋" w:hint="eastAsia"/>
          <w:sz w:val="28"/>
          <w:lang w:eastAsia="zh-CN"/>
        </w:rPr>
      </w:pPr>
      <w:bookmarkStart w:id="11" w:name="_Toc3577"/>
      <w:r>
        <w:rPr>
          <w:rFonts w:ascii="仿宋" w:eastAsia="仿宋" w:hAnsi="仿宋" w:cs="仿宋" w:hint="eastAsia"/>
          <w:sz w:val="28"/>
          <w:lang w:eastAsia="zh-CN"/>
        </w:rPr>
        <w:t>三、贵金属化合物，相关基础化学品项目危机管理</w:t>
      </w:r>
      <w:bookmarkEnd w:id="11"/>
    </w:p>
    <w:p>
      <w:pPr>
        <w:pStyle w:val="Heading2"/>
        <w:rPr>
          <w:rFonts w:ascii="仿宋" w:eastAsia="仿宋" w:hAnsi="仿宋" w:cs="仿宋" w:hint="eastAsia"/>
          <w:lang w:eastAsia="zh-CN"/>
        </w:rPr>
      </w:pPr>
      <w:bookmarkStart w:id="12" w:name="_Toc884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化合物，相关基础化学品项目危机管理中，危机预警与识别是确保贵金属化合物，相关基础化学品项目稳健运行的核心步骤。通过建立全面的监测机制，贵金属化合物，相关基础化学品项目团队旨在及时发现和理解潜在的风险和危机因素，以便采取及时的预防和应对措施，确保贵金属化合物，相关基础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金属化合物，相关基础化学品项目团队全面分析了整个贵金属化合物，相关基础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金属化合物，相关基础化学品项目团队着重于明确定义贵金属化合物，相关基础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贵金属化合物，相关基础化学品项目进展的持续监控，团队能够及时发现潜在问题并作出迅速反应。贵金属化合物，相关基础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化合物，相关基础化学品项目得以更有序、可控地推进。</w:t>
      </w:r>
    </w:p>
    <w:p>
      <w:pPr>
        <w:pStyle w:val="Heading2"/>
        <w:ind w:firstLine="560" w:firstLineChars="200"/>
        <w:rPr>
          <w:rFonts w:ascii="仿宋" w:eastAsia="仿宋" w:hAnsi="仿宋" w:cs="仿宋" w:hint="eastAsia"/>
          <w:sz w:val="28"/>
          <w:lang w:eastAsia="zh-CN"/>
        </w:rPr>
      </w:pPr>
      <w:bookmarkStart w:id="13" w:name="_Toc2197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在危机发生时，贵金属化合物，相关基础化学品项目团队立即行动，成立了应急小组。该小组的任务是迅速制定并实施紧急应对措施，以最小化潜在损失。以下是采取的主要措施：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暂停贵金属化合物，相关基础化学品项目进度：为遏制危机蔓延，贵金属化合物，相关基础化学品项目暂时停止进行，以便全面评估当前状况。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资源重新分配：重新评估贵金属化合物，相关基础化学品项目资源的分配，确保最大限度地减小损失。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实时沟通：与关键利益相关者建立实时沟通机制，向他们传递贵金属化合物，相关基础化学品项目危机的实际状况，保障贵金属化合物，相关基础化学品项目核心利益。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在紧急应对的同时，贵金属化合物，相关基础化学品项目团队强调了团队协作和有效沟通的重要性。以下是团队协作的关键举措：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信息共享机制：建立了信息共享平台，确保团队成员能够及时获取贵金属化合物，相关基础化学品项目危机的实时信息。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领导者沟通：贵金属化合物，相关基础化学品项目领导者通过定期会议和即时沟通工具，指导团队应对危机，保持团队稳定运行。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随着危机得到初步控制，贵金属化合物，相关基础化学品项目团队转向制定恢复计划，以确保贵金属化合物，相关基础化学品项目能够从中迅速恢复。主要恢复计划包括：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修复受损的进度计划：重新评估贵金属化合物，相关基础化学品项目进度，制定修复计划，确保贵金属化合物，相关基础化学品项目尽快回归正常进程。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重新调整资源分配：优化资源分配，确保贵金属化合物，相关基础化学品项目在有限资源下高效运转。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风险管理机制加强：对贵金属化合物，相关基础化学品项目风险进行全面评估，制定更强化的风险管理策略，以预防未来可能的危机。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442"/>
      <w:r>
        <w:rPr>
          <w:rFonts w:ascii="仿宋" w:eastAsia="仿宋" w:hAnsi="仿宋" w:cs="仿宋" w:hint="eastAsia"/>
          <w:sz w:val="28"/>
          <w:lang w:eastAsia="zh-CN"/>
        </w:rPr>
        <w:t>四、贵金属化合物，相关基础化学品项目建设单位说明</w:t>
      </w:r>
      <w:bookmarkEnd w:id="14"/>
    </w:p>
    <w:p>
      <w:pPr>
        <w:pStyle w:val="Heading2"/>
        <w:rPr>
          <w:rFonts w:ascii="仿宋" w:eastAsia="仿宋" w:hAnsi="仿宋" w:cs="仿宋" w:hint="eastAsia"/>
          <w:lang w:eastAsia="zh-CN"/>
        </w:rPr>
      </w:pPr>
      <w:bookmarkStart w:id="15" w:name="_Toc3849"/>
      <w:r>
        <w:rPr>
          <w:rFonts w:ascii="仿宋" w:eastAsia="仿宋" w:hAnsi="仿宋" w:cs="仿宋" w:hint="eastAsia"/>
          <w:lang w:eastAsia="zh-CN"/>
        </w:rPr>
        <w:t>(一)、贵金属化合物，相关基础化学品项目承办单位基本情况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62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化合物，相关基础化学品项目承办单位的XXXX，我们着眼于实现可持续的经济效益。通过技术创新和解决方案的提供，公司预计在贵金属化合物，相关基础化学品项目执行期间将获得可观的收入增长。这一收入来源主要包括贵金属化合物，相关基础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同时，我们注重成本控制和效率提升，以确保贵金属化合物，相关基础化学品项目的可持续盈利。透过精细的管理和资源优化，公司期望实现贵金属化合物，相关基础化学品项目利润最大化。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化合物，相关基础化学品项目实施进行全面的投资评估，包括贵金属化合物，相关基础化学品项目启动阶段的资金投入和后续运营成本。通过对贵金属化合物，相关基础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金属化合物，相关基础化学品项目实施过程中具备足够的资金流动性，公司将进行详尽的现金流分析。这包括资金需求的合理预测、贵金属化合物，相关基础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679"/>
      <w:r>
        <w:rPr>
          <w:rFonts w:ascii="仿宋" w:eastAsia="仿宋" w:hAnsi="仿宋" w:cs="仿宋" w:hint="eastAsia"/>
          <w:sz w:val="28"/>
          <w:lang w:eastAsia="zh-CN"/>
        </w:rPr>
        <w:t>五、贵金属化合物，相关基础化学品项目土建工程</w:t>
      </w:r>
      <w:bookmarkEnd w:id="17"/>
    </w:p>
    <w:p>
      <w:pPr>
        <w:pStyle w:val="Heading2"/>
        <w:rPr>
          <w:rFonts w:ascii="仿宋" w:eastAsia="仿宋" w:hAnsi="仿宋" w:cs="仿宋" w:hint="eastAsia"/>
          <w:lang w:eastAsia="zh-CN"/>
        </w:rPr>
      </w:pPr>
      <w:bookmarkStart w:id="18" w:name="_Toc122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在贵金属化合物，相关基础化学品项目的建筑工程设计中，我们将秉承一系列重要的设计原则，以确保贵金属化合物，相关基础化学品项目建筑在功能、美观、可持续性等方面达到最佳效果。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首要原则是确保建筑的功能性得到最大化的发挥。我们将充分理解贵金属化合物，相关基础化学品项目的实际需求，合理布局各个功能区域，保证建筑在满足业务需求的同时，提供高效的工作环境。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在建筑设计中，我们将综合考虑建设和运营成本。通过精细的经济效益分析，确保设计方案在高效利用资源的同时，对贵金属化合物，相关基础化学品项目的长期盈利能力有积极的贡献。</w:t>
      </w:r>
    </w:p>
    <w:p>
      <w:pPr>
        <w:pStyle w:val="Heading2"/>
        <w:ind w:firstLine="560" w:firstLineChars="200"/>
        <w:rPr>
          <w:rFonts w:ascii="仿宋" w:eastAsia="仿宋" w:hAnsi="仿宋" w:cs="仿宋" w:hint="eastAsia"/>
          <w:sz w:val="28"/>
          <w:lang w:eastAsia="zh-CN"/>
        </w:rPr>
      </w:pPr>
      <w:bookmarkStart w:id="19" w:name="_Toc1337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https://d.book118.com/168014066033006030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贵金属化合物，相关基础化学品项目规划设计纲要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25FAB"/>
    <w:rsid w:val="45525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1406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2024-01-21T04:04:00Z</dcterms:created>
  <dcterms:modified xsi:type="dcterms:W3CDTF">2024-01-21T04:04:21Z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4883E6FDFA73413EAE29DFE5AB163B63_11</vt:lpwstr>
  </property>
  <property fmtid="{D5CDD505-2E9C-101B-9397-08002B2CF9AE}" pid="3" name="KSOProductBuildVer">
    <vt:lpwstr>2052-12.1.0.16120</vt:lpwstr>
  </property>
</Properties>
</file>