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燃气销售项目招商引资风险评估报告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3783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_Toc23783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08" w:history="1">
        <w:r>
          <w:rPr>
            <w:rFonts w:ascii="仿宋" w:eastAsia="仿宋" w:hAnsi="仿宋" w:cs="仿宋" w:hint="eastAsia"/>
            <w:lang w:eastAsia="zh-CN"/>
          </w:rPr>
          <w:t>一、燃气销售项目工程设计研究</w:t>
        </w:r>
        <w:r>
          <w:tab/>
        </w:r>
        <w:r>
          <w:fldChar w:fldCharType="begin"/>
        </w:r>
        <w:r>
          <w:instrText xml:space="preserve"> PAGEREF _Toc27708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27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_Toc4427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77" w:history="1">
        <w:r>
          <w:rPr>
            <w:rFonts w:ascii="仿宋" w:eastAsia="仿宋" w:hAnsi="仿宋" w:cs="仿宋" w:hint="eastAsia"/>
            <w:lang w:eastAsia="zh-CN"/>
          </w:rPr>
          <w:t>(二)、燃气销售项目工程建设标准规范</w:t>
        </w:r>
        <w:r>
          <w:tab/>
        </w:r>
        <w:r>
          <w:fldChar w:fldCharType="begin"/>
        </w:r>
        <w:r>
          <w:instrText xml:space="preserve"> PAGEREF _Toc21477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13" w:history="1">
        <w:r>
          <w:rPr>
            <w:rFonts w:ascii="仿宋" w:eastAsia="仿宋" w:hAnsi="仿宋" w:cs="仿宋" w:hint="eastAsia"/>
            <w:lang w:eastAsia="zh-CN"/>
          </w:rPr>
          <w:t>(三)、燃气销售项目总平面设计要求</w:t>
        </w:r>
        <w:r>
          <w:tab/>
        </w:r>
        <w:r>
          <w:fldChar w:fldCharType="begin"/>
        </w:r>
        <w:r>
          <w:instrText xml:space="preserve"> PAGEREF _Toc13813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74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_Toc5274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21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_Toc8921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75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_Toc3975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6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_Toc366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71" w:history="1">
        <w:r>
          <w:rPr>
            <w:rFonts w:ascii="仿宋" w:eastAsia="仿宋" w:hAnsi="仿宋" w:cs="仿宋" w:hint="eastAsia"/>
            <w:lang w:eastAsia="zh-CN"/>
          </w:rPr>
          <w:t>二、燃气销售项目选址研究</w:t>
        </w:r>
        <w:r>
          <w:tab/>
        </w:r>
        <w:r>
          <w:fldChar w:fldCharType="begin"/>
        </w:r>
        <w:r>
          <w:instrText xml:space="preserve"> PAGEREF _Toc18771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7" w:history="1">
        <w:r>
          <w:rPr>
            <w:rFonts w:ascii="仿宋" w:eastAsia="仿宋" w:hAnsi="仿宋" w:cs="仿宋" w:hint="eastAsia"/>
            <w:lang w:eastAsia="zh-CN"/>
          </w:rPr>
          <w:t>(一)、燃气销售项目选址的指导原则</w:t>
        </w:r>
        <w:r>
          <w:tab/>
        </w:r>
        <w:r>
          <w:fldChar w:fldCharType="begin"/>
        </w:r>
        <w:r>
          <w:instrText xml:space="preserve"> PAGEREF _Toc2187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93" w:history="1">
        <w:r>
          <w:rPr>
            <w:rFonts w:ascii="仿宋" w:eastAsia="仿宋" w:hAnsi="仿宋" w:cs="仿宋" w:hint="eastAsia"/>
            <w:lang w:eastAsia="zh-CN"/>
          </w:rPr>
          <w:t>(二)、燃气销售项目选址</w:t>
        </w:r>
        <w:r>
          <w:tab/>
        </w:r>
        <w:r>
          <w:fldChar w:fldCharType="begin"/>
        </w:r>
        <w:r>
          <w:instrText xml:space="preserve"> PAGEREF _Toc30493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98" w:history="1">
        <w:r>
          <w:rPr>
            <w:rFonts w:ascii="仿宋" w:eastAsia="仿宋" w:hAnsi="仿宋" w:cs="仿宋" w:hint="eastAsia"/>
            <w:lang w:eastAsia="zh-CN"/>
          </w:rPr>
          <w:t>(三)、建设环境与条件分析</w:t>
        </w:r>
        <w:r>
          <w:tab/>
        </w:r>
        <w:r>
          <w:fldChar w:fldCharType="begin"/>
        </w:r>
        <w:r>
          <w:instrText xml:space="preserve"> PAGEREF _Toc5098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49" w:history="1">
        <w:r>
          <w:rPr>
            <w:rFonts w:ascii="仿宋" w:eastAsia="仿宋" w:hAnsi="仿宋" w:cs="仿宋" w:hint="eastAsia"/>
            <w:lang w:eastAsia="zh-CN"/>
          </w:rPr>
          <w:t>(四)、土地使用控制标准</w:t>
        </w:r>
        <w:r>
          <w:tab/>
        </w:r>
        <w:r>
          <w:fldChar w:fldCharType="begin"/>
        </w:r>
        <w:r>
          <w:instrText xml:space="preserve"> PAGEREF _Toc31849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85" w:history="1">
        <w:r>
          <w:rPr>
            <w:rFonts w:ascii="仿宋" w:eastAsia="仿宋" w:hAnsi="仿宋" w:cs="仿宋" w:hint="eastAsia"/>
            <w:lang w:eastAsia="zh-CN"/>
          </w:rPr>
          <w:t>(五)、土地利用的总体需求</w:t>
        </w:r>
        <w:r>
          <w:tab/>
        </w:r>
        <w:r>
          <w:fldChar w:fldCharType="begin"/>
        </w:r>
        <w:r>
          <w:instrText xml:space="preserve"> PAGEREF _Toc23785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92" w:history="1">
        <w:r>
          <w:rPr>
            <w:rFonts w:ascii="仿宋" w:eastAsia="仿宋" w:hAnsi="仿宋" w:cs="仿宋" w:hint="eastAsia"/>
            <w:lang w:eastAsia="zh-CN"/>
          </w:rPr>
          <w:t>(六)、用地效率提升策略</w:t>
        </w:r>
        <w:r>
          <w:tab/>
        </w:r>
        <w:r>
          <w:fldChar w:fldCharType="begin"/>
        </w:r>
        <w:r>
          <w:instrText xml:space="preserve"> PAGEREF _Toc10592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1" w:history="1">
        <w:r>
          <w:rPr>
            <w:rFonts w:ascii="仿宋" w:eastAsia="仿宋" w:hAnsi="仿宋" w:cs="仿宋" w:hint="eastAsia"/>
            <w:lang w:eastAsia="zh-CN"/>
          </w:rPr>
          <w:t>(七)、总体布局与规划方案</w:t>
        </w:r>
        <w:r>
          <w:tab/>
        </w:r>
        <w:r>
          <w:fldChar w:fldCharType="begin"/>
        </w:r>
        <w:r>
          <w:instrText xml:space="preserve"> PAGEREF _Toc1611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15" w:history="1">
        <w:r>
          <w:rPr>
            <w:rFonts w:ascii="仿宋" w:eastAsia="仿宋" w:hAnsi="仿宋" w:cs="仿宋" w:hint="eastAsia"/>
            <w:lang w:eastAsia="zh-CN"/>
          </w:rPr>
          <w:t>(八)、物流与运输系统设计</w:t>
        </w:r>
        <w:r>
          <w:tab/>
        </w:r>
        <w:r>
          <w:fldChar w:fldCharType="begin"/>
        </w:r>
        <w:r>
          <w:instrText xml:space="preserve"> PAGEREF _Toc17415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92" w:history="1">
        <w:r>
          <w:rPr>
            <w:rFonts w:ascii="仿宋" w:eastAsia="仿宋" w:hAnsi="仿宋" w:cs="仿宋" w:hint="eastAsia"/>
            <w:lang w:eastAsia="zh-CN"/>
          </w:rPr>
          <w:t>(九)、选址方案的综合评估</w:t>
        </w:r>
        <w:r>
          <w:tab/>
        </w:r>
        <w:r>
          <w:fldChar w:fldCharType="begin"/>
        </w:r>
        <w:r>
          <w:instrText xml:space="preserve"> PAGEREF _Toc31492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50" w:history="1">
        <w:r>
          <w:rPr>
            <w:rFonts w:ascii="仿宋" w:eastAsia="仿宋" w:hAnsi="仿宋" w:cs="仿宋" w:hint="eastAsia"/>
            <w:lang w:eastAsia="zh-CN"/>
          </w:rPr>
          <w:t>三、市场调研</w:t>
        </w:r>
        <w:r>
          <w:tab/>
        </w:r>
        <w:r>
          <w:fldChar w:fldCharType="begin"/>
        </w:r>
        <w:r>
          <w:instrText xml:space="preserve"> PAGEREF _Toc31850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57" w:history="1">
        <w:r>
          <w:rPr>
            <w:rFonts w:ascii="仿宋" w:eastAsia="仿宋" w:hAnsi="仿宋" w:cs="仿宋" w:hint="eastAsia"/>
            <w:lang w:eastAsia="zh-CN"/>
          </w:rPr>
          <w:t>(一)、市场概况分析</w:t>
        </w:r>
        <w:r>
          <w:tab/>
        </w:r>
        <w:r>
          <w:fldChar w:fldCharType="begin"/>
        </w:r>
        <w:r>
          <w:instrText xml:space="preserve"> PAGEREF _Toc24657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47" w:history="1">
        <w:r>
          <w:rPr>
            <w:rFonts w:ascii="仿宋" w:eastAsia="仿宋" w:hAnsi="仿宋" w:cs="仿宋" w:hint="eastAsia"/>
            <w:lang w:eastAsia="zh-CN"/>
          </w:rPr>
          <w:t>(二)、目标市场细分</w:t>
        </w:r>
        <w:r>
          <w:tab/>
        </w:r>
        <w:r>
          <w:fldChar w:fldCharType="begin"/>
        </w:r>
        <w:r>
          <w:instrText xml:space="preserve"> PAGEREF _Toc10947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97" w:history="1">
        <w:r>
          <w:rPr>
            <w:rFonts w:ascii="仿宋" w:eastAsia="仿宋" w:hAnsi="仿宋" w:cs="仿宋" w:hint="eastAsia"/>
            <w:lang w:eastAsia="zh-CN"/>
          </w:rPr>
          <w:t>(三)、竞争分析</w:t>
        </w:r>
        <w:r>
          <w:tab/>
        </w:r>
        <w:r>
          <w:fldChar w:fldCharType="begin"/>
        </w:r>
        <w:r>
          <w:instrText xml:space="preserve"> PAGEREF _Toc7597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02" w:history="1">
        <w:r>
          <w:rPr>
            <w:rFonts w:ascii="仿宋" w:eastAsia="仿宋" w:hAnsi="仿宋" w:cs="仿宋" w:hint="eastAsia"/>
            <w:lang w:eastAsia="zh-CN"/>
          </w:rPr>
          <w:t>(四)、市场趋势与机会</w:t>
        </w:r>
        <w:r>
          <w:tab/>
        </w:r>
        <w:r>
          <w:fldChar w:fldCharType="begin"/>
        </w:r>
        <w:r>
          <w:instrText xml:space="preserve"> PAGEREF _Toc28702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41" w:history="1">
        <w:r>
          <w:rPr>
            <w:rFonts w:ascii="仿宋" w:eastAsia="仿宋" w:hAnsi="仿宋" w:cs="仿宋" w:hint="eastAsia"/>
            <w:lang w:eastAsia="zh-CN"/>
          </w:rPr>
          <w:t>四、工艺原则</w:t>
        </w:r>
        <w:r>
          <w:tab/>
        </w:r>
        <w:r>
          <w:fldChar w:fldCharType="begin"/>
        </w:r>
        <w:r>
          <w:instrText xml:space="preserve"> PAGEREF _Toc20841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92" w:history="1">
        <w:r>
          <w:rPr>
            <w:rFonts w:ascii="仿宋" w:eastAsia="仿宋" w:hAnsi="仿宋" w:cs="仿宋" w:hint="eastAsia"/>
            <w:lang w:eastAsia="zh-CN"/>
          </w:rPr>
          <w:t>(一)、燃气销售项目建设期的原材料及辅助材料供应概述</w:t>
        </w:r>
        <w:r>
          <w:tab/>
        </w:r>
        <w:r>
          <w:fldChar w:fldCharType="begin"/>
        </w:r>
        <w:r>
          <w:instrText xml:space="preserve"> PAGEREF _Toc21792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86" w:history="1">
        <w:r>
          <w:rPr>
            <w:rFonts w:ascii="仿宋" w:eastAsia="仿宋" w:hAnsi="仿宋" w:cs="仿宋" w:hint="eastAsia"/>
            <w:lang w:eastAsia="zh-CN"/>
          </w:rPr>
          <w:t>(二)、燃气销售项目运营期原辅材料采购及管理</w:t>
        </w:r>
        <w:r>
          <w:tab/>
        </w:r>
        <w:r>
          <w:fldChar w:fldCharType="begin"/>
        </w:r>
        <w:r>
          <w:instrText xml:space="preserve"> PAGEREF _Toc32486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33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_Toc8133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90" w:history="1">
        <w:r>
          <w:rPr>
            <w:rFonts w:ascii="仿宋" w:eastAsia="仿宋" w:hAnsi="仿宋" w:cs="仿宋" w:hint="eastAsia"/>
            <w:lang w:eastAsia="zh-CN"/>
          </w:rPr>
          <w:t>(四)、燃气销售项目工艺技术设计方案</w:t>
        </w:r>
        <w:r>
          <w:tab/>
        </w:r>
        <w:r>
          <w:fldChar w:fldCharType="begin"/>
        </w:r>
        <w:r>
          <w:instrText xml:space="preserve"> PAGEREF _Toc27590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79" w:history="1">
        <w:r>
          <w:rPr>
            <w:rFonts w:ascii="仿宋" w:eastAsia="仿宋" w:hAnsi="仿宋" w:cs="仿宋" w:hint="eastAsia"/>
            <w:lang w:eastAsia="zh-CN"/>
          </w:rPr>
          <w:t>(五)、燃气销售项目设备选型及配置方案</w:t>
        </w:r>
        <w:r>
          <w:tab/>
        </w:r>
        <w:r>
          <w:fldChar w:fldCharType="begin"/>
        </w:r>
        <w:r>
          <w:instrText xml:space="preserve"> PAGEREF _Toc8279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6" w:history="1">
        <w:r>
          <w:rPr>
            <w:rFonts w:ascii="仿宋" w:eastAsia="仿宋" w:hAnsi="仿宋" w:cs="仿宋" w:hint="eastAsia"/>
            <w:lang w:eastAsia="zh-CN"/>
          </w:rPr>
          <w:t>五、节能情况分析</w:t>
        </w:r>
        <w:r>
          <w:tab/>
        </w:r>
        <w:r>
          <w:fldChar w:fldCharType="begin"/>
        </w:r>
        <w:r>
          <w:instrText xml:space="preserve"> PAGEREF _Toc2966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53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_Toc30453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55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_Toc5555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67" w:history="1">
        <w:r>
          <w:rPr>
            <w:rFonts w:ascii="仿宋" w:eastAsia="仿宋" w:hAnsi="仿宋" w:cs="仿宋" w:hint="eastAsia"/>
            <w:lang w:eastAsia="zh-CN"/>
          </w:rPr>
          <w:t>(三)、燃气销售项目地能源消耗与供应状况</w:t>
        </w:r>
        <w:r>
          <w:tab/>
        </w:r>
        <w:r>
          <w:fldChar w:fldCharType="begin"/>
        </w:r>
        <w:r>
          <w:instrText xml:space="preserve"> PAGEREF _Toc7767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41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_Toc32641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03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_Toc11703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12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_Toc9512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74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_Toc4874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18" w:history="1">
        <w:r>
          <w:rPr>
            <w:rFonts w:ascii="仿宋" w:eastAsia="仿宋" w:hAnsi="仿宋" w:cs="仿宋" w:hint="eastAsia"/>
            <w:lang w:eastAsia="zh-CN"/>
          </w:rPr>
          <w:t>六、经济效益分析</w:t>
        </w:r>
        <w:r>
          <w:tab/>
        </w:r>
        <w:r>
          <w:fldChar w:fldCharType="begin"/>
        </w:r>
        <w:r>
          <w:instrText xml:space="preserve"> PAGEREF _Toc32118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56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_Toc20456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39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_Toc22939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234" w:history="1">
        <w:r>
          <w:rPr>
            <w:rFonts w:ascii="仿宋" w:eastAsia="仿宋" w:hAnsi="仿宋" w:cs="仿宋" w:hint="eastAsia"/>
            <w:lang w:eastAsia="zh-CN"/>
          </w:rPr>
          <w:t>(三)、燃气销售项目盈利能力分析</w:t>
        </w:r>
        <w:r>
          <w:tab/>
        </w:r>
        <w:r>
          <w:fldChar w:fldCharType="begin"/>
        </w:r>
        <w:r>
          <w:instrText xml:space="preserve"> PAGEREF _Toc22234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66" w:history="1">
        <w:r>
          <w:rPr>
            <w:rFonts w:ascii="仿宋" w:eastAsia="仿宋" w:hAnsi="仿宋" w:cs="仿宋" w:hint="eastAsia"/>
            <w:lang w:eastAsia="zh-CN"/>
          </w:rPr>
          <w:t>七、风险性分析</w:t>
        </w:r>
        <w:r>
          <w:tab/>
        </w:r>
        <w:r>
          <w:fldChar w:fldCharType="begin"/>
        </w:r>
        <w:r>
          <w:instrText xml:space="preserve"> PAGEREF _Toc30666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72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_Toc21472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64" w:history="1">
        <w:r>
          <w:rPr>
            <w:rFonts w:ascii="仿宋" w:eastAsia="仿宋" w:hAnsi="仿宋" w:cs="仿宋" w:hint="eastAsia"/>
            <w:lang w:eastAsia="zh-CN"/>
          </w:rPr>
          <w:t>(二)、风险类型及分类</w:t>
        </w:r>
        <w:r>
          <w:tab/>
        </w:r>
        <w:r>
          <w:fldChar w:fldCharType="begin"/>
        </w:r>
        <w:r>
          <w:instrText xml:space="preserve"> PAGEREF _Toc10264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12" w:history="1">
        <w:r>
          <w:rPr>
            <w:rFonts w:ascii="仿宋" w:eastAsia="仿宋" w:hAnsi="仿宋" w:cs="仿宋" w:hint="eastAsia"/>
            <w:lang w:eastAsia="zh-CN"/>
          </w:rPr>
          <w:t>(三)、技术风险及应对措施</w:t>
        </w:r>
        <w:r>
          <w:tab/>
        </w:r>
        <w:r>
          <w:fldChar w:fldCharType="begin"/>
        </w:r>
        <w:r>
          <w:instrText xml:space="preserve"> PAGEREF _Toc17012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06" w:history="1">
        <w:r>
          <w:rPr>
            <w:rFonts w:ascii="仿宋" w:eastAsia="仿宋" w:hAnsi="仿宋" w:cs="仿宋" w:hint="eastAsia"/>
            <w:lang w:eastAsia="zh-CN"/>
          </w:rPr>
          <w:t>(四)、市场风险及应对策略</w:t>
        </w:r>
        <w:r>
          <w:tab/>
        </w:r>
        <w:r>
          <w:fldChar w:fldCharType="begin"/>
        </w:r>
        <w:r>
          <w:instrText xml:space="preserve"> PAGEREF _Toc32006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6" w:history="1">
        <w:r>
          <w:rPr>
            <w:rFonts w:ascii="仿宋" w:eastAsia="仿宋" w:hAnsi="仿宋" w:cs="仿宋" w:hint="eastAsia"/>
            <w:lang w:eastAsia="zh-CN"/>
          </w:rPr>
          <w:t>(五)、管理风险及规避方法</w:t>
        </w:r>
        <w:r>
          <w:tab/>
        </w:r>
        <w:r>
          <w:fldChar w:fldCharType="begin"/>
        </w:r>
        <w:r>
          <w:instrText xml:space="preserve"> PAGEREF _Toc1106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76" w:history="1">
        <w:r>
          <w:rPr>
            <w:rFonts w:ascii="仿宋" w:eastAsia="仿宋" w:hAnsi="仿宋" w:cs="仿宋" w:hint="eastAsia"/>
            <w:lang w:eastAsia="zh-CN"/>
          </w:rPr>
          <w:t>(六)、财务风险及防范措施</w:t>
        </w:r>
        <w:r>
          <w:tab/>
        </w:r>
        <w:r>
          <w:fldChar w:fldCharType="begin"/>
        </w:r>
        <w:r>
          <w:instrText xml:space="preserve"> PAGEREF _Toc3476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5" w:history="1">
        <w:r>
          <w:rPr>
            <w:rFonts w:ascii="仿宋" w:eastAsia="仿宋" w:hAnsi="仿宋" w:cs="仿宋" w:hint="eastAsia"/>
            <w:lang w:eastAsia="zh-CN"/>
          </w:rPr>
          <w:t>(七)、燃气销售项目建设风险及控制手段</w:t>
        </w:r>
        <w:r>
          <w:tab/>
        </w:r>
        <w:r>
          <w:fldChar w:fldCharType="begin"/>
        </w:r>
        <w:r>
          <w:instrText xml:space="preserve"> PAGEREF _Toc1995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81" w:history="1">
        <w:r>
          <w:rPr>
            <w:rFonts w:ascii="仿宋" w:eastAsia="仿宋" w:hAnsi="仿宋" w:cs="仿宋" w:hint="eastAsia"/>
            <w:lang w:eastAsia="zh-CN"/>
          </w:rPr>
          <w:t>(八)、环境风险及安全防范</w:t>
        </w:r>
        <w:r>
          <w:tab/>
        </w:r>
        <w:r>
          <w:fldChar w:fldCharType="begin"/>
        </w:r>
        <w:r>
          <w:instrText xml:space="preserve"> PAGEREF _Toc15581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55" w:history="1">
        <w:r>
          <w:rPr>
            <w:rFonts w:ascii="仿宋" w:eastAsia="仿宋" w:hAnsi="仿宋" w:cs="仿宋" w:hint="eastAsia"/>
            <w:lang w:eastAsia="zh-CN"/>
          </w:rPr>
          <w:t>(九)、风险综合评估与决策分析</w:t>
        </w:r>
        <w:r>
          <w:tab/>
        </w:r>
        <w:r>
          <w:fldChar w:fldCharType="begin"/>
        </w:r>
        <w:r>
          <w:instrText xml:space="preserve"> PAGEREF _Toc16755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23" w:history="1">
        <w:r>
          <w:rPr>
            <w:rFonts w:ascii="仿宋" w:eastAsia="仿宋" w:hAnsi="仿宋" w:cs="仿宋" w:hint="eastAsia"/>
            <w:lang w:eastAsia="zh-CN"/>
          </w:rPr>
          <w:t>(十)、风险管理计划与控制方案</w:t>
        </w:r>
        <w:r>
          <w:tab/>
        </w:r>
        <w:r>
          <w:fldChar w:fldCharType="begin"/>
        </w:r>
        <w:r>
          <w:instrText xml:space="preserve"> PAGEREF _Toc23423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64" w:history="1">
        <w:r>
          <w:rPr>
            <w:rFonts w:ascii="仿宋" w:eastAsia="仿宋" w:hAnsi="仿宋" w:cs="仿宋" w:hint="eastAsia"/>
            <w:lang w:eastAsia="zh-CN"/>
          </w:rPr>
          <w:t>八、燃气销售项目实施进度</w:t>
        </w:r>
        <w:r>
          <w:tab/>
        </w:r>
        <w:r>
          <w:fldChar w:fldCharType="begin"/>
        </w:r>
        <w:r>
          <w:instrText xml:space="preserve"> PAGEREF _Toc7264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81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_Toc22881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03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_Toc23903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52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_Toc12952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38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_Toc6338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46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_Toc22646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72" w:history="1">
        <w:r>
          <w:rPr>
            <w:rFonts w:ascii="仿宋" w:eastAsia="仿宋" w:hAnsi="仿宋" w:cs="仿宋" w:hint="eastAsia"/>
            <w:lang w:eastAsia="zh-CN"/>
          </w:rPr>
          <w:t>(六)、燃气销售项目实施保障</w:t>
        </w:r>
        <w:r>
          <w:tab/>
        </w:r>
        <w:r>
          <w:fldChar w:fldCharType="begin"/>
        </w:r>
        <w:r>
          <w:instrText xml:space="preserve"> PAGEREF _Toc6072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97" w:history="1">
        <w:r>
          <w:rPr>
            <w:rFonts w:ascii="仿宋" w:eastAsia="仿宋" w:hAnsi="仿宋" w:cs="仿宋" w:hint="eastAsia"/>
            <w:lang w:eastAsia="zh-CN"/>
          </w:rPr>
          <w:t>九、燃气销售项目优势</w:t>
        </w:r>
        <w:r>
          <w:tab/>
        </w:r>
        <w:r>
          <w:fldChar w:fldCharType="begin"/>
        </w:r>
        <w:r>
          <w:instrText xml:space="preserve"> PAGEREF _Toc8197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24" w:history="1">
        <w:r>
          <w:rPr>
            <w:rFonts w:ascii="仿宋" w:eastAsia="仿宋" w:hAnsi="仿宋" w:cs="仿宋" w:hint="eastAsia"/>
            <w:lang w:eastAsia="zh-CN"/>
          </w:rPr>
          <w:t>(一)、地理位置优势</w:t>
        </w:r>
        <w:r>
          <w:tab/>
        </w:r>
        <w:r>
          <w:fldChar w:fldCharType="begin"/>
        </w:r>
        <w:r>
          <w:instrText xml:space="preserve"> PAGEREF _Toc12624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22" w:history="1">
        <w:r>
          <w:rPr>
            <w:rFonts w:ascii="仿宋" w:eastAsia="仿宋" w:hAnsi="仿宋" w:cs="仿宋" w:hint="eastAsia"/>
            <w:lang w:eastAsia="zh-CN"/>
          </w:rPr>
          <w:t>(二)、人才资源</w:t>
        </w:r>
        <w:r>
          <w:tab/>
        </w:r>
        <w:r>
          <w:fldChar w:fldCharType="begin"/>
        </w:r>
        <w:r>
          <w:instrText xml:space="preserve"> PAGEREF _Toc18822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88" w:history="1">
        <w:r>
          <w:rPr>
            <w:rFonts w:ascii="仿宋" w:eastAsia="仿宋" w:hAnsi="仿宋" w:cs="仿宋" w:hint="eastAsia"/>
            <w:lang w:eastAsia="zh-CN"/>
          </w:rPr>
          <w:t>(三)、创新与研发能力</w:t>
        </w:r>
        <w:r>
          <w:tab/>
        </w:r>
        <w:r>
          <w:fldChar w:fldCharType="begin"/>
        </w:r>
        <w:r>
          <w:instrText xml:space="preserve"> PAGEREF _Toc31888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59" w:history="1">
        <w:r>
          <w:rPr>
            <w:rFonts w:ascii="仿宋" w:eastAsia="仿宋" w:hAnsi="仿宋" w:cs="仿宋" w:hint="eastAsia"/>
            <w:lang w:eastAsia="zh-CN"/>
          </w:rPr>
          <w:t>(四)、生产成本与效率</w:t>
        </w:r>
        <w:r>
          <w:tab/>
        </w:r>
        <w:r>
          <w:fldChar w:fldCharType="begin"/>
        </w:r>
        <w:r>
          <w:instrText xml:space="preserve"> PAGEREF _Toc4259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34" w:history="1">
        <w:r>
          <w:rPr>
            <w:rFonts w:ascii="仿宋" w:eastAsia="仿宋" w:hAnsi="仿宋" w:cs="仿宋" w:hint="eastAsia"/>
            <w:lang w:eastAsia="zh-CN"/>
          </w:rPr>
          <w:t>十、燃气销售项目管理计划</w:t>
        </w:r>
        <w:r>
          <w:tab/>
        </w:r>
        <w:r>
          <w:fldChar w:fldCharType="begin"/>
        </w:r>
        <w:r>
          <w:instrText xml:space="preserve"> PAGEREF _Toc11334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58" w:history="1">
        <w:r>
          <w:rPr>
            <w:rFonts w:ascii="仿宋" w:eastAsia="仿宋" w:hAnsi="仿宋" w:cs="仿宋" w:hint="eastAsia"/>
            <w:lang w:eastAsia="zh-CN"/>
          </w:rPr>
          <w:t>(一)、燃气销售项目管理概述</w:t>
        </w:r>
        <w:r>
          <w:tab/>
        </w:r>
        <w:r>
          <w:fldChar w:fldCharType="begin"/>
        </w:r>
        <w:r>
          <w:instrText xml:space="preserve"> PAGEREF _Toc29558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89" w:history="1">
        <w:r>
          <w:rPr>
            <w:rFonts w:ascii="仿宋" w:eastAsia="仿宋" w:hAnsi="仿宋" w:cs="仿宋" w:hint="eastAsia"/>
            <w:lang w:eastAsia="zh-CN"/>
          </w:rPr>
          <w:t>(二)、燃气销售项目组织结构</w:t>
        </w:r>
        <w:r>
          <w:tab/>
        </w:r>
        <w:r>
          <w:fldChar w:fldCharType="begin"/>
        </w:r>
        <w:r>
          <w:instrText xml:space="preserve"> PAGEREF _Toc10889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39" w:history="1">
        <w:r>
          <w:rPr>
            <w:rFonts w:ascii="仿宋" w:eastAsia="仿宋" w:hAnsi="仿宋" w:cs="仿宋" w:hint="eastAsia"/>
            <w:lang w:eastAsia="zh-CN"/>
          </w:rPr>
          <w:t>(三)、燃气销售项目计划与进度</w:t>
        </w:r>
        <w:r>
          <w:tab/>
        </w:r>
        <w:r>
          <w:fldChar w:fldCharType="begin"/>
        </w:r>
        <w:r>
          <w:instrText xml:space="preserve"> PAGEREF _Toc3739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68" w:history="1">
        <w:r>
          <w:rPr>
            <w:rFonts w:ascii="仿宋" w:eastAsia="仿宋" w:hAnsi="仿宋" w:cs="仿宋" w:hint="eastAsia"/>
            <w:lang w:eastAsia="zh-CN"/>
          </w:rPr>
          <w:t>(四)、燃气销售项目质量管理</w:t>
        </w:r>
        <w:r>
          <w:tab/>
        </w:r>
        <w:r>
          <w:fldChar w:fldCharType="begin"/>
        </w:r>
        <w:r>
          <w:instrText xml:space="preserve"> PAGEREF _Toc30968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97" w:history="1">
        <w:r>
          <w:rPr>
            <w:rFonts w:ascii="仿宋" w:eastAsia="仿宋" w:hAnsi="仿宋" w:cs="仿宋" w:hint="eastAsia"/>
            <w:lang w:eastAsia="zh-CN"/>
          </w:rPr>
          <w:t>(五)、燃气销售项目风险管理</w:t>
        </w:r>
        <w:r>
          <w:tab/>
        </w:r>
        <w:r>
          <w:fldChar w:fldCharType="begin"/>
        </w:r>
        <w:r>
          <w:instrText xml:space="preserve"> PAGEREF _Toc7897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66" w:history="1">
        <w:r>
          <w:rPr>
            <w:rFonts w:ascii="仿宋" w:eastAsia="仿宋" w:hAnsi="仿宋" w:cs="仿宋" w:hint="eastAsia"/>
            <w:lang w:eastAsia="zh-CN"/>
          </w:rPr>
          <w:t>(六)、燃气销售项目成本管理</w:t>
        </w:r>
        <w:r>
          <w:tab/>
        </w:r>
        <w:r>
          <w:fldChar w:fldCharType="begin"/>
        </w:r>
        <w:r>
          <w:instrText xml:space="preserve"> PAGEREF _Toc17466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54" w:history="1">
        <w:r>
          <w:rPr>
            <w:rFonts w:ascii="仿宋" w:eastAsia="仿宋" w:hAnsi="仿宋" w:cs="仿宋" w:hint="eastAsia"/>
            <w:lang w:eastAsia="zh-CN"/>
          </w:rPr>
          <w:t>(七)、燃气销售项目人力资源管理</w:t>
        </w:r>
        <w:r>
          <w:tab/>
        </w:r>
        <w:r>
          <w:fldChar w:fldCharType="begin"/>
        </w:r>
        <w:r>
          <w:instrText xml:space="preserve"> PAGEREF _Toc32054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44" w:history="1">
        <w:r>
          <w:rPr>
            <w:rFonts w:ascii="仿宋" w:eastAsia="仿宋" w:hAnsi="仿宋" w:cs="仿宋" w:hint="eastAsia"/>
            <w:lang w:eastAsia="zh-CN"/>
          </w:rPr>
          <w:t>(八)、燃气销售项目沟通与合作</w:t>
        </w:r>
        <w:r>
          <w:tab/>
        </w:r>
        <w:r>
          <w:fldChar w:fldCharType="begin"/>
        </w:r>
        <w:r>
          <w:instrText xml:space="preserve"> PAGEREF _Toc19544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80" w:history="1">
        <w:r>
          <w:rPr>
            <w:rFonts w:ascii="仿宋" w:eastAsia="仿宋" w:hAnsi="仿宋" w:cs="仿宋" w:hint="eastAsia"/>
            <w:lang w:eastAsia="zh-CN"/>
          </w:rPr>
          <w:t>十一、燃气销售项目招投标方案</w:t>
        </w:r>
        <w:r>
          <w:tab/>
        </w:r>
        <w:r>
          <w:fldChar w:fldCharType="begin"/>
        </w:r>
        <w:r>
          <w:instrText xml:space="preserve"> PAGEREF _Toc20580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09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_Toc4309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62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_Toc18162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02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_Toc26302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4" w:history="1">
        <w:r>
          <w:rPr>
            <w:rFonts w:ascii="仿宋" w:eastAsia="仿宋" w:hAnsi="仿宋" w:cs="仿宋" w:hint="eastAsia"/>
            <w:lang w:eastAsia="zh-CN"/>
          </w:rPr>
          <w:t>(四)、燃气销售项目招投标要求</w:t>
        </w:r>
        <w:r>
          <w:tab/>
        </w:r>
        <w:r>
          <w:fldChar w:fldCharType="begin"/>
        </w:r>
        <w:r>
          <w:instrText xml:space="preserve"> PAGEREF _Toc1954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03" w:history="1">
        <w:r>
          <w:rPr>
            <w:rFonts w:ascii="仿宋" w:eastAsia="仿宋" w:hAnsi="仿宋" w:cs="仿宋" w:hint="eastAsia"/>
            <w:lang w:eastAsia="zh-CN"/>
          </w:rPr>
          <w:t>(五)、燃气销售项目招标方式和招标程序</w:t>
        </w:r>
        <w:r>
          <w:tab/>
        </w:r>
        <w:r>
          <w:fldChar w:fldCharType="begin"/>
        </w:r>
        <w:r>
          <w:instrText xml:space="preserve"> PAGEREF _Toc4103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57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_Toc12757 \h </w:instrText>
        </w:r>
        <w:r>
          <w:fldChar w:fldCharType="separate"/>
        </w:r>
        <w:r>
          <w:t>98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3783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本文档，介绍项目燃气销售的招商引资。项目燃气销售是一项具有前瞻性的投资机会，专注于某一特定领域的创新性项目。本文档将展示项目燃气销售的市场前景、核心竞争优势以及预计收益，并提供详尽的风险分析和合作条件。请注意，本文档仅供学习交流之用，不可做为商业用途，请慎重对待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7708"/>
      <w:r>
        <w:rPr>
          <w:rFonts w:ascii="仿宋" w:eastAsia="仿宋" w:hAnsi="仿宋" w:cs="仿宋" w:hint="eastAsia"/>
          <w:sz w:val="28"/>
          <w:lang w:eastAsia="zh-CN"/>
        </w:rPr>
        <w:t>一、燃气销售项目工程设计研究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4427"/>
      <w:r>
        <w:rPr>
          <w:rFonts w:ascii="仿宋" w:eastAsia="仿宋" w:hAnsi="仿宋" w:cs="仿宋" w:hint="eastAsia"/>
          <w:lang w:eastAsia="zh-CN"/>
        </w:rPr>
        <w:t>(一)、建筑工程设计原则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建筑工程设计原则是在规划和设计阶段明确的指导方针，以确保建筑物的安全性、功能性、美观性和可持续性。以下是一些常见的建筑工程设计原则：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安全性：建筑物的设计应优先考虑安全性。这包括建筑结构的抗震、抗风能力，消防系统的设置，以及建筑材料和施工质量的标准。安全性原则确保建筑在各种条件下都能安全运行。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功能性：建筑物的设计应满足其预定的功能需求。这需要详细了解建筑物的用途，以确保各个功能区域的合理布局和便捷的使用。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美观性：建筑物应具备良好的外观和空间设计。美观性原则关注建筑的外观、比例、材料选择和景观设计，以创造宜人的环境。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https://d.book118.com/168016136134006047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燃气销售项目招商引资风险评估报告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燃气销售项目招商引资风险评估报告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燃气销售项目招商引资风险评估报告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燃气销售项目招商引资风险评估报告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88D3A1A"/>
    <w:rsid w:val="588D3A1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168016136134006047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2024-01-30T19:01:00Z</dcterms:created>
  <dcterms:modified xsi:type="dcterms:W3CDTF">2024-01-30T19:02:11Z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A34C852204B14FFE9612125A0A26EDAD_11</vt:lpwstr>
  </property>
  <property fmtid="{D5CDD505-2E9C-101B-9397-08002B2CF9AE}" pid="3" name="KSOProductBuildVer">
    <vt:lpwstr>2052-12.1.0.16250</vt:lpwstr>
  </property>
</Properties>
</file>