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VXI机箱和Ｏ槽控制器项目规划设计纲要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79" w:history="1">
        <w:r>
          <w:rPr>
            <w:rFonts w:ascii="仿宋" w:eastAsia="仿宋" w:hAnsi="仿宋" w:cs="仿宋" w:hint="eastAsia"/>
            <w:lang w:eastAsia="zh-CN"/>
          </w:rPr>
          <w:t>序言</w:t>
        </w:r>
        <w:r>
          <w:tab/>
        </w:r>
        <w:r>
          <w:fldChar w:fldCharType="begin"/>
        </w:r>
        <w:r>
          <w:instrText xml:space="preserve"> PAGEREF _Toc7979 \h </w:instrText>
        </w:r>
        <w:r>
          <w:fldChar w:fldCharType="separate"/>
        </w:r>
        <w:r>
          <w:t>3</w:t>
        </w:r>
        <w:r>
          <w:fldChar w:fldCharType="end"/>
        </w:r>
      </w:hyperlink>
    </w:p>
    <w:p>
      <w:pPr>
        <w:pStyle w:val="TOC1"/>
        <w:tabs>
          <w:tab w:val="right" w:leader="dot" w:pos="8306"/>
        </w:tabs>
      </w:pPr>
      <w:hyperlink w:anchor="_Toc12331" w:history="1">
        <w:r>
          <w:rPr>
            <w:rFonts w:ascii="仿宋" w:eastAsia="仿宋" w:hAnsi="仿宋" w:cs="仿宋" w:hint="eastAsia"/>
            <w:lang w:eastAsia="zh-CN"/>
          </w:rPr>
          <w:t>一、VXI机箱和Ｏ槽控制器项目选址可行性分析</w:t>
        </w:r>
        <w:r>
          <w:tab/>
        </w:r>
        <w:r>
          <w:fldChar w:fldCharType="begin"/>
        </w:r>
        <w:r>
          <w:instrText xml:space="preserve"> PAGEREF _Toc12331 \h </w:instrText>
        </w:r>
        <w:r>
          <w:fldChar w:fldCharType="separate"/>
        </w:r>
        <w:r>
          <w:t>3</w:t>
        </w:r>
        <w:r>
          <w:fldChar w:fldCharType="end"/>
        </w:r>
      </w:hyperlink>
    </w:p>
    <w:p>
      <w:pPr>
        <w:pStyle w:val="TOC2"/>
        <w:tabs>
          <w:tab w:val="right" w:leader="dot" w:pos="8306"/>
        </w:tabs>
      </w:pPr>
      <w:hyperlink w:anchor="_Toc28833" w:history="1">
        <w:r>
          <w:rPr>
            <w:rFonts w:ascii="仿宋" w:eastAsia="仿宋" w:hAnsi="仿宋" w:cs="仿宋" w:hint="eastAsia"/>
            <w:lang w:eastAsia="zh-CN"/>
          </w:rPr>
          <w:t>(一)、VXI机箱和Ｏ槽控制器项目选址</w:t>
        </w:r>
        <w:r>
          <w:tab/>
        </w:r>
        <w:r>
          <w:fldChar w:fldCharType="begin"/>
        </w:r>
        <w:r>
          <w:instrText xml:space="preserve"> PAGEREF _Toc28833 \h </w:instrText>
        </w:r>
        <w:r>
          <w:fldChar w:fldCharType="separate"/>
        </w:r>
        <w:r>
          <w:t>3</w:t>
        </w:r>
        <w:r>
          <w:fldChar w:fldCharType="end"/>
        </w:r>
      </w:hyperlink>
    </w:p>
    <w:p>
      <w:pPr>
        <w:pStyle w:val="TOC2"/>
        <w:tabs>
          <w:tab w:val="right" w:leader="dot" w:pos="8306"/>
        </w:tabs>
      </w:pPr>
      <w:hyperlink w:anchor="_Toc4755" w:history="1">
        <w:r>
          <w:rPr>
            <w:rFonts w:ascii="仿宋" w:eastAsia="仿宋" w:hAnsi="仿宋" w:cs="仿宋" w:hint="eastAsia"/>
            <w:lang w:eastAsia="zh-CN"/>
          </w:rPr>
          <w:t>(二)、用地控制指标</w:t>
        </w:r>
        <w:r>
          <w:tab/>
        </w:r>
        <w:r>
          <w:fldChar w:fldCharType="begin"/>
        </w:r>
        <w:r>
          <w:instrText xml:space="preserve"> PAGEREF _Toc4755 \h </w:instrText>
        </w:r>
        <w:r>
          <w:fldChar w:fldCharType="separate"/>
        </w:r>
        <w:r>
          <w:t>3</w:t>
        </w:r>
        <w:r>
          <w:fldChar w:fldCharType="end"/>
        </w:r>
      </w:hyperlink>
    </w:p>
    <w:p>
      <w:pPr>
        <w:pStyle w:val="TOC2"/>
        <w:tabs>
          <w:tab w:val="right" w:leader="dot" w:pos="8306"/>
        </w:tabs>
      </w:pPr>
      <w:hyperlink w:anchor="_Toc2479" w:history="1">
        <w:r>
          <w:rPr>
            <w:rFonts w:ascii="仿宋" w:eastAsia="仿宋" w:hAnsi="仿宋" w:cs="仿宋" w:hint="eastAsia"/>
            <w:lang w:eastAsia="zh-CN"/>
          </w:rPr>
          <w:t>(三)、节约用地措施</w:t>
        </w:r>
        <w:r>
          <w:tab/>
        </w:r>
        <w:r>
          <w:fldChar w:fldCharType="begin"/>
        </w:r>
        <w:r>
          <w:instrText xml:space="preserve"> PAGEREF _Toc2479 \h </w:instrText>
        </w:r>
        <w:r>
          <w:fldChar w:fldCharType="separate"/>
        </w:r>
        <w:r>
          <w:t>5</w:t>
        </w:r>
        <w:r>
          <w:fldChar w:fldCharType="end"/>
        </w:r>
      </w:hyperlink>
    </w:p>
    <w:p>
      <w:pPr>
        <w:pStyle w:val="TOC2"/>
        <w:tabs>
          <w:tab w:val="right" w:leader="dot" w:pos="8306"/>
        </w:tabs>
      </w:pPr>
      <w:hyperlink w:anchor="_Toc14519" w:history="1">
        <w:r>
          <w:rPr>
            <w:rFonts w:ascii="仿宋" w:eastAsia="仿宋" w:hAnsi="仿宋" w:cs="仿宋" w:hint="eastAsia"/>
            <w:lang w:eastAsia="zh-CN"/>
          </w:rPr>
          <w:t>(四)、总图布置方案</w:t>
        </w:r>
        <w:r>
          <w:tab/>
        </w:r>
        <w:r>
          <w:fldChar w:fldCharType="begin"/>
        </w:r>
        <w:r>
          <w:instrText xml:space="preserve"> PAGEREF _Toc14519 \h </w:instrText>
        </w:r>
        <w:r>
          <w:fldChar w:fldCharType="separate"/>
        </w:r>
        <w:r>
          <w:t>6</w:t>
        </w:r>
        <w:r>
          <w:fldChar w:fldCharType="end"/>
        </w:r>
      </w:hyperlink>
    </w:p>
    <w:p>
      <w:pPr>
        <w:pStyle w:val="TOC2"/>
        <w:tabs>
          <w:tab w:val="right" w:leader="dot" w:pos="8306"/>
        </w:tabs>
      </w:pPr>
      <w:hyperlink w:anchor="_Toc11513" w:history="1">
        <w:r>
          <w:rPr>
            <w:rFonts w:ascii="仿宋" w:eastAsia="仿宋" w:hAnsi="仿宋" w:cs="仿宋" w:hint="eastAsia"/>
            <w:lang w:eastAsia="zh-CN"/>
          </w:rPr>
          <w:t>(五)、选址综合评价</w:t>
        </w:r>
        <w:r>
          <w:tab/>
        </w:r>
        <w:r>
          <w:fldChar w:fldCharType="begin"/>
        </w:r>
        <w:r>
          <w:instrText xml:space="preserve"> PAGEREF _Toc11513 \h </w:instrText>
        </w:r>
        <w:r>
          <w:fldChar w:fldCharType="separate"/>
        </w:r>
        <w:r>
          <w:t>7</w:t>
        </w:r>
        <w:r>
          <w:fldChar w:fldCharType="end"/>
        </w:r>
      </w:hyperlink>
    </w:p>
    <w:p>
      <w:pPr>
        <w:pStyle w:val="TOC1"/>
        <w:tabs>
          <w:tab w:val="right" w:leader="dot" w:pos="8306"/>
        </w:tabs>
      </w:pPr>
      <w:hyperlink w:anchor="_Toc20694" w:history="1">
        <w:r>
          <w:rPr>
            <w:rFonts w:ascii="仿宋" w:eastAsia="仿宋" w:hAnsi="仿宋" w:cs="仿宋" w:hint="eastAsia"/>
            <w:lang w:eastAsia="zh-CN"/>
          </w:rPr>
          <w:t>二、VXI机箱和Ｏ槽控制器项目土建工程</w:t>
        </w:r>
        <w:r>
          <w:tab/>
        </w:r>
        <w:r>
          <w:fldChar w:fldCharType="begin"/>
        </w:r>
        <w:r>
          <w:instrText xml:space="preserve"> PAGEREF _Toc20694 \h </w:instrText>
        </w:r>
        <w:r>
          <w:fldChar w:fldCharType="separate"/>
        </w:r>
        <w:r>
          <w:t>9</w:t>
        </w:r>
        <w:r>
          <w:fldChar w:fldCharType="end"/>
        </w:r>
      </w:hyperlink>
    </w:p>
    <w:p>
      <w:pPr>
        <w:pStyle w:val="TOC2"/>
        <w:tabs>
          <w:tab w:val="right" w:leader="dot" w:pos="8306"/>
        </w:tabs>
      </w:pPr>
      <w:hyperlink w:anchor="_Toc5442" w:history="1">
        <w:r>
          <w:rPr>
            <w:rFonts w:ascii="仿宋" w:eastAsia="仿宋" w:hAnsi="仿宋" w:cs="仿宋" w:hint="eastAsia"/>
            <w:lang w:eastAsia="zh-CN"/>
          </w:rPr>
          <w:t>(一)、建筑工程设计原则</w:t>
        </w:r>
        <w:r>
          <w:tab/>
        </w:r>
        <w:r>
          <w:fldChar w:fldCharType="begin"/>
        </w:r>
        <w:r>
          <w:instrText xml:space="preserve"> PAGEREF _Toc5442 \h </w:instrText>
        </w:r>
        <w:r>
          <w:fldChar w:fldCharType="separate"/>
        </w:r>
        <w:r>
          <w:t>9</w:t>
        </w:r>
        <w:r>
          <w:fldChar w:fldCharType="end"/>
        </w:r>
      </w:hyperlink>
    </w:p>
    <w:p>
      <w:pPr>
        <w:pStyle w:val="TOC2"/>
        <w:tabs>
          <w:tab w:val="right" w:leader="dot" w:pos="8306"/>
        </w:tabs>
      </w:pPr>
      <w:hyperlink w:anchor="_Toc25121" w:history="1">
        <w:r>
          <w:rPr>
            <w:rFonts w:ascii="仿宋" w:eastAsia="仿宋" w:hAnsi="仿宋" w:cs="仿宋" w:hint="eastAsia"/>
            <w:lang w:eastAsia="zh-CN"/>
          </w:rPr>
          <w:t>(二)、土建工程设计年限及安全等级</w:t>
        </w:r>
        <w:r>
          <w:tab/>
        </w:r>
        <w:r>
          <w:fldChar w:fldCharType="begin"/>
        </w:r>
        <w:r>
          <w:instrText xml:space="preserve"> PAGEREF _Toc25121 \h </w:instrText>
        </w:r>
        <w:r>
          <w:fldChar w:fldCharType="separate"/>
        </w:r>
        <w:r>
          <w:t>10</w:t>
        </w:r>
        <w:r>
          <w:fldChar w:fldCharType="end"/>
        </w:r>
      </w:hyperlink>
    </w:p>
    <w:p>
      <w:pPr>
        <w:pStyle w:val="TOC2"/>
        <w:tabs>
          <w:tab w:val="right" w:leader="dot" w:pos="8306"/>
        </w:tabs>
      </w:pPr>
      <w:hyperlink w:anchor="_Toc28303" w:history="1">
        <w:r>
          <w:rPr>
            <w:rFonts w:ascii="仿宋" w:eastAsia="仿宋" w:hAnsi="仿宋" w:cs="仿宋" w:hint="eastAsia"/>
            <w:lang w:eastAsia="zh-CN"/>
          </w:rPr>
          <w:t>(三)、建筑工程设计总体要求</w:t>
        </w:r>
        <w:r>
          <w:tab/>
        </w:r>
        <w:r>
          <w:fldChar w:fldCharType="begin"/>
        </w:r>
        <w:r>
          <w:instrText xml:space="preserve"> PAGEREF _Toc28303 \h </w:instrText>
        </w:r>
        <w:r>
          <w:fldChar w:fldCharType="separate"/>
        </w:r>
        <w:r>
          <w:t>11</w:t>
        </w:r>
        <w:r>
          <w:fldChar w:fldCharType="end"/>
        </w:r>
      </w:hyperlink>
    </w:p>
    <w:p>
      <w:pPr>
        <w:pStyle w:val="TOC2"/>
        <w:tabs>
          <w:tab w:val="right" w:leader="dot" w:pos="8306"/>
        </w:tabs>
      </w:pPr>
      <w:hyperlink w:anchor="_Toc27604" w:history="1">
        <w:r>
          <w:rPr>
            <w:rFonts w:ascii="仿宋" w:eastAsia="仿宋" w:hAnsi="仿宋" w:cs="仿宋" w:hint="eastAsia"/>
            <w:lang w:eastAsia="zh-CN"/>
          </w:rPr>
          <w:t>(四)、土建工程建设指标</w:t>
        </w:r>
        <w:r>
          <w:tab/>
        </w:r>
        <w:r>
          <w:fldChar w:fldCharType="begin"/>
        </w:r>
        <w:r>
          <w:instrText xml:space="preserve"> PAGEREF _Toc27604 \h </w:instrText>
        </w:r>
        <w:r>
          <w:fldChar w:fldCharType="separate"/>
        </w:r>
        <w:r>
          <w:t>12</w:t>
        </w:r>
        <w:r>
          <w:fldChar w:fldCharType="end"/>
        </w:r>
      </w:hyperlink>
    </w:p>
    <w:p>
      <w:pPr>
        <w:pStyle w:val="TOC1"/>
        <w:tabs>
          <w:tab w:val="right" w:leader="dot" w:pos="8306"/>
        </w:tabs>
      </w:pPr>
      <w:hyperlink w:anchor="_Toc22858" w:history="1">
        <w:r>
          <w:rPr>
            <w:rFonts w:ascii="仿宋" w:eastAsia="仿宋" w:hAnsi="仿宋" w:cs="仿宋" w:hint="eastAsia"/>
            <w:lang w:eastAsia="zh-CN"/>
          </w:rPr>
          <w:t>三、VXI机箱和Ｏ槽控制器项目危机管理</w:t>
        </w:r>
        <w:r>
          <w:tab/>
        </w:r>
        <w:r>
          <w:fldChar w:fldCharType="begin"/>
        </w:r>
        <w:r>
          <w:instrText xml:space="preserve"> PAGEREF _Toc22858 \h </w:instrText>
        </w:r>
        <w:r>
          <w:fldChar w:fldCharType="separate"/>
        </w:r>
        <w:r>
          <w:t>12</w:t>
        </w:r>
        <w:r>
          <w:fldChar w:fldCharType="end"/>
        </w:r>
      </w:hyperlink>
    </w:p>
    <w:p>
      <w:pPr>
        <w:pStyle w:val="TOC2"/>
        <w:tabs>
          <w:tab w:val="right" w:leader="dot" w:pos="8306"/>
        </w:tabs>
      </w:pPr>
      <w:hyperlink w:anchor="_Toc14920" w:history="1">
        <w:r>
          <w:rPr>
            <w:rFonts w:ascii="仿宋" w:eastAsia="仿宋" w:hAnsi="仿宋" w:cs="仿宋" w:hint="eastAsia"/>
            <w:lang w:eastAsia="zh-CN"/>
          </w:rPr>
          <w:t>(一)、危机预警与识别</w:t>
        </w:r>
        <w:r>
          <w:tab/>
        </w:r>
        <w:r>
          <w:fldChar w:fldCharType="begin"/>
        </w:r>
        <w:r>
          <w:instrText xml:space="preserve"> PAGEREF _Toc14920 \h </w:instrText>
        </w:r>
        <w:r>
          <w:fldChar w:fldCharType="separate"/>
        </w:r>
        <w:r>
          <w:t>12</w:t>
        </w:r>
        <w:r>
          <w:fldChar w:fldCharType="end"/>
        </w:r>
      </w:hyperlink>
    </w:p>
    <w:p>
      <w:pPr>
        <w:pStyle w:val="TOC2"/>
        <w:tabs>
          <w:tab w:val="right" w:leader="dot" w:pos="8306"/>
        </w:tabs>
      </w:pPr>
      <w:hyperlink w:anchor="_Toc20376" w:history="1">
        <w:r>
          <w:rPr>
            <w:rFonts w:ascii="仿宋" w:eastAsia="仿宋" w:hAnsi="仿宋" w:cs="仿宋" w:hint="eastAsia"/>
            <w:lang w:eastAsia="zh-CN"/>
          </w:rPr>
          <w:t>(二)、危机应对与恢复</w:t>
        </w:r>
        <w:r>
          <w:tab/>
        </w:r>
        <w:r>
          <w:fldChar w:fldCharType="begin"/>
        </w:r>
        <w:r>
          <w:instrText xml:space="preserve"> PAGEREF _Toc20376 \h </w:instrText>
        </w:r>
        <w:r>
          <w:fldChar w:fldCharType="separate"/>
        </w:r>
        <w:r>
          <w:t>13</w:t>
        </w:r>
        <w:r>
          <w:fldChar w:fldCharType="end"/>
        </w:r>
      </w:hyperlink>
    </w:p>
    <w:p>
      <w:pPr>
        <w:pStyle w:val="TOC1"/>
        <w:tabs>
          <w:tab w:val="right" w:leader="dot" w:pos="8306"/>
        </w:tabs>
      </w:pPr>
      <w:hyperlink w:anchor="_Toc2430" w:history="1">
        <w:r>
          <w:rPr>
            <w:rFonts w:ascii="仿宋" w:eastAsia="仿宋" w:hAnsi="仿宋" w:cs="仿宋" w:hint="eastAsia"/>
            <w:lang w:eastAsia="zh-CN"/>
          </w:rPr>
          <w:t>四、VXI机箱和Ｏ槽控制器项目文档管理</w:t>
        </w:r>
        <w:r>
          <w:tab/>
        </w:r>
        <w:r>
          <w:fldChar w:fldCharType="begin"/>
        </w:r>
        <w:r>
          <w:instrText xml:space="preserve"> PAGEREF _Toc2430 \h </w:instrText>
        </w:r>
        <w:r>
          <w:fldChar w:fldCharType="separate"/>
        </w:r>
        <w:r>
          <w:t>15</w:t>
        </w:r>
        <w:r>
          <w:fldChar w:fldCharType="end"/>
        </w:r>
      </w:hyperlink>
    </w:p>
    <w:p>
      <w:pPr>
        <w:pStyle w:val="TOC2"/>
        <w:tabs>
          <w:tab w:val="right" w:leader="dot" w:pos="8306"/>
        </w:tabs>
      </w:pPr>
      <w:hyperlink w:anchor="_Toc17979" w:history="1">
        <w:r>
          <w:rPr>
            <w:rFonts w:ascii="仿宋" w:eastAsia="仿宋" w:hAnsi="仿宋" w:cs="仿宋" w:hint="eastAsia"/>
            <w:lang w:eastAsia="zh-CN"/>
          </w:rPr>
          <w:t>(一)、文档编制与审查</w:t>
        </w:r>
        <w:r>
          <w:tab/>
        </w:r>
        <w:r>
          <w:fldChar w:fldCharType="begin"/>
        </w:r>
        <w:r>
          <w:instrText xml:space="preserve"> PAGEREF _Toc17979 \h </w:instrText>
        </w:r>
        <w:r>
          <w:fldChar w:fldCharType="separate"/>
        </w:r>
        <w:r>
          <w:t>15</w:t>
        </w:r>
        <w:r>
          <w:fldChar w:fldCharType="end"/>
        </w:r>
      </w:hyperlink>
    </w:p>
    <w:p>
      <w:pPr>
        <w:pStyle w:val="TOC2"/>
        <w:tabs>
          <w:tab w:val="right" w:leader="dot" w:pos="8306"/>
        </w:tabs>
      </w:pPr>
      <w:hyperlink w:anchor="_Toc2275" w:history="1">
        <w:r>
          <w:rPr>
            <w:rFonts w:ascii="仿宋" w:eastAsia="仿宋" w:hAnsi="仿宋" w:cs="仿宋" w:hint="eastAsia"/>
            <w:lang w:eastAsia="zh-CN"/>
          </w:rPr>
          <w:t>(二)、文档发布与分发</w:t>
        </w:r>
        <w:r>
          <w:tab/>
        </w:r>
        <w:r>
          <w:fldChar w:fldCharType="begin"/>
        </w:r>
        <w:r>
          <w:instrText xml:space="preserve"> PAGEREF _Toc2275 \h </w:instrText>
        </w:r>
        <w:r>
          <w:fldChar w:fldCharType="separate"/>
        </w:r>
        <w:r>
          <w:t>16</w:t>
        </w:r>
        <w:r>
          <w:fldChar w:fldCharType="end"/>
        </w:r>
      </w:hyperlink>
    </w:p>
    <w:p>
      <w:pPr>
        <w:pStyle w:val="TOC2"/>
        <w:tabs>
          <w:tab w:val="right" w:leader="dot" w:pos="8306"/>
        </w:tabs>
      </w:pPr>
      <w:hyperlink w:anchor="_Toc28094" w:history="1">
        <w:r>
          <w:rPr>
            <w:rFonts w:ascii="仿宋" w:eastAsia="仿宋" w:hAnsi="仿宋" w:cs="仿宋" w:hint="eastAsia"/>
            <w:lang w:eastAsia="zh-CN"/>
          </w:rPr>
          <w:t>(三)、文档存档与归档</w:t>
        </w:r>
        <w:r>
          <w:tab/>
        </w:r>
        <w:r>
          <w:fldChar w:fldCharType="begin"/>
        </w:r>
        <w:r>
          <w:instrText xml:space="preserve"> PAGEREF _Toc28094 \h </w:instrText>
        </w:r>
        <w:r>
          <w:fldChar w:fldCharType="separate"/>
        </w:r>
        <w:r>
          <w:t>17</w:t>
        </w:r>
        <w:r>
          <w:fldChar w:fldCharType="end"/>
        </w:r>
      </w:hyperlink>
    </w:p>
    <w:p>
      <w:pPr>
        <w:pStyle w:val="TOC1"/>
        <w:tabs>
          <w:tab w:val="right" w:leader="dot" w:pos="8306"/>
        </w:tabs>
      </w:pPr>
      <w:hyperlink w:anchor="_Toc12901" w:history="1">
        <w:r>
          <w:rPr>
            <w:rFonts w:ascii="仿宋" w:eastAsia="仿宋" w:hAnsi="仿宋" w:cs="仿宋" w:hint="eastAsia"/>
            <w:lang w:eastAsia="zh-CN"/>
          </w:rPr>
          <w:t>五、市场分析、调研</w:t>
        </w:r>
        <w:r>
          <w:tab/>
        </w:r>
        <w:r>
          <w:fldChar w:fldCharType="begin"/>
        </w:r>
        <w:r>
          <w:instrText xml:space="preserve"> PAGEREF _Toc12901 \h </w:instrText>
        </w:r>
        <w:r>
          <w:fldChar w:fldCharType="separate"/>
        </w:r>
        <w:r>
          <w:t>18</w:t>
        </w:r>
        <w:r>
          <w:fldChar w:fldCharType="end"/>
        </w:r>
      </w:hyperlink>
    </w:p>
    <w:p>
      <w:pPr>
        <w:pStyle w:val="TOC2"/>
        <w:tabs>
          <w:tab w:val="right" w:leader="dot" w:pos="8306"/>
        </w:tabs>
      </w:pPr>
      <w:hyperlink w:anchor="_Toc23993" w:history="1">
        <w:r>
          <w:rPr>
            <w:rFonts w:ascii="仿宋" w:eastAsia="仿宋" w:hAnsi="仿宋" w:cs="仿宋" w:hint="eastAsia"/>
            <w:lang w:eastAsia="zh-CN"/>
          </w:rPr>
          <w:t>(一)、VXI机箱和Ｏ槽控制器行业分析</w:t>
        </w:r>
        <w:r>
          <w:tab/>
        </w:r>
        <w:r>
          <w:fldChar w:fldCharType="begin"/>
        </w:r>
        <w:r>
          <w:instrText xml:space="preserve"> PAGEREF _Toc23993 \h </w:instrText>
        </w:r>
        <w:r>
          <w:fldChar w:fldCharType="separate"/>
        </w:r>
        <w:r>
          <w:t>18</w:t>
        </w:r>
        <w:r>
          <w:fldChar w:fldCharType="end"/>
        </w:r>
      </w:hyperlink>
    </w:p>
    <w:p>
      <w:pPr>
        <w:pStyle w:val="TOC2"/>
        <w:tabs>
          <w:tab w:val="right" w:leader="dot" w:pos="8306"/>
        </w:tabs>
      </w:pPr>
      <w:hyperlink w:anchor="_Toc14101" w:history="1">
        <w:r>
          <w:rPr>
            <w:rFonts w:ascii="仿宋" w:eastAsia="仿宋" w:hAnsi="仿宋" w:cs="仿宋" w:hint="eastAsia"/>
            <w:lang w:eastAsia="zh-CN"/>
          </w:rPr>
          <w:t>(二)、VXI机箱和Ｏ槽控制器市场分析预测</w:t>
        </w:r>
        <w:r>
          <w:tab/>
        </w:r>
        <w:r>
          <w:fldChar w:fldCharType="begin"/>
        </w:r>
        <w:r>
          <w:instrText xml:space="preserve"> PAGEREF _Toc14101 \h </w:instrText>
        </w:r>
        <w:r>
          <w:fldChar w:fldCharType="separate"/>
        </w:r>
        <w:r>
          <w:t>19</w:t>
        </w:r>
        <w:r>
          <w:fldChar w:fldCharType="end"/>
        </w:r>
      </w:hyperlink>
    </w:p>
    <w:p>
      <w:pPr>
        <w:pStyle w:val="TOC1"/>
        <w:tabs>
          <w:tab w:val="right" w:leader="dot" w:pos="8306"/>
        </w:tabs>
      </w:pPr>
      <w:hyperlink w:anchor="_Toc873" w:history="1">
        <w:r>
          <w:rPr>
            <w:rFonts w:ascii="仿宋" w:eastAsia="仿宋" w:hAnsi="仿宋" w:cs="仿宋" w:hint="eastAsia"/>
            <w:lang w:eastAsia="zh-CN"/>
          </w:rPr>
          <w:t>六、VXI机箱和Ｏ槽控制器项目建设背景及必要性分析</w:t>
        </w:r>
        <w:r>
          <w:tab/>
        </w:r>
        <w:r>
          <w:fldChar w:fldCharType="begin"/>
        </w:r>
        <w:r>
          <w:instrText xml:space="preserve"> PAGEREF _Toc873 \h </w:instrText>
        </w:r>
        <w:r>
          <w:fldChar w:fldCharType="separate"/>
        </w:r>
        <w:r>
          <w:t>20</w:t>
        </w:r>
        <w:r>
          <w:fldChar w:fldCharType="end"/>
        </w:r>
      </w:hyperlink>
    </w:p>
    <w:p>
      <w:pPr>
        <w:pStyle w:val="TOC2"/>
        <w:tabs>
          <w:tab w:val="right" w:leader="dot" w:pos="8306"/>
        </w:tabs>
      </w:pPr>
      <w:hyperlink w:anchor="_Toc5605" w:history="1">
        <w:r>
          <w:rPr>
            <w:rFonts w:ascii="仿宋" w:eastAsia="仿宋" w:hAnsi="仿宋" w:cs="仿宋" w:hint="eastAsia"/>
            <w:lang w:eastAsia="zh-CN"/>
          </w:rPr>
          <w:t>(一)、VXI机箱和Ｏ槽控制器项目背景分析</w:t>
        </w:r>
        <w:r>
          <w:tab/>
        </w:r>
        <w:r>
          <w:fldChar w:fldCharType="begin"/>
        </w:r>
        <w:r>
          <w:instrText xml:space="preserve"> PAGEREF _Toc5605 \h </w:instrText>
        </w:r>
        <w:r>
          <w:fldChar w:fldCharType="separate"/>
        </w:r>
        <w:r>
          <w:t>20</w:t>
        </w:r>
        <w:r>
          <w:fldChar w:fldCharType="end"/>
        </w:r>
      </w:hyperlink>
    </w:p>
    <w:p>
      <w:pPr>
        <w:pStyle w:val="TOC2"/>
        <w:tabs>
          <w:tab w:val="right" w:leader="dot" w:pos="8306"/>
        </w:tabs>
      </w:pPr>
      <w:hyperlink w:anchor="_Toc13821" w:history="1">
        <w:r>
          <w:rPr>
            <w:rFonts w:ascii="仿宋" w:eastAsia="仿宋" w:hAnsi="仿宋" w:cs="仿宋" w:hint="eastAsia"/>
            <w:lang w:eastAsia="zh-CN"/>
          </w:rPr>
          <w:t>(二)、VXI机箱和Ｏ槽控制器项目建设必要性分析</w:t>
        </w:r>
        <w:r>
          <w:tab/>
        </w:r>
        <w:r>
          <w:fldChar w:fldCharType="begin"/>
        </w:r>
        <w:r>
          <w:instrText xml:space="preserve"> PAGEREF _Toc13821 \h </w:instrText>
        </w:r>
        <w:r>
          <w:fldChar w:fldCharType="separate"/>
        </w:r>
        <w:r>
          <w:t>22</w:t>
        </w:r>
        <w:r>
          <w:fldChar w:fldCharType="end"/>
        </w:r>
      </w:hyperlink>
    </w:p>
    <w:p>
      <w:pPr>
        <w:pStyle w:val="TOC1"/>
        <w:tabs>
          <w:tab w:val="right" w:leader="dot" w:pos="8306"/>
        </w:tabs>
      </w:pPr>
      <w:hyperlink w:anchor="_Toc21826" w:history="1">
        <w:r>
          <w:rPr>
            <w:rFonts w:ascii="仿宋" w:eastAsia="仿宋" w:hAnsi="仿宋" w:cs="仿宋" w:hint="eastAsia"/>
            <w:lang w:eastAsia="zh-CN"/>
          </w:rPr>
          <w:t>七、VXI机箱和Ｏ槽控制器项目风险管理</w:t>
        </w:r>
        <w:r>
          <w:tab/>
        </w:r>
        <w:r>
          <w:fldChar w:fldCharType="begin"/>
        </w:r>
        <w:r>
          <w:instrText xml:space="preserve"> PAGEREF _Toc21826 \h </w:instrText>
        </w:r>
        <w:r>
          <w:fldChar w:fldCharType="separate"/>
        </w:r>
        <w:r>
          <w:t>23</w:t>
        </w:r>
        <w:r>
          <w:fldChar w:fldCharType="end"/>
        </w:r>
      </w:hyperlink>
    </w:p>
    <w:p>
      <w:pPr>
        <w:pStyle w:val="TOC2"/>
        <w:tabs>
          <w:tab w:val="right" w:leader="dot" w:pos="8306"/>
        </w:tabs>
      </w:pPr>
      <w:hyperlink w:anchor="_Toc9789" w:history="1">
        <w:r>
          <w:rPr>
            <w:rFonts w:ascii="仿宋" w:eastAsia="仿宋" w:hAnsi="仿宋" w:cs="仿宋" w:hint="eastAsia"/>
            <w:lang w:eastAsia="zh-CN"/>
          </w:rPr>
          <w:t>(一)、风险识别与评估</w:t>
        </w:r>
        <w:r>
          <w:tab/>
        </w:r>
        <w:r>
          <w:fldChar w:fldCharType="begin"/>
        </w:r>
        <w:r>
          <w:instrText xml:space="preserve"> PAGEREF _Toc9789 \h </w:instrText>
        </w:r>
        <w:r>
          <w:fldChar w:fldCharType="separate"/>
        </w:r>
        <w:r>
          <w:t>23</w:t>
        </w:r>
        <w:r>
          <w:fldChar w:fldCharType="end"/>
        </w:r>
      </w:hyperlink>
    </w:p>
    <w:p>
      <w:pPr>
        <w:pStyle w:val="TOC2"/>
        <w:tabs>
          <w:tab w:val="right" w:leader="dot" w:pos="8306"/>
        </w:tabs>
      </w:pPr>
      <w:hyperlink w:anchor="_Toc24220" w:history="1">
        <w:r>
          <w:rPr>
            <w:rFonts w:ascii="仿宋" w:eastAsia="仿宋" w:hAnsi="仿宋" w:cs="仿宋" w:hint="eastAsia"/>
            <w:lang w:eastAsia="zh-CN"/>
          </w:rPr>
          <w:t>(二)、风险应对策略</w:t>
        </w:r>
        <w:r>
          <w:tab/>
        </w:r>
        <w:r>
          <w:fldChar w:fldCharType="begin"/>
        </w:r>
        <w:r>
          <w:instrText xml:space="preserve"> PAGEREF _Toc24220 \h </w:instrText>
        </w:r>
        <w:r>
          <w:fldChar w:fldCharType="separate"/>
        </w:r>
        <w:r>
          <w:t>24</w:t>
        </w:r>
        <w:r>
          <w:fldChar w:fldCharType="end"/>
        </w:r>
      </w:hyperlink>
    </w:p>
    <w:p>
      <w:pPr>
        <w:pStyle w:val="TOC2"/>
        <w:tabs>
          <w:tab w:val="right" w:leader="dot" w:pos="8306"/>
        </w:tabs>
      </w:pPr>
      <w:hyperlink w:anchor="_Toc19577" w:history="1">
        <w:r>
          <w:rPr>
            <w:rFonts w:ascii="仿宋" w:eastAsia="仿宋" w:hAnsi="仿宋" w:cs="仿宋" w:hint="eastAsia"/>
            <w:lang w:eastAsia="zh-CN"/>
          </w:rPr>
          <w:t>(三)、风险监控与控制</w:t>
        </w:r>
        <w:r>
          <w:tab/>
        </w:r>
        <w:r>
          <w:fldChar w:fldCharType="begin"/>
        </w:r>
        <w:r>
          <w:instrText xml:space="preserve"> PAGEREF _Toc19577 \h </w:instrText>
        </w:r>
        <w:r>
          <w:fldChar w:fldCharType="separate"/>
        </w:r>
        <w:r>
          <w:t>26</w:t>
        </w:r>
        <w:r>
          <w:fldChar w:fldCharType="end"/>
        </w:r>
      </w:hyperlink>
    </w:p>
    <w:p>
      <w:pPr>
        <w:pStyle w:val="TOC1"/>
        <w:tabs>
          <w:tab w:val="right" w:leader="dot" w:pos="8306"/>
        </w:tabs>
      </w:pPr>
      <w:hyperlink w:anchor="_Toc13088" w:history="1">
        <w:r>
          <w:rPr>
            <w:rFonts w:ascii="仿宋" w:eastAsia="仿宋" w:hAnsi="仿宋" w:cs="仿宋" w:hint="eastAsia"/>
            <w:lang w:eastAsia="zh-CN"/>
          </w:rPr>
          <w:t>八、VXI机箱和Ｏ槽控制器项目社会影响</w:t>
        </w:r>
        <w:r>
          <w:tab/>
        </w:r>
        <w:r>
          <w:fldChar w:fldCharType="begin"/>
        </w:r>
        <w:r>
          <w:instrText xml:space="preserve"> PAGEREF _Toc13088 \h </w:instrText>
        </w:r>
        <w:r>
          <w:fldChar w:fldCharType="separate"/>
        </w:r>
        <w:r>
          <w:t>27</w:t>
        </w:r>
        <w:r>
          <w:fldChar w:fldCharType="end"/>
        </w:r>
      </w:hyperlink>
    </w:p>
    <w:p>
      <w:pPr>
        <w:pStyle w:val="TOC2"/>
        <w:tabs>
          <w:tab w:val="right" w:leader="dot" w:pos="8306"/>
        </w:tabs>
      </w:pPr>
      <w:hyperlink w:anchor="_Toc20196" w:history="1">
        <w:r>
          <w:rPr>
            <w:rFonts w:ascii="仿宋" w:eastAsia="仿宋" w:hAnsi="仿宋" w:cs="仿宋" w:hint="eastAsia"/>
            <w:lang w:eastAsia="zh-CN"/>
          </w:rPr>
          <w:t>(一)、社会责任与义务</w:t>
        </w:r>
        <w:r>
          <w:tab/>
        </w:r>
        <w:r>
          <w:fldChar w:fldCharType="begin"/>
        </w:r>
        <w:r>
          <w:instrText xml:space="preserve"> PAGEREF _Toc20196 \h </w:instrText>
        </w:r>
        <w:r>
          <w:fldChar w:fldCharType="separate"/>
        </w:r>
        <w:r>
          <w:t>27</w:t>
        </w:r>
        <w:r>
          <w:fldChar w:fldCharType="end"/>
        </w:r>
      </w:hyperlink>
    </w:p>
    <w:p>
      <w:pPr>
        <w:pStyle w:val="TOC2"/>
        <w:tabs>
          <w:tab w:val="right" w:leader="dot" w:pos="8306"/>
        </w:tabs>
      </w:pPr>
      <w:hyperlink w:anchor="_Toc11041" w:history="1">
        <w:r>
          <w:rPr>
            <w:rFonts w:ascii="仿宋" w:eastAsia="仿宋" w:hAnsi="仿宋" w:cs="仿宋" w:hint="eastAsia"/>
            <w:lang w:eastAsia="zh-CN"/>
          </w:rPr>
          <w:t>(二)、社会参与与沟通</w:t>
        </w:r>
        <w:r>
          <w:tab/>
        </w:r>
        <w:r>
          <w:fldChar w:fldCharType="begin"/>
        </w:r>
        <w:r>
          <w:instrText xml:space="preserve"> PAGEREF _Toc11041 \h </w:instrText>
        </w:r>
        <w:r>
          <w:fldChar w:fldCharType="separate"/>
        </w:r>
        <w:r>
          <w:t>28</w:t>
        </w:r>
        <w:r>
          <w:fldChar w:fldCharType="end"/>
        </w:r>
      </w:hyperlink>
    </w:p>
    <w:p>
      <w:pPr>
        <w:pStyle w:val="TOC1"/>
        <w:tabs>
          <w:tab w:val="right" w:leader="dot" w:pos="8306"/>
        </w:tabs>
      </w:pPr>
      <w:hyperlink w:anchor="_Toc27583" w:history="1">
        <w:r>
          <w:rPr>
            <w:rFonts w:ascii="仿宋" w:eastAsia="仿宋" w:hAnsi="仿宋" w:cs="仿宋" w:hint="eastAsia"/>
            <w:lang w:eastAsia="zh-CN"/>
          </w:rPr>
          <w:t>九、VXI机箱和Ｏ槽控制器项目环境影响分析</w:t>
        </w:r>
        <w:r>
          <w:tab/>
        </w:r>
        <w:r>
          <w:fldChar w:fldCharType="begin"/>
        </w:r>
        <w:r>
          <w:instrText xml:space="preserve"> PAGEREF _Toc27583 \h </w:instrText>
        </w:r>
        <w:r>
          <w:fldChar w:fldCharType="separate"/>
        </w:r>
        <w:r>
          <w:t>29</w:t>
        </w:r>
        <w:r>
          <w:fldChar w:fldCharType="end"/>
        </w:r>
      </w:hyperlink>
    </w:p>
    <w:p>
      <w:pPr>
        <w:pStyle w:val="TOC2"/>
        <w:tabs>
          <w:tab w:val="right" w:leader="dot" w:pos="8306"/>
        </w:tabs>
      </w:pPr>
      <w:hyperlink w:anchor="_Toc15889" w:history="1">
        <w:r>
          <w:rPr>
            <w:rFonts w:ascii="仿宋" w:eastAsia="仿宋" w:hAnsi="仿宋" w:cs="仿宋" w:hint="eastAsia"/>
            <w:lang w:eastAsia="zh-CN"/>
          </w:rPr>
          <w:t>(一)、建设区域环境质量现状</w:t>
        </w:r>
        <w:r>
          <w:tab/>
        </w:r>
        <w:r>
          <w:fldChar w:fldCharType="begin"/>
        </w:r>
        <w:r>
          <w:instrText xml:space="preserve"> PAGEREF _Toc15889 \h </w:instrText>
        </w:r>
        <w:r>
          <w:fldChar w:fldCharType="separate"/>
        </w:r>
        <w:r>
          <w:t>29</w:t>
        </w:r>
        <w:r>
          <w:fldChar w:fldCharType="end"/>
        </w:r>
      </w:hyperlink>
    </w:p>
    <w:p>
      <w:pPr>
        <w:pStyle w:val="TOC2"/>
        <w:tabs>
          <w:tab w:val="right" w:leader="dot" w:pos="8306"/>
        </w:tabs>
      </w:pPr>
      <w:hyperlink w:anchor="_Toc3597" w:history="1">
        <w:r>
          <w:rPr>
            <w:rFonts w:ascii="仿宋" w:eastAsia="仿宋" w:hAnsi="仿宋" w:cs="仿宋" w:hint="eastAsia"/>
            <w:lang w:eastAsia="zh-CN"/>
          </w:rPr>
          <w:t>(二)、建设期环境保护</w:t>
        </w:r>
        <w:r>
          <w:tab/>
        </w:r>
        <w:r>
          <w:fldChar w:fldCharType="begin"/>
        </w:r>
        <w:r>
          <w:instrText xml:space="preserve"> PAGEREF _Toc3597 \h </w:instrText>
        </w:r>
        <w:r>
          <w:fldChar w:fldCharType="separate"/>
        </w:r>
        <w:r>
          <w:t>30</w:t>
        </w:r>
        <w:r>
          <w:fldChar w:fldCharType="end"/>
        </w:r>
      </w:hyperlink>
    </w:p>
    <w:p>
      <w:pPr>
        <w:pStyle w:val="TOC2"/>
        <w:tabs>
          <w:tab w:val="right" w:leader="dot" w:pos="8306"/>
        </w:tabs>
      </w:pPr>
      <w:hyperlink w:anchor="_Toc32499" w:history="1">
        <w:r>
          <w:rPr>
            <w:rFonts w:ascii="仿宋" w:eastAsia="仿宋" w:hAnsi="仿宋" w:cs="仿宋" w:hint="eastAsia"/>
            <w:lang w:eastAsia="zh-CN"/>
          </w:rPr>
          <w:t>(三)、运营期环境保护</w:t>
        </w:r>
        <w:r>
          <w:tab/>
        </w:r>
        <w:r>
          <w:fldChar w:fldCharType="begin"/>
        </w:r>
        <w:r>
          <w:instrText xml:space="preserve"> PAGEREF _Toc32499 \h </w:instrText>
        </w:r>
        <w:r>
          <w:fldChar w:fldCharType="separate"/>
        </w:r>
        <w:r>
          <w:t>32</w:t>
        </w:r>
        <w:r>
          <w:fldChar w:fldCharType="end"/>
        </w:r>
      </w:hyperlink>
    </w:p>
    <w:p>
      <w:pPr>
        <w:pStyle w:val="TOC2"/>
        <w:tabs>
          <w:tab w:val="right" w:leader="dot" w:pos="8306"/>
        </w:tabs>
      </w:pPr>
      <w:hyperlink w:anchor="_Toc10399" w:history="1">
        <w:r>
          <w:rPr>
            <w:rFonts w:ascii="仿宋" w:eastAsia="仿宋" w:hAnsi="仿宋" w:cs="仿宋" w:hint="eastAsia"/>
            <w:lang w:eastAsia="zh-CN"/>
          </w:rPr>
          <w:t>(四)、VXI机箱和Ｏ槽控制器项目建设对区域经济的影响</w:t>
        </w:r>
        <w:r>
          <w:tab/>
        </w:r>
        <w:r>
          <w:fldChar w:fldCharType="begin"/>
        </w:r>
        <w:r>
          <w:instrText xml:space="preserve"> PAGEREF _Toc10399 \h </w:instrText>
        </w:r>
        <w:r>
          <w:fldChar w:fldCharType="separate"/>
        </w:r>
        <w:r>
          <w:t>33</w:t>
        </w:r>
        <w:r>
          <w:fldChar w:fldCharType="end"/>
        </w:r>
      </w:hyperlink>
    </w:p>
    <w:p>
      <w:pPr>
        <w:pStyle w:val="TOC2"/>
        <w:tabs>
          <w:tab w:val="right" w:leader="dot" w:pos="8306"/>
        </w:tabs>
      </w:pPr>
      <w:hyperlink w:anchor="_Toc6576" w:history="1">
        <w:r>
          <w:rPr>
            <w:rFonts w:ascii="仿宋" w:eastAsia="仿宋" w:hAnsi="仿宋" w:cs="仿宋" w:hint="eastAsia"/>
            <w:lang w:eastAsia="zh-CN"/>
          </w:rPr>
          <w:t>(五)、废弃物处理</w:t>
        </w:r>
        <w:r>
          <w:tab/>
        </w:r>
        <w:r>
          <w:fldChar w:fldCharType="begin"/>
        </w:r>
        <w:r>
          <w:instrText xml:space="preserve"> PAGEREF _Toc6576 \h </w:instrText>
        </w:r>
        <w:r>
          <w:fldChar w:fldCharType="separate"/>
        </w:r>
        <w:r>
          <w:t>35</w:t>
        </w:r>
        <w:r>
          <w:fldChar w:fldCharType="end"/>
        </w:r>
      </w:hyperlink>
    </w:p>
    <w:p>
      <w:pPr>
        <w:pStyle w:val="TOC2"/>
        <w:tabs>
          <w:tab w:val="right" w:leader="dot" w:pos="8306"/>
        </w:tabs>
      </w:pPr>
      <w:hyperlink w:anchor="_Toc4788" w:history="1">
        <w:r>
          <w:rPr>
            <w:rFonts w:ascii="仿宋" w:eastAsia="仿宋" w:hAnsi="仿宋" w:cs="仿宋" w:hint="eastAsia"/>
            <w:lang w:eastAsia="zh-CN"/>
          </w:rPr>
          <w:t>(六)、特殊环境影响分析</w:t>
        </w:r>
        <w:r>
          <w:tab/>
        </w:r>
        <w:r>
          <w:fldChar w:fldCharType="begin"/>
        </w:r>
        <w:r>
          <w:instrText xml:space="preserve"> PAGEREF _Toc4788 \h </w:instrText>
        </w:r>
        <w:r>
          <w:fldChar w:fldCharType="separate"/>
        </w:r>
        <w:r>
          <w:t>36</w:t>
        </w:r>
        <w:r>
          <w:fldChar w:fldCharType="end"/>
        </w:r>
      </w:hyperlink>
    </w:p>
    <w:p>
      <w:pPr>
        <w:pStyle w:val="TOC2"/>
        <w:tabs>
          <w:tab w:val="right" w:leader="dot" w:pos="8306"/>
        </w:tabs>
      </w:pPr>
      <w:hyperlink w:anchor="_Toc16304" w:history="1">
        <w:r>
          <w:rPr>
            <w:rFonts w:ascii="仿宋" w:eastAsia="仿宋" w:hAnsi="仿宋" w:cs="仿宋" w:hint="eastAsia"/>
            <w:lang w:eastAsia="zh-CN"/>
          </w:rPr>
          <w:t>(七)、清洁生产</w:t>
        </w:r>
        <w:r>
          <w:tab/>
        </w:r>
        <w:r>
          <w:fldChar w:fldCharType="begin"/>
        </w:r>
        <w:r>
          <w:instrText xml:space="preserve"> PAGEREF _Toc16304 \h </w:instrText>
        </w:r>
        <w:r>
          <w:fldChar w:fldCharType="separate"/>
        </w:r>
        <w:r>
          <w:t>38</w:t>
        </w:r>
        <w:r>
          <w:fldChar w:fldCharType="end"/>
        </w:r>
      </w:hyperlink>
    </w:p>
    <w:p>
      <w:pPr>
        <w:pStyle w:val="TOC2"/>
        <w:tabs>
          <w:tab w:val="right" w:leader="dot" w:pos="8306"/>
        </w:tabs>
      </w:pPr>
      <w:hyperlink w:anchor="_Toc14991" w:history="1">
        <w:r>
          <w:rPr>
            <w:rFonts w:ascii="仿宋" w:eastAsia="仿宋" w:hAnsi="仿宋" w:cs="仿宋" w:hint="eastAsia"/>
            <w:lang w:eastAsia="zh-CN"/>
          </w:rPr>
          <w:t>(八)、环境保护综合评价</w:t>
        </w:r>
        <w:r>
          <w:tab/>
        </w:r>
        <w:r>
          <w:fldChar w:fldCharType="begin"/>
        </w:r>
        <w:r>
          <w:instrText xml:space="preserve"> PAGEREF _Toc14991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97" w:history="1">
        <w:r>
          <w:rPr>
            <w:rFonts w:ascii="仿宋" w:eastAsia="仿宋" w:hAnsi="仿宋" w:cs="仿宋" w:hint="eastAsia"/>
            <w:lang w:eastAsia="zh-CN"/>
          </w:rPr>
          <w:t>十、VXI机箱和Ｏ槽控制器项目创新与研发</w:t>
        </w:r>
        <w:r>
          <w:tab/>
        </w:r>
        <w:r>
          <w:fldChar w:fldCharType="begin"/>
        </w:r>
        <w:r>
          <w:instrText xml:space="preserve"> PAGEREF _Toc9897 \h </w:instrText>
        </w:r>
        <w:r>
          <w:fldChar w:fldCharType="separate"/>
        </w:r>
        <w:r>
          <w:t>40</w:t>
        </w:r>
        <w:r>
          <w:fldChar w:fldCharType="end"/>
        </w:r>
      </w:hyperlink>
    </w:p>
    <w:p>
      <w:pPr>
        <w:pStyle w:val="TOC2"/>
        <w:tabs>
          <w:tab w:val="right" w:leader="dot" w:pos="8306"/>
        </w:tabs>
      </w:pPr>
      <w:hyperlink w:anchor="_Toc26020" w:history="1">
        <w:r>
          <w:rPr>
            <w:rFonts w:ascii="仿宋" w:eastAsia="仿宋" w:hAnsi="仿宋" w:cs="仿宋" w:hint="eastAsia"/>
            <w:lang w:eastAsia="zh-CN"/>
          </w:rPr>
          <w:t>(一)、创新策略与方向</w:t>
        </w:r>
        <w:r>
          <w:tab/>
        </w:r>
        <w:r>
          <w:fldChar w:fldCharType="begin"/>
        </w:r>
        <w:r>
          <w:instrText xml:space="preserve"> PAGEREF _Toc26020 \h </w:instrText>
        </w:r>
        <w:r>
          <w:fldChar w:fldCharType="separate"/>
        </w:r>
        <w:r>
          <w:t>40</w:t>
        </w:r>
        <w:r>
          <w:fldChar w:fldCharType="end"/>
        </w:r>
      </w:hyperlink>
    </w:p>
    <w:p>
      <w:pPr>
        <w:pStyle w:val="TOC2"/>
        <w:tabs>
          <w:tab w:val="right" w:leader="dot" w:pos="8306"/>
        </w:tabs>
      </w:pPr>
      <w:hyperlink w:anchor="_Toc4744" w:history="1">
        <w:r>
          <w:rPr>
            <w:rFonts w:ascii="仿宋" w:eastAsia="仿宋" w:hAnsi="仿宋" w:cs="仿宋" w:hint="eastAsia"/>
            <w:lang w:eastAsia="zh-CN"/>
          </w:rPr>
          <w:t>(二)、研发规划与投入</w:t>
        </w:r>
        <w:r>
          <w:tab/>
        </w:r>
        <w:r>
          <w:fldChar w:fldCharType="begin"/>
        </w:r>
        <w:r>
          <w:instrText xml:space="preserve"> PAGEREF _Toc4744 \h </w:instrText>
        </w:r>
        <w:r>
          <w:fldChar w:fldCharType="separate"/>
        </w:r>
        <w:r>
          <w:t>42</w:t>
        </w:r>
        <w:r>
          <w:fldChar w:fldCharType="end"/>
        </w:r>
      </w:hyperlink>
    </w:p>
    <w:p>
      <w:pPr>
        <w:pStyle w:val="TOC1"/>
        <w:tabs>
          <w:tab w:val="right" w:leader="dot" w:pos="8306"/>
        </w:tabs>
      </w:pPr>
      <w:hyperlink w:anchor="_Toc13137" w:history="1">
        <w:r>
          <w:rPr>
            <w:rFonts w:ascii="仿宋" w:eastAsia="仿宋" w:hAnsi="仿宋" w:cs="仿宋" w:hint="eastAsia"/>
            <w:lang w:eastAsia="zh-CN"/>
          </w:rPr>
          <w:t>十一、VXI机箱和Ｏ槽控制器项目计划安排</w:t>
        </w:r>
        <w:r>
          <w:tab/>
        </w:r>
        <w:r>
          <w:fldChar w:fldCharType="begin"/>
        </w:r>
        <w:r>
          <w:instrText xml:space="preserve"> PAGEREF _Toc13137 \h </w:instrText>
        </w:r>
        <w:r>
          <w:fldChar w:fldCharType="separate"/>
        </w:r>
        <w:r>
          <w:t>43</w:t>
        </w:r>
        <w:r>
          <w:fldChar w:fldCharType="end"/>
        </w:r>
      </w:hyperlink>
    </w:p>
    <w:p>
      <w:pPr>
        <w:pStyle w:val="TOC2"/>
        <w:tabs>
          <w:tab w:val="right" w:leader="dot" w:pos="8306"/>
        </w:tabs>
      </w:pPr>
      <w:hyperlink w:anchor="_Toc27599" w:history="1">
        <w:r>
          <w:rPr>
            <w:rFonts w:ascii="仿宋" w:eastAsia="仿宋" w:hAnsi="仿宋" w:cs="仿宋" w:hint="eastAsia"/>
            <w:lang w:eastAsia="zh-CN"/>
          </w:rPr>
          <w:t>(一)、建设周期</w:t>
        </w:r>
        <w:r>
          <w:tab/>
        </w:r>
        <w:r>
          <w:fldChar w:fldCharType="begin"/>
        </w:r>
        <w:r>
          <w:instrText xml:space="preserve"> PAGEREF _Toc27599 \h </w:instrText>
        </w:r>
        <w:r>
          <w:fldChar w:fldCharType="separate"/>
        </w:r>
        <w:r>
          <w:t>43</w:t>
        </w:r>
        <w:r>
          <w:fldChar w:fldCharType="end"/>
        </w:r>
      </w:hyperlink>
    </w:p>
    <w:p>
      <w:pPr>
        <w:pStyle w:val="TOC2"/>
        <w:tabs>
          <w:tab w:val="right" w:leader="dot" w:pos="8306"/>
        </w:tabs>
      </w:pPr>
      <w:hyperlink w:anchor="_Toc32315" w:history="1">
        <w:r>
          <w:rPr>
            <w:rFonts w:ascii="仿宋" w:eastAsia="仿宋" w:hAnsi="仿宋" w:cs="仿宋" w:hint="eastAsia"/>
            <w:lang w:eastAsia="zh-CN"/>
          </w:rPr>
          <w:t>(二)、建设进度</w:t>
        </w:r>
        <w:r>
          <w:tab/>
        </w:r>
        <w:r>
          <w:fldChar w:fldCharType="begin"/>
        </w:r>
        <w:r>
          <w:instrText xml:space="preserve"> PAGEREF _Toc32315 \h </w:instrText>
        </w:r>
        <w:r>
          <w:fldChar w:fldCharType="separate"/>
        </w:r>
        <w:r>
          <w:t>44</w:t>
        </w:r>
        <w:r>
          <w:fldChar w:fldCharType="end"/>
        </w:r>
      </w:hyperlink>
    </w:p>
    <w:p>
      <w:pPr>
        <w:pStyle w:val="TOC2"/>
        <w:tabs>
          <w:tab w:val="right" w:leader="dot" w:pos="8306"/>
        </w:tabs>
      </w:pPr>
      <w:hyperlink w:anchor="_Toc11760" w:history="1">
        <w:r>
          <w:rPr>
            <w:rFonts w:ascii="仿宋" w:eastAsia="仿宋" w:hAnsi="仿宋" w:cs="仿宋" w:hint="eastAsia"/>
            <w:lang w:eastAsia="zh-CN"/>
          </w:rPr>
          <w:t>(三)、进度安排注意事项</w:t>
        </w:r>
        <w:r>
          <w:tab/>
        </w:r>
        <w:r>
          <w:fldChar w:fldCharType="begin"/>
        </w:r>
        <w:r>
          <w:instrText xml:space="preserve"> PAGEREF _Toc11760 \h </w:instrText>
        </w:r>
        <w:r>
          <w:fldChar w:fldCharType="separate"/>
        </w:r>
        <w:r>
          <w:t>45</w:t>
        </w:r>
        <w:r>
          <w:fldChar w:fldCharType="end"/>
        </w:r>
      </w:hyperlink>
    </w:p>
    <w:p>
      <w:pPr>
        <w:pStyle w:val="TOC2"/>
        <w:tabs>
          <w:tab w:val="right" w:leader="dot" w:pos="8306"/>
        </w:tabs>
      </w:pPr>
      <w:hyperlink w:anchor="_Toc22991" w:history="1">
        <w:r>
          <w:rPr>
            <w:rFonts w:ascii="仿宋" w:eastAsia="仿宋" w:hAnsi="仿宋" w:cs="仿宋" w:hint="eastAsia"/>
            <w:lang w:eastAsia="zh-CN"/>
          </w:rPr>
          <w:t>(四)、人力资源配置</w:t>
        </w:r>
        <w:r>
          <w:tab/>
        </w:r>
        <w:r>
          <w:fldChar w:fldCharType="begin"/>
        </w:r>
        <w:r>
          <w:instrText xml:space="preserve"> PAGEREF _Toc22991 \h </w:instrText>
        </w:r>
        <w:r>
          <w:fldChar w:fldCharType="separate"/>
        </w:r>
        <w:r>
          <w:t>47</w:t>
        </w:r>
        <w:r>
          <w:fldChar w:fldCharType="end"/>
        </w:r>
      </w:hyperlink>
    </w:p>
    <w:p>
      <w:pPr>
        <w:pStyle w:val="TOC1"/>
        <w:tabs>
          <w:tab w:val="right" w:leader="dot" w:pos="8306"/>
        </w:tabs>
      </w:pPr>
      <w:hyperlink w:anchor="_Toc5480" w:history="1">
        <w:r>
          <w:rPr>
            <w:rFonts w:ascii="仿宋" w:eastAsia="仿宋" w:hAnsi="仿宋" w:cs="仿宋" w:hint="eastAsia"/>
            <w:lang w:eastAsia="zh-CN"/>
          </w:rPr>
          <w:t>十二、VXI机箱和Ｏ槽控制器项目投资规划</w:t>
        </w:r>
        <w:r>
          <w:tab/>
        </w:r>
        <w:r>
          <w:fldChar w:fldCharType="begin"/>
        </w:r>
        <w:r>
          <w:instrText xml:space="preserve"> PAGEREF _Toc5480 \h </w:instrText>
        </w:r>
        <w:r>
          <w:fldChar w:fldCharType="separate"/>
        </w:r>
        <w:r>
          <w:t>48</w:t>
        </w:r>
        <w:r>
          <w:fldChar w:fldCharType="end"/>
        </w:r>
      </w:hyperlink>
    </w:p>
    <w:p>
      <w:pPr>
        <w:pStyle w:val="TOC2"/>
        <w:tabs>
          <w:tab w:val="right" w:leader="dot" w:pos="8306"/>
        </w:tabs>
      </w:pPr>
      <w:hyperlink w:anchor="_Toc5230" w:history="1">
        <w:r>
          <w:rPr>
            <w:rFonts w:ascii="仿宋" w:eastAsia="仿宋" w:hAnsi="仿宋" w:cs="仿宋" w:hint="eastAsia"/>
            <w:lang w:eastAsia="zh-CN"/>
          </w:rPr>
          <w:t>(一)、VXI机箱和Ｏ槽控制器项目总投资估算</w:t>
        </w:r>
        <w:r>
          <w:tab/>
        </w:r>
        <w:r>
          <w:fldChar w:fldCharType="begin"/>
        </w:r>
        <w:r>
          <w:instrText xml:space="preserve"> PAGEREF _Toc5230 \h </w:instrText>
        </w:r>
        <w:r>
          <w:fldChar w:fldCharType="separate"/>
        </w:r>
        <w:r>
          <w:t>48</w:t>
        </w:r>
        <w:r>
          <w:fldChar w:fldCharType="end"/>
        </w:r>
      </w:hyperlink>
    </w:p>
    <w:p>
      <w:pPr>
        <w:pStyle w:val="TOC2"/>
        <w:tabs>
          <w:tab w:val="right" w:leader="dot" w:pos="8306"/>
        </w:tabs>
      </w:pPr>
      <w:hyperlink w:anchor="_Toc29595" w:history="1">
        <w:r>
          <w:rPr>
            <w:rFonts w:ascii="仿宋" w:eastAsia="仿宋" w:hAnsi="仿宋" w:cs="仿宋" w:hint="eastAsia"/>
            <w:lang w:eastAsia="zh-CN"/>
          </w:rPr>
          <w:t>(二)、资金筹措</w:t>
        </w:r>
        <w:r>
          <w:tab/>
        </w:r>
        <w:r>
          <w:fldChar w:fldCharType="begin"/>
        </w:r>
        <w:r>
          <w:instrText xml:space="preserve"> PAGEREF _Toc29595 \h </w:instrText>
        </w:r>
        <w:r>
          <w:fldChar w:fldCharType="separate"/>
        </w:r>
        <w:r>
          <w:t>49</w:t>
        </w:r>
        <w:r>
          <w:fldChar w:fldCharType="end"/>
        </w:r>
      </w:hyperlink>
    </w:p>
    <w:p>
      <w:pPr>
        <w:pStyle w:val="TOC1"/>
        <w:tabs>
          <w:tab w:val="right" w:leader="dot" w:pos="8306"/>
        </w:tabs>
      </w:pPr>
      <w:hyperlink w:anchor="_Toc11338" w:history="1">
        <w:r>
          <w:rPr>
            <w:rFonts w:ascii="仿宋" w:eastAsia="仿宋" w:hAnsi="仿宋" w:cs="仿宋" w:hint="eastAsia"/>
            <w:lang w:eastAsia="zh-CN"/>
          </w:rPr>
          <w:t>十三、风险识别与分类</w:t>
        </w:r>
        <w:r>
          <w:tab/>
        </w:r>
        <w:r>
          <w:fldChar w:fldCharType="begin"/>
        </w:r>
        <w:r>
          <w:instrText xml:space="preserve"> PAGEREF _Toc11338 \h </w:instrText>
        </w:r>
        <w:r>
          <w:fldChar w:fldCharType="separate"/>
        </w:r>
        <w:r>
          <w:t>50</w:t>
        </w:r>
        <w:r>
          <w:fldChar w:fldCharType="end"/>
        </w:r>
      </w:hyperlink>
    </w:p>
    <w:p>
      <w:pPr>
        <w:pStyle w:val="TOC2"/>
        <w:tabs>
          <w:tab w:val="right" w:leader="dot" w:pos="8306"/>
        </w:tabs>
      </w:pPr>
      <w:hyperlink w:anchor="_Toc32459" w:history="1">
        <w:r>
          <w:rPr>
            <w:rFonts w:ascii="仿宋" w:eastAsia="仿宋" w:hAnsi="仿宋" w:cs="仿宋" w:hint="eastAsia"/>
            <w:lang w:eastAsia="zh-CN"/>
          </w:rPr>
          <w:t>(一)、风险识别</w:t>
        </w:r>
        <w:r>
          <w:tab/>
        </w:r>
        <w:r>
          <w:fldChar w:fldCharType="begin"/>
        </w:r>
        <w:r>
          <w:instrText xml:space="preserve"> PAGEREF _Toc32459 \h </w:instrText>
        </w:r>
        <w:r>
          <w:fldChar w:fldCharType="separate"/>
        </w:r>
        <w:r>
          <w:t>50</w:t>
        </w:r>
        <w:r>
          <w:fldChar w:fldCharType="end"/>
        </w:r>
      </w:hyperlink>
    </w:p>
    <w:p>
      <w:pPr>
        <w:pStyle w:val="TOC2"/>
        <w:tabs>
          <w:tab w:val="right" w:leader="dot" w:pos="8306"/>
        </w:tabs>
      </w:pPr>
      <w:hyperlink w:anchor="_Toc21516" w:history="1">
        <w:r>
          <w:rPr>
            <w:rFonts w:ascii="仿宋" w:eastAsia="仿宋" w:hAnsi="仿宋" w:cs="仿宋" w:hint="eastAsia"/>
            <w:lang w:eastAsia="zh-CN"/>
          </w:rPr>
          <w:t>(二)、风险分类</w:t>
        </w:r>
        <w:r>
          <w:tab/>
        </w:r>
        <w:r>
          <w:fldChar w:fldCharType="begin"/>
        </w:r>
        <w:r>
          <w:instrText xml:space="preserve"> PAGEREF _Toc21516 \h </w:instrText>
        </w:r>
        <w:r>
          <w:fldChar w:fldCharType="separate"/>
        </w:r>
        <w:r>
          <w:t>51</w:t>
        </w:r>
        <w:r>
          <w:fldChar w:fldCharType="end"/>
        </w:r>
      </w:hyperlink>
    </w:p>
    <w:p>
      <w:pPr>
        <w:pStyle w:val="TOC1"/>
        <w:tabs>
          <w:tab w:val="right" w:leader="dot" w:pos="8306"/>
        </w:tabs>
      </w:pPr>
      <w:hyperlink w:anchor="_Toc26278" w:history="1">
        <w:r>
          <w:rPr>
            <w:rFonts w:ascii="仿宋" w:eastAsia="仿宋" w:hAnsi="仿宋" w:cs="仿宋" w:hint="eastAsia"/>
            <w:lang w:eastAsia="zh-CN"/>
          </w:rPr>
          <w:t>十四、VXI机箱和Ｏ槽控制器项目变更管理</w:t>
        </w:r>
        <w:r>
          <w:tab/>
        </w:r>
        <w:r>
          <w:fldChar w:fldCharType="begin"/>
        </w:r>
        <w:r>
          <w:instrText xml:space="preserve"> PAGEREF _Toc26278 \h </w:instrText>
        </w:r>
        <w:r>
          <w:fldChar w:fldCharType="separate"/>
        </w:r>
        <w:r>
          <w:t>53</w:t>
        </w:r>
        <w:r>
          <w:fldChar w:fldCharType="end"/>
        </w:r>
      </w:hyperlink>
    </w:p>
    <w:p>
      <w:pPr>
        <w:pStyle w:val="TOC2"/>
        <w:tabs>
          <w:tab w:val="right" w:leader="dot" w:pos="8306"/>
        </w:tabs>
      </w:pPr>
      <w:hyperlink w:anchor="_Toc19891" w:history="1">
        <w:r>
          <w:rPr>
            <w:rFonts w:ascii="仿宋" w:eastAsia="仿宋" w:hAnsi="仿宋" w:cs="仿宋" w:hint="eastAsia"/>
            <w:lang w:eastAsia="zh-CN"/>
          </w:rPr>
          <w:t>(一)、变更申请与评估</w:t>
        </w:r>
        <w:r>
          <w:tab/>
        </w:r>
        <w:r>
          <w:fldChar w:fldCharType="begin"/>
        </w:r>
        <w:r>
          <w:instrText xml:space="preserve"> PAGEREF _Toc19891 \h </w:instrText>
        </w:r>
        <w:r>
          <w:fldChar w:fldCharType="separate"/>
        </w:r>
        <w:r>
          <w:t>53</w:t>
        </w:r>
        <w:r>
          <w:fldChar w:fldCharType="end"/>
        </w:r>
      </w:hyperlink>
    </w:p>
    <w:p>
      <w:pPr>
        <w:pStyle w:val="TOC2"/>
        <w:tabs>
          <w:tab w:val="right" w:leader="dot" w:pos="8306"/>
        </w:tabs>
      </w:pPr>
      <w:hyperlink w:anchor="_Toc31278" w:history="1">
        <w:r>
          <w:rPr>
            <w:rFonts w:ascii="仿宋" w:eastAsia="仿宋" w:hAnsi="仿宋" w:cs="仿宋" w:hint="eastAsia"/>
            <w:lang w:eastAsia="zh-CN"/>
          </w:rPr>
          <w:t>(二)、变更实施与控制</w:t>
        </w:r>
        <w:r>
          <w:tab/>
        </w:r>
        <w:r>
          <w:fldChar w:fldCharType="begin"/>
        </w:r>
        <w:r>
          <w:instrText xml:space="preserve"> PAGEREF _Toc31278 \h </w:instrText>
        </w:r>
        <w:r>
          <w:fldChar w:fldCharType="separate"/>
        </w:r>
        <w:r>
          <w:t>54</w:t>
        </w:r>
        <w:r>
          <w:fldChar w:fldCharType="end"/>
        </w:r>
      </w:hyperlink>
    </w:p>
    <w:p>
      <w:pPr>
        <w:pStyle w:val="TOC1"/>
        <w:tabs>
          <w:tab w:val="right" w:leader="dot" w:pos="8306"/>
        </w:tabs>
      </w:pPr>
      <w:hyperlink w:anchor="_Toc21831" w:history="1">
        <w:r>
          <w:rPr>
            <w:rFonts w:ascii="仿宋" w:eastAsia="仿宋" w:hAnsi="仿宋" w:cs="仿宋" w:hint="eastAsia"/>
            <w:lang w:eastAsia="zh-CN"/>
          </w:rPr>
          <w:t>十五、供应链管理</w:t>
        </w:r>
        <w:r>
          <w:tab/>
        </w:r>
        <w:r>
          <w:fldChar w:fldCharType="begin"/>
        </w:r>
        <w:r>
          <w:instrText xml:space="preserve"> PAGEREF _Toc21831 \h </w:instrText>
        </w:r>
        <w:r>
          <w:fldChar w:fldCharType="separate"/>
        </w:r>
        <w:r>
          <w:t>55</w:t>
        </w:r>
        <w:r>
          <w:fldChar w:fldCharType="end"/>
        </w:r>
      </w:hyperlink>
    </w:p>
    <w:p>
      <w:pPr>
        <w:pStyle w:val="TOC2"/>
        <w:tabs>
          <w:tab w:val="right" w:leader="dot" w:pos="8306"/>
        </w:tabs>
      </w:pPr>
      <w:hyperlink w:anchor="_Toc21011" w:history="1">
        <w:r>
          <w:rPr>
            <w:rFonts w:ascii="仿宋" w:eastAsia="仿宋" w:hAnsi="仿宋" w:cs="仿宋" w:hint="eastAsia"/>
            <w:lang w:eastAsia="zh-CN"/>
          </w:rPr>
          <w:t>(一)、供应链战略规划</w:t>
        </w:r>
        <w:r>
          <w:tab/>
        </w:r>
        <w:r>
          <w:fldChar w:fldCharType="begin"/>
        </w:r>
        <w:r>
          <w:instrText xml:space="preserve"> PAGEREF _Toc21011 \h </w:instrText>
        </w:r>
        <w:r>
          <w:fldChar w:fldCharType="separate"/>
        </w:r>
        <w:r>
          <w:t>55</w:t>
        </w:r>
        <w:r>
          <w:fldChar w:fldCharType="end"/>
        </w:r>
      </w:hyperlink>
    </w:p>
    <w:p>
      <w:pPr>
        <w:pStyle w:val="TOC2"/>
        <w:tabs>
          <w:tab w:val="right" w:leader="dot" w:pos="8306"/>
        </w:tabs>
      </w:pPr>
      <w:hyperlink w:anchor="_Toc25177" w:history="1">
        <w:r>
          <w:rPr>
            <w:rFonts w:ascii="仿宋" w:eastAsia="仿宋" w:hAnsi="仿宋" w:cs="仿宋" w:hint="eastAsia"/>
            <w:lang w:eastAsia="zh-CN"/>
          </w:rPr>
          <w:t>(二)、供应商选择与合作</w:t>
        </w:r>
        <w:r>
          <w:tab/>
        </w:r>
        <w:r>
          <w:fldChar w:fldCharType="begin"/>
        </w:r>
        <w:r>
          <w:instrText xml:space="preserve"> PAGEREF _Toc25177 \h </w:instrText>
        </w:r>
        <w:r>
          <w:fldChar w:fldCharType="separate"/>
        </w:r>
        <w:r>
          <w:t>56</w:t>
        </w:r>
        <w:r>
          <w:fldChar w:fldCharType="end"/>
        </w:r>
      </w:hyperlink>
    </w:p>
    <w:p>
      <w:pPr>
        <w:pStyle w:val="TOC2"/>
        <w:tabs>
          <w:tab w:val="right" w:leader="dot" w:pos="8306"/>
        </w:tabs>
      </w:pPr>
      <w:hyperlink w:anchor="_Toc19129" w:history="1">
        <w:r>
          <w:rPr>
            <w:rFonts w:ascii="仿宋" w:eastAsia="仿宋" w:hAnsi="仿宋" w:cs="仿宋" w:hint="eastAsia"/>
            <w:lang w:eastAsia="zh-CN"/>
          </w:rPr>
          <w:t>(三)、物流与库存管理</w:t>
        </w:r>
        <w:r>
          <w:tab/>
        </w:r>
        <w:r>
          <w:fldChar w:fldCharType="begin"/>
        </w:r>
        <w:r>
          <w:instrText xml:space="preserve"> PAGEREF _Toc19129 \h </w:instrText>
        </w:r>
        <w:r>
          <w:fldChar w:fldCharType="separate"/>
        </w:r>
        <w:r>
          <w:t>57</w:t>
        </w:r>
        <w:r>
          <w:fldChar w:fldCharType="end"/>
        </w:r>
      </w:hyperlink>
    </w:p>
    <w:p>
      <w:pPr>
        <w:pStyle w:val="TOC1"/>
        <w:tabs>
          <w:tab w:val="right" w:leader="dot" w:pos="8306"/>
        </w:tabs>
      </w:pPr>
      <w:hyperlink w:anchor="_Toc32368" w:history="1">
        <w:r>
          <w:rPr>
            <w:rFonts w:ascii="仿宋" w:eastAsia="仿宋" w:hAnsi="仿宋" w:cs="仿宋" w:hint="eastAsia"/>
            <w:lang w:eastAsia="zh-CN"/>
          </w:rPr>
          <w:t>十六、营销与推广策略</w:t>
        </w:r>
        <w:r>
          <w:tab/>
        </w:r>
        <w:r>
          <w:fldChar w:fldCharType="begin"/>
        </w:r>
        <w:r>
          <w:instrText xml:space="preserve"> PAGEREF _Toc32368 \h </w:instrText>
        </w:r>
        <w:r>
          <w:fldChar w:fldCharType="separate"/>
        </w:r>
        <w:r>
          <w:t>59</w:t>
        </w:r>
        <w:r>
          <w:fldChar w:fldCharType="end"/>
        </w:r>
      </w:hyperlink>
    </w:p>
    <w:p>
      <w:pPr>
        <w:pStyle w:val="TOC2"/>
        <w:tabs>
          <w:tab w:val="right" w:leader="dot" w:pos="8306"/>
        </w:tabs>
      </w:pPr>
      <w:hyperlink w:anchor="_Toc13176" w:history="1">
        <w:r>
          <w:rPr>
            <w:rFonts w:ascii="仿宋" w:eastAsia="仿宋" w:hAnsi="仿宋" w:cs="仿宋" w:hint="eastAsia"/>
            <w:lang w:eastAsia="zh-CN"/>
          </w:rPr>
          <w:t>(一)、产品/服务定位与特点</w:t>
        </w:r>
        <w:r>
          <w:tab/>
        </w:r>
        <w:r>
          <w:fldChar w:fldCharType="begin"/>
        </w:r>
        <w:r>
          <w:instrText xml:space="preserve"> PAGEREF _Toc13176 \h </w:instrText>
        </w:r>
        <w:r>
          <w:fldChar w:fldCharType="separate"/>
        </w:r>
        <w:r>
          <w:t>59</w:t>
        </w:r>
        <w:r>
          <w:fldChar w:fldCharType="end"/>
        </w:r>
      </w:hyperlink>
    </w:p>
    <w:p>
      <w:pPr>
        <w:pStyle w:val="TOC2"/>
        <w:tabs>
          <w:tab w:val="right" w:leader="dot" w:pos="8306"/>
        </w:tabs>
      </w:pPr>
      <w:hyperlink w:anchor="_Toc8133" w:history="1">
        <w:r>
          <w:rPr>
            <w:rFonts w:ascii="仿宋" w:eastAsia="仿宋" w:hAnsi="仿宋" w:cs="仿宋" w:hint="eastAsia"/>
            <w:lang w:eastAsia="zh-CN"/>
          </w:rPr>
          <w:t>(二)、市场定位与竞争分析</w:t>
        </w:r>
        <w:r>
          <w:tab/>
        </w:r>
        <w:r>
          <w:fldChar w:fldCharType="begin"/>
        </w:r>
        <w:r>
          <w:instrText xml:space="preserve"> PAGEREF _Toc8133 \h </w:instrText>
        </w:r>
        <w:r>
          <w:fldChar w:fldCharType="separate"/>
        </w:r>
        <w:r>
          <w:t>60</w:t>
        </w:r>
        <w:r>
          <w:fldChar w:fldCharType="end"/>
        </w:r>
      </w:hyperlink>
    </w:p>
    <w:p>
      <w:pPr>
        <w:pStyle w:val="TOC2"/>
        <w:tabs>
          <w:tab w:val="right" w:leader="dot" w:pos="8306"/>
        </w:tabs>
      </w:pPr>
      <w:hyperlink w:anchor="_Toc1247" w:history="1">
        <w:r>
          <w:rPr>
            <w:rFonts w:ascii="仿宋" w:eastAsia="仿宋" w:hAnsi="仿宋" w:cs="仿宋" w:hint="eastAsia"/>
            <w:lang w:eastAsia="zh-CN"/>
          </w:rPr>
          <w:t>(三)、营销渠道与策略</w:t>
        </w:r>
        <w:r>
          <w:tab/>
        </w:r>
        <w:r>
          <w:fldChar w:fldCharType="begin"/>
        </w:r>
        <w:r>
          <w:instrText xml:space="preserve"> PAGEREF _Toc1247 \h </w:instrText>
        </w:r>
        <w:r>
          <w:fldChar w:fldCharType="separate"/>
        </w:r>
        <w:r>
          <w:t>62</w:t>
        </w:r>
        <w:r>
          <w:fldChar w:fldCharType="end"/>
        </w:r>
      </w:hyperlink>
    </w:p>
    <w:p>
      <w:pPr>
        <w:pStyle w:val="TOC2"/>
        <w:tabs>
          <w:tab w:val="right" w:leader="dot" w:pos="8306"/>
        </w:tabs>
      </w:pPr>
      <w:hyperlink w:anchor="_Toc13058" w:history="1">
        <w:r>
          <w:rPr>
            <w:rFonts w:ascii="仿宋" w:eastAsia="仿宋" w:hAnsi="仿宋" w:cs="仿宋" w:hint="eastAsia"/>
            <w:lang w:eastAsia="zh-CN"/>
          </w:rPr>
          <w:t>(四)、推广与宣传活动</w:t>
        </w:r>
        <w:r>
          <w:tab/>
        </w:r>
        <w:r>
          <w:fldChar w:fldCharType="begin"/>
        </w:r>
        <w:r>
          <w:instrText xml:space="preserve"> PAGEREF _Toc13058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331"/>
      <w:r>
        <w:rPr>
          <w:rFonts w:ascii="仿宋" w:eastAsia="仿宋" w:hAnsi="仿宋" w:cs="仿宋" w:hint="eastAsia"/>
          <w:sz w:val="28"/>
          <w:lang w:eastAsia="zh-CN"/>
        </w:rPr>
        <w:t>一、VXI机箱和Ｏ槽控制器项目选址可行性分析</w:t>
      </w:r>
      <w:bookmarkEnd w:id="2"/>
    </w:p>
    <w:p>
      <w:pPr>
        <w:pStyle w:val="Heading2"/>
        <w:rPr>
          <w:rFonts w:ascii="仿宋" w:eastAsia="仿宋" w:hAnsi="仿宋" w:cs="仿宋" w:hint="eastAsia"/>
          <w:lang w:eastAsia="zh-CN"/>
        </w:rPr>
      </w:pPr>
      <w:bookmarkStart w:id="3" w:name="_Toc28833"/>
      <w:r>
        <w:rPr>
          <w:rFonts w:ascii="仿宋" w:eastAsia="仿宋" w:hAnsi="仿宋" w:cs="仿宋" w:hint="eastAsia"/>
          <w:lang w:eastAsia="zh-CN"/>
        </w:rPr>
        <w:t>(一)、VXI机箱和Ｏ槽控制器项目选址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该VXI机箱和Ｏ槽控制器项目选址位于XX省XX市XX区XXX街道</w:t>
      </w:r>
    </w:p>
    <w:p>
      <w:pPr>
        <w:pStyle w:val="Heading2"/>
        <w:ind w:firstLine="560" w:firstLineChars="200"/>
        <w:rPr>
          <w:rFonts w:ascii="仿宋" w:eastAsia="仿宋" w:hAnsi="仿宋" w:cs="仿宋" w:hint="eastAsia"/>
          <w:sz w:val="28"/>
          <w:lang w:eastAsia="zh-CN"/>
        </w:rPr>
      </w:pPr>
      <w:bookmarkStart w:id="4" w:name="_Toc475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VXI机箱和Ｏ槽控制器项目的征地面积将根据VXI机箱和Ｏ槽控制器项目的实际规模和需求进行精确规划。具体面积XXX平方米，旨在确保VXI机箱和Ｏ槽控制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净用地面积是在征地面积基础上去除不可利用面积后的实际可开发用地。具体面积XXX平方米，考虑到环保、交通、安全等多方面因素，以确保VXI机箱和Ｏ槽控制器项目在整体利用效率上达到最优。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VXI机箱和Ｏ槽控制器项目计划建设的建筑总规模具体面积XXX平方米。这一规模的确定综合考虑了VXI机箱和Ｏ槽控制器项目的性质、规模，以及城市规划的相关要求，确保建筑布局与周边环境协调一致。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绿地率是VXI机箱和Ｏ槽控制器项目用地中被规划为绿地的比例。具体面积XXX平方米，旨在通过合理规划绿地，改善VXI机箱和Ｏ槽控制器项目周边环境，提升居民生活质量，并符合城市整体绿化规划。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容积率是用地上可以建设的建筑总体积与用地面积之比。具体面积XXX，通过合理的容积率规划，确保VXI机箱和Ｏ槽控制器项目建筑规模与周边环境和谐共生。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VXI机箱和Ｏ槽控制器项目选址与当地城市规划相一致，具体面积XXX平方米。通过与城市规划部门深入沟通，确保VXI机箱和Ｏ槽控制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VXI机箱和Ｏ槽控制器项目选址符合当地产业政策，具体面积XXX平方米。这包括VXI机箱和Ｏ槽控制器项目对当地经济的促进作用，以及对相关产业的带动效应，确保VXI机箱和Ｏ槽控制器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用地总体要求必须符合环保和可持续发展的原则，具体面积XXX平方米。通过采用绿色建筑设计、节能减排等措施，确保VXI机箱和Ｏ槽控制器项目在建设和运营过程中对环境的影响最小化，达到可持续发展的要求。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确保VXI机箱和Ｏ槽控制器项目选址具备必要的公共设施配套，具体面积XXX平方米。这包括交通便利性、教育、医疗等基础设施，以提高居民生活品质，使得VXI机箱和Ｏ槽控制器项目选址更具吸引力。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考虑用地总体要求对当地社会稳定性的影响，具体面积XXX平方米。通过深入了解当地社区反馈，确保VXI机箱和Ｏ槽控制器项目的选址和建设过程对当地社会和谐稳定产生积极作用。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VXI机箱和Ｏ槽控制器项目选址不仅符合法规和规划，还在实际操作中具有可行性。这一全面规划将为VXI机箱和Ｏ槽控制器项目的成功实施提供坚实的基础，确保VXI机箱和Ｏ槽控制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7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VXI机箱和Ｏ槽控制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VXI机箱和Ｏ槽控制器项目的设备规划和空间设计中，我们将采取灵活设备布局的措施。设备布局将根据实际需求进行灵活设计，避免不必要的浪费。通过合理规划设备摆放位置，我们将提高设备的利用率，减少设备间距，以确保VXI机箱和Ｏ槽控制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VXI机箱和Ｏ槽控制器项目内部引入共享设施的概念，例如共享会议室、办公区等。通过这种方式，我们可以减少对资源的重复建设，提高资源共享效率，从而减小VXI机箱和Ｏ槽控制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51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VXI机箱和Ｏ槽控制器项目的总图布置中，我们将不同功能区域进行明确的规划，以最大程度满足VXI机箱和Ｏ槽控制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51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VXI机箱和Ｏ槽控制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VXI机箱和Ｏ槽控制器项目对环境的影响是综合评价的重要因素之一。我们将详细考虑选址周边的自然环境、生态保护区、水源地等情况，确保VXI机箱和Ｏ槽控制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对选址的评价还需充分考虑当地政府的产业政策和法规。我们将详细了解VXI机箱和Ｏ槽控制器项目所在地的相关政策，确保VXI机箱和Ｏ槽控制器项目的规划和运营与当地法规相符，降低不必要的法律风险。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考虑到社会稳定性对企业运营的重要性，我们将评估选址地区的社会安全情况、劳工关系、社区反馈等方面，以确保VXI机箱和Ｏ槽控制器项目的建设和运营不会受到社会稳定性的负面影响。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最后，我们将综合考虑用地成本，包括土地购置费用、土地开发成本等。通过对用地成本的详细评估，我们能够做出更为精确的经济效益分析，为VXI机箱和Ｏ槽控制器项目的投资决策提供有力支持。</w:t>
      </w:r>
    </w:p>
    <w:p>
      <w:pPr>
        <w:pStyle w:val="Heading1"/>
        <w:ind w:firstLine="560" w:firstLineChars="200"/>
        <w:rPr>
          <w:rFonts w:ascii="仿宋" w:eastAsia="仿宋" w:hAnsi="仿宋" w:cs="仿宋" w:hint="eastAsia"/>
          <w:sz w:val="28"/>
          <w:lang w:eastAsia="zh-CN"/>
        </w:rPr>
      </w:pPr>
      <w:bookmarkStart w:id="8" w:name="_Toc20694"/>
      <w:r>
        <w:rPr>
          <w:rFonts w:ascii="仿宋" w:eastAsia="仿宋" w:hAnsi="仿宋" w:cs="仿宋" w:hint="eastAsia"/>
          <w:sz w:val="28"/>
          <w:lang w:eastAsia="zh-CN"/>
        </w:rPr>
        <w:t>二、VXI机箱和Ｏ槽控制器项目土建工程</w:t>
      </w:r>
      <w:bookmarkEnd w:id="8"/>
    </w:p>
    <w:p>
      <w:pPr>
        <w:pStyle w:val="Heading2"/>
        <w:rPr>
          <w:rFonts w:ascii="仿宋" w:eastAsia="仿宋" w:hAnsi="仿宋" w:cs="仿宋" w:hint="eastAsia"/>
          <w:lang w:eastAsia="zh-CN"/>
        </w:rPr>
      </w:pPr>
      <w:bookmarkStart w:id="9" w:name="_Toc544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在VXI机箱和Ｏ槽控制器项目的建筑工程设计中，我们将秉承一系列重要的设计原则，以确保VXI机箱和Ｏ槽控制器项目建筑在功能、美观、可持续性等方面达到最佳效果。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首要原则是确保建筑的功能性得到最大化的发挥。我们将充分理解VXI机箱和Ｏ槽控制器项目的实际需求，合理布局各个功能区域，保证建筑在满足业务需求的同时，提供高效的工作环境。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在建筑设计中，我们将综合考虑建设和运营成本。通过精细的经济效益分析，确保设计方案在高效利用资源的同时，对VXI机箱和Ｏ槽控制器项目的长期盈利能力有积极的贡献。</w:t>
      </w:r>
    </w:p>
    <w:p>
      <w:pPr>
        <w:pStyle w:val="Heading2"/>
        <w:ind w:firstLine="560" w:firstLineChars="200"/>
        <w:rPr>
          <w:rFonts w:ascii="仿宋" w:eastAsia="仿宋" w:hAnsi="仿宋" w:cs="仿宋" w:hint="eastAsia"/>
          <w:sz w:val="28"/>
          <w:lang w:eastAsia="zh-CN"/>
        </w:rPr>
      </w:pPr>
      <w:bookmarkStart w:id="10" w:name="_Toc2512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VXI机箱和Ｏ槽控制器项目的土建工程设计中，我们将精准设定设计年限，结合VXI机箱和Ｏ槽控制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VXI机箱和Ｏ槽控制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30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VXI机箱和Ｏ槽控制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VXI机箱和Ｏ槽控制器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VXI机箱和Ｏ槽控制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60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本期工程VXI机箱和Ｏ槽控制器项目预计总建筑面积XXX平方米，其中：计容建筑面积XXX平方米，计划建筑工程投资XX万元，占VXI机箱和Ｏ槽控制器项目总投资的XX%。</w:t>
      </w:r>
    </w:p>
    <w:p>
      <w:pPr>
        <w:pStyle w:val="Heading1"/>
        <w:ind w:firstLine="560" w:firstLineChars="200"/>
        <w:rPr>
          <w:rFonts w:ascii="仿宋" w:eastAsia="仿宋" w:hAnsi="仿宋" w:cs="仿宋" w:hint="eastAsia"/>
          <w:sz w:val="28"/>
          <w:lang w:eastAsia="zh-CN"/>
        </w:rPr>
      </w:pPr>
      <w:bookmarkStart w:id="13" w:name="_Toc22858"/>
      <w:r>
        <w:rPr>
          <w:rFonts w:ascii="仿宋" w:eastAsia="仿宋" w:hAnsi="仿宋" w:cs="仿宋" w:hint="eastAsia"/>
          <w:sz w:val="28"/>
          <w:lang w:eastAsia="zh-CN"/>
        </w:rPr>
        <w:t>三、VXI机箱和Ｏ槽控制器项目危机管理</w:t>
      </w:r>
      <w:bookmarkEnd w:id="13"/>
    </w:p>
    <w:p>
      <w:pPr>
        <w:pStyle w:val="Heading2"/>
        <w:rPr>
          <w:rFonts w:ascii="仿宋" w:eastAsia="仿宋" w:hAnsi="仿宋" w:cs="仿宋" w:hint="eastAsia"/>
          <w:lang w:eastAsia="zh-CN"/>
        </w:rPr>
      </w:pPr>
      <w:bookmarkStart w:id="14" w:name="_Toc14920"/>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VXI机箱和Ｏ槽控制器项目危机管理中，危机预警与识别是确保VXI机箱和Ｏ槽控制器项目稳健运行的核心步骤。通过建立全面的监测机制，VXI机箱和Ｏ槽控制器项目团队旨在及时发现和理解潜在的风险和危机因素，以便采取及时的预防和应对措施，确保VXI机箱和Ｏ槽控制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VXI机箱和Ｏ槽控制器项目团队全面分析了整个VXI机箱和Ｏ槽控制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VXI机箱和Ｏ槽控制器项目团队着重于明确定义VXI机箱和Ｏ槽控制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VXI机箱和Ｏ槽控制器项目进展的持续监控，团队能够及时发现潜在问题并作出迅速反应。VXI机箱和Ｏ槽控制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VXI机箱和Ｏ槽控制器项目得以更有序、可控地推进。</w:t>
      </w:r>
    </w:p>
    <w:p>
      <w:pPr>
        <w:pStyle w:val="Heading2"/>
        <w:ind w:firstLine="560" w:firstLineChars="200"/>
        <w:rPr>
          <w:rFonts w:ascii="仿宋" w:eastAsia="仿宋" w:hAnsi="仿宋" w:cs="仿宋" w:hint="eastAsia"/>
          <w:sz w:val="28"/>
          <w:lang w:eastAsia="zh-CN"/>
        </w:rPr>
      </w:pPr>
      <w:bookmarkStart w:id="15" w:name="_Toc2037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在危机发生时，VXI机箱和Ｏ槽控制器项目团队立即行动，成立了应急小组。该小组的任务是迅速制定并实施紧急应对措施，以最小化潜在损失。以下是采取的主要措施：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暂停VXI机箱和Ｏ槽控制器项目进度：为遏制危机蔓延，VXI机箱和Ｏ槽控制器项目暂时停止进行，以便全面评估当前状况。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资源重新分配：重新评估VXI机箱和Ｏ槽控制器项目资源的分配，确保最大限度地减小损失。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实时沟通：与关键利益相关者建立实时沟通机制，向他们传递VXI机箱和Ｏ槽控制器项目危机的实际状况，保障VXI机箱和Ｏ槽控制器项目核心利益。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在紧急应对的同时，VXI机箱和Ｏ槽控制器项目团队强调了团队协作和有效沟通的重要性。以下是团队协作的关键举措：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信息共享机制：建立了信息共享平台，确保团队成员能够及时获取VXI机箱和Ｏ槽控制器项目危机的实时信息。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领导者沟通：VXI机箱和Ｏ槽控制器项目领导者通过定期会议和即时沟通工具，指导团队应对危机，保持团队稳定运行。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随着危机得到初步控制，VXI机箱和Ｏ槽控制器项目团队转向制定恢复计划，以确保VXI机箱和Ｏ槽控制器项目能够从中迅速恢复。主要恢复计划包括：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修复受损的进度计划：重新评估VXI机箱和Ｏ槽控制器项目进度，制定修复计划，确保VXI机箱和Ｏ槽控制器项目尽快回归正常进程。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重新调整资源分配：优化资源分配，确保VXI机箱和Ｏ槽控制器项目在有限资源下高效运转。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风险管理机制加强：对VXI机箱和Ｏ槽控制器项目风险进行全面评估，制定更强化的风险管理策略，以预防未来可能的危机。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430"/>
      <w:r>
        <w:rPr>
          <w:rFonts w:ascii="仿宋" w:eastAsia="仿宋" w:hAnsi="仿宋" w:cs="仿宋" w:hint="eastAsia"/>
          <w:sz w:val="28"/>
          <w:lang w:eastAsia="zh-CN"/>
        </w:rPr>
        <w:t>四、VXI机箱和Ｏ槽控制器项目文档管理</w:t>
      </w:r>
      <w:bookmarkEnd w:id="16"/>
    </w:p>
    <w:p>
      <w:pPr>
        <w:pStyle w:val="Heading2"/>
        <w:rPr>
          <w:rFonts w:ascii="仿宋" w:eastAsia="仿宋" w:hAnsi="仿宋" w:cs="仿宋" w:hint="eastAsia"/>
          <w:lang w:eastAsia="zh-CN"/>
        </w:rPr>
      </w:pPr>
      <w:bookmarkStart w:id="17" w:name="_Toc17979"/>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VXI机箱和Ｏ槽控制器项目高度重视文档的质量和准确性，以支持VXI机箱和Ｏ槽控制器项目的各项活动和决策。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文档的编制始于VXI机箱和Ｏ槽控制器项目计划的初期，我们制定了详细的文档编制计划，明确了每个文档的内容、格式和编写责任人。在VXI机箱和Ｏ槽控制器项目启动阶段，我们首先编制了VXI机箱和Ｏ槽控制器项目章程，明确定义了VXI机箱和Ｏ槽控制器项目的目标、范围、风险等关键要素。随后，VXI机箱和Ｏ槽控制器项目团队根据计划陆续编制了需求文档、设计文档、测试文档等各类文档，确保VXI机箱和Ｏ槽控制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VXI机箱和Ｏ槽控制器项目管理中的重要环节，旨在确保VXI机箱和Ｏ槽控制器项目文档符合质量标准和VXI机箱和Ｏ槽控制器项目需求。在VXI机箱和Ｏ槽控制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VXI机箱和Ｏ槽控制器项目相关利益方和专业领域的专家对文档进行独立审查。这有助于获取更全面、客观的反馈，确保VXI机箱和Ｏ槽控制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VXI机箱和Ｏ槽控制器项目在文档编制与审查方面建立了严格的管理机制，通过规范的流程和多维度的审查，确保VXI机箱和Ｏ槽控制器项目文档的质量、准确性和可靠性，为VXI机箱和Ｏ槽控制器项目的顺利推进提供了有力支持。</w:t>
      </w:r>
    </w:p>
    <w:p>
      <w:pPr>
        <w:pStyle w:val="Heading2"/>
        <w:ind w:firstLine="560" w:firstLineChars="200"/>
        <w:rPr>
          <w:rFonts w:ascii="仿宋" w:eastAsia="仿宋" w:hAnsi="仿宋" w:cs="仿宋" w:hint="eastAsia"/>
          <w:sz w:val="28"/>
          <w:lang w:eastAsia="zh-CN"/>
        </w:rPr>
      </w:pPr>
      <w:bookmarkStart w:id="18" w:name="_Toc227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在VXI机箱和Ｏ槽控制器项目中，我们致力于优化文档发布与分发过程，以确保信息的高效传递和团队间协作的顺畅进行。以下是我们采取的关键优化策略：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我们通过多渠道发布文档，包括电子邮件、VXI机箱和Ｏ槽控制器项目管理平台、内部网站等，以满足不同团队成员的偏好和需求。多渠道发布确保了信息的全面覆盖。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https://d.book118.com/168021053023006033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VXI机箱和Ｏ槽控制器项目规划设计纲要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267358"/>
    <w:rsid w:val="6D2673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21053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2024-01-31T13:11:00Z</dcterms:created>
  <dcterms:modified xsi:type="dcterms:W3CDTF">2024-01-31T13:12:10Z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9AFBE605557C49DF9683A6B7BCAA2795_11</vt:lpwstr>
  </property>
  <property fmtid="{D5CDD505-2E9C-101B-9397-08002B2CF9AE}" pid="3" name="KSOProductBuildVer">
    <vt:lpwstr>2052-12.1.0.16250</vt:lpwstr>
  </property>
</Properties>
</file>