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B6613" w14:paraId="7B53CEAF" w14:textId="5B72483E">
      <w:pPr>
        <w:spacing w:before="59" w:line="237" w:lineRule="auto"/>
        <w:ind w:firstLine="9916"/>
        <w:rPr>
          <w:rFonts w:ascii="宋体" w:eastAsia="宋体" w:hAnsi="宋体" w:cs="宋体"/>
          <w:sz w:val="27"/>
          <w:szCs w:val="27"/>
        </w:rPr>
      </w:pPr>
      <w:r>
        <mc:AlternateContent>
          <mc:Choice Requires="wps">
            <w:drawing>
              <wp:anchor distT="0" distB="0" distL="114300" distR="114300" simplePos="0" relativeHeight="251666432" behindDoc="0" locked="0" layoutInCell="1" allowOverlap="1">
                <wp:simplePos x="0" y="0"/>
                <wp:positionH relativeFrom="column">
                  <wp:posOffset>5270500</wp:posOffset>
                </wp:positionH>
                <wp:positionV relativeFrom="paragraph">
                  <wp:posOffset>6522720</wp:posOffset>
                </wp:positionV>
                <wp:extent cx="127000" cy="127000"/>
                <wp:effectExtent l="0" t="0" r="6350" b="6350"/>
                <wp:wrapNone/>
                <wp:docPr id="67928611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B44C8" w:rsidRPr="006B44C8" w14:textId="5AFD647A">
                            <w:pPr>
                              <w:rPr>
                                <w:color w:val="FFFFFF"/>
                              </w:rPr>
                            </w:pPr>
                            <w:r w:rsidRPr="006B44C8">
                              <w:rPr>
                                <w:rFonts w:hint="eastAsia"/>
                                <w:color w:val="FFFFFF"/>
                              </w:rPr>
                              <w:t>平面局部详图支撑拆除剖面示意图七、钢道板校核计算（一）道板吊装校核钢道板自重：</w:t>
                            </w:r>
                            <w:r w:rsidRPr="006B44C8">
                              <w:rPr>
                                <w:rFonts w:hint="eastAsia"/>
                                <w:color w:val="FFFFFF"/>
                              </w:rPr>
                              <w:t>3</w:t>
                            </w:r>
                            <w:r w:rsidRPr="006B44C8">
                              <w:rPr>
                                <w:rFonts w:hint="eastAsia"/>
                                <w:color w:val="FFFFFF"/>
                              </w:rPr>
                              <w:t>根</w:t>
                            </w:r>
                            <w:r w:rsidRPr="006B44C8">
                              <w:rPr>
                                <w:rFonts w:hint="eastAsia"/>
                                <w:color w:val="FFFFFF"/>
                              </w:rPr>
                              <w:t>12m20#</w:t>
                            </w:r>
                            <w:r w:rsidRPr="006B44C8">
                              <w:rPr>
                                <w:rFonts w:hint="eastAsia"/>
                                <w:color w:val="FFFFFF"/>
                              </w:rPr>
                              <w:t>工字钢</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文本框 4" o:spid="_x0000_s1025" type="#_x0000_t202" style="width:10pt;height:10pt;margin-top:513.6pt;margin-left:415pt;mso-wrap-distance-bottom:0;mso-wrap-distance-left:9pt;mso-wrap-distance-right:9pt;mso-wrap-distance-top:0;position:absolute;v-text-anchor:top;z-index:251665408" filled="f" fillcolor="this" stroked="f" strokeweight="0.5pt">
                <v:textbox>
                  <w:txbxContent>
                    <w:p w:rsidR="006B44C8" w:rsidRPr="006B44C8" w14:paraId="24460863" w14:textId="5AFD647A">
                      <w:pPr>
                        <w:rPr>
                          <w:color w:val="FFFFFF"/>
                        </w:rPr>
                      </w:pPr>
                      <w:r w:rsidRPr="006B44C8">
                        <w:rPr>
                          <w:rFonts w:hint="eastAsia"/>
                          <w:color w:val="FFFFFF"/>
                        </w:rPr>
                        <w:t>平面局部详图支撑拆除剖面示意图七、钢道板校核计算（一）道板吊装校核钢道板自重：</w:t>
                      </w:r>
                      <w:r w:rsidRPr="006B44C8">
                        <w:rPr>
                          <w:rFonts w:hint="eastAsia"/>
                          <w:color w:val="FFFFFF"/>
                        </w:rPr>
                        <w:t>3</w:t>
                      </w:r>
                      <w:r w:rsidRPr="006B44C8">
                        <w:rPr>
                          <w:rFonts w:hint="eastAsia"/>
                          <w:color w:val="FFFFFF"/>
                        </w:rPr>
                        <w:t>根</w:t>
                      </w:r>
                      <w:r w:rsidRPr="006B44C8">
                        <w:rPr>
                          <w:rFonts w:hint="eastAsia"/>
                          <w:color w:val="FFFFFF"/>
                        </w:rPr>
                        <w:t>12m20#</w:t>
                      </w:r>
                      <w:r w:rsidRPr="006B44C8">
                        <w:rPr>
                          <w:rFonts w:hint="eastAsia"/>
                          <w:color w:val="FFFFFF"/>
                        </w:rPr>
                        <w:t>工字钢</w:t>
                      </w: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column">
                  <wp:posOffset>5270500</wp:posOffset>
                </wp:positionH>
                <wp:positionV relativeFrom="paragraph">
                  <wp:posOffset>4617720</wp:posOffset>
                </wp:positionV>
                <wp:extent cx="127000" cy="127000"/>
                <wp:effectExtent l="0" t="0" r="6350" b="6350"/>
                <wp:wrapNone/>
                <wp:docPr id="906335120"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B44C8" w:rsidRPr="006B44C8" w14:textId="3B63F603">
                            <w:pPr>
                              <w:rPr>
                                <w:color w:val="FFFFFF"/>
                              </w:rPr>
                            </w:pPr>
                            <w:r w:rsidRPr="006B44C8">
                              <w:rPr>
                                <w:rFonts w:hint="eastAsia"/>
                                <w:color w:val="FFFFFF"/>
                              </w:rPr>
                              <w:t>挖设备安全有效，每天施工前对所有设备进行检查，杜绝带病作业，消除安全隐患。定期对现场施工人员进行安全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 o:spid="_x0000_s1026" type="#_x0000_t202" style="width:10pt;height:10pt;margin-top:363.6pt;margin-left:415pt;mso-wrap-distance-bottom:0;mso-wrap-distance-left:9pt;mso-wrap-distance-right:9pt;mso-wrap-distance-top:0;position:absolute;v-text-anchor:top;z-index:251663360" filled="f" fillcolor="this" stroked="f" strokeweight="0.5pt">
                <v:textbox>
                  <w:txbxContent>
                    <w:p w:rsidR="006B44C8" w:rsidRPr="006B44C8" w14:paraId="0C9965B9" w14:textId="3B63F603">
                      <w:pPr>
                        <w:rPr>
                          <w:color w:val="FFFFFF"/>
                        </w:rPr>
                      </w:pPr>
                      <w:r w:rsidRPr="006B44C8">
                        <w:rPr>
                          <w:rFonts w:hint="eastAsia"/>
                          <w:color w:val="FFFFFF"/>
                        </w:rPr>
                        <w:t>挖设备安全有效，每天施工前对所有设备进行检查，杜绝带病作业，消除安全隐患。定期对现场施工人员进行安全</w:t>
                      </w:r>
                    </w:p>
                  </w:txbxContent>
                </v:textbox>
              </v:shape>
            </w:pict>
          </mc:Fallback>
        </mc:AlternateContent>
      </w:r>
      <w:r>
        <mc:AlternateContent>
          <mc:Choice Requires="wps">
            <w:drawing>
              <wp:anchor distT="0" distB="0" distL="114300" distR="114300" simplePos="0" relativeHeight="251662336" behindDoc="0" locked="0" layoutInCell="1" allowOverlap="1">
                <wp:simplePos x="0" y="0"/>
                <wp:positionH relativeFrom="column">
                  <wp:posOffset>5270500</wp:posOffset>
                </wp:positionH>
                <wp:positionV relativeFrom="paragraph">
                  <wp:posOffset>2712720</wp:posOffset>
                </wp:positionV>
                <wp:extent cx="127000" cy="127000"/>
                <wp:effectExtent l="0" t="0" r="6350" b="6350"/>
                <wp:wrapNone/>
                <wp:docPr id="516194481"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B44C8" w:rsidRPr="006B44C8" w14:textId="51A772F1">
                            <w:pPr>
                              <w:rPr>
                                <w:color w:val="FFFFFF"/>
                              </w:rPr>
                            </w:pPr>
                            <w:r w:rsidRPr="006B44C8">
                              <w:rPr>
                                <w:rFonts w:hint="eastAsia"/>
                                <w:color w:val="FFFFFF"/>
                              </w:rPr>
                              <w:t>至设计要求强度钢筋连接：采用直螺纹连接。支撑梁模板：采用</w:t>
                            </w:r>
                            <w:r w:rsidRPr="006B44C8">
                              <w:rPr>
                                <w:rFonts w:hint="eastAsia"/>
                                <w:color w:val="FFFFFF"/>
                              </w:rPr>
                              <w:t>15mm</w:t>
                            </w:r>
                            <w:r w:rsidRPr="006B44C8">
                              <w:rPr>
                                <w:rFonts w:hint="eastAsia"/>
                                <w:color w:val="FFFFFF"/>
                              </w:rPr>
                              <w:t>厚木模板组拼，为加强模板整体的刚度，</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 o:spid="_x0000_s1027" type="#_x0000_t202" style="width:10pt;height:10pt;margin-top:213.6pt;margin-left:415pt;mso-wrap-distance-bottom:0;mso-wrap-distance-left:9pt;mso-wrap-distance-right:9pt;mso-wrap-distance-top:0;position:absolute;v-text-anchor:top;z-index:251661312" filled="f" fillcolor="this" stroked="f" strokeweight="0.5pt">
                <v:textbox>
                  <w:txbxContent>
                    <w:p w:rsidR="006B44C8" w:rsidRPr="006B44C8" w14:paraId="1C0919CF" w14:textId="51A772F1">
                      <w:pPr>
                        <w:rPr>
                          <w:color w:val="FFFFFF"/>
                        </w:rPr>
                      </w:pPr>
                      <w:r w:rsidRPr="006B44C8">
                        <w:rPr>
                          <w:rFonts w:hint="eastAsia"/>
                          <w:color w:val="FFFFFF"/>
                        </w:rPr>
                        <w:t>至设计要求强度钢筋连接：采用直螺纹连接。支撑梁模板：采用</w:t>
                      </w:r>
                      <w:r w:rsidRPr="006B44C8">
                        <w:rPr>
                          <w:rFonts w:hint="eastAsia"/>
                          <w:color w:val="FFFFFF"/>
                        </w:rPr>
                        <w:t>15mm</w:t>
                      </w:r>
                      <w:r w:rsidRPr="006B44C8">
                        <w:rPr>
                          <w:rFonts w:hint="eastAsia"/>
                          <w:color w:val="FFFFFF"/>
                        </w:rPr>
                        <w:t>厚木模板组拼，为加强模板整体的刚度，</w:t>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column">
                  <wp:posOffset>5270500</wp:posOffset>
                </wp:positionH>
                <wp:positionV relativeFrom="paragraph">
                  <wp:posOffset>807720</wp:posOffset>
                </wp:positionV>
                <wp:extent cx="127000" cy="127000"/>
                <wp:effectExtent l="0" t="0" r="6350" b="6350"/>
                <wp:wrapNone/>
                <wp:docPr id="3892024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B44C8" w:rsidRPr="006B44C8" w14:textId="01A486F3">
                            <w:pPr>
                              <w:rPr>
                                <w:color w:val="FFFFFF"/>
                              </w:rPr>
                            </w:pPr>
                            <w:r w:rsidRPr="006B44C8">
                              <w:rPr>
                                <w:rFonts w:hint="eastAsia"/>
                                <w:color w:val="FFFFFF"/>
                              </w:rPr>
                              <w:t>区分块及时浇筑垫层。必要时，可加强垫层。降水系统施工完后，应试运转，如发现井管失效，应采取措施使其恢</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 o:spid="_x0000_s1028" type="#_x0000_t202" style="width:10pt;height:10pt;margin-top:63.6pt;margin-left:415pt;mso-wrap-distance-bottom:0;mso-wrap-distance-left:9pt;mso-wrap-distance-right:9pt;mso-wrap-distance-top:0;position:absolute;v-text-anchor:top;z-index:251659264" filled="f" fillcolor="this" stroked="f" strokeweight="0.5pt">
                <v:textbox>
                  <w:txbxContent>
                    <w:p w:rsidR="006B44C8" w:rsidRPr="006B44C8" w14:paraId="7531FD11" w14:textId="01A486F3">
                      <w:pPr>
                        <w:rPr>
                          <w:color w:val="FFFFFF"/>
                        </w:rPr>
                      </w:pPr>
                      <w:r w:rsidRPr="006B44C8">
                        <w:rPr>
                          <w:rFonts w:hint="eastAsia"/>
                          <w:color w:val="FFFFFF"/>
                        </w:rPr>
                        <w:t>区分块及时浇筑垫层。必要时，可加强垫层。降水系统施工完后，应试运转，如发现井管失效，应采取措施使其恢</w:t>
                      </w:r>
                    </w:p>
                  </w:txbxContent>
                </v:textbox>
              </v:shape>
            </w:pict>
          </mc:Fallback>
        </mc:AlternateContent>
      </w:r>
      <w:r>
        <w:drawing>
          <wp:anchor distT="0" distB="0" distL="0" distR="0" simplePos="0" relativeHeight="251658240" behindDoc="0" locked="0" layoutInCell="1" allowOverlap="1">
            <wp:simplePos x="0" y="0"/>
            <wp:positionH relativeFrom="column">
              <wp:posOffset>0</wp:posOffset>
            </wp:positionH>
            <wp:positionV relativeFrom="paragraph">
              <wp:posOffset>210827</wp:posOffset>
            </wp:positionV>
            <wp:extent cx="8724900" cy="38100"/>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8724900" cy="38100"/>
                    </a:xfrm>
                    <a:prstGeom prst="rect">
                      <a:avLst/>
                    </a:prstGeom>
                  </pic:spPr>
                </pic:pic>
              </a:graphicData>
            </a:graphic>
          </wp:anchor>
        </w:drawing>
      </w:r>
      <w:r>
        <w:rPr>
          <w:rFonts w:ascii="宋体" w:eastAsia="宋体" w:hAnsi="宋体" w:cs="宋体"/>
          <w:spacing w:val="-3"/>
          <w:sz w:val="27"/>
          <w:szCs w:val="27"/>
        </w:rPr>
        <w:t>内支撑深基坑工程土方开挖方案</w:t>
      </w:r>
    </w:p>
    <w:p w:rsidR="00CB6613" w14:paraId="592D0429" w14:textId="77777777">
      <w:pPr>
        <w:spacing w:line="260" w:lineRule="auto"/>
      </w:pPr>
    </w:p>
    <w:p w:rsidR="00CB6613" w14:paraId="2F058B03" w14:textId="77777777">
      <w:pPr>
        <w:spacing w:line="260" w:lineRule="auto"/>
      </w:pPr>
    </w:p>
    <w:p w:rsidR="00CB6613" w14:paraId="02B2BE12" w14:textId="77777777">
      <w:pPr>
        <w:spacing w:line="261" w:lineRule="auto"/>
      </w:pPr>
    </w:p>
    <w:p w:rsidR="00CB6613" w14:paraId="1E32730F" w14:textId="77777777">
      <w:pPr>
        <w:spacing w:before="182" w:line="739" w:lineRule="exact"/>
        <w:ind w:firstLine="133"/>
        <w:rPr>
          <w:rFonts w:ascii="黑体" w:eastAsia="黑体" w:hAnsi="黑体" w:cs="黑体"/>
          <w:sz w:val="56"/>
          <w:szCs w:val="56"/>
        </w:rPr>
      </w:pPr>
      <w:r>
        <w:rPr>
          <w:rFonts w:ascii="黑体" w:eastAsia="黑体" w:hAnsi="黑体" w:cs="黑体"/>
          <w:spacing w:val="5"/>
          <w:position w:val="2"/>
          <w:sz w:val="56"/>
          <w:szCs w:val="56"/>
        </w:rPr>
        <w:t>内支撑深基坑工程土方开挖方案</w:t>
      </w:r>
    </w:p>
    <w:p w:rsidR="00CB6613" w14:paraId="1074DAF9" w14:textId="77777777">
      <w:pPr>
        <w:spacing w:line="268" w:lineRule="auto"/>
      </w:pPr>
    </w:p>
    <w:p w:rsidR="00CB6613" w14:paraId="6E0148BD" w14:textId="77777777">
      <w:pPr>
        <w:spacing w:line="269" w:lineRule="auto"/>
      </w:pPr>
    </w:p>
    <w:p w:rsidR="00CB6613" w14:paraId="42506309" w14:textId="77777777">
      <w:pPr>
        <w:spacing w:line="269" w:lineRule="auto"/>
      </w:pPr>
    </w:p>
    <w:p w:rsidR="00CB6613" w14:paraId="20F42B29" w14:textId="77777777">
      <w:pPr>
        <w:spacing w:line="269" w:lineRule="auto"/>
      </w:pPr>
    </w:p>
    <w:p w:rsidR="00CB6613" w14:paraId="52288408" w14:textId="77777777">
      <w:pPr>
        <w:spacing w:before="137" w:line="241" w:lineRule="auto"/>
        <w:ind w:firstLine="96"/>
        <w:rPr>
          <w:rFonts w:ascii="黑体" w:eastAsia="黑体" w:hAnsi="黑体" w:cs="黑体"/>
          <w:sz w:val="42"/>
          <w:szCs w:val="42"/>
        </w:rPr>
      </w:pPr>
      <w:r>
        <w:rPr>
          <w:rFonts w:ascii="黑体" w:eastAsia="黑体" w:hAnsi="黑体" w:cs="黑体"/>
          <w:color w:val="FF0000"/>
          <w:spacing w:val="-3"/>
          <w:sz w:val="42"/>
          <w:szCs w:val="42"/>
        </w:rPr>
        <w:t>1.1</w:t>
      </w:r>
      <w:r>
        <w:rPr>
          <w:rFonts w:ascii="黑体" w:eastAsia="黑体" w:hAnsi="黑体" w:cs="黑体"/>
          <w:spacing w:val="-3"/>
          <w:sz w:val="42"/>
          <w:szCs w:val="42"/>
        </w:rPr>
        <w:t>施工顺序流程</w:t>
      </w:r>
    </w:p>
    <w:p w:rsidR="00CB6613" w14:paraId="775E1353" w14:textId="77777777">
      <w:pPr>
        <w:spacing w:line="269" w:lineRule="auto"/>
      </w:pPr>
    </w:p>
    <w:p w:rsidR="00CB6613" w14:paraId="6F1850FC" w14:textId="77777777">
      <w:pPr>
        <w:spacing w:line="269" w:lineRule="auto"/>
      </w:pPr>
    </w:p>
    <w:p w:rsidR="00CB6613" w14:paraId="12E7BAE0" w14:textId="77777777">
      <w:pPr>
        <w:spacing w:line="269" w:lineRule="auto"/>
      </w:pPr>
    </w:p>
    <w:p w:rsidR="00CB6613" w14:paraId="5EF8E96E" w14:textId="77777777">
      <w:pPr>
        <w:spacing w:before="117" w:line="358" w:lineRule="auto"/>
        <w:ind w:left="57" w:right="202" w:firstLine="722"/>
        <w:rPr>
          <w:rFonts w:ascii="宋体" w:eastAsia="宋体" w:hAnsi="宋体" w:cs="宋体"/>
          <w:sz w:val="36"/>
          <w:szCs w:val="36"/>
        </w:rPr>
      </w:pPr>
      <w:r>
        <w:rPr>
          <w:rFonts w:ascii="宋体" w:eastAsia="宋体" w:hAnsi="宋体" w:cs="宋体"/>
          <w:spacing w:val="1"/>
          <w:sz w:val="36"/>
          <w:szCs w:val="36"/>
        </w:rPr>
        <w:t>挖土总体方案按照</w:t>
      </w:r>
      <w:r>
        <w:rPr>
          <w:rFonts w:ascii="宋体" w:eastAsia="宋体" w:hAnsi="宋体" w:cs="宋体"/>
          <w:spacing w:val="1"/>
          <w:sz w:val="36"/>
          <w:szCs w:val="36"/>
        </w:rPr>
        <w:t>“</w:t>
      </w:r>
      <w:r>
        <w:rPr>
          <w:rFonts w:ascii="宋体" w:eastAsia="宋体" w:hAnsi="宋体" w:cs="宋体"/>
          <w:spacing w:val="1"/>
          <w:sz w:val="36"/>
          <w:szCs w:val="36"/>
        </w:rPr>
        <w:t>开槽支撑、先撑后挖、分层开挖、严禁超挖</w:t>
      </w:r>
      <w:r>
        <w:rPr>
          <w:rFonts w:ascii="宋体" w:eastAsia="宋体" w:hAnsi="宋体" w:cs="宋体"/>
          <w:spacing w:val="1"/>
          <w:sz w:val="36"/>
          <w:szCs w:val="36"/>
        </w:rPr>
        <w:t>”</w:t>
      </w:r>
      <w:r>
        <w:rPr>
          <w:rFonts w:ascii="宋体" w:eastAsia="宋体" w:hAnsi="宋体" w:cs="宋体"/>
          <w:spacing w:val="75"/>
          <w:sz w:val="36"/>
          <w:szCs w:val="36"/>
        </w:rPr>
        <w:t xml:space="preserve"> </w:t>
      </w:r>
      <w:r>
        <w:rPr>
          <w:rFonts w:ascii="宋体" w:eastAsia="宋体" w:hAnsi="宋体" w:cs="宋体"/>
          <w:spacing w:val="1"/>
          <w:sz w:val="36"/>
          <w:szCs w:val="36"/>
        </w:rPr>
        <w:t>的原则进行作</w:t>
      </w:r>
      <w:r>
        <w:rPr>
          <w:rFonts w:ascii="宋体" w:eastAsia="宋体" w:hAnsi="宋体" w:cs="宋体"/>
          <w:sz w:val="36"/>
          <w:szCs w:val="36"/>
        </w:rPr>
        <w:t xml:space="preserve"> </w:t>
      </w:r>
      <w:r>
        <w:rPr>
          <w:rFonts w:ascii="宋体" w:eastAsia="宋体" w:hAnsi="宋体" w:cs="宋体"/>
          <w:spacing w:val="-11"/>
          <w:sz w:val="36"/>
          <w:szCs w:val="36"/>
        </w:rPr>
        <w:t>业。</w:t>
      </w:r>
    </w:p>
    <w:p w:rsidR="00CB6613" w14:paraId="0E201ACC" w14:textId="77777777">
      <w:pPr>
        <w:spacing w:before="4" w:line="363" w:lineRule="auto"/>
        <w:ind w:left="53" w:firstLine="727"/>
        <w:rPr>
          <w:rFonts w:ascii="宋体" w:eastAsia="宋体" w:hAnsi="宋体" w:cs="宋体"/>
          <w:sz w:val="36"/>
          <w:szCs w:val="36"/>
        </w:rPr>
      </w:pPr>
      <w:r>
        <w:rPr>
          <w:rFonts w:ascii="宋体" w:eastAsia="宋体" w:hAnsi="宋体" w:cs="宋体"/>
          <w:spacing w:val="-3"/>
          <w:sz w:val="36"/>
          <w:szCs w:val="36"/>
        </w:rPr>
        <w:t>测量放线</w:t>
      </w:r>
      <w:r>
        <w:rPr>
          <w:rFonts w:ascii="宋体" w:eastAsia="宋体" w:hAnsi="宋体" w:cs="宋体"/>
          <w:spacing w:val="-3"/>
          <w:sz w:val="36"/>
          <w:szCs w:val="36"/>
        </w:rPr>
        <w:t>→</w:t>
      </w:r>
      <w:r>
        <w:rPr>
          <w:rFonts w:ascii="宋体" w:eastAsia="宋体" w:hAnsi="宋体" w:cs="宋体"/>
          <w:spacing w:val="-3"/>
          <w:sz w:val="36"/>
          <w:szCs w:val="36"/>
        </w:rPr>
        <w:t>基坑降水</w:t>
      </w:r>
      <w:r>
        <w:rPr>
          <w:rFonts w:ascii="宋体" w:eastAsia="宋体" w:hAnsi="宋体" w:cs="宋体"/>
          <w:spacing w:val="-3"/>
          <w:sz w:val="36"/>
          <w:szCs w:val="36"/>
        </w:rPr>
        <w:t>→</w:t>
      </w:r>
      <w:r>
        <w:rPr>
          <w:rFonts w:ascii="宋体" w:eastAsia="宋体" w:hAnsi="宋体" w:cs="宋体"/>
          <w:spacing w:val="-3"/>
          <w:sz w:val="36"/>
          <w:szCs w:val="36"/>
        </w:rPr>
        <w:t>第一步土方开挖（待地下水位降至开挖面以下</w:t>
      </w:r>
      <w:r>
        <w:rPr>
          <w:rFonts w:ascii="宋体" w:eastAsia="宋体" w:hAnsi="宋体" w:cs="宋体"/>
          <w:spacing w:val="-54"/>
          <w:sz w:val="36"/>
          <w:szCs w:val="36"/>
        </w:rPr>
        <w:t xml:space="preserve"> </w:t>
      </w:r>
      <w:r>
        <w:rPr>
          <w:rFonts w:ascii="宋体" w:eastAsia="宋体" w:hAnsi="宋体" w:cs="宋体"/>
          <w:spacing w:val="-3"/>
          <w:sz w:val="36"/>
          <w:szCs w:val="36"/>
        </w:rPr>
        <w:t>1m</w:t>
      </w:r>
      <w:r>
        <w:rPr>
          <w:rFonts w:ascii="宋体" w:eastAsia="宋体" w:hAnsi="宋体" w:cs="宋体"/>
          <w:spacing w:val="-62"/>
          <w:sz w:val="36"/>
          <w:szCs w:val="36"/>
        </w:rPr>
        <w:t xml:space="preserve"> </w:t>
      </w:r>
      <w:r>
        <w:rPr>
          <w:rFonts w:ascii="宋体" w:eastAsia="宋体" w:hAnsi="宋体" w:cs="宋体"/>
          <w:spacing w:val="-3"/>
          <w:sz w:val="36"/>
          <w:szCs w:val="36"/>
        </w:rPr>
        <w:t>处后进行）</w:t>
      </w:r>
      <w:r>
        <w:rPr>
          <w:rFonts w:ascii="宋体" w:eastAsia="宋体" w:hAnsi="宋体" w:cs="宋体"/>
          <w:sz w:val="36"/>
          <w:szCs w:val="36"/>
        </w:rPr>
        <w:t xml:space="preserve"> </w:t>
      </w:r>
      <w:r>
        <w:rPr>
          <w:rFonts w:ascii="宋体" w:eastAsia="宋体" w:hAnsi="宋体" w:cs="宋体"/>
          <w:spacing w:val="5"/>
          <w:sz w:val="36"/>
          <w:szCs w:val="36"/>
        </w:rPr>
        <w:t>→</w:t>
      </w:r>
      <w:r>
        <w:rPr>
          <w:rFonts w:ascii="宋体" w:eastAsia="宋体" w:hAnsi="宋体" w:cs="宋体"/>
          <w:spacing w:val="5"/>
          <w:sz w:val="36"/>
          <w:szCs w:val="36"/>
        </w:rPr>
        <w:t>支撑体系施工</w:t>
      </w:r>
      <w:r>
        <w:rPr>
          <w:rFonts w:ascii="宋体" w:eastAsia="宋体" w:hAnsi="宋体" w:cs="宋体"/>
          <w:spacing w:val="5"/>
          <w:sz w:val="36"/>
          <w:szCs w:val="36"/>
        </w:rPr>
        <w:t>→</w:t>
      </w:r>
      <w:r>
        <w:rPr>
          <w:rFonts w:ascii="宋体" w:eastAsia="宋体" w:hAnsi="宋体" w:cs="宋体"/>
          <w:spacing w:val="5"/>
          <w:sz w:val="36"/>
          <w:szCs w:val="36"/>
        </w:rPr>
        <w:t>第二步土方开挖（地下水位降至开挖面以下</w:t>
      </w:r>
      <w:r>
        <w:rPr>
          <w:rFonts w:ascii="宋体" w:eastAsia="宋体" w:hAnsi="宋体" w:cs="宋体"/>
          <w:spacing w:val="5"/>
          <w:sz w:val="36"/>
          <w:szCs w:val="36"/>
        </w:rPr>
        <w:t>1m</w:t>
      </w:r>
      <w:r>
        <w:rPr>
          <w:rFonts w:ascii="宋体" w:eastAsia="宋体" w:hAnsi="宋体" w:cs="宋体"/>
          <w:spacing w:val="-52"/>
          <w:sz w:val="36"/>
          <w:szCs w:val="36"/>
        </w:rPr>
        <w:t xml:space="preserve"> </w:t>
      </w:r>
      <w:r>
        <w:rPr>
          <w:rFonts w:ascii="宋体" w:eastAsia="宋体" w:hAnsi="宋体" w:cs="宋体"/>
          <w:spacing w:val="5"/>
          <w:sz w:val="36"/>
          <w:szCs w:val="36"/>
        </w:rPr>
        <w:t>处且第一道支撑强度</w:t>
      </w:r>
      <w:r>
        <w:rPr>
          <w:rFonts w:ascii="宋体" w:eastAsia="宋体" w:hAnsi="宋体" w:cs="宋体"/>
          <w:sz w:val="36"/>
          <w:szCs w:val="36"/>
        </w:rPr>
        <w:t xml:space="preserve">  </w:t>
      </w:r>
      <w:r>
        <w:rPr>
          <w:rFonts w:ascii="宋体" w:eastAsia="宋体" w:hAnsi="宋体" w:cs="宋体"/>
          <w:spacing w:val="-3"/>
          <w:sz w:val="36"/>
          <w:szCs w:val="36"/>
        </w:rPr>
        <w:t>等级达到设计要求后进行）</w:t>
      </w:r>
      <w:r>
        <w:rPr>
          <w:rFonts w:ascii="宋体" w:eastAsia="宋体" w:hAnsi="宋体" w:cs="宋体"/>
          <w:spacing w:val="-101"/>
          <w:sz w:val="36"/>
          <w:szCs w:val="36"/>
        </w:rPr>
        <w:t xml:space="preserve"> </w:t>
      </w:r>
      <w:r>
        <w:rPr>
          <w:rFonts w:ascii="宋体" w:eastAsia="宋体" w:hAnsi="宋体" w:cs="宋体"/>
          <w:spacing w:val="-3"/>
          <w:sz w:val="36"/>
          <w:szCs w:val="36"/>
        </w:rPr>
        <w:t>→</w:t>
      </w:r>
      <w:r>
        <w:rPr>
          <w:rFonts w:ascii="宋体" w:eastAsia="宋体" w:hAnsi="宋体" w:cs="宋体"/>
          <w:spacing w:val="-3"/>
          <w:sz w:val="36"/>
          <w:szCs w:val="36"/>
        </w:rPr>
        <w:t>垫层及桩头处理</w:t>
      </w:r>
      <w:r>
        <w:rPr>
          <w:rFonts w:ascii="宋体" w:eastAsia="宋体" w:hAnsi="宋体" w:cs="宋体"/>
          <w:spacing w:val="-3"/>
          <w:sz w:val="36"/>
          <w:szCs w:val="36"/>
        </w:rPr>
        <w:t>→</w:t>
      </w:r>
      <w:r>
        <w:rPr>
          <w:rFonts w:ascii="宋体" w:eastAsia="宋体" w:hAnsi="宋体" w:cs="宋体"/>
          <w:spacing w:val="-3"/>
          <w:sz w:val="36"/>
          <w:szCs w:val="36"/>
        </w:rPr>
        <w:t>垫层</w:t>
      </w:r>
      <w:r>
        <w:rPr>
          <w:rFonts w:ascii="宋体" w:eastAsia="宋体" w:hAnsi="宋体" w:cs="宋体"/>
          <w:spacing w:val="-3"/>
          <w:sz w:val="36"/>
          <w:szCs w:val="36"/>
        </w:rPr>
        <w:t>→</w:t>
      </w:r>
      <w:r>
        <w:rPr>
          <w:rFonts w:ascii="宋体" w:eastAsia="宋体" w:hAnsi="宋体" w:cs="宋体"/>
          <w:spacing w:val="-3"/>
          <w:sz w:val="36"/>
          <w:szCs w:val="36"/>
        </w:rPr>
        <w:t>底板</w:t>
      </w:r>
      <w:r>
        <w:rPr>
          <w:rFonts w:ascii="宋体" w:eastAsia="宋体" w:hAnsi="宋体" w:cs="宋体"/>
          <w:spacing w:val="-3"/>
          <w:sz w:val="36"/>
          <w:szCs w:val="36"/>
        </w:rPr>
        <w:t>→</w:t>
      </w:r>
      <w:r>
        <w:rPr>
          <w:rFonts w:ascii="宋体" w:eastAsia="宋体" w:hAnsi="宋体" w:cs="宋体"/>
          <w:spacing w:val="-3"/>
          <w:sz w:val="36"/>
          <w:szCs w:val="36"/>
        </w:rPr>
        <w:t>地下二层结构</w:t>
      </w:r>
      <w:r>
        <w:rPr>
          <w:rFonts w:ascii="宋体" w:eastAsia="宋体" w:hAnsi="宋体" w:cs="宋体"/>
          <w:spacing w:val="-3"/>
          <w:sz w:val="36"/>
          <w:szCs w:val="36"/>
        </w:rPr>
        <w:t>→</w:t>
      </w:r>
      <w:r>
        <w:rPr>
          <w:rFonts w:ascii="宋体" w:eastAsia="宋体" w:hAnsi="宋体" w:cs="宋体"/>
          <w:spacing w:val="-128"/>
          <w:sz w:val="36"/>
          <w:szCs w:val="36"/>
        </w:rPr>
        <w:t xml:space="preserve"> </w:t>
      </w:r>
      <w:r>
        <w:rPr>
          <w:rFonts w:ascii="宋体" w:eastAsia="宋体" w:hAnsi="宋体" w:cs="宋体"/>
          <w:spacing w:val="-3"/>
          <w:sz w:val="36"/>
          <w:szCs w:val="36"/>
        </w:rPr>
        <w:t>回填地下</w:t>
      </w:r>
      <w:r>
        <w:rPr>
          <w:rFonts w:ascii="宋体" w:eastAsia="宋体" w:hAnsi="宋体" w:cs="宋体"/>
          <w:sz w:val="36"/>
          <w:szCs w:val="36"/>
        </w:rPr>
        <w:t xml:space="preserve"> </w:t>
      </w:r>
      <w:r>
        <w:rPr>
          <w:rFonts w:ascii="宋体" w:eastAsia="宋体" w:hAnsi="宋体" w:cs="宋体"/>
          <w:spacing w:val="1"/>
          <w:sz w:val="36"/>
          <w:szCs w:val="36"/>
        </w:rPr>
        <w:t>二层土方</w:t>
      </w:r>
      <w:r>
        <w:rPr>
          <w:rFonts w:ascii="宋体" w:eastAsia="宋体" w:hAnsi="宋体" w:cs="宋体"/>
          <w:spacing w:val="1"/>
          <w:sz w:val="36"/>
          <w:szCs w:val="36"/>
        </w:rPr>
        <w:t>→</w:t>
      </w:r>
      <w:r>
        <w:rPr>
          <w:rFonts w:ascii="宋体" w:eastAsia="宋体" w:hAnsi="宋体" w:cs="宋体"/>
          <w:spacing w:val="1"/>
          <w:sz w:val="36"/>
          <w:szCs w:val="36"/>
        </w:rPr>
        <w:t>拆支撑</w:t>
      </w:r>
      <w:r>
        <w:rPr>
          <w:rFonts w:ascii="宋体" w:eastAsia="宋体" w:hAnsi="宋体" w:cs="宋体"/>
          <w:spacing w:val="1"/>
          <w:sz w:val="36"/>
          <w:szCs w:val="36"/>
        </w:rPr>
        <w:t>→</w:t>
      </w:r>
      <w:r>
        <w:rPr>
          <w:rFonts w:ascii="宋体" w:eastAsia="宋体" w:hAnsi="宋体" w:cs="宋体"/>
          <w:spacing w:val="1"/>
          <w:sz w:val="36"/>
          <w:szCs w:val="36"/>
        </w:rPr>
        <w:t>地下一层结构</w:t>
      </w:r>
      <w:r>
        <w:rPr>
          <w:rFonts w:ascii="宋体" w:eastAsia="宋体" w:hAnsi="宋体" w:cs="宋体"/>
          <w:spacing w:val="1"/>
          <w:sz w:val="36"/>
          <w:szCs w:val="36"/>
        </w:rPr>
        <w:t>→</w:t>
      </w:r>
      <w:r>
        <w:rPr>
          <w:rFonts w:ascii="宋体" w:eastAsia="宋体" w:hAnsi="宋体" w:cs="宋体"/>
          <w:spacing w:val="-114"/>
          <w:sz w:val="36"/>
          <w:szCs w:val="36"/>
        </w:rPr>
        <w:t xml:space="preserve"> </w:t>
      </w:r>
      <w:r>
        <w:rPr>
          <w:rFonts w:ascii="宋体" w:eastAsia="宋体" w:hAnsi="宋体" w:cs="宋体"/>
          <w:spacing w:val="1"/>
          <w:sz w:val="36"/>
          <w:szCs w:val="36"/>
        </w:rPr>
        <w:t>回填</w:t>
      </w:r>
    </w:p>
    <w:p w:rsidR="00CB6613" w14:paraId="00B0C4ED" w14:textId="77777777">
      <w:pPr>
        <w:spacing w:line="441" w:lineRule="auto"/>
      </w:pPr>
    </w:p>
    <w:p w:rsidR="00CB6613" w14:paraId="187F7026" w14:textId="77777777">
      <w:pPr>
        <w:spacing w:before="137" w:line="552" w:lineRule="exact"/>
        <w:ind w:firstLine="96"/>
        <w:rPr>
          <w:rFonts w:ascii="黑体" w:eastAsia="黑体" w:hAnsi="黑体" w:cs="黑体"/>
          <w:sz w:val="42"/>
          <w:szCs w:val="42"/>
        </w:rPr>
      </w:pPr>
      <w:r>
        <w:rPr>
          <w:rFonts w:ascii="黑体" w:eastAsia="黑体" w:hAnsi="黑体" w:cs="黑体"/>
          <w:color w:val="FF0000"/>
          <w:spacing w:val="-4"/>
          <w:position w:val="1"/>
          <w:sz w:val="42"/>
          <w:szCs w:val="42"/>
        </w:rPr>
        <w:t>1.2</w:t>
      </w:r>
      <w:r>
        <w:rPr>
          <w:rFonts w:ascii="黑体" w:eastAsia="黑体" w:hAnsi="黑体" w:cs="黑体"/>
          <w:spacing w:val="-4"/>
          <w:position w:val="1"/>
          <w:sz w:val="42"/>
          <w:szCs w:val="42"/>
        </w:rPr>
        <w:t>施工准备</w:t>
      </w:r>
    </w:p>
    <w:p w:rsidR="00CB6613" w14:paraId="6BFE102F" w14:textId="77777777">
      <w:pPr>
        <w:spacing w:line="264" w:lineRule="auto"/>
      </w:pPr>
    </w:p>
    <w:p w:rsidR="00CB6613" w14:paraId="0CBFD121" w14:textId="77777777">
      <w:pPr>
        <w:spacing w:line="264" w:lineRule="auto"/>
      </w:pPr>
    </w:p>
    <w:p w:rsidR="00CB6613" w14:paraId="35C68607" w14:textId="77777777">
      <w:pPr>
        <w:spacing w:line="265" w:lineRule="auto"/>
      </w:pPr>
    </w:p>
    <w:p w:rsidR="00CB6613" w14:paraId="1C10865F" w14:textId="77777777">
      <w:pPr>
        <w:spacing w:before="118" w:line="241" w:lineRule="auto"/>
        <w:ind w:firstLine="89"/>
        <w:rPr>
          <w:rFonts w:ascii="黑体" w:eastAsia="黑体" w:hAnsi="黑体" w:cs="黑体"/>
          <w:sz w:val="36"/>
          <w:szCs w:val="36"/>
        </w:rPr>
      </w:pPr>
      <w:r>
        <w:rPr>
          <w:rFonts w:ascii="黑体" w:eastAsia="黑体" w:hAnsi="黑体" w:cs="黑体"/>
          <w:color w:val="FF0000"/>
          <w:spacing w:val="-10"/>
          <w:sz w:val="36"/>
          <w:szCs w:val="36"/>
        </w:rPr>
        <w:t>1.2.1</w:t>
      </w:r>
      <w:r>
        <w:rPr>
          <w:rFonts w:ascii="黑体" w:eastAsia="黑体" w:hAnsi="黑体" w:cs="黑体"/>
          <w:spacing w:val="-10"/>
          <w:sz w:val="36"/>
          <w:szCs w:val="36"/>
        </w:rPr>
        <w:t>现场硬化道路</w:t>
      </w:r>
    </w:p>
    <w:p w:rsidR="00CB6613" w14:paraId="40FFBD75" w14:textId="77777777">
      <w:pPr>
        <w:spacing w:before="244" w:line="357" w:lineRule="auto"/>
        <w:ind w:left="57" w:right="158" w:firstLine="754"/>
        <w:rPr>
          <w:rFonts w:ascii="宋体" w:eastAsia="宋体" w:hAnsi="宋体" w:cs="宋体"/>
          <w:sz w:val="36"/>
          <w:szCs w:val="36"/>
        </w:rPr>
      </w:pPr>
      <w:r>
        <w:rPr>
          <w:rFonts w:ascii="宋体" w:eastAsia="宋体" w:hAnsi="宋体" w:cs="宋体"/>
          <w:spacing w:val="-2"/>
          <w:sz w:val="36"/>
          <w:szCs w:val="36"/>
        </w:rPr>
        <w:t>围护结构施工前为满足大型机械设备的地基承载力要求，同时满足雨季施工要求，</w:t>
      </w:r>
      <w:r>
        <w:rPr>
          <w:rFonts w:ascii="宋体" w:eastAsia="宋体" w:hAnsi="宋体" w:cs="宋体"/>
          <w:spacing w:val="14"/>
          <w:sz w:val="36"/>
          <w:szCs w:val="36"/>
        </w:rPr>
        <w:t xml:space="preserve"> </w:t>
      </w:r>
      <w:r>
        <w:rPr>
          <w:rFonts w:ascii="宋体" w:eastAsia="宋体" w:hAnsi="宋体" w:cs="宋体"/>
          <w:spacing w:val="-7"/>
          <w:sz w:val="36"/>
          <w:szCs w:val="36"/>
        </w:rPr>
        <w:t>将整体施工场区进行硬化，硬化标准为：底层双向</w:t>
      </w:r>
      <w:r>
        <w:rPr>
          <w:rFonts w:ascii="宋体" w:eastAsia="宋体" w:hAnsi="宋体" w:cs="宋体"/>
          <w:spacing w:val="-7"/>
          <w:sz w:val="36"/>
          <w:szCs w:val="36"/>
        </w:rPr>
        <w:t>Φ12@200</w:t>
      </w:r>
      <w:r>
        <w:rPr>
          <w:rFonts w:ascii="宋体" w:eastAsia="宋体" w:hAnsi="宋体" w:cs="宋体"/>
          <w:sz w:val="36"/>
          <w:szCs w:val="36"/>
        </w:rPr>
        <w:t xml:space="preserve"> </w:t>
      </w:r>
      <w:r>
        <w:rPr>
          <w:rFonts w:ascii="宋体" w:eastAsia="宋体" w:hAnsi="宋体" w:cs="宋体"/>
          <w:spacing w:val="-7"/>
          <w:sz w:val="36"/>
          <w:szCs w:val="36"/>
        </w:rPr>
        <w:t>钢筋、</w:t>
      </w:r>
      <w:r>
        <w:rPr>
          <w:rFonts w:ascii="宋体" w:eastAsia="宋体" w:hAnsi="宋体" w:cs="宋体"/>
          <w:spacing w:val="22"/>
          <w:sz w:val="36"/>
          <w:szCs w:val="36"/>
        </w:rPr>
        <w:t xml:space="preserve"> </w:t>
      </w:r>
      <w:r>
        <w:rPr>
          <w:rFonts w:ascii="宋体" w:eastAsia="宋体" w:hAnsi="宋体" w:cs="宋体"/>
          <w:spacing w:val="-7"/>
          <w:sz w:val="36"/>
          <w:szCs w:val="36"/>
        </w:rPr>
        <w:t>C25</w:t>
      </w:r>
      <w:r>
        <w:rPr>
          <w:rFonts w:ascii="宋体" w:eastAsia="宋体" w:hAnsi="宋体" w:cs="宋体"/>
          <w:spacing w:val="-58"/>
          <w:sz w:val="36"/>
          <w:szCs w:val="36"/>
        </w:rPr>
        <w:t xml:space="preserve"> </w:t>
      </w:r>
      <w:r>
        <w:rPr>
          <w:rFonts w:ascii="宋体" w:eastAsia="宋体" w:hAnsi="宋体" w:cs="宋体"/>
          <w:spacing w:val="-7"/>
          <w:sz w:val="36"/>
          <w:szCs w:val="36"/>
        </w:rPr>
        <w:t>混凝土，</w:t>
      </w:r>
      <w:r>
        <w:rPr>
          <w:rFonts w:ascii="宋体" w:eastAsia="宋体" w:hAnsi="宋体" w:cs="宋体"/>
          <w:spacing w:val="60"/>
          <w:sz w:val="36"/>
          <w:szCs w:val="36"/>
        </w:rPr>
        <w:t xml:space="preserve"> </w:t>
      </w:r>
      <w:r>
        <w:rPr>
          <w:rFonts w:ascii="宋体" w:eastAsia="宋体" w:hAnsi="宋体" w:cs="宋体"/>
          <w:spacing w:val="-7"/>
          <w:sz w:val="36"/>
          <w:szCs w:val="36"/>
        </w:rPr>
        <w:t>20cm</w:t>
      </w:r>
      <w:r>
        <w:rPr>
          <w:rFonts w:ascii="宋体" w:eastAsia="宋体" w:hAnsi="宋体" w:cs="宋体"/>
          <w:sz w:val="36"/>
          <w:szCs w:val="36"/>
        </w:rPr>
        <w:t xml:space="preserve"> </w:t>
      </w:r>
      <w:r>
        <w:rPr>
          <w:rFonts w:ascii="宋体" w:eastAsia="宋体" w:hAnsi="宋体" w:cs="宋体"/>
          <w:spacing w:val="-3"/>
          <w:sz w:val="36"/>
          <w:szCs w:val="36"/>
        </w:rPr>
        <w:t>厚，满足土方施工机械设备对地面强度的要求。场地内设置</w:t>
      </w:r>
      <w:r>
        <w:rPr>
          <w:rFonts w:ascii="宋体" w:eastAsia="宋体" w:hAnsi="宋体" w:cs="宋体"/>
          <w:spacing w:val="-30"/>
          <w:sz w:val="36"/>
          <w:szCs w:val="36"/>
        </w:rPr>
        <w:t xml:space="preserve"> </w:t>
      </w:r>
      <w:r>
        <w:rPr>
          <w:rFonts w:ascii="宋体" w:eastAsia="宋体" w:hAnsi="宋体" w:cs="宋体"/>
          <w:spacing w:val="-3"/>
          <w:sz w:val="36"/>
          <w:szCs w:val="36"/>
        </w:rPr>
        <w:t>3‰</w:t>
      </w:r>
      <w:r>
        <w:rPr>
          <w:rFonts w:ascii="宋体" w:eastAsia="宋体" w:hAnsi="宋体" w:cs="宋体"/>
          <w:spacing w:val="-3"/>
          <w:sz w:val="36"/>
          <w:szCs w:val="36"/>
        </w:rPr>
        <w:t>排水坡，控制好标高，</w:t>
      </w:r>
      <w:r>
        <w:rPr>
          <w:rFonts w:ascii="宋体" w:eastAsia="宋体" w:hAnsi="宋体" w:cs="宋体"/>
          <w:sz w:val="36"/>
          <w:szCs w:val="36"/>
        </w:rPr>
        <w:t xml:space="preserve"> </w:t>
      </w:r>
      <w:r>
        <w:rPr>
          <w:rFonts w:ascii="宋体" w:eastAsia="宋体" w:hAnsi="宋体" w:cs="宋体"/>
          <w:spacing w:val="-3"/>
          <w:sz w:val="36"/>
          <w:szCs w:val="36"/>
        </w:rPr>
        <w:t>做到场内排水畅通，无积水现象。并根据场地所处地段，在场内设置沉淀池，沉淀池与</w:t>
      </w:r>
      <w:r>
        <w:rPr>
          <w:rFonts w:ascii="宋体" w:eastAsia="宋体" w:hAnsi="宋体" w:cs="宋体"/>
          <w:spacing w:val="37"/>
          <w:sz w:val="36"/>
          <w:szCs w:val="36"/>
        </w:rPr>
        <w:t xml:space="preserve"> </w:t>
      </w:r>
      <w:r>
        <w:rPr>
          <w:rFonts w:ascii="宋体" w:eastAsia="宋体" w:hAnsi="宋体" w:cs="宋体"/>
          <w:spacing w:val="-3"/>
          <w:sz w:val="36"/>
          <w:szCs w:val="36"/>
        </w:rPr>
        <w:t>洗车槽相连，场内施工及生活污水经沉淀后排入邻近市政污水管道。</w:t>
      </w:r>
    </w:p>
    <w:p w:rsidR="00CB6613" w14:paraId="2E140E44" w14:textId="77777777">
      <w:pPr>
        <w:spacing w:before="1" w:line="241" w:lineRule="auto"/>
        <w:ind w:firstLine="89"/>
        <w:rPr>
          <w:rFonts w:ascii="黑体" w:eastAsia="黑体" w:hAnsi="黑体" w:cs="黑体"/>
          <w:sz w:val="36"/>
          <w:szCs w:val="36"/>
        </w:rPr>
      </w:pPr>
      <w:r>
        <w:rPr>
          <w:rFonts w:ascii="黑体" w:eastAsia="黑体" w:hAnsi="黑体" w:cs="黑体"/>
          <w:color w:val="FF0000"/>
          <w:spacing w:val="-12"/>
          <w:sz w:val="36"/>
          <w:szCs w:val="36"/>
        </w:rPr>
        <w:t>1.2.2</w:t>
      </w:r>
      <w:r>
        <w:rPr>
          <w:rFonts w:ascii="黑体" w:eastAsia="黑体" w:hAnsi="黑体" w:cs="黑体"/>
          <w:spacing w:val="-12"/>
          <w:sz w:val="36"/>
          <w:szCs w:val="36"/>
        </w:rPr>
        <w:t>测量定位</w:t>
      </w:r>
    </w:p>
    <w:p w:rsidR="00CB6613" w14:paraId="52741B99" w14:textId="77777777">
      <w:pPr>
        <w:spacing w:before="229" w:line="242" w:lineRule="auto"/>
        <w:ind w:firstLine="89"/>
        <w:rPr>
          <w:rFonts w:ascii="黑体" w:eastAsia="黑体" w:hAnsi="黑体" w:cs="黑体"/>
          <w:sz w:val="36"/>
          <w:szCs w:val="36"/>
        </w:rPr>
      </w:pPr>
      <w:r>
        <w:rPr>
          <w:rFonts w:ascii="黑体" w:eastAsia="黑体" w:hAnsi="黑体" w:cs="黑体"/>
          <w:color w:val="FF0000"/>
          <w:spacing w:val="-14"/>
          <w:sz w:val="36"/>
          <w:szCs w:val="36"/>
        </w:rPr>
        <w:t>1.2.2.1</w:t>
      </w:r>
      <w:r>
        <w:rPr>
          <w:rFonts w:ascii="黑体" w:eastAsia="黑体" w:hAnsi="黑体" w:cs="黑体"/>
          <w:spacing w:val="-14"/>
          <w:sz w:val="36"/>
          <w:szCs w:val="36"/>
        </w:rPr>
        <w:t>建立测量控制网</w:t>
      </w:r>
    </w:p>
    <w:p w:rsidR="00CB6613" w14:paraId="4B538EB4" w14:textId="77777777">
      <w:pPr>
        <w:spacing w:before="237" w:line="358" w:lineRule="auto"/>
        <w:ind w:left="58" w:right="211" w:firstLine="723"/>
        <w:rPr>
          <w:rFonts w:ascii="宋体" w:eastAsia="宋体" w:hAnsi="宋体" w:cs="宋体"/>
          <w:sz w:val="36"/>
          <w:szCs w:val="36"/>
        </w:rPr>
      </w:pPr>
      <w:r>
        <w:rPr>
          <w:rFonts w:ascii="宋体" w:eastAsia="宋体" w:hAnsi="宋体" w:cs="宋体"/>
          <w:spacing w:val="-3"/>
          <w:sz w:val="36"/>
          <w:szCs w:val="36"/>
        </w:rPr>
        <w:t>根据业主提供的交桩资料，组织测量班组对控制网进行复测，对施工区段内有关水</w:t>
      </w:r>
      <w:r>
        <w:rPr>
          <w:rFonts w:ascii="宋体" w:eastAsia="宋体" w:hAnsi="宋体" w:cs="宋体"/>
          <w:spacing w:val="26"/>
          <w:sz w:val="36"/>
          <w:szCs w:val="36"/>
        </w:rPr>
        <w:t xml:space="preserve"> </w:t>
      </w:r>
      <w:r>
        <w:rPr>
          <w:rFonts w:ascii="宋体" w:eastAsia="宋体" w:hAnsi="宋体" w:cs="宋体"/>
          <w:spacing w:val="-9"/>
          <w:sz w:val="36"/>
          <w:szCs w:val="36"/>
        </w:rPr>
        <w:t>准点和控制桩点等基本数据进行复测，</w:t>
      </w:r>
      <w:r>
        <w:rPr>
          <w:rFonts w:ascii="宋体" w:eastAsia="宋体" w:hAnsi="宋体" w:cs="宋体"/>
          <w:spacing w:val="84"/>
          <w:sz w:val="36"/>
          <w:szCs w:val="36"/>
        </w:rPr>
        <w:t xml:space="preserve"> </w:t>
      </w:r>
      <w:r>
        <w:rPr>
          <w:rFonts w:ascii="宋体" w:eastAsia="宋体" w:hAnsi="宋体" w:cs="宋体"/>
          <w:spacing w:val="-9"/>
          <w:sz w:val="36"/>
          <w:szCs w:val="36"/>
        </w:rPr>
        <w:t>并及时将复测结果报业主和监理工程师，结果获</w:t>
      </w:r>
      <w:r>
        <w:rPr>
          <w:rFonts w:ascii="宋体" w:eastAsia="宋体" w:hAnsi="宋体" w:cs="宋体"/>
          <w:sz w:val="36"/>
          <w:szCs w:val="36"/>
        </w:rPr>
        <w:t xml:space="preserve"> </w:t>
      </w:r>
      <w:r>
        <w:rPr>
          <w:rFonts w:ascii="宋体" w:eastAsia="宋体" w:hAnsi="宋体" w:cs="宋体"/>
          <w:spacing w:val="-3"/>
          <w:sz w:val="36"/>
          <w:szCs w:val="36"/>
        </w:rPr>
        <w:t>批准后在施工中采用。</w:t>
      </w:r>
    </w:p>
    <w:p w:rsidR="00CB6613" w14:paraId="5F966C3A" w14:textId="77777777">
      <w:pPr>
        <w:spacing w:before="3" w:line="365" w:lineRule="auto"/>
        <w:ind w:left="58" w:right="211" w:firstLine="722"/>
        <w:rPr>
          <w:rFonts w:ascii="宋体" w:eastAsia="宋体" w:hAnsi="宋体" w:cs="宋体"/>
          <w:sz w:val="36"/>
          <w:szCs w:val="36"/>
        </w:rPr>
      </w:pPr>
      <w:r>
        <w:rPr>
          <w:rFonts w:ascii="宋体" w:eastAsia="宋体" w:hAnsi="宋体" w:cs="宋体"/>
          <w:spacing w:val="-9"/>
          <w:sz w:val="36"/>
          <w:szCs w:val="36"/>
        </w:rPr>
        <w:t>地面控制网复测无误后，</w:t>
      </w:r>
      <w:r>
        <w:rPr>
          <w:rFonts w:ascii="宋体" w:eastAsia="宋体" w:hAnsi="宋体" w:cs="宋体"/>
          <w:spacing w:val="17"/>
          <w:sz w:val="36"/>
          <w:szCs w:val="36"/>
        </w:rPr>
        <w:t xml:space="preserve"> </w:t>
      </w:r>
      <w:r>
        <w:rPr>
          <w:rFonts w:ascii="宋体" w:eastAsia="宋体" w:hAnsi="宋体" w:cs="宋体"/>
          <w:spacing w:val="-9"/>
          <w:sz w:val="36"/>
          <w:szCs w:val="36"/>
        </w:rPr>
        <w:t>利用地上施工控制网对施工区段进行平面定位控制和高程</w:t>
      </w:r>
      <w:r>
        <w:rPr>
          <w:rFonts w:ascii="宋体" w:eastAsia="宋体" w:hAnsi="宋体" w:cs="宋体"/>
          <w:sz w:val="36"/>
          <w:szCs w:val="36"/>
        </w:rPr>
        <w:t xml:space="preserve"> </w:t>
      </w:r>
      <w:r>
        <w:rPr>
          <w:rFonts w:ascii="宋体" w:eastAsia="宋体" w:hAnsi="宋体" w:cs="宋体"/>
          <w:spacing w:val="-3"/>
          <w:sz w:val="36"/>
          <w:szCs w:val="36"/>
        </w:rPr>
        <w:t>控制，将地面施工控制点引入基坑内，整个施工过程中定期对地上施工控制网及内测量</w:t>
      </w:r>
      <w:r>
        <w:rPr>
          <w:rFonts w:ascii="宋体" w:eastAsia="宋体" w:hAnsi="宋体" w:cs="宋体"/>
          <w:spacing w:val="36"/>
          <w:sz w:val="36"/>
          <w:szCs w:val="36"/>
        </w:rPr>
        <w:t xml:space="preserve"> </w:t>
      </w:r>
      <w:r>
        <w:rPr>
          <w:rFonts w:ascii="宋体" w:eastAsia="宋体" w:hAnsi="宋体" w:cs="宋体"/>
          <w:spacing w:val="-3"/>
          <w:sz w:val="36"/>
          <w:szCs w:val="36"/>
        </w:rPr>
        <w:t>基准网进行检验复核。</w:t>
      </w:r>
    </w:p>
    <w:p w:rsidR="00CB6613" w14:paraId="28C2C8EF" w14:textId="77777777">
      <w:pPr>
        <w:sectPr>
          <w:pgSz w:w="17860" w:h="25262"/>
          <w:pgMar w:top="1728" w:right="1486" w:bottom="0" w:left="2500" w:header="0" w:footer="0" w:gutter="0"/>
          <w:cols w:space="720"/>
        </w:sectPr>
      </w:pPr>
    </w:p>
    <w:p w:rsidR="00CB6613" w14:paraId="53A346D3" w14:textId="5185C50E">
      <w:pPr>
        <w:spacing w:before="59" w:line="237" w:lineRule="auto"/>
        <w:ind w:firstLine="9916"/>
        <w:rPr>
          <w:rFonts w:ascii="宋体" w:eastAsia="宋体" w:hAnsi="宋体" w:cs="宋体"/>
          <w:sz w:val="27"/>
          <w:szCs w:val="27"/>
        </w:rPr>
      </w:pPr>
      <w:r>
        <mc:AlternateContent>
          <mc:Choice Requires="wps">
            <w:drawing>
              <wp:anchor distT="0" distB="0" distL="114300" distR="114300" simplePos="0" relativeHeight="251675648" behindDoc="0" locked="0" layoutInCell="1" allowOverlap="1">
                <wp:simplePos x="0" y="0"/>
                <wp:positionH relativeFrom="column">
                  <wp:posOffset>5270500</wp:posOffset>
                </wp:positionH>
                <wp:positionV relativeFrom="paragraph">
                  <wp:posOffset>6522720</wp:posOffset>
                </wp:positionV>
                <wp:extent cx="127000" cy="127000"/>
                <wp:effectExtent l="0" t="0" r="6350" b="6350"/>
                <wp:wrapNone/>
                <wp:docPr id="629502316"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B44C8" w:rsidRPr="006B44C8" w14:textId="47522CFF">
                            <w:pPr>
                              <w:rPr>
                                <w:color w:val="FFFFFF"/>
                              </w:rPr>
                            </w:pPr>
                            <w:r w:rsidRPr="006B44C8">
                              <w:rPr>
                                <w:rFonts w:hint="eastAsia"/>
                                <w:color w:val="FFFFFF"/>
                              </w:rPr>
                              <w:t>加塑料管）对拉作为梁模板支撑系统，钢管锚入地下深度不小于</w:t>
                            </w:r>
                            <w:r w:rsidRPr="006B44C8">
                              <w:rPr>
                                <w:rFonts w:hint="eastAsia"/>
                                <w:color w:val="FFFFFF"/>
                              </w:rPr>
                              <w:t>300mm</w:t>
                            </w:r>
                            <w:r w:rsidRPr="006B44C8">
                              <w:rPr>
                                <w:rFonts w:hint="eastAsia"/>
                                <w:color w:val="FFFFFF"/>
                              </w:rPr>
                              <w:t>。自底部起第一道螺栓距地面</w:t>
                            </w:r>
                            <w:r w:rsidRPr="006B44C8">
                              <w:rPr>
                                <w:rFonts w:hint="eastAsia"/>
                                <w:color w:val="FFFFFF"/>
                              </w:rPr>
                              <w:t>300m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 o:spid="_x0000_s1029" type="#_x0000_t202" style="width:10pt;height:10pt;margin-top:513.6pt;margin-left:415pt;mso-wrap-distance-bottom:0;mso-wrap-distance-left:9pt;mso-wrap-distance-right:9pt;mso-wrap-distance-top:0;position:absolute;v-text-anchor:top;z-index:251674624" filled="f" fillcolor="this" stroked="f" strokeweight="0.5pt">
                <v:textbox>
                  <w:txbxContent>
                    <w:p w:rsidR="006B44C8" w:rsidRPr="006B44C8" w14:paraId="5CCDFDDE" w14:textId="47522CFF">
                      <w:pPr>
                        <w:rPr>
                          <w:color w:val="FFFFFF"/>
                        </w:rPr>
                      </w:pPr>
                      <w:r w:rsidRPr="006B44C8">
                        <w:rPr>
                          <w:rFonts w:hint="eastAsia"/>
                          <w:color w:val="FFFFFF"/>
                        </w:rPr>
                        <w:t>加塑料管）对拉作为梁模板支撑系统，钢管锚入地下深度不小于</w:t>
                      </w:r>
                      <w:r w:rsidRPr="006B44C8">
                        <w:rPr>
                          <w:rFonts w:hint="eastAsia"/>
                          <w:color w:val="FFFFFF"/>
                        </w:rPr>
                        <w:t>300mm</w:t>
                      </w:r>
                      <w:r w:rsidRPr="006B44C8">
                        <w:rPr>
                          <w:rFonts w:hint="eastAsia"/>
                          <w:color w:val="FFFFFF"/>
                        </w:rPr>
                        <w:t>。自底部起第一道螺栓距地面</w:t>
                      </w:r>
                      <w:r w:rsidRPr="006B44C8">
                        <w:rPr>
                          <w:rFonts w:hint="eastAsia"/>
                          <w:color w:val="FFFFFF"/>
                        </w:rPr>
                        <w:t>300m</w:t>
                      </w:r>
                    </w:p>
                  </w:txbxContent>
                </v:textbox>
              </v:shape>
            </w:pict>
          </mc:Fallback>
        </mc:AlternateContent>
      </w:r>
      <w:r>
        <mc:AlternateContent>
          <mc:Choice Requires="wps">
            <w:drawing>
              <wp:anchor distT="0" distB="0" distL="114300" distR="114300" simplePos="0" relativeHeight="251673600" behindDoc="0" locked="0" layoutInCell="1" allowOverlap="1">
                <wp:simplePos x="0" y="0"/>
                <wp:positionH relativeFrom="column">
                  <wp:posOffset>5270500</wp:posOffset>
                </wp:positionH>
                <wp:positionV relativeFrom="paragraph">
                  <wp:posOffset>4617720</wp:posOffset>
                </wp:positionV>
                <wp:extent cx="127000" cy="127000"/>
                <wp:effectExtent l="0" t="0" r="6350" b="6350"/>
                <wp:wrapNone/>
                <wp:docPr id="1490535548"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B44C8" w:rsidRPr="006B44C8" w14:textId="5ACE4712">
                            <w:pPr>
                              <w:rPr>
                                <w:color w:val="FFFFFF"/>
                              </w:rPr>
                            </w:pPr>
                            <w:r w:rsidRPr="006B44C8">
                              <w:rPr>
                                <w:rFonts w:hint="eastAsia"/>
                                <w:color w:val="FFFFFF"/>
                              </w:rPr>
                              <w:t>，严禁线路拖地，防止被碾压。遇到格构柱与工程桩时，采用小型挖掘设备进行绕挖，尽量避免碰撞，工程桩超灌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 o:spid="_x0000_s1030" type="#_x0000_t202" style="width:10pt;height:10pt;margin-top:363.6pt;margin-left:415pt;mso-wrap-distance-bottom:0;mso-wrap-distance-left:9pt;mso-wrap-distance-right:9pt;mso-wrap-distance-top:0;position:absolute;v-text-anchor:top;z-index:251672576" filled="f" fillcolor="this" stroked="f" strokeweight="0.5pt">
                <v:textbox>
                  <w:txbxContent>
                    <w:p w:rsidR="006B44C8" w:rsidRPr="006B44C8" w14:paraId="52B1DE40" w14:textId="5ACE4712">
                      <w:pPr>
                        <w:rPr>
                          <w:color w:val="FFFFFF"/>
                        </w:rPr>
                      </w:pPr>
                      <w:r w:rsidRPr="006B44C8">
                        <w:rPr>
                          <w:rFonts w:hint="eastAsia"/>
                          <w:color w:val="FFFFFF"/>
                        </w:rPr>
                        <w:t>，严禁线路拖地，防止被碾压。遇到格构柱与工程桩时，采用小型挖掘设备进行绕挖，尽量避免碰撞，工程桩超灌</w:t>
                      </w:r>
                    </w:p>
                  </w:txbxContent>
                </v:textbox>
              </v:shape>
            </w:pict>
          </mc:Fallback>
        </mc:AlternateContent>
      </w:r>
      <w:r>
        <mc:AlternateContent>
          <mc:Choice Requires="wps">
            <w:drawing>
              <wp:anchor distT="0" distB="0" distL="114300" distR="114300" simplePos="0" relativeHeight="251671552" behindDoc="0" locked="0" layoutInCell="1" allowOverlap="1">
                <wp:simplePos x="0" y="0"/>
                <wp:positionH relativeFrom="column">
                  <wp:posOffset>5270500</wp:posOffset>
                </wp:positionH>
                <wp:positionV relativeFrom="paragraph">
                  <wp:posOffset>2712720</wp:posOffset>
                </wp:positionV>
                <wp:extent cx="127000" cy="127000"/>
                <wp:effectExtent l="0" t="0" r="6350" b="6350"/>
                <wp:wrapNone/>
                <wp:docPr id="1762343983"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B44C8" w:rsidRPr="006B44C8" w14:textId="02689EED">
                            <w:pPr>
                              <w:rPr>
                                <w:color w:val="FFFFFF"/>
                              </w:rPr>
                            </w:pPr>
                            <w:r w:rsidRPr="006B44C8">
                              <w:rPr>
                                <w:rFonts w:hint="eastAsia"/>
                                <w:color w:val="FFFFFF"/>
                              </w:rPr>
                              <w:t>分项工程技术交底。各分项工程技术交底不少于</w:t>
                            </w:r>
                            <w:r w:rsidRPr="006B44C8">
                              <w:rPr>
                                <w:rFonts w:hint="eastAsia"/>
                                <w:color w:val="FFFFFF"/>
                              </w:rPr>
                              <w:t>3</w:t>
                            </w:r>
                            <w:r w:rsidRPr="006B44C8">
                              <w:rPr>
                                <w:rFonts w:hint="eastAsia"/>
                                <w:color w:val="FFFFFF"/>
                              </w:rPr>
                              <w:t>份，项目部技术负责人、施工队负责人各一份，存档一份。在进</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 o:spid="_x0000_s1031" type="#_x0000_t202" style="width:10pt;height:10pt;margin-top:213.6pt;margin-left:415pt;mso-wrap-distance-bottom:0;mso-wrap-distance-left:9pt;mso-wrap-distance-right:9pt;mso-wrap-distance-top:0;position:absolute;v-text-anchor:top;z-index:251670528" filled="f" fillcolor="this" stroked="f" strokeweight="0.5pt">
                <v:textbox>
                  <w:txbxContent>
                    <w:p w:rsidR="006B44C8" w:rsidRPr="006B44C8" w14:paraId="31F7BA15" w14:textId="02689EED">
                      <w:pPr>
                        <w:rPr>
                          <w:color w:val="FFFFFF"/>
                        </w:rPr>
                      </w:pPr>
                      <w:r w:rsidRPr="006B44C8">
                        <w:rPr>
                          <w:rFonts w:hint="eastAsia"/>
                          <w:color w:val="FFFFFF"/>
                        </w:rPr>
                        <w:t>分项工程技术交底。各分项工程技术交底不少于</w:t>
                      </w:r>
                      <w:r w:rsidRPr="006B44C8">
                        <w:rPr>
                          <w:rFonts w:hint="eastAsia"/>
                          <w:color w:val="FFFFFF"/>
                        </w:rPr>
                        <w:t>3</w:t>
                      </w:r>
                      <w:r w:rsidRPr="006B44C8">
                        <w:rPr>
                          <w:rFonts w:hint="eastAsia"/>
                          <w:color w:val="FFFFFF"/>
                        </w:rPr>
                        <w:t>份，项目部技术负责人、施工队负责人各一份，存档一份。在进</w:t>
                      </w:r>
                    </w:p>
                  </w:txbxContent>
                </v:textbox>
              </v:shape>
            </w:pict>
          </mc:Fallback>
        </mc:AlternateContent>
      </w:r>
      <w:r>
        <mc:AlternateContent>
          <mc:Choice Requires="wps">
            <w:drawing>
              <wp:anchor distT="0" distB="0" distL="114300" distR="114300" simplePos="0" relativeHeight="251669504" behindDoc="0" locked="0" layoutInCell="1" allowOverlap="1">
                <wp:simplePos x="0" y="0"/>
                <wp:positionH relativeFrom="column">
                  <wp:posOffset>5270500</wp:posOffset>
                </wp:positionH>
                <wp:positionV relativeFrom="paragraph">
                  <wp:posOffset>807720</wp:posOffset>
                </wp:positionV>
                <wp:extent cx="127000" cy="127000"/>
                <wp:effectExtent l="0" t="0" r="6350" b="6350"/>
                <wp:wrapNone/>
                <wp:docPr id="1200133712"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B44C8" w:rsidRPr="006B44C8" w14:textId="6710DEE5">
                            <w:pPr>
                              <w:rPr>
                                <w:color w:val="FFFFFF"/>
                              </w:rPr>
                            </w:pPr>
                            <w:r w:rsidRPr="006B44C8">
                              <w:rPr>
                                <w:rFonts w:hint="eastAsia"/>
                                <w:color w:val="FFFFFF"/>
                              </w:rPr>
                              <w:t>钢管加设一道φ</w:t>
                            </w:r>
                            <w:r w:rsidRPr="006B44C8">
                              <w:rPr>
                                <w:rFonts w:hint="eastAsia"/>
                                <w:color w:val="FFFFFF"/>
                              </w:rPr>
                              <w:t>14</w:t>
                            </w:r>
                            <w:r w:rsidRPr="006B44C8">
                              <w:rPr>
                                <w:rFonts w:hint="eastAsia"/>
                                <w:color w:val="FFFFFF"/>
                              </w:rPr>
                              <w:t>大纹穿墙螺栓（加塑料管）对拉作为梁模板支撑系统，支顶模板的地锚钢管锚入地下</w:t>
                            </w:r>
                            <w:r w:rsidRPr="006B44C8">
                              <w:rPr>
                                <w:rFonts w:hint="eastAsia"/>
                                <w:color w:val="FFFFFF"/>
                              </w:rPr>
                              <w:t>300m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 o:spid="_x0000_s1032" type="#_x0000_t202" style="width:10pt;height:10pt;margin-top:63.6pt;margin-left:415pt;mso-wrap-distance-bottom:0;mso-wrap-distance-left:9pt;mso-wrap-distance-right:9pt;mso-wrap-distance-top:0;position:absolute;v-text-anchor:top;z-index:251668480" filled="f" fillcolor="this" stroked="f" strokeweight="0.5pt">
                <v:textbox>
                  <w:txbxContent>
                    <w:p w:rsidR="006B44C8" w:rsidRPr="006B44C8" w14:paraId="0BA63769" w14:textId="6710DEE5">
                      <w:pPr>
                        <w:rPr>
                          <w:color w:val="FFFFFF"/>
                        </w:rPr>
                      </w:pPr>
                      <w:r w:rsidRPr="006B44C8">
                        <w:rPr>
                          <w:rFonts w:hint="eastAsia"/>
                          <w:color w:val="FFFFFF"/>
                        </w:rPr>
                        <w:t>钢管加设一道φ</w:t>
                      </w:r>
                      <w:r w:rsidRPr="006B44C8">
                        <w:rPr>
                          <w:rFonts w:hint="eastAsia"/>
                          <w:color w:val="FFFFFF"/>
                        </w:rPr>
                        <w:t>14</w:t>
                      </w:r>
                      <w:r w:rsidRPr="006B44C8">
                        <w:rPr>
                          <w:rFonts w:hint="eastAsia"/>
                          <w:color w:val="FFFFFF"/>
                        </w:rPr>
                        <w:t>大纹穿墙螺栓（加塑料管）对拉作为梁模板支撑系统，支顶模板的地锚钢管锚入地下</w:t>
                      </w:r>
                      <w:r w:rsidRPr="006B44C8">
                        <w:rPr>
                          <w:rFonts w:hint="eastAsia"/>
                          <w:color w:val="FFFFFF"/>
                        </w:rPr>
                        <w:t>300m</w:t>
                      </w:r>
                    </w:p>
                  </w:txbxContent>
                </v:textbox>
              </v:shape>
            </w:pict>
          </mc:Fallback>
        </mc:AlternateContent>
      </w:r>
      <w:r>
        <w:drawing>
          <wp:anchor distT="0" distB="0" distL="0" distR="0" simplePos="0" relativeHeight="251667456" behindDoc="0" locked="0" layoutInCell="1" allowOverlap="1">
            <wp:simplePos x="0" y="0"/>
            <wp:positionH relativeFrom="column">
              <wp:posOffset>0</wp:posOffset>
            </wp:positionH>
            <wp:positionV relativeFrom="paragraph">
              <wp:posOffset>210827</wp:posOffset>
            </wp:positionV>
            <wp:extent cx="8724900" cy="3810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8724900" cy="38100"/>
                    </a:xfrm>
                    <a:prstGeom prst="rect">
                      <a:avLst/>
                    </a:prstGeom>
                  </pic:spPr>
                </pic:pic>
              </a:graphicData>
            </a:graphic>
          </wp:anchor>
        </w:drawing>
      </w:r>
      <w:r>
        <w:rPr>
          <w:rFonts w:ascii="宋体" w:eastAsia="宋体" w:hAnsi="宋体" w:cs="宋体"/>
          <w:spacing w:val="-3"/>
          <w:sz w:val="27"/>
          <w:szCs w:val="27"/>
        </w:rPr>
        <w:t>内支撑深基坑工程土方开挖方案</w:t>
      </w:r>
    </w:p>
    <w:p w:rsidR="00CB6613" w14:paraId="39E0E9DD" w14:textId="77777777">
      <w:pPr>
        <w:spacing w:line="425" w:lineRule="auto"/>
      </w:pPr>
    </w:p>
    <w:p w:rsidR="00CB6613" w14:paraId="04789BA1" w14:textId="77777777">
      <w:pPr>
        <w:spacing w:before="117" w:line="242" w:lineRule="auto"/>
        <w:ind w:firstLine="89"/>
        <w:rPr>
          <w:rFonts w:ascii="黑体" w:eastAsia="黑体" w:hAnsi="黑体" w:cs="黑体"/>
          <w:sz w:val="36"/>
          <w:szCs w:val="36"/>
        </w:rPr>
      </w:pPr>
      <w:r>
        <w:rPr>
          <w:rFonts w:ascii="黑体" w:eastAsia="黑体" w:hAnsi="黑体" w:cs="黑体"/>
          <w:color w:val="FF0000"/>
          <w:spacing w:val="-9"/>
          <w:sz w:val="36"/>
          <w:szCs w:val="36"/>
        </w:rPr>
        <w:t>1.2.2.2</w:t>
      </w:r>
      <w:r>
        <w:rPr>
          <w:rFonts w:ascii="黑体" w:eastAsia="黑体" w:hAnsi="黑体" w:cs="黑体"/>
          <w:spacing w:val="-9"/>
          <w:sz w:val="36"/>
          <w:szCs w:val="36"/>
        </w:rPr>
        <w:t>施工控制测量成果的检查和检测</w:t>
      </w:r>
    </w:p>
    <w:p w:rsidR="00CB6613" w14:paraId="21F728E3" w14:textId="77777777">
      <w:pPr>
        <w:spacing w:before="238" w:line="358" w:lineRule="auto"/>
        <w:ind w:left="60" w:right="109" w:firstLine="715"/>
        <w:rPr>
          <w:rFonts w:ascii="宋体" w:eastAsia="宋体" w:hAnsi="宋体" w:cs="宋体"/>
          <w:sz w:val="36"/>
          <w:szCs w:val="36"/>
        </w:rPr>
      </w:pPr>
      <w:r>
        <w:rPr>
          <w:rFonts w:ascii="宋体" w:eastAsia="宋体" w:hAnsi="宋体" w:cs="宋体"/>
          <w:spacing w:val="-6"/>
          <w:sz w:val="36"/>
          <w:szCs w:val="36"/>
        </w:rPr>
        <w:t>⑴</w:t>
      </w:r>
      <w:r>
        <w:rPr>
          <w:rFonts w:ascii="宋体" w:eastAsia="宋体" w:hAnsi="宋体" w:cs="宋体"/>
          <w:spacing w:val="-6"/>
          <w:sz w:val="36"/>
          <w:szCs w:val="36"/>
        </w:rPr>
        <w:t>根据设计人员提供的基本数据测量资料精确地测定建筑物的位置，</w:t>
      </w:r>
      <w:r>
        <w:rPr>
          <w:rFonts w:ascii="宋体" w:eastAsia="宋体" w:hAnsi="宋体" w:cs="宋体"/>
          <w:spacing w:val="-32"/>
          <w:sz w:val="36"/>
          <w:szCs w:val="36"/>
        </w:rPr>
        <w:t xml:space="preserve"> </w:t>
      </w:r>
      <w:r>
        <w:rPr>
          <w:rFonts w:ascii="宋体" w:eastAsia="宋体" w:hAnsi="宋体" w:cs="宋体"/>
          <w:spacing w:val="-6"/>
          <w:sz w:val="36"/>
          <w:szCs w:val="36"/>
        </w:rPr>
        <w:t>进行放样和全</w:t>
      </w:r>
      <w:r>
        <w:rPr>
          <w:rFonts w:ascii="宋体" w:eastAsia="宋体" w:hAnsi="宋体" w:cs="宋体"/>
          <w:sz w:val="36"/>
          <w:szCs w:val="36"/>
        </w:rPr>
        <w:t xml:space="preserve"> </w:t>
      </w:r>
      <w:r>
        <w:rPr>
          <w:rFonts w:ascii="宋体" w:eastAsia="宋体" w:hAnsi="宋体" w:cs="宋体"/>
          <w:spacing w:val="-3"/>
          <w:sz w:val="36"/>
          <w:szCs w:val="36"/>
        </w:rPr>
        <w:t>部测量数据的计算工作。</w:t>
      </w:r>
    </w:p>
    <w:p w:rsidR="00CB6613" w14:paraId="21E84530" w14:textId="77777777">
      <w:pPr>
        <w:spacing w:line="359" w:lineRule="auto"/>
        <w:ind w:left="89" w:right="2202" w:firstLine="686"/>
        <w:rPr>
          <w:rFonts w:ascii="黑体" w:eastAsia="黑体" w:hAnsi="黑体" w:cs="黑体"/>
          <w:sz w:val="36"/>
          <w:szCs w:val="36"/>
        </w:rPr>
      </w:pPr>
      <w:r>
        <w:rPr>
          <w:rFonts w:ascii="宋体" w:eastAsia="宋体" w:hAnsi="宋体" w:cs="宋体"/>
          <w:spacing w:val="-1"/>
          <w:sz w:val="36"/>
          <w:szCs w:val="36"/>
        </w:rPr>
        <w:t>⑵</w:t>
      </w:r>
      <w:r>
        <w:rPr>
          <w:rFonts w:ascii="宋体" w:eastAsia="宋体" w:hAnsi="宋体" w:cs="宋体"/>
          <w:spacing w:val="-1"/>
          <w:sz w:val="36"/>
          <w:szCs w:val="36"/>
        </w:rPr>
        <w:t>要保护和保存好本现场内全部水准点和控制点，防止移动和损坏。</w:t>
      </w:r>
      <w:r>
        <w:rPr>
          <w:rFonts w:ascii="宋体" w:eastAsia="宋体" w:hAnsi="宋体" w:cs="宋体"/>
          <w:spacing w:val="29"/>
          <w:sz w:val="36"/>
          <w:szCs w:val="36"/>
        </w:rPr>
        <w:t xml:space="preserve"> </w:t>
      </w:r>
      <w:r>
        <w:rPr>
          <w:rFonts w:ascii="黑体" w:eastAsia="黑体" w:hAnsi="黑体" w:cs="黑体"/>
          <w:color w:val="FF0000"/>
          <w:spacing w:val="-14"/>
          <w:sz w:val="36"/>
          <w:szCs w:val="36"/>
        </w:rPr>
        <w:t>1.2.2.3</w:t>
      </w:r>
      <w:r>
        <w:rPr>
          <w:rFonts w:ascii="黑体" w:eastAsia="黑体" w:hAnsi="黑体" w:cs="黑体"/>
          <w:spacing w:val="-14"/>
          <w:sz w:val="36"/>
          <w:szCs w:val="36"/>
        </w:rPr>
        <w:t>土方施工测量工作</w:t>
      </w:r>
    </w:p>
    <w:p w:rsidR="00CB6613" w14:paraId="66B3092B" w14:textId="77777777">
      <w:pPr>
        <w:spacing w:before="2" w:line="358" w:lineRule="auto"/>
        <w:ind w:left="74" w:right="116" w:firstLine="706"/>
        <w:rPr>
          <w:rFonts w:ascii="黑体" w:eastAsia="黑体" w:hAnsi="黑体" w:cs="黑体"/>
          <w:sz w:val="36"/>
          <w:szCs w:val="36"/>
        </w:rPr>
      </w:pPr>
      <w:r>
        <w:rPr>
          <w:rFonts w:ascii="宋体" w:eastAsia="宋体" w:hAnsi="宋体" w:cs="宋体"/>
          <w:spacing w:val="-3"/>
          <w:sz w:val="36"/>
          <w:szCs w:val="36"/>
        </w:rPr>
        <w:t>地面施工高程测量以二级水准点为基准点，采用常规方法控制标高。土方开挖施工</w:t>
      </w:r>
      <w:r>
        <w:rPr>
          <w:rFonts w:ascii="宋体" w:eastAsia="宋体" w:hAnsi="宋体" w:cs="宋体"/>
          <w:spacing w:val="28"/>
          <w:sz w:val="36"/>
          <w:szCs w:val="36"/>
        </w:rPr>
        <w:t xml:space="preserve"> </w:t>
      </w:r>
      <w:r>
        <w:rPr>
          <w:rFonts w:ascii="宋体" w:eastAsia="宋体" w:hAnsi="宋体" w:cs="宋体"/>
          <w:spacing w:val="-4"/>
          <w:sz w:val="36"/>
          <w:szCs w:val="36"/>
        </w:rPr>
        <w:t>主要包括控制导线测量、水准控制测量等，在施工过程中及时纠正土方开挖偏差。</w:t>
      </w:r>
      <w:r>
        <w:rPr>
          <w:rFonts w:ascii="宋体" w:eastAsia="宋体" w:hAnsi="宋体" w:cs="宋体"/>
          <w:spacing w:val="2"/>
          <w:sz w:val="36"/>
          <w:szCs w:val="36"/>
        </w:rPr>
        <w:t xml:space="preserve">     </w:t>
      </w:r>
      <w:r>
        <w:rPr>
          <w:rFonts w:ascii="黑体" w:eastAsia="黑体" w:hAnsi="黑体" w:cs="黑体"/>
          <w:color w:val="FF0000"/>
          <w:spacing w:val="-9"/>
          <w:sz w:val="36"/>
          <w:szCs w:val="36"/>
        </w:rPr>
        <w:t>1.2.3</w:t>
      </w:r>
      <w:r>
        <w:rPr>
          <w:rFonts w:ascii="黑体" w:eastAsia="黑体" w:hAnsi="黑体" w:cs="黑体"/>
          <w:spacing w:val="-9"/>
          <w:sz w:val="36"/>
          <w:szCs w:val="36"/>
        </w:rPr>
        <w:t>技术准备工作</w:t>
      </w:r>
    </w:p>
    <w:p w:rsidR="00CB6613" w14:paraId="7D73A271" w14:textId="77777777">
      <w:pPr>
        <w:spacing w:before="5" w:line="358" w:lineRule="auto"/>
        <w:ind w:left="57" w:firstLine="722"/>
        <w:rPr>
          <w:rFonts w:ascii="宋体" w:eastAsia="宋体" w:hAnsi="宋体" w:cs="宋体"/>
          <w:sz w:val="36"/>
          <w:szCs w:val="36"/>
        </w:rPr>
      </w:pPr>
      <w:r>
        <w:rPr>
          <w:rFonts w:ascii="宋体" w:eastAsia="宋体" w:hAnsi="宋体" w:cs="宋体"/>
          <w:spacing w:val="-3"/>
          <w:sz w:val="36"/>
          <w:szCs w:val="36"/>
        </w:rPr>
        <w:t>项目部技术人员在土方开挖施工前，对该分项工程施工要点、注意事项、检验批划</w:t>
      </w:r>
      <w:r>
        <w:rPr>
          <w:rFonts w:ascii="宋体" w:eastAsia="宋体" w:hAnsi="宋体" w:cs="宋体"/>
          <w:spacing w:val="26"/>
          <w:sz w:val="36"/>
          <w:szCs w:val="36"/>
        </w:rPr>
        <w:t xml:space="preserve"> </w:t>
      </w:r>
      <w:r>
        <w:rPr>
          <w:rFonts w:ascii="宋体" w:eastAsia="宋体" w:hAnsi="宋体" w:cs="宋体"/>
          <w:spacing w:val="-6"/>
          <w:sz w:val="36"/>
          <w:szCs w:val="36"/>
        </w:rPr>
        <w:t>分和质量预控目标向施工人员进行分项工程技术交底。各分项工程技术交底不少于</w:t>
      </w:r>
      <w:r>
        <w:rPr>
          <w:rFonts w:ascii="宋体" w:eastAsia="宋体" w:hAnsi="宋体" w:cs="宋体"/>
          <w:spacing w:val="-86"/>
          <w:sz w:val="36"/>
          <w:szCs w:val="36"/>
        </w:rPr>
        <w:t xml:space="preserve"> </w:t>
      </w:r>
      <w:r>
        <w:rPr>
          <w:rFonts w:ascii="宋体" w:eastAsia="宋体" w:hAnsi="宋体" w:cs="宋体"/>
          <w:spacing w:val="-6"/>
          <w:sz w:val="36"/>
          <w:szCs w:val="36"/>
        </w:rPr>
        <w:t>3</w:t>
      </w:r>
      <w:r>
        <w:rPr>
          <w:rFonts w:ascii="宋体" w:eastAsia="宋体" w:hAnsi="宋体" w:cs="宋体"/>
          <w:spacing w:val="-6"/>
          <w:sz w:val="36"/>
          <w:szCs w:val="36"/>
        </w:rPr>
        <w:t>份，</w:t>
      </w:r>
      <w:r>
        <w:rPr>
          <w:rFonts w:ascii="宋体" w:eastAsia="宋体" w:hAnsi="宋体" w:cs="宋体"/>
          <w:sz w:val="36"/>
          <w:szCs w:val="36"/>
        </w:rPr>
        <w:t xml:space="preserve"> </w:t>
      </w:r>
      <w:r>
        <w:rPr>
          <w:rFonts w:ascii="宋体" w:eastAsia="宋体" w:hAnsi="宋体" w:cs="宋体"/>
          <w:spacing w:val="-9"/>
          <w:sz w:val="36"/>
          <w:szCs w:val="36"/>
        </w:rPr>
        <w:t>项目部技术负责人、施工队负责人各一份，存档一份。在进行施工技术交底的同时，</w:t>
      </w:r>
      <w:r>
        <w:rPr>
          <w:rFonts w:ascii="宋体" w:eastAsia="宋体" w:hAnsi="宋体" w:cs="宋体"/>
          <w:spacing w:val="85"/>
          <w:sz w:val="36"/>
          <w:szCs w:val="36"/>
        </w:rPr>
        <w:t xml:space="preserve"> </w:t>
      </w:r>
      <w:r>
        <w:rPr>
          <w:rFonts w:ascii="宋体" w:eastAsia="宋体" w:hAnsi="宋体" w:cs="宋体"/>
          <w:spacing w:val="-9"/>
          <w:sz w:val="36"/>
          <w:szCs w:val="36"/>
        </w:rPr>
        <w:t>做</w:t>
      </w:r>
      <w:r>
        <w:rPr>
          <w:rFonts w:ascii="宋体" w:eastAsia="宋体" w:hAnsi="宋体" w:cs="宋体"/>
          <w:sz w:val="36"/>
          <w:szCs w:val="36"/>
        </w:rPr>
        <w:t xml:space="preserve"> </w:t>
      </w:r>
      <w:r>
        <w:rPr>
          <w:rFonts w:ascii="宋体" w:eastAsia="宋体" w:hAnsi="宋体" w:cs="宋体"/>
          <w:spacing w:val="-15"/>
          <w:sz w:val="36"/>
          <w:szCs w:val="36"/>
        </w:rPr>
        <w:t>好安全技术交底，</w:t>
      </w:r>
      <w:r>
        <w:rPr>
          <w:rFonts w:ascii="宋体" w:eastAsia="宋体" w:hAnsi="宋体" w:cs="宋体"/>
          <w:spacing w:val="80"/>
          <w:sz w:val="36"/>
          <w:szCs w:val="36"/>
        </w:rPr>
        <w:t xml:space="preserve"> </w:t>
      </w:r>
      <w:r>
        <w:rPr>
          <w:rFonts w:ascii="宋体" w:eastAsia="宋体" w:hAnsi="宋体" w:cs="宋体"/>
          <w:spacing w:val="-15"/>
          <w:sz w:val="36"/>
          <w:szCs w:val="36"/>
        </w:rPr>
        <w:t>并要求接收对象全员签字。</w:t>
      </w:r>
    </w:p>
    <w:p w:rsidR="00CB6613" w14:paraId="582BB180" w14:textId="77777777">
      <w:pPr>
        <w:spacing w:before="3" w:line="364" w:lineRule="auto"/>
        <w:ind w:left="57" w:right="116" w:firstLine="723"/>
        <w:rPr>
          <w:rFonts w:ascii="宋体" w:eastAsia="宋体" w:hAnsi="宋体" w:cs="宋体"/>
          <w:sz w:val="36"/>
          <w:szCs w:val="36"/>
        </w:rPr>
      </w:pPr>
      <w:r>
        <w:rPr>
          <w:rFonts w:ascii="宋体" w:eastAsia="宋体" w:hAnsi="宋体" w:cs="宋体"/>
          <w:spacing w:val="-9"/>
          <w:sz w:val="36"/>
          <w:szCs w:val="36"/>
        </w:rPr>
        <w:t>安全技术交底要全面、</w:t>
      </w:r>
      <w:r>
        <w:rPr>
          <w:rFonts w:ascii="宋体" w:eastAsia="宋体" w:hAnsi="宋体" w:cs="宋体"/>
          <w:spacing w:val="60"/>
          <w:sz w:val="36"/>
          <w:szCs w:val="36"/>
        </w:rPr>
        <w:t xml:space="preserve"> </w:t>
      </w:r>
      <w:r>
        <w:rPr>
          <w:rFonts w:ascii="宋体" w:eastAsia="宋体" w:hAnsi="宋体" w:cs="宋体"/>
          <w:spacing w:val="-9"/>
          <w:sz w:val="36"/>
          <w:szCs w:val="36"/>
        </w:rPr>
        <w:t>有针对性，符合有关安全技术操作规程的规定，内容要全面</w:t>
      </w:r>
      <w:r>
        <w:rPr>
          <w:rFonts w:ascii="宋体" w:eastAsia="宋体" w:hAnsi="宋体" w:cs="宋体"/>
          <w:sz w:val="36"/>
          <w:szCs w:val="36"/>
        </w:rPr>
        <w:t xml:space="preserve"> </w:t>
      </w:r>
      <w:r>
        <w:rPr>
          <w:rFonts w:ascii="宋体" w:eastAsia="宋体" w:hAnsi="宋体" w:cs="宋体"/>
          <w:spacing w:val="-19"/>
          <w:sz w:val="36"/>
          <w:szCs w:val="36"/>
        </w:rPr>
        <w:t>准确。</w:t>
      </w:r>
      <w:r>
        <w:rPr>
          <w:rFonts w:ascii="宋体" w:eastAsia="宋体" w:hAnsi="宋体" w:cs="宋体"/>
          <w:spacing w:val="30"/>
          <w:sz w:val="36"/>
          <w:szCs w:val="36"/>
        </w:rPr>
        <w:t xml:space="preserve"> </w:t>
      </w:r>
      <w:r>
        <w:rPr>
          <w:rFonts w:ascii="宋体" w:eastAsia="宋体" w:hAnsi="宋体" w:cs="宋体"/>
          <w:spacing w:val="-19"/>
          <w:sz w:val="36"/>
          <w:szCs w:val="36"/>
        </w:rPr>
        <w:t>安全交底后，项目技术负责人、</w:t>
      </w:r>
      <w:r>
        <w:rPr>
          <w:rFonts w:ascii="宋体" w:eastAsia="宋体" w:hAnsi="宋体" w:cs="宋体"/>
          <w:spacing w:val="42"/>
          <w:sz w:val="36"/>
          <w:szCs w:val="36"/>
        </w:rPr>
        <w:t xml:space="preserve"> </w:t>
      </w:r>
      <w:r>
        <w:rPr>
          <w:rFonts w:ascii="宋体" w:eastAsia="宋体" w:hAnsi="宋体" w:cs="宋体"/>
          <w:spacing w:val="-19"/>
          <w:sz w:val="36"/>
          <w:szCs w:val="36"/>
        </w:rPr>
        <w:t>安全员、</w:t>
      </w:r>
      <w:r>
        <w:rPr>
          <w:rFonts w:ascii="宋体" w:eastAsia="宋体" w:hAnsi="宋体" w:cs="宋体"/>
          <w:spacing w:val="33"/>
          <w:sz w:val="36"/>
          <w:szCs w:val="36"/>
        </w:rPr>
        <w:t xml:space="preserve"> </w:t>
      </w:r>
      <w:r>
        <w:rPr>
          <w:rFonts w:ascii="宋体" w:eastAsia="宋体" w:hAnsi="宋体" w:cs="宋体"/>
          <w:spacing w:val="-19"/>
          <w:sz w:val="36"/>
          <w:szCs w:val="36"/>
        </w:rPr>
        <w:t>班组长要对安全交底的落实情况进行检</w:t>
      </w:r>
      <w:r>
        <w:rPr>
          <w:rFonts w:ascii="宋体" w:eastAsia="宋体" w:hAnsi="宋体" w:cs="宋体"/>
          <w:sz w:val="36"/>
          <w:szCs w:val="36"/>
        </w:rPr>
        <w:t xml:space="preserve"> </w:t>
      </w:r>
      <w:r>
        <w:rPr>
          <w:rFonts w:ascii="宋体" w:eastAsia="宋体" w:hAnsi="宋体" w:cs="宋体"/>
          <w:spacing w:val="-2"/>
          <w:sz w:val="36"/>
          <w:szCs w:val="36"/>
        </w:rPr>
        <w:t>查和监督、督促操作工人严格按照交底要求施工，制止违章作业现象发生。</w:t>
      </w:r>
    </w:p>
    <w:p w:rsidR="00CB6613" w14:paraId="1F455D6F" w14:textId="77777777">
      <w:pPr>
        <w:spacing w:line="443" w:lineRule="auto"/>
      </w:pPr>
    </w:p>
    <w:p w:rsidR="00CB6613" w14:paraId="431E2E4F" w14:textId="77777777">
      <w:pPr>
        <w:spacing w:before="136" w:line="241" w:lineRule="auto"/>
        <w:ind w:firstLine="96"/>
        <w:rPr>
          <w:rFonts w:ascii="黑体" w:eastAsia="黑体" w:hAnsi="黑体" w:cs="黑体"/>
          <w:sz w:val="42"/>
          <w:szCs w:val="42"/>
        </w:rPr>
      </w:pPr>
      <w:r>
        <w:rPr>
          <w:rFonts w:ascii="黑体" w:eastAsia="黑体" w:hAnsi="黑体" w:cs="黑体"/>
          <w:color w:val="FF0000"/>
          <w:spacing w:val="-3"/>
          <w:sz w:val="42"/>
          <w:szCs w:val="42"/>
        </w:rPr>
        <w:t>1.3</w:t>
      </w:r>
      <w:r>
        <w:rPr>
          <w:rFonts w:ascii="黑体" w:eastAsia="黑体" w:hAnsi="黑体" w:cs="黑体"/>
          <w:spacing w:val="-3"/>
          <w:sz w:val="42"/>
          <w:szCs w:val="42"/>
        </w:rPr>
        <w:t>土方开挖方法</w:t>
      </w:r>
    </w:p>
    <w:p w:rsidR="00CB6613" w14:paraId="77E3755F" w14:textId="77777777">
      <w:pPr>
        <w:spacing w:line="266" w:lineRule="auto"/>
      </w:pPr>
    </w:p>
    <w:p w:rsidR="00CB6613" w14:paraId="6C1AB432" w14:textId="77777777">
      <w:pPr>
        <w:spacing w:line="266" w:lineRule="auto"/>
      </w:pPr>
    </w:p>
    <w:p w:rsidR="00CB6613" w14:paraId="577FD793" w14:textId="77777777">
      <w:pPr>
        <w:spacing w:line="266" w:lineRule="auto"/>
      </w:pPr>
    </w:p>
    <w:p w:rsidR="00CB6613" w14:paraId="5E7E1484" w14:textId="77777777">
      <w:pPr>
        <w:spacing w:before="118"/>
        <w:ind w:firstLine="89"/>
        <w:rPr>
          <w:rFonts w:ascii="黑体" w:eastAsia="黑体" w:hAnsi="黑体" w:cs="黑体"/>
          <w:sz w:val="36"/>
          <w:szCs w:val="36"/>
        </w:rPr>
      </w:pPr>
      <w:r>
        <w:rPr>
          <w:rFonts w:ascii="黑体" w:eastAsia="黑体" w:hAnsi="黑体" w:cs="黑体"/>
          <w:color w:val="FF0000"/>
          <w:spacing w:val="-10"/>
          <w:sz w:val="36"/>
          <w:szCs w:val="36"/>
        </w:rPr>
        <w:t>1.3.1</w:t>
      </w:r>
      <w:r>
        <w:rPr>
          <w:rFonts w:ascii="黑体" w:eastAsia="黑体" w:hAnsi="黑体" w:cs="黑体"/>
          <w:spacing w:val="-10"/>
          <w:sz w:val="36"/>
          <w:szCs w:val="36"/>
        </w:rPr>
        <w:t>表层土方开挖</w:t>
      </w:r>
    </w:p>
    <w:p w:rsidR="00CB6613" w14:paraId="25E5FE4C" w14:textId="77777777">
      <w:pPr>
        <w:spacing w:before="242" w:line="363" w:lineRule="auto"/>
        <w:ind w:left="57" w:right="106" w:firstLine="725"/>
        <w:rPr>
          <w:rFonts w:ascii="宋体" w:eastAsia="宋体" w:hAnsi="宋体" w:cs="宋体"/>
          <w:sz w:val="36"/>
          <w:szCs w:val="36"/>
        </w:rPr>
      </w:pPr>
      <w:r>
        <w:rPr>
          <w:rFonts w:ascii="宋体" w:eastAsia="宋体" w:hAnsi="宋体" w:cs="宋体"/>
          <w:spacing w:val="-5"/>
          <w:sz w:val="36"/>
          <w:szCs w:val="36"/>
        </w:rPr>
        <w:t>支撑及冠梁部位表层土方挖土平均厚度为自然地面下</w:t>
      </w:r>
      <w:r>
        <w:rPr>
          <w:rFonts w:ascii="宋体" w:eastAsia="宋体" w:hAnsi="宋体" w:cs="宋体"/>
          <w:spacing w:val="-52"/>
          <w:sz w:val="36"/>
          <w:szCs w:val="36"/>
        </w:rPr>
        <w:t xml:space="preserve"> </w:t>
      </w:r>
      <w:r>
        <w:rPr>
          <w:rFonts w:ascii="宋体" w:eastAsia="宋体" w:hAnsi="宋体" w:cs="宋体"/>
          <w:spacing w:val="-5"/>
          <w:sz w:val="36"/>
          <w:szCs w:val="36"/>
        </w:rPr>
        <w:t>1.4~1.7m</w:t>
      </w:r>
      <w:r>
        <w:rPr>
          <w:rFonts w:ascii="宋体" w:eastAsia="宋体" w:hAnsi="宋体" w:cs="宋体"/>
          <w:spacing w:val="-5"/>
          <w:sz w:val="36"/>
          <w:szCs w:val="36"/>
        </w:rPr>
        <w:t>，开挖深度为地面至</w:t>
      </w:r>
      <w:r>
        <w:rPr>
          <w:rFonts w:ascii="宋体" w:eastAsia="宋体" w:hAnsi="宋体" w:cs="宋体"/>
          <w:sz w:val="36"/>
          <w:szCs w:val="36"/>
        </w:rPr>
        <w:t xml:space="preserve"> </w:t>
      </w:r>
      <w:r>
        <w:rPr>
          <w:rFonts w:ascii="宋体" w:eastAsia="宋体" w:hAnsi="宋体" w:cs="宋体"/>
          <w:spacing w:val="-8"/>
          <w:sz w:val="36"/>
          <w:szCs w:val="36"/>
        </w:rPr>
        <w:t>第一道混凝土支撑梁底标高。</w:t>
      </w:r>
      <w:r>
        <w:rPr>
          <w:rFonts w:ascii="宋体" w:eastAsia="宋体" w:hAnsi="宋体" w:cs="宋体"/>
          <w:spacing w:val="44"/>
          <w:sz w:val="36"/>
          <w:szCs w:val="36"/>
        </w:rPr>
        <w:t xml:space="preserve"> </w:t>
      </w:r>
      <w:r>
        <w:rPr>
          <w:rFonts w:ascii="宋体" w:eastAsia="宋体" w:hAnsi="宋体" w:cs="宋体"/>
          <w:spacing w:val="-8"/>
          <w:sz w:val="36"/>
          <w:szCs w:val="36"/>
        </w:rPr>
        <w:t>表层土方开挖采用反铲式挖掘机，配合自卸汽车出土，开</w:t>
      </w:r>
      <w:r>
        <w:rPr>
          <w:rFonts w:ascii="宋体" w:eastAsia="宋体" w:hAnsi="宋体" w:cs="宋体"/>
          <w:sz w:val="36"/>
          <w:szCs w:val="36"/>
        </w:rPr>
        <w:t xml:space="preserve"> </w:t>
      </w:r>
      <w:r>
        <w:rPr>
          <w:rFonts w:ascii="宋体" w:eastAsia="宋体" w:hAnsi="宋体" w:cs="宋体"/>
          <w:spacing w:val="-9"/>
          <w:sz w:val="36"/>
          <w:szCs w:val="36"/>
        </w:rPr>
        <w:t>挖至第一道混凝土支撑底部标高时，</w:t>
      </w:r>
      <w:r>
        <w:rPr>
          <w:rFonts w:ascii="宋体" w:eastAsia="宋体" w:hAnsi="宋体" w:cs="宋体"/>
          <w:spacing w:val="85"/>
          <w:sz w:val="36"/>
          <w:szCs w:val="36"/>
        </w:rPr>
        <w:t xml:space="preserve"> </w:t>
      </w:r>
      <w:r>
        <w:rPr>
          <w:rFonts w:ascii="宋体" w:eastAsia="宋体" w:hAnsi="宋体" w:cs="宋体"/>
          <w:spacing w:val="-9"/>
          <w:sz w:val="36"/>
          <w:szCs w:val="36"/>
        </w:rPr>
        <w:t>夯实地基铺设模板做为地模，然后进行第一道钢筋</w:t>
      </w:r>
      <w:r>
        <w:rPr>
          <w:rFonts w:ascii="宋体" w:eastAsia="宋体" w:hAnsi="宋体" w:cs="宋体"/>
          <w:sz w:val="36"/>
          <w:szCs w:val="36"/>
        </w:rPr>
        <w:t xml:space="preserve"> </w:t>
      </w:r>
      <w:r>
        <w:rPr>
          <w:rFonts w:ascii="宋体" w:eastAsia="宋体" w:hAnsi="宋体" w:cs="宋体"/>
          <w:spacing w:val="-14"/>
          <w:sz w:val="36"/>
          <w:szCs w:val="36"/>
        </w:rPr>
        <w:t>混凝土支撑施工，</w:t>
      </w:r>
      <w:r>
        <w:rPr>
          <w:rFonts w:ascii="宋体" w:eastAsia="宋体" w:hAnsi="宋体" w:cs="宋体"/>
          <w:spacing w:val="93"/>
          <w:sz w:val="36"/>
          <w:szCs w:val="36"/>
        </w:rPr>
        <w:t xml:space="preserve"> </w:t>
      </w:r>
      <w:r>
        <w:rPr>
          <w:rFonts w:ascii="宋体" w:eastAsia="宋体" w:hAnsi="宋体" w:cs="宋体"/>
          <w:spacing w:val="-14"/>
          <w:sz w:val="36"/>
          <w:szCs w:val="36"/>
        </w:rPr>
        <w:t>待强度满足要求后再开挖下一步土方。</w:t>
      </w:r>
    </w:p>
    <w:p w:rsidR="00CB6613" w14:paraId="03596422" w14:textId="77777777">
      <w:pPr>
        <w:sectPr>
          <w:pgSz w:w="17860" w:h="25262"/>
          <w:pgMar w:top="1728" w:right="1581" w:bottom="0" w:left="2500" w:header="0" w:footer="0" w:gutter="0"/>
          <w:pgNumType w:start="2"/>
          <w:cols w:space="720"/>
        </w:sectPr>
      </w:pPr>
    </w:p>
    <w:p w:rsidR="00CB6613" w14:paraId="17631A83" w14:textId="2CA11C42">
      <w:pPr>
        <w:spacing w:line="243" w:lineRule="auto"/>
      </w:pPr>
      <w:r>
        <mc:AlternateContent>
          <mc:Choice Requires="wps">
            <w:drawing>
              <wp:anchor distT="0" distB="0" distL="114300" distR="114300" simplePos="0" relativeHeight="251685888" behindDoc="0" locked="0" layoutInCell="1" allowOverlap="1">
                <wp:simplePos x="0" y="0"/>
                <wp:positionH relativeFrom="column">
                  <wp:posOffset>6858000</wp:posOffset>
                </wp:positionH>
                <wp:positionV relativeFrom="paragraph">
                  <wp:posOffset>7620000</wp:posOffset>
                </wp:positionV>
                <wp:extent cx="127000" cy="127000"/>
                <wp:effectExtent l="0" t="0" r="6350" b="6350"/>
                <wp:wrapNone/>
                <wp:docPr id="1518050282"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B44C8" w:rsidRPr="006B44C8" w14:textId="594DA708">
                            <w:pPr>
                              <w:rPr>
                                <w:color w:val="FFFFFF"/>
                              </w:rPr>
                            </w:pPr>
                            <w:r w:rsidRPr="006B44C8">
                              <w:rPr>
                                <w:rFonts w:hint="eastAsia"/>
                                <w:color w:val="FFFFFF"/>
                              </w:rPr>
                              <w:t>5.1.1</w:t>
                            </w:r>
                            <w:r w:rsidRPr="006B44C8">
                              <w:rPr>
                                <w:rFonts w:hint="eastAsia"/>
                                <w:color w:val="FFFFFF"/>
                              </w:rPr>
                              <w:t>活荷载跨号左端弯矩</w:t>
                            </w:r>
                            <w:r w:rsidRPr="006B44C8">
                              <w:rPr>
                                <w:rFonts w:hint="eastAsia"/>
                                <w:color w:val="FFFFFF"/>
                              </w:rPr>
                              <w:t>M</w:t>
                            </w:r>
                            <w:r w:rsidRPr="006B44C8">
                              <w:rPr>
                                <w:rFonts w:hint="eastAsia"/>
                                <w:color w:val="FFFFFF"/>
                              </w:rPr>
                              <w:t>右端弯矩</w:t>
                            </w:r>
                            <w:r w:rsidRPr="006B44C8">
                              <w:rPr>
                                <w:rFonts w:hint="eastAsia"/>
                                <w:color w:val="FFFFFF"/>
                              </w:rPr>
                              <w:t>M</w:t>
                            </w:r>
                            <w:r w:rsidRPr="006B44C8">
                              <w:rPr>
                                <w:rFonts w:hint="eastAsia"/>
                                <w:color w:val="FFFFFF"/>
                              </w:rPr>
                              <w:t>左端剪力</w:t>
                            </w:r>
                            <w:r w:rsidRPr="006B44C8">
                              <w:rPr>
                                <w:rFonts w:hint="eastAsia"/>
                                <w:color w:val="FFFFFF"/>
                              </w:rPr>
                              <w:t>Q</w:t>
                            </w:r>
                            <w:r w:rsidRPr="006B44C8">
                              <w:rPr>
                                <w:rFonts w:hint="eastAsia"/>
                                <w:color w:val="FFFFFF"/>
                              </w:rPr>
                              <w:t>右端剪力</w:t>
                            </w:r>
                            <w:r w:rsidRPr="006B44C8">
                              <w:rPr>
                                <w:rFonts w:hint="eastAsia"/>
                                <w:color w:val="FFFFFF"/>
                              </w:rPr>
                              <w:t>Q</w:t>
                            </w:r>
                            <w:r w:rsidRPr="006B44C8">
                              <w:rPr>
                                <w:rFonts w:hint="eastAsia"/>
                                <w:color w:val="FFFFFF"/>
                              </w:rPr>
                              <w:t>左端转角θ右端转角θ</w:t>
                            </w:r>
                            <w:r w:rsidRPr="006B44C8">
                              <w:rPr>
                                <w:rFonts w:hint="eastAsia"/>
                                <w:color w:val="FFFFFF"/>
                              </w:rPr>
                              <w:t>10.00000.0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 o:spid="_x0000_s1033" type="#_x0000_t202" style="width:10pt;height:10pt;margin-top:600pt;margin-left:540pt;mso-wrap-distance-bottom:0;mso-wrap-distance-left:9pt;mso-wrap-distance-right:9pt;mso-wrap-distance-top:0;position:absolute;v-text-anchor:top;z-index:251684864" filled="f" fillcolor="this" stroked="f" strokeweight="0.5pt">
                <v:textbox>
                  <w:txbxContent>
                    <w:p w:rsidR="006B44C8" w:rsidRPr="006B44C8" w14:paraId="0409D30C" w14:textId="594DA708">
                      <w:pPr>
                        <w:rPr>
                          <w:color w:val="FFFFFF"/>
                        </w:rPr>
                      </w:pPr>
                      <w:r w:rsidRPr="006B44C8">
                        <w:rPr>
                          <w:rFonts w:hint="eastAsia"/>
                          <w:color w:val="FFFFFF"/>
                        </w:rPr>
                        <w:t>5.1.1</w:t>
                      </w:r>
                      <w:r w:rsidRPr="006B44C8">
                        <w:rPr>
                          <w:rFonts w:hint="eastAsia"/>
                          <w:color w:val="FFFFFF"/>
                        </w:rPr>
                        <w:t>活荷载跨号左端弯矩</w:t>
                      </w:r>
                      <w:r w:rsidRPr="006B44C8">
                        <w:rPr>
                          <w:rFonts w:hint="eastAsia"/>
                          <w:color w:val="FFFFFF"/>
                        </w:rPr>
                        <w:t>M</w:t>
                      </w:r>
                      <w:r w:rsidRPr="006B44C8">
                        <w:rPr>
                          <w:rFonts w:hint="eastAsia"/>
                          <w:color w:val="FFFFFF"/>
                        </w:rPr>
                        <w:t>右端弯矩</w:t>
                      </w:r>
                      <w:r w:rsidRPr="006B44C8">
                        <w:rPr>
                          <w:rFonts w:hint="eastAsia"/>
                          <w:color w:val="FFFFFF"/>
                        </w:rPr>
                        <w:t>M</w:t>
                      </w:r>
                      <w:r w:rsidRPr="006B44C8">
                        <w:rPr>
                          <w:rFonts w:hint="eastAsia"/>
                          <w:color w:val="FFFFFF"/>
                        </w:rPr>
                        <w:t>左端剪力</w:t>
                      </w:r>
                      <w:r w:rsidRPr="006B44C8">
                        <w:rPr>
                          <w:rFonts w:hint="eastAsia"/>
                          <w:color w:val="FFFFFF"/>
                        </w:rPr>
                        <w:t>Q</w:t>
                      </w:r>
                      <w:r w:rsidRPr="006B44C8">
                        <w:rPr>
                          <w:rFonts w:hint="eastAsia"/>
                          <w:color w:val="FFFFFF"/>
                        </w:rPr>
                        <w:t>右端剪力</w:t>
                      </w:r>
                      <w:r w:rsidRPr="006B44C8">
                        <w:rPr>
                          <w:rFonts w:hint="eastAsia"/>
                          <w:color w:val="FFFFFF"/>
                        </w:rPr>
                        <w:t>Q</w:t>
                      </w:r>
                      <w:r w:rsidRPr="006B44C8">
                        <w:rPr>
                          <w:rFonts w:hint="eastAsia"/>
                          <w:color w:val="FFFFFF"/>
                        </w:rPr>
                        <w:t>左端转角θ右端转角θ</w:t>
                      </w:r>
                      <w:r w:rsidRPr="006B44C8">
                        <w:rPr>
                          <w:rFonts w:hint="eastAsia"/>
                          <w:color w:val="FFFFFF"/>
                        </w:rPr>
                        <w:t>10.00000.0</w:t>
                      </w:r>
                    </w:p>
                  </w:txbxContent>
                </v:textbox>
              </v:shape>
            </w:pict>
          </mc:Fallback>
        </mc:AlternateContent>
      </w:r>
      <w:r>
        <mc:AlternateContent>
          <mc:Choice Requires="wps">
            <w:drawing>
              <wp:anchor distT="0" distB="0" distL="114300" distR="114300" simplePos="0" relativeHeight="251683840" behindDoc="0" locked="0" layoutInCell="1" allowOverlap="1">
                <wp:simplePos x="0" y="0"/>
                <wp:positionH relativeFrom="column">
                  <wp:posOffset>6858000</wp:posOffset>
                </wp:positionH>
                <wp:positionV relativeFrom="paragraph">
                  <wp:posOffset>5715000</wp:posOffset>
                </wp:positionV>
                <wp:extent cx="127000" cy="127000"/>
                <wp:effectExtent l="0" t="0" r="6350" b="6350"/>
                <wp:wrapNone/>
                <wp:docPr id="1603245983"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B44C8" w:rsidRPr="006B44C8" w14:textId="2BC11054">
                            <w:pPr>
                              <w:rPr>
                                <w:color w:val="FFFFFF"/>
                              </w:rPr>
                            </w:pPr>
                            <w:r w:rsidRPr="006B44C8">
                              <w:rPr>
                                <w:color w:val="FFFFFF"/>
                              </w:rPr>
                              <w:t>.8933.48σ0.00σw0.000.0067.530.0070.90135.05141.811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 o:spid="_x0000_s1034" type="#_x0000_t202" style="width:10pt;height:10pt;margin-top:450pt;margin-left:540pt;mso-wrap-distance-bottom:0;mso-wrap-distance-left:9pt;mso-wrap-distance-right:9pt;mso-wrap-distance-top:0;position:absolute;v-text-anchor:top;z-index:251682816" filled="f" fillcolor="this" stroked="f" strokeweight="0.5pt">
                <v:textbox>
                  <w:txbxContent>
                    <w:p w:rsidR="006B44C8" w:rsidRPr="006B44C8" w14:paraId="36B251F1" w14:textId="2BC11054">
                      <w:pPr>
                        <w:rPr>
                          <w:color w:val="FFFFFF"/>
                        </w:rPr>
                      </w:pPr>
                      <w:r w:rsidRPr="006B44C8">
                        <w:rPr>
                          <w:color w:val="FFFFFF"/>
                        </w:rPr>
                        <w:t>.8933.48σ0.00σw0.000.0067.530.0070.90135.05141.811</w:t>
                      </w:r>
                    </w:p>
                  </w:txbxContent>
                </v:textbox>
              </v:shape>
            </w:pict>
          </mc:Fallback>
        </mc:AlternateContent>
      </w:r>
      <w:r>
        <mc:AlternateContent>
          <mc:Choice Requires="wps">
            <w:drawing>
              <wp:anchor distT="0" distB="0" distL="114300" distR="114300" simplePos="0" relativeHeight="251681792" behindDoc="0" locked="0" layoutInCell="1" allowOverlap="1">
                <wp:simplePos x="0" y="0"/>
                <wp:positionH relativeFrom="column">
                  <wp:posOffset>6858000</wp:posOffset>
                </wp:positionH>
                <wp:positionV relativeFrom="paragraph">
                  <wp:posOffset>3810000</wp:posOffset>
                </wp:positionV>
                <wp:extent cx="127000" cy="127000"/>
                <wp:effectExtent l="0" t="0" r="6350" b="6350"/>
                <wp:wrapNone/>
                <wp:docPr id="211628010"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B44C8" w:rsidRPr="006B44C8" w14:textId="16F241C2">
                            <w:pPr>
                              <w:rPr>
                                <w:color w:val="FFFFFF"/>
                              </w:rPr>
                            </w:pPr>
                            <w:r w:rsidRPr="006B44C8">
                              <w:rPr>
                                <w:rFonts w:hint="eastAsia"/>
                                <w:color w:val="FFFFFF"/>
                              </w:rPr>
                              <w:t>固示意图坡道收口示意图</w:t>
                            </w:r>
                            <w:r w:rsidRPr="006B44C8">
                              <w:rPr>
                                <w:rFonts w:hint="eastAsia"/>
                                <w:color w:val="FFFFFF"/>
                              </w:rPr>
                              <w:t>1.4</w:t>
                            </w:r>
                            <w:r w:rsidRPr="006B44C8">
                              <w:rPr>
                                <w:rFonts w:hint="eastAsia"/>
                                <w:color w:val="FFFFFF"/>
                              </w:rPr>
                              <w:t>局部深挖本工程局部深挖部位共有</w:t>
                            </w:r>
                            <w:r w:rsidRPr="006B44C8">
                              <w:rPr>
                                <w:rFonts w:hint="eastAsia"/>
                                <w:color w:val="FFFFFF"/>
                              </w:rPr>
                              <w:t>8</w:t>
                            </w:r>
                            <w:r w:rsidRPr="006B44C8">
                              <w:rPr>
                                <w:rFonts w:hint="eastAsia"/>
                                <w:color w:val="FFFFFF"/>
                              </w:rPr>
                              <w:t>处，均为楼座电梯井部位，其中商务楼坑底标</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 o:spid="_x0000_s1035" type="#_x0000_t202" style="width:10pt;height:10pt;margin-top:300pt;margin-left:540pt;mso-wrap-distance-bottom:0;mso-wrap-distance-left:9pt;mso-wrap-distance-right:9pt;mso-wrap-distance-top:0;position:absolute;v-text-anchor:top;z-index:251680768" filled="f" fillcolor="this" stroked="f" strokeweight="0.5pt">
                <v:textbox>
                  <w:txbxContent>
                    <w:p w:rsidR="006B44C8" w:rsidRPr="006B44C8" w14:paraId="6A873AE6" w14:textId="16F241C2">
                      <w:pPr>
                        <w:rPr>
                          <w:color w:val="FFFFFF"/>
                        </w:rPr>
                      </w:pPr>
                      <w:r w:rsidRPr="006B44C8">
                        <w:rPr>
                          <w:rFonts w:hint="eastAsia"/>
                          <w:color w:val="FFFFFF"/>
                        </w:rPr>
                        <w:t>固示意图坡道收口示意图</w:t>
                      </w:r>
                      <w:r w:rsidRPr="006B44C8">
                        <w:rPr>
                          <w:rFonts w:hint="eastAsia"/>
                          <w:color w:val="FFFFFF"/>
                        </w:rPr>
                        <w:t>1.4</w:t>
                      </w:r>
                      <w:r w:rsidRPr="006B44C8">
                        <w:rPr>
                          <w:rFonts w:hint="eastAsia"/>
                          <w:color w:val="FFFFFF"/>
                        </w:rPr>
                        <w:t>局部深挖本工程局部深挖部位共有</w:t>
                      </w:r>
                      <w:r w:rsidRPr="006B44C8">
                        <w:rPr>
                          <w:rFonts w:hint="eastAsia"/>
                          <w:color w:val="FFFFFF"/>
                        </w:rPr>
                        <w:t>8</w:t>
                      </w:r>
                      <w:r w:rsidRPr="006B44C8">
                        <w:rPr>
                          <w:rFonts w:hint="eastAsia"/>
                          <w:color w:val="FFFFFF"/>
                        </w:rPr>
                        <w:t>处，均为楼座电梯井部位，其中商务楼坑底标</w:t>
                      </w:r>
                    </w:p>
                  </w:txbxContent>
                </v:textbox>
              </v:shape>
            </w:pict>
          </mc:Fallback>
        </mc:AlternateContent>
      </w:r>
      <w:r>
        <mc:AlternateContent>
          <mc:Choice Requires="wps">
            <w:drawing>
              <wp:anchor distT="0" distB="0" distL="114300" distR="114300" simplePos="0" relativeHeight="251679744" behindDoc="0" locked="0" layoutInCell="1" allowOverlap="1">
                <wp:simplePos x="0" y="0"/>
                <wp:positionH relativeFrom="column">
                  <wp:posOffset>6858000</wp:posOffset>
                </wp:positionH>
                <wp:positionV relativeFrom="paragraph">
                  <wp:posOffset>1905000</wp:posOffset>
                </wp:positionV>
                <wp:extent cx="127000" cy="127000"/>
                <wp:effectExtent l="0" t="0" r="6350" b="6350"/>
                <wp:wrapNone/>
                <wp:docPr id="129306385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B44C8" w:rsidRPr="006B44C8" w14:textId="0BE93547">
                            <w:pPr>
                              <w:rPr>
                                <w:color w:val="FFFFFF"/>
                              </w:rPr>
                            </w:pPr>
                            <w:r w:rsidRPr="006B44C8">
                              <w:rPr>
                                <w:rFonts w:hint="eastAsia"/>
                                <w:color w:val="FFFFFF"/>
                              </w:rPr>
                              <w:t>临边安全防护栏，临边防护钢管及立柱加刷红白相间的油漆。</w:t>
                            </w:r>
                            <w:r w:rsidRPr="006B44C8">
                              <w:rPr>
                                <w:rFonts w:hint="eastAsia"/>
                                <w:color w:val="FFFFFF"/>
                              </w:rPr>
                              <w:t>1.8</w:t>
                            </w:r>
                            <w:r w:rsidRPr="006B44C8">
                              <w:rPr>
                                <w:rFonts w:hint="eastAsia"/>
                                <w:color w:val="FFFFFF"/>
                              </w:rPr>
                              <w:t>环保措施</w:t>
                            </w:r>
                            <w:r w:rsidRPr="006B44C8">
                              <w:rPr>
                                <w:rFonts w:hint="eastAsia"/>
                                <w:color w:val="FFFFFF"/>
                              </w:rPr>
                              <w:t>1.8.1</w:t>
                            </w:r>
                            <w:r w:rsidRPr="006B44C8">
                              <w:rPr>
                                <w:rFonts w:hint="eastAsia"/>
                                <w:color w:val="FFFFFF"/>
                              </w:rPr>
                              <w:t>道路防遗洒措施挖掘机装</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 o:spid="_x0000_s1036" type="#_x0000_t202" style="width:10pt;height:10pt;margin-top:150pt;margin-left:540pt;mso-wrap-distance-bottom:0;mso-wrap-distance-left:9pt;mso-wrap-distance-right:9pt;mso-wrap-distance-top:0;position:absolute;v-text-anchor:top;z-index:251678720" filled="f" fillcolor="this" stroked="f" strokeweight="0.5pt">
                <v:textbox>
                  <w:txbxContent>
                    <w:p w:rsidR="006B44C8" w:rsidRPr="006B44C8" w14:paraId="75069199" w14:textId="0BE93547">
                      <w:pPr>
                        <w:rPr>
                          <w:color w:val="FFFFFF"/>
                        </w:rPr>
                      </w:pPr>
                      <w:r w:rsidRPr="006B44C8">
                        <w:rPr>
                          <w:rFonts w:hint="eastAsia"/>
                          <w:color w:val="FFFFFF"/>
                        </w:rPr>
                        <w:t>临边安全防护栏，临边防护钢管及立柱加刷红白相间的油漆。</w:t>
                      </w:r>
                      <w:r w:rsidRPr="006B44C8">
                        <w:rPr>
                          <w:rFonts w:hint="eastAsia"/>
                          <w:color w:val="FFFFFF"/>
                        </w:rPr>
                        <w:t>1.8</w:t>
                      </w:r>
                      <w:r w:rsidRPr="006B44C8">
                        <w:rPr>
                          <w:rFonts w:hint="eastAsia"/>
                          <w:color w:val="FFFFFF"/>
                        </w:rPr>
                        <w:t>环保措施</w:t>
                      </w:r>
                      <w:r w:rsidRPr="006B44C8">
                        <w:rPr>
                          <w:rFonts w:hint="eastAsia"/>
                          <w:color w:val="FFFFFF"/>
                        </w:rPr>
                        <w:t>1.8.1</w:t>
                      </w:r>
                      <w:r w:rsidRPr="006B44C8">
                        <w:rPr>
                          <w:rFonts w:hint="eastAsia"/>
                          <w:color w:val="FFFFFF"/>
                        </w:rPr>
                        <w:t>道路防遗洒措施挖掘机装</w:t>
                      </w:r>
                    </w:p>
                  </w:txbxContent>
                </v:textbox>
              </v:shape>
            </w:pict>
          </mc:Fallback>
        </mc:AlternateContent>
      </w:r>
      <w:r>
        <w:pict>
          <v:shape id="_x0000_s1037" type="#_x0000_t202" style="width:189.35pt;height:19.4pt;margin-top:88.4pt;margin-left:619.8pt;mso-position-horizontal-relative:page;mso-position-vertical-relative:page;position:absolute;z-index:251676672" o:allowincell="f" filled="f" stroked="f">
            <v:textbox inset="0,0,0,0">
              <w:txbxContent>
                <w:p w:rsidR="00CB6613" w14:paraId="3254920E" w14:textId="77777777">
                  <w:pPr>
                    <w:spacing w:before="20" w:line="237" w:lineRule="auto"/>
                    <w:ind w:firstLine="20"/>
                    <w:rPr>
                      <w:rFonts w:ascii="宋体" w:eastAsia="宋体" w:hAnsi="宋体" w:cs="宋体"/>
                      <w:sz w:val="27"/>
                      <w:szCs w:val="27"/>
                    </w:rPr>
                  </w:pPr>
                  <w:r>
                    <w:rPr>
                      <w:rFonts w:ascii="宋体" w:eastAsia="宋体" w:hAnsi="宋体" w:cs="宋体"/>
                      <w:spacing w:val="-3"/>
                      <w:sz w:val="27"/>
                      <w:szCs w:val="27"/>
                    </w:rPr>
                    <w:t>内支撑深基坑工程土方开挖方案</w:t>
                  </w:r>
                </w:p>
              </w:txbxContent>
            </v:textbox>
          </v:shape>
        </w:pict>
      </w:r>
      <w:r>
        <w:drawing>
          <wp:anchor distT="0" distB="0" distL="0" distR="0" simplePos="0" relativeHeight="251677696" behindDoc="0" locked="0" layoutInCell="0" allowOverlap="1">
            <wp:simplePos x="0" y="0"/>
            <wp:positionH relativeFrom="page">
              <wp:posOffset>0</wp:posOffset>
            </wp:positionH>
            <wp:positionV relativeFrom="page">
              <wp:posOffset>4</wp:posOffset>
            </wp:positionV>
            <wp:extent cx="11340833" cy="16039718"/>
            <wp:effectExtent l="0" t="0" r="0" b="0"/>
            <wp:wrapNone/>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5"/>
                    <a:stretch>
                      <a:fillRect/>
                    </a:stretch>
                  </pic:blipFill>
                  <pic:spPr>
                    <a:xfrm>
                      <a:off x="0" y="0"/>
                      <a:ext cx="11340833" cy="16039718"/>
                    </a:xfrm>
                    <a:prstGeom prst="rect">
                      <a:avLst/>
                    </a:prstGeom>
                  </pic:spPr>
                </pic:pic>
              </a:graphicData>
            </a:graphic>
          </wp:anchor>
        </w:drawing>
      </w:r>
    </w:p>
    <w:p w:rsidR="00CB6613" w14:paraId="4FFCC2DE" w14:textId="77777777">
      <w:pPr>
        <w:spacing w:line="243" w:lineRule="auto"/>
      </w:pPr>
    </w:p>
    <w:p w:rsidR="00CB6613" w14:paraId="2ECCB017" w14:textId="77777777">
      <w:pPr>
        <w:spacing w:line="243" w:lineRule="auto"/>
      </w:pPr>
    </w:p>
    <w:p w:rsidR="00CB6613" w14:paraId="7D8C3C57" w14:textId="77777777">
      <w:pPr>
        <w:spacing w:line="243" w:lineRule="auto"/>
      </w:pPr>
    </w:p>
    <w:p w:rsidR="00CB6613" w14:paraId="07F3DB95" w14:textId="77777777">
      <w:pPr>
        <w:spacing w:line="243" w:lineRule="auto"/>
      </w:pPr>
    </w:p>
    <w:p w:rsidR="00CB6613" w14:paraId="313B8DEA" w14:textId="77777777">
      <w:pPr>
        <w:spacing w:line="244" w:lineRule="auto"/>
      </w:pPr>
    </w:p>
    <w:p w:rsidR="00CB6613" w14:paraId="54C018FB" w14:textId="77777777">
      <w:pPr>
        <w:spacing w:line="244" w:lineRule="auto"/>
      </w:pPr>
    </w:p>
    <w:p w:rsidR="00CB6613" w14:paraId="688B4041" w14:textId="77777777">
      <w:pPr>
        <w:spacing w:line="244" w:lineRule="auto"/>
      </w:pPr>
    </w:p>
    <w:p w:rsidR="00CB6613" w14:paraId="412CED1B" w14:textId="77777777">
      <w:pPr>
        <w:spacing w:line="260" w:lineRule="exact"/>
        <w:ind w:firstLine="2400"/>
        <w:textAlignment w:val="center"/>
      </w:pPr>
      <w:r>
        <w:drawing>
          <wp:inline distT="0" distB="0" distL="0" distR="0">
            <wp:extent cx="8839200" cy="16510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6"/>
                    <a:stretch>
                      <a:fillRect/>
                    </a:stretch>
                  </pic:blipFill>
                  <pic:spPr>
                    <a:xfrm>
                      <a:off x="0" y="0"/>
                      <a:ext cx="8839200" cy="165100"/>
                    </a:xfrm>
                    <a:prstGeom prst="rect">
                      <a:avLst/>
                    </a:prstGeom>
                  </pic:spPr>
                </pic:pic>
              </a:graphicData>
            </a:graphic>
          </wp:inline>
        </w:drawing>
      </w:r>
    </w:p>
    <w:p w:rsidR="00CB6613" w14:paraId="7391096F" w14:textId="77777777">
      <w:pPr>
        <w:sectPr>
          <w:pgSz w:w="17860" w:h="25262"/>
          <w:pgMar w:top="0" w:right="0" w:bottom="0" w:left="0" w:header="0" w:footer="0" w:gutter="0"/>
          <w:pgNumType w:start="3"/>
          <w:cols w:space="720"/>
        </w:sectPr>
      </w:pPr>
    </w:p>
    <w:p w:rsidR="00CB6613" w14:paraId="1E23E55B" w14:textId="617AC9D4">
      <w:pPr>
        <w:spacing w:line="241" w:lineRule="auto"/>
      </w:pPr>
      <w:r>
        <mc:AlternateContent>
          <mc:Choice Requires="wps">
            <w:drawing>
              <wp:anchor distT="0" distB="0" distL="114300" distR="114300" simplePos="0" relativeHeight="251698176" behindDoc="0" locked="0" layoutInCell="1" allowOverlap="1">
                <wp:simplePos x="0" y="0"/>
                <wp:positionH relativeFrom="column">
                  <wp:posOffset>6858000</wp:posOffset>
                </wp:positionH>
                <wp:positionV relativeFrom="paragraph">
                  <wp:posOffset>7366000</wp:posOffset>
                </wp:positionV>
                <wp:extent cx="127000" cy="127000"/>
                <wp:effectExtent l="0" t="0" r="6350" b="6350"/>
                <wp:wrapNone/>
                <wp:docPr id="1498766611"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B44C8" w:rsidRPr="006B44C8" w14:textId="67B7B13E">
                            <w:pPr>
                              <w:rPr>
                                <w:color w:val="FFFFFF"/>
                              </w:rPr>
                            </w:pPr>
                            <w:r w:rsidRPr="006B44C8">
                              <w:rPr>
                                <w:rFonts w:hint="eastAsia"/>
                                <w:color w:val="FFFFFF"/>
                              </w:rPr>
                              <w:t>作用的局部均布荷载为</w:t>
                            </w:r>
                            <w:r w:rsidRPr="006B44C8">
                              <w:rPr>
                                <w:rFonts w:hint="eastAsia"/>
                                <w:color w:val="FFFFFF"/>
                              </w:rPr>
                              <w:t>100/6/0.6</w:t>
                            </w:r>
                            <w:r w:rsidRPr="006B44C8">
                              <w:rPr>
                                <w:rFonts w:hint="eastAsia"/>
                                <w:color w:val="FFFFFF"/>
                              </w:rPr>
                              <w:t>＝</w:t>
                            </w:r>
                            <w:r w:rsidRPr="006B44C8">
                              <w:rPr>
                                <w:rFonts w:hint="eastAsia"/>
                                <w:color w:val="FFFFFF"/>
                              </w:rPr>
                              <w:t>27.8kN/m</w:t>
                            </w:r>
                            <w:r w:rsidRPr="006B44C8">
                              <w:rPr>
                                <w:rFonts w:hint="eastAsia"/>
                                <w:color w:val="FFFFFF"/>
                              </w:rPr>
                              <w:t>，动荷载系数取</w:t>
                            </w:r>
                            <w:r w:rsidRPr="006B44C8">
                              <w:rPr>
                                <w:rFonts w:hint="eastAsia"/>
                                <w:color w:val="FFFFFF"/>
                              </w:rPr>
                              <w:t>1.4</w:t>
                            </w:r>
                            <w:r w:rsidRPr="006B44C8">
                              <w:rPr>
                                <w:rFonts w:hint="eastAsia"/>
                                <w:color w:val="FFFFFF"/>
                              </w:rPr>
                              <w:t>，无恒载，不考虑其他施工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6" o:spid="_x0000_s1038" type="#_x0000_t202" style="width:10pt;height:10pt;margin-top:580pt;margin-left:540pt;mso-wrap-distance-bottom:0;mso-wrap-distance-left:9pt;mso-wrap-distance-right:9pt;mso-wrap-distance-top:0;position:absolute;v-text-anchor:top;z-index:251697152" filled="f" fillcolor="this" stroked="f" strokeweight="0.5pt">
                <v:textbox>
                  <w:txbxContent>
                    <w:p w:rsidR="006B44C8" w:rsidRPr="006B44C8" w14:paraId="3305619B" w14:textId="67B7B13E">
                      <w:pPr>
                        <w:rPr>
                          <w:color w:val="FFFFFF"/>
                        </w:rPr>
                      </w:pPr>
                      <w:r w:rsidRPr="006B44C8">
                        <w:rPr>
                          <w:rFonts w:hint="eastAsia"/>
                          <w:color w:val="FFFFFF"/>
                        </w:rPr>
                        <w:t>作用的局部均布荷载为</w:t>
                      </w:r>
                      <w:r w:rsidRPr="006B44C8">
                        <w:rPr>
                          <w:rFonts w:hint="eastAsia"/>
                          <w:color w:val="FFFFFF"/>
                        </w:rPr>
                        <w:t>100/6/0.6</w:t>
                      </w:r>
                      <w:r w:rsidRPr="006B44C8">
                        <w:rPr>
                          <w:rFonts w:hint="eastAsia"/>
                          <w:color w:val="FFFFFF"/>
                        </w:rPr>
                        <w:t>＝</w:t>
                      </w:r>
                      <w:r w:rsidRPr="006B44C8">
                        <w:rPr>
                          <w:rFonts w:hint="eastAsia"/>
                          <w:color w:val="FFFFFF"/>
                        </w:rPr>
                        <w:t>27.8kN/m</w:t>
                      </w:r>
                      <w:r w:rsidRPr="006B44C8">
                        <w:rPr>
                          <w:rFonts w:hint="eastAsia"/>
                          <w:color w:val="FFFFFF"/>
                        </w:rPr>
                        <w:t>，动荷载系数取</w:t>
                      </w:r>
                      <w:r w:rsidRPr="006B44C8">
                        <w:rPr>
                          <w:rFonts w:hint="eastAsia"/>
                          <w:color w:val="FFFFFF"/>
                        </w:rPr>
                        <w:t>1.4</w:t>
                      </w:r>
                      <w:r w:rsidRPr="006B44C8">
                        <w:rPr>
                          <w:rFonts w:hint="eastAsia"/>
                          <w:color w:val="FFFFFF"/>
                        </w:rPr>
                        <w:t>，无恒载，不考虑其他施工</w:t>
                      </w:r>
                    </w:p>
                  </w:txbxContent>
                </v:textbox>
              </v:shape>
            </w:pict>
          </mc:Fallback>
        </mc:AlternateContent>
      </w:r>
      <w:r>
        <mc:AlternateContent>
          <mc:Choice Requires="wps">
            <w:drawing>
              <wp:anchor distT="0" distB="0" distL="114300" distR="114300" simplePos="0" relativeHeight="251696128" behindDoc="0" locked="0" layoutInCell="1" allowOverlap="1">
                <wp:simplePos x="0" y="0"/>
                <wp:positionH relativeFrom="column">
                  <wp:posOffset>6858000</wp:posOffset>
                </wp:positionH>
                <wp:positionV relativeFrom="paragraph">
                  <wp:posOffset>5461000</wp:posOffset>
                </wp:positionV>
                <wp:extent cx="127000" cy="127000"/>
                <wp:effectExtent l="0" t="0" r="6350" b="6350"/>
                <wp:wrapNone/>
                <wp:docPr id="1037918006"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B44C8" w:rsidRPr="006B44C8" w14:textId="54DF7489">
                            <w:pPr>
                              <w:rPr>
                                <w:color w:val="FFFFFF"/>
                              </w:rPr>
                            </w:pPr>
                            <w:r w:rsidRPr="006B44C8">
                              <w:rPr>
                                <w:color w:val="FFFFFF"/>
                              </w:rPr>
                              <w:t>00.000.000.000.000.000.000.00σ0.000.000.000.000.00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5" o:spid="_x0000_s1039" type="#_x0000_t202" style="width:10pt;height:10pt;margin-top:430pt;margin-left:540pt;mso-wrap-distance-bottom:0;mso-wrap-distance-left:9pt;mso-wrap-distance-right:9pt;mso-wrap-distance-top:0;position:absolute;v-text-anchor:top;z-index:251695104" filled="f" fillcolor="this" stroked="f" strokeweight="0.5pt">
                <v:textbox>
                  <w:txbxContent>
                    <w:p w:rsidR="006B44C8" w:rsidRPr="006B44C8" w14:paraId="4F255F67" w14:textId="54DF7489">
                      <w:pPr>
                        <w:rPr>
                          <w:color w:val="FFFFFF"/>
                        </w:rPr>
                      </w:pPr>
                      <w:r w:rsidRPr="006B44C8">
                        <w:rPr>
                          <w:color w:val="FFFFFF"/>
                        </w:rPr>
                        <w:t>00.000.000.000.000.000.000.00σ0.000.000.000.000.00</w:t>
                      </w:r>
                    </w:p>
                  </w:txbxContent>
                </v:textbox>
              </v:shape>
            </w:pict>
          </mc:Fallback>
        </mc:AlternateContent>
      </w:r>
      <w:r>
        <mc:AlternateContent>
          <mc:Choice Requires="wps">
            <w:drawing>
              <wp:anchor distT="0" distB="0" distL="114300" distR="114300" simplePos="0" relativeHeight="251694080" behindDoc="0" locked="0" layoutInCell="1" allowOverlap="1">
                <wp:simplePos x="0" y="0"/>
                <wp:positionH relativeFrom="column">
                  <wp:posOffset>6858000</wp:posOffset>
                </wp:positionH>
                <wp:positionV relativeFrom="paragraph">
                  <wp:posOffset>3556000</wp:posOffset>
                </wp:positionV>
                <wp:extent cx="127000" cy="127000"/>
                <wp:effectExtent l="0" t="0" r="6350" b="6350"/>
                <wp:wrapNone/>
                <wp:docPr id="616705389"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B44C8" w:rsidRPr="006B44C8" w14:textId="2FD970A5">
                            <w:pPr>
                              <w:rPr>
                                <w:color w:val="FFFFFF"/>
                              </w:rPr>
                            </w:pPr>
                            <w:r w:rsidRPr="006B44C8">
                              <w:rPr>
                                <w:rFonts w:hint="eastAsia"/>
                                <w:color w:val="FFFFFF"/>
                              </w:rPr>
                              <w:t>挖设备安全有效，每天施工前对所有设备进行检查，杜绝带病作业，消除安全隐患。定期对现场施工人员进行安全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4" o:spid="_x0000_s1040" type="#_x0000_t202" style="width:10pt;height:10pt;margin-top:280pt;margin-left:540pt;mso-wrap-distance-bottom:0;mso-wrap-distance-left:9pt;mso-wrap-distance-right:9pt;mso-wrap-distance-top:0;position:absolute;v-text-anchor:top;z-index:251693056" filled="f" fillcolor="this" stroked="f" strokeweight="0.5pt">
                <v:textbox>
                  <w:txbxContent>
                    <w:p w:rsidR="006B44C8" w:rsidRPr="006B44C8" w14:paraId="0D2FFBA2" w14:textId="2FD970A5">
                      <w:pPr>
                        <w:rPr>
                          <w:color w:val="FFFFFF"/>
                        </w:rPr>
                      </w:pPr>
                      <w:r w:rsidRPr="006B44C8">
                        <w:rPr>
                          <w:rFonts w:hint="eastAsia"/>
                          <w:color w:val="FFFFFF"/>
                        </w:rPr>
                        <w:t>挖设备安全有效，每天施工前对所有设备进行检查，杜绝带病作业，消除安全隐患。定期对现场施工人员进行安全</w:t>
                      </w:r>
                    </w:p>
                  </w:txbxContent>
                </v:textbox>
              </v:shape>
            </w:pict>
          </mc:Fallback>
        </mc:AlternateContent>
      </w:r>
      <w:r>
        <mc:AlternateContent>
          <mc:Choice Requires="wps">
            <w:drawing>
              <wp:anchor distT="0" distB="0" distL="114300" distR="114300" simplePos="0" relativeHeight="251692032" behindDoc="0" locked="0" layoutInCell="1" allowOverlap="1">
                <wp:simplePos x="0" y="0"/>
                <wp:positionH relativeFrom="column">
                  <wp:posOffset>6858000</wp:posOffset>
                </wp:positionH>
                <wp:positionV relativeFrom="paragraph">
                  <wp:posOffset>1651000</wp:posOffset>
                </wp:positionV>
                <wp:extent cx="127000" cy="127000"/>
                <wp:effectExtent l="0" t="0" r="6350" b="6350"/>
                <wp:wrapNone/>
                <wp:docPr id="1128519275"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B44C8" w:rsidRPr="006B44C8" w14:textId="15075ECF">
                            <w:pPr>
                              <w:rPr>
                                <w:color w:val="FFFFFF"/>
                              </w:rPr>
                            </w:pPr>
                            <w:r w:rsidRPr="006B44C8">
                              <w:rPr>
                                <w:rFonts w:hint="eastAsia"/>
                                <w:color w:val="FFFFFF"/>
                              </w:rPr>
                              <w:t>施工注意事项开挖过程中要保证支撑系统格构柱的结构安全，挖掘机距离支撑格构柱不小于</w:t>
                            </w:r>
                            <w:r w:rsidRPr="006B44C8">
                              <w:rPr>
                                <w:rFonts w:hint="eastAsia"/>
                                <w:color w:val="FFFFFF"/>
                              </w:rPr>
                              <w:t>200mm</w:t>
                            </w:r>
                            <w:r w:rsidRPr="006B44C8">
                              <w:rPr>
                                <w:rFonts w:hint="eastAsia"/>
                                <w:color w:val="FFFFFF"/>
                              </w:rPr>
                              <w:t>。支撑底模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3" o:spid="_x0000_s1041" type="#_x0000_t202" style="width:10pt;height:10pt;margin-top:130pt;margin-left:540pt;mso-wrap-distance-bottom:0;mso-wrap-distance-left:9pt;mso-wrap-distance-right:9pt;mso-wrap-distance-top:0;position:absolute;v-text-anchor:top;z-index:251691008" filled="f" fillcolor="this" stroked="f" strokeweight="0.5pt">
                <v:textbox>
                  <w:txbxContent>
                    <w:p w:rsidR="006B44C8" w:rsidRPr="006B44C8" w14:paraId="2F2F1DCB" w14:textId="15075ECF">
                      <w:pPr>
                        <w:rPr>
                          <w:color w:val="FFFFFF"/>
                        </w:rPr>
                      </w:pPr>
                      <w:r w:rsidRPr="006B44C8">
                        <w:rPr>
                          <w:rFonts w:hint="eastAsia"/>
                          <w:color w:val="FFFFFF"/>
                        </w:rPr>
                        <w:t>施工注意事项开挖过程中要保证支撑系统格构柱的结构安全，挖掘机距离支撑格构柱不小于</w:t>
                      </w:r>
                      <w:r w:rsidRPr="006B44C8">
                        <w:rPr>
                          <w:rFonts w:hint="eastAsia"/>
                          <w:color w:val="FFFFFF"/>
                        </w:rPr>
                        <w:t>200mm</w:t>
                      </w:r>
                      <w:r w:rsidRPr="006B44C8">
                        <w:rPr>
                          <w:rFonts w:hint="eastAsia"/>
                          <w:color w:val="FFFFFF"/>
                        </w:rPr>
                        <w:t>。支撑底模</w:t>
                      </w:r>
                    </w:p>
                  </w:txbxContent>
                </v:textbox>
              </v:shape>
            </w:pict>
          </mc:Fallback>
        </mc:AlternateContent>
      </w:r>
      <w:r>
        <w:pict>
          <v:shape id="_x0000_s1042" type="#_x0000_t202" style="width:189.35pt;height:19.4pt;margin-top:88.4pt;margin-left:619.8pt;mso-position-horizontal-relative:page;mso-position-vertical-relative:page;position:absolute;z-index:-251628544" o:allowincell="f" filled="f" stroked="f">
            <v:textbox inset="0,0,0,0">
              <w:txbxContent>
                <w:p w:rsidR="00CB6613" w14:paraId="07313F00" w14:textId="77777777">
                  <w:pPr>
                    <w:spacing w:before="20" w:line="237" w:lineRule="auto"/>
                    <w:ind w:firstLine="20"/>
                    <w:rPr>
                      <w:rFonts w:ascii="宋体" w:eastAsia="宋体" w:hAnsi="宋体" w:cs="宋体"/>
                      <w:sz w:val="27"/>
                      <w:szCs w:val="27"/>
                    </w:rPr>
                  </w:pPr>
                  <w:r>
                    <w:rPr>
                      <w:rFonts w:ascii="宋体" w:eastAsia="宋体" w:hAnsi="宋体" w:cs="宋体"/>
                      <w:spacing w:val="-3"/>
                      <w:sz w:val="27"/>
                      <w:szCs w:val="27"/>
                    </w:rPr>
                    <w:t>内支撑深基坑工程土方开挖方案</w:t>
                  </w:r>
                </w:p>
              </w:txbxContent>
            </v:textbox>
          </v:shape>
        </w:pict>
      </w:r>
      <w:r>
        <w:drawing>
          <wp:anchor distT="0" distB="0" distL="0" distR="0" simplePos="0" relativeHeight="251686912" behindDoc="1" locked="0" layoutInCell="0" allowOverlap="1">
            <wp:simplePos x="0" y="0"/>
            <wp:positionH relativeFrom="page">
              <wp:posOffset>1524000</wp:posOffset>
            </wp:positionH>
            <wp:positionV relativeFrom="page">
              <wp:posOffset>1244600</wp:posOffset>
            </wp:positionV>
            <wp:extent cx="8839200" cy="165100"/>
            <wp:effectExtent l="0" t="0" r="0" b="0"/>
            <wp:wrapNone/>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6"/>
                    <a:stretch>
                      <a:fillRect/>
                    </a:stretch>
                  </pic:blipFill>
                  <pic:spPr>
                    <a:xfrm>
                      <a:off x="0" y="0"/>
                      <a:ext cx="8839200" cy="165100"/>
                    </a:xfrm>
                    <a:prstGeom prst="rect">
                      <a:avLst/>
                    </a:prstGeom>
                  </pic:spPr>
                </pic:pic>
              </a:graphicData>
            </a:graphic>
          </wp:anchor>
        </w:drawing>
      </w:r>
    </w:p>
    <w:p w:rsidR="00CB6613" w14:paraId="62229B9D" w14:textId="77777777">
      <w:pPr>
        <w:spacing w:line="241" w:lineRule="auto"/>
      </w:pPr>
    </w:p>
    <w:p w:rsidR="00CB6613" w14:paraId="64B8C1C8" w14:textId="77777777">
      <w:pPr>
        <w:spacing w:line="241" w:lineRule="auto"/>
      </w:pPr>
    </w:p>
    <w:p w:rsidR="00CB6613" w14:paraId="1EEEF724" w14:textId="77777777">
      <w:pPr>
        <w:spacing w:line="241" w:lineRule="auto"/>
      </w:pPr>
    </w:p>
    <w:p w:rsidR="00CB6613" w14:paraId="508BDF9E" w14:textId="77777777">
      <w:pPr>
        <w:spacing w:line="241" w:lineRule="auto"/>
      </w:pPr>
    </w:p>
    <w:p w:rsidR="00CB6613" w14:paraId="210E8B70" w14:textId="77777777">
      <w:pPr>
        <w:spacing w:line="242" w:lineRule="auto"/>
      </w:pPr>
    </w:p>
    <w:p w:rsidR="00CB6613" w14:paraId="460815C3" w14:textId="77777777">
      <w:pPr>
        <w:spacing w:line="242" w:lineRule="auto"/>
      </w:pPr>
    </w:p>
    <w:p w:rsidR="00CB6613" w14:paraId="3F37BE05" w14:textId="77777777">
      <w:pPr>
        <w:spacing w:line="242" w:lineRule="auto"/>
      </w:pPr>
    </w:p>
    <w:p w:rsidR="00CB6613" w14:paraId="58819A09" w14:textId="77777777">
      <w:pPr>
        <w:spacing w:line="242" w:lineRule="auto"/>
      </w:pPr>
    </w:p>
    <w:p w:rsidR="00CB6613" w14:paraId="7EFF2B66" w14:textId="77777777">
      <w:pPr>
        <w:spacing w:line="242" w:lineRule="auto"/>
      </w:pPr>
    </w:p>
    <w:p w:rsidR="00CB6613" w14:paraId="1E30E9FC" w14:textId="77777777">
      <w:pPr>
        <w:spacing w:line="242" w:lineRule="auto"/>
      </w:pPr>
    </w:p>
    <w:p w:rsidR="00CB6613" w14:paraId="558D1AD3" w14:textId="77777777">
      <w:pPr>
        <w:spacing w:line="242" w:lineRule="auto"/>
      </w:pPr>
    </w:p>
    <w:p w:rsidR="00CB6613" w14:paraId="214AE5EC" w14:textId="77777777">
      <w:pPr>
        <w:spacing w:line="242" w:lineRule="auto"/>
      </w:pPr>
    </w:p>
    <w:p w:rsidR="00CB6613" w14:paraId="51635D55" w14:textId="77777777">
      <w:pPr>
        <w:spacing w:line="242" w:lineRule="auto"/>
      </w:pPr>
    </w:p>
    <w:p w:rsidR="00CB6613" w14:paraId="6C007478" w14:textId="77777777">
      <w:pPr>
        <w:spacing w:line="242" w:lineRule="auto"/>
      </w:pPr>
    </w:p>
    <w:p w:rsidR="00CB6613" w14:paraId="688123B1" w14:textId="77777777">
      <w:pPr>
        <w:spacing w:line="242" w:lineRule="auto"/>
      </w:pPr>
    </w:p>
    <w:p w:rsidR="00CB6613" w14:paraId="3D432022" w14:textId="77777777">
      <w:pPr>
        <w:spacing w:line="242" w:lineRule="auto"/>
      </w:pPr>
    </w:p>
    <w:p w:rsidR="00CB6613" w14:paraId="5334823B" w14:textId="77777777">
      <w:pPr>
        <w:spacing w:line="242" w:lineRule="auto"/>
      </w:pPr>
    </w:p>
    <w:p w:rsidR="00CB6613" w14:paraId="2074EF05" w14:textId="77777777">
      <w:pPr>
        <w:spacing w:line="242" w:lineRule="auto"/>
      </w:pPr>
    </w:p>
    <w:p w:rsidR="00CB6613" w14:paraId="410267A3" w14:textId="77777777">
      <w:pPr>
        <w:spacing w:line="242" w:lineRule="auto"/>
      </w:pPr>
    </w:p>
    <w:p w:rsidR="00CB6613" w14:paraId="144EA35F" w14:textId="77777777">
      <w:pPr>
        <w:spacing w:line="242" w:lineRule="auto"/>
      </w:pPr>
    </w:p>
    <w:p w:rsidR="00CB6613" w14:paraId="27DE2E1C" w14:textId="77777777">
      <w:pPr>
        <w:spacing w:line="242" w:lineRule="auto"/>
      </w:pPr>
    </w:p>
    <w:p w:rsidR="00CB6613" w14:paraId="119B9D4D" w14:textId="77777777">
      <w:pPr>
        <w:spacing w:line="242" w:lineRule="auto"/>
      </w:pPr>
    </w:p>
    <w:p w:rsidR="00CB6613" w14:paraId="19EE3E22" w14:textId="77777777">
      <w:pPr>
        <w:spacing w:line="242" w:lineRule="auto"/>
      </w:pPr>
    </w:p>
    <w:p w:rsidR="00CB6613" w14:paraId="63D269CD" w14:textId="77777777">
      <w:pPr>
        <w:spacing w:line="242" w:lineRule="auto"/>
      </w:pPr>
    </w:p>
    <w:p w:rsidR="00CB6613" w14:paraId="1A31DA4E" w14:textId="77777777">
      <w:pPr>
        <w:spacing w:line="242" w:lineRule="auto"/>
      </w:pPr>
    </w:p>
    <w:p w:rsidR="00CB6613" w14:paraId="0590AD58" w14:textId="77777777">
      <w:pPr>
        <w:spacing w:line="242" w:lineRule="auto"/>
      </w:pPr>
    </w:p>
    <w:p w:rsidR="00CB6613" w14:paraId="1A56B5A1" w14:textId="77777777">
      <w:pPr>
        <w:spacing w:line="242" w:lineRule="auto"/>
      </w:pPr>
    </w:p>
    <w:p w:rsidR="00CB6613" w14:paraId="0B829EDC" w14:textId="77777777">
      <w:pPr>
        <w:spacing w:line="242" w:lineRule="auto"/>
      </w:pPr>
    </w:p>
    <w:p w:rsidR="00CB6613" w14:paraId="2D150855" w14:textId="77777777">
      <w:pPr>
        <w:spacing w:before="117" w:line="242" w:lineRule="auto"/>
        <w:ind w:firstLine="2589"/>
        <w:rPr>
          <w:rFonts w:ascii="黑体" w:eastAsia="黑体" w:hAnsi="黑体" w:cs="黑体"/>
          <w:sz w:val="36"/>
          <w:szCs w:val="36"/>
        </w:rPr>
      </w:pPr>
      <w:r>
        <w:drawing>
          <wp:anchor distT="0" distB="0" distL="0" distR="0" simplePos="0" relativeHeight="251688960" behindDoc="1" locked="0" layoutInCell="1" allowOverlap="1">
            <wp:simplePos x="0" y="0"/>
            <wp:positionH relativeFrom="column">
              <wp:posOffset>0</wp:posOffset>
            </wp:positionH>
            <wp:positionV relativeFrom="paragraph">
              <wp:posOffset>-4735098</wp:posOffset>
            </wp:positionV>
            <wp:extent cx="11340833" cy="16039718"/>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7"/>
                    <a:stretch>
                      <a:fillRect/>
                    </a:stretch>
                  </pic:blipFill>
                  <pic:spPr>
                    <a:xfrm>
                      <a:off x="0" y="0"/>
                      <a:ext cx="11340833" cy="16039718"/>
                    </a:xfrm>
                    <a:prstGeom prst="rect">
                      <a:avLst/>
                    </a:prstGeom>
                  </pic:spPr>
                </pic:pic>
              </a:graphicData>
            </a:graphic>
          </wp:anchor>
        </w:drawing>
      </w:r>
      <w:r>
        <w:rPr>
          <w:rFonts w:ascii="黑体" w:eastAsia="黑体" w:hAnsi="黑体" w:cs="黑体"/>
          <w:color w:val="FF0000"/>
          <w:spacing w:val="-9"/>
          <w:sz w:val="36"/>
          <w:szCs w:val="36"/>
        </w:rPr>
        <w:t>1.3.2</w:t>
      </w:r>
      <w:r>
        <w:rPr>
          <w:rFonts w:ascii="黑体" w:eastAsia="黑体" w:hAnsi="黑体" w:cs="黑体"/>
          <w:spacing w:val="-9"/>
          <w:sz w:val="36"/>
          <w:szCs w:val="36"/>
        </w:rPr>
        <w:t>施做冠梁及内支撑</w:t>
      </w:r>
    </w:p>
    <w:p w:rsidR="00CB6613" w14:paraId="1AED7761" w14:textId="77777777">
      <w:pPr>
        <w:spacing w:before="238" w:line="358" w:lineRule="auto"/>
        <w:ind w:left="2567" w:right="1657" w:firstLine="710"/>
        <w:rPr>
          <w:rFonts w:ascii="宋体" w:eastAsia="宋体" w:hAnsi="宋体" w:cs="宋体"/>
          <w:sz w:val="36"/>
          <w:szCs w:val="36"/>
        </w:rPr>
      </w:pPr>
      <w:r>
        <w:rPr>
          <w:rFonts w:ascii="宋体" w:eastAsia="宋体" w:hAnsi="宋体" w:cs="宋体"/>
          <w:spacing w:val="-6"/>
          <w:sz w:val="36"/>
          <w:szCs w:val="36"/>
        </w:rPr>
        <w:t>施工顺序：</w:t>
      </w:r>
      <w:r>
        <w:rPr>
          <w:rFonts w:ascii="宋体" w:eastAsia="宋体" w:hAnsi="宋体" w:cs="宋体"/>
          <w:spacing w:val="1"/>
          <w:sz w:val="36"/>
          <w:szCs w:val="36"/>
        </w:rPr>
        <w:t xml:space="preserve"> </w:t>
      </w:r>
      <w:r>
        <w:rPr>
          <w:rFonts w:ascii="宋体" w:eastAsia="宋体" w:hAnsi="宋体" w:cs="宋体"/>
          <w:spacing w:val="-6"/>
          <w:sz w:val="36"/>
          <w:szCs w:val="36"/>
        </w:rPr>
        <w:t>剔凿支护灌注桩桩头</w:t>
      </w:r>
      <w:r>
        <w:rPr>
          <w:rFonts w:ascii="宋体" w:eastAsia="宋体" w:hAnsi="宋体" w:cs="宋体"/>
          <w:spacing w:val="-6"/>
          <w:sz w:val="36"/>
          <w:szCs w:val="36"/>
        </w:rPr>
        <w:t>→</w:t>
      </w:r>
      <w:r>
        <w:rPr>
          <w:rFonts w:ascii="宋体" w:eastAsia="宋体" w:hAnsi="宋体" w:cs="宋体"/>
          <w:spacing w:val="-6"/>
          <w:sz w:val="36"/>
          <w:szCs w:val="36"/>
        </w:rPr>
        <w:t>平整土胎</w:t>
      </w:r>
      <w:r>
        <w:rPr>
          <w:rFonts w:ascii="宋体" w:eastAsia="宋体" w:hAnsi="宋体" w:cs="宋体"/>
          <w:spacing w:val="-6"/>
          <w:sz w:val="36"/>
          <w:szCs w:val="36"/>
        </w:rPr>
        <w:t>→</w:t>
      </w:r>
      <w:r>
        <w:rPr>
          <w:rFonts w:ascii="宋体" w:eastAsia="宋体" w:hAnsi="宋体" w:cs="宋体"/>
          <w:spacing w:val="-6"/>
          <w:sz w:val="36"/>
          <w:szCs w:val="36"/>
        </w:rPr>
        <w:t>绑扎钢筋</w:t>
      </w:r>
      <w:r>
        <w:rPr>
          <w:rFonts w:ascii="宋体" w:eastAsia="宋体" w:hAnsi="宋体" w:cs="宋体"/>
          <w:spacing w:val="-6"/>
          <w:sz w:val="36"/>
          <w:szCs w:val="36"/>
        </w:rPr>
        <w:t>→</w:t>
      </w:r>
      <w:r>
        <w:rPr>
          <w:rFonts w:ascii="宋体" w:eastAsia="宋体" w:hAnsi="宋体" w:cs="宋体"/>
          <w:spacing w:val="-6"/>
          <w:sz w:val="36"/>
          <w:szCs w:val="36"/>
        </w:rPr>
        <w:t>支设侧模浇筑混凝土</w:t>
      </w:r>
      <w:r>
        <w:rPr>
          <w:rFonts w:ascii="宋体" w:eastAsia="宋体" w:hAnsi="宋体" w:cs="宋体"/>
          <w:spacing w:val="-6"/>
          <w:sz w:val="36"/>
          <w:szCs w:val="36"/>
        </w:rPr>
        <w:t>→</w:t>
      </w:r>
      <w:r>
        <w:rPr>
          <w:rFonts w:ascii="宋体" w:eastAsia="宋体" w:hAnsi="宋体" w:cs="宋体"/>
          <w:spacing w:val="-6"/>
          <w:sz w:val="36"/>
          <w:szCs w:val="36"/>
        </w:rPr>
        <w:t>养</w:t>
      </w:r>
      <w:r>
        <w:rPr>
          <w:rFonts w:ascii="宋体" w:eastAsia="宋体" w:hAnsi="宋体" w:cs="宋体"/>
          <w:sz w:val="36"/>
          <w:szCs w:val="36"/>
        </w:rPr>
        <w:t xml:space="preserve"> </w:t>
      </w:r>
      <w:r>
        <w:rPr>
          <w:rFonts w:ascii="宋体" w:eastAsia="宋体" w:hAnsi="宋体" w:cs="宋体"/>
          <w:spacing w:val="-1"/>
          <w:sz w:val="36"/>
          <w:szCs w:val="36"/>
        </w:rPr>
        <w:t>护至设计要求强度</w:t>
      </w:r>
    </w:p>
    <w:p w:rsidR="00CB6613" w14:paraId="23097731" w14:textId="77777777">
      <w:pPr>
        <w:spacing w:before="1" w:line="236" w:lineRule="auto"/>
        <w:ind w:firstLine="3284"/>
        <w:rPr>
          <w:rFonts w:ascii="宋体" w:eastAsia="宋体" w:hAnsi="宋体" w:cs="宋体"/>
          <w:sz w:val="36"/>
          <w:szCs w:val="36"/>
        </w:rPr>
      </w:pPr>
      <w:r>
        <w:rPr>
          <w:rFonts w:ascii="宋体" w:eastAsia="宋体" w:hAnsi="宋体" w:cs="宋体"/>
          <w:spacing w:val="-3"/>
          <w:sz w:val="36"/>
          <w:szCs w:val="36"/>
        </w:rPr>
        <w:t>钢筋连接：采用直螺纹连接。</w:t>
      </w:r>
    </w:p>
    <w:p w:rsidR="00CB6613" w14:paraId="3D2E5A0F" w14:textId="77777777">
      <w:pPr>
        <w:spacing w:before="244" w:line="362" w:lineRule="auto"/>
        <w:ind w:left="2557" w:right="1697" w:firstLine="725"/>
        <w:rPr>
          <w:rFonts w:ascii="宋体" w:eastAsia="宋体" w:hAnsi="宋体" w:cs="宋体"/>
          <w:sz w:val="36"/>
          <w:szCs w:val="36"/>
        </w:rPr>
      </w:pPr>
      <w:r>
        <w:rPr>
          <w:rFonts w:ascii="宋体" w:eastAsia="宋体" w:hAnsi="宋体" w:cs="宋体"/>
          <w:sz w:val="36"/>
          <w:szCs w:val="36"/>
        </w:rPr>
        <w:t>支撑梁模板：采用</w:t>
      </w:r>
      <w:r>
        <w:rPr>
          <w:rFonts w:ascii="宋体" w:eastAsia="宋体" w:hAnsi="宋体" w:cs="宋体"/>
          <w:spacing w:val="-60"/>
          <w:sz w:val="36"/>
          <w:szCs w:val="36"/>
        </w:rPr>
        <w:t xml:space="preserve"> </w:t>
      </w:r>
      <w:r>
        <w:rPr>
          <w:rFonts w:ascii="宋体" w:eastAsia="宋体" w:hAnsi="宋体" w:cs="宋体"/>
          <w:sz w:val="36"/>
          <w:szCs w:val="36"/>
        </w:rPr>
        <w:t>15mm</w:t>
      </w:r>
      <w:r>
        <w:rPr>
          <w:rFonts w:ascii="宋体" w:eastAsia="宋体" w:hAnsi="宋体" w:cs="宋体"/>
          <w:spacing w:val="-22"/>
          <w:sz w:val="36"/>
          <w:szCs w:val="36"/>
        </w:rPr>
        <w:t xml:space="preserve"> </w:t>
      </w:r>
      <w:r>
        <w:rPr>
          <w:rFonts w:ascii="宋体" w:eastAsia="宋体" w:hAnsi="宋体" w:cs="宋体"/>
          <w:sz w:val="36"/>
          <w:szCs w:val="36"/>
        </w:rPr>
        <w:t>厚木模板组拼，为加强模板整体的刚度，在模板外侧加设</w:t>
      </w:r>
      <w:r>
        <w:rPr>
          <w:rFonts w:ascii="宋体" w:eastAsia="宋体" w:hAnsi="宋体" w:cs="宋体"/>
          <w:sz w:val="36"/>
          <w:szCs w:val="36"/>
        </w:rPr>
        <w:t xml:space="preserve"> </w:t>
      </w:r>
      <w:r>
        <w:rPr>
          <w:rFonts w:ascii="宋体" w:eastAsia="宋体" w:hAnsi="宋体" w:cs="宋体"/>
          <w:spacing w:val="-8"/>
          <w:sz w:val="36"/>
          <w:szCs w:val="36"/>
        </w:rPr>
        <w:t>50</w:t>
      </w:r>
      <w:r>
        <w:rPr>
          <w:rFonts w:ascii="宋体" w:eastAsia="宋体" w:hAnsi="宋体" w:cs="宋体"/>
          <w:spacing w:val="-47"/>
          <w:sz w:val="36"/>
          <w:szCs w:val="36"/>
        </w:rPr>
        <w:t xml:space="preserve"> </w:t>
      </w:r>
      <w:r>
        <w:rPr>
          <w:rFonts w:ascii="宋体" w:eastAsia="宋体" w:hAnsi="宋体" w:cs="宋体"/>
          <w:spacing w:val="-8"/>
          <w:sz w:val="36"/>
          <w:szCs w:val="36"/>
        </w:rPr>
        <w:t>×80</w:t>
      </w:r>
      <w:r>
        <w:rPr>
          <w:rFonts w:ascii="宋体" w:eastAsia="宋体" w:hAnsi="宋体" w:cs="宋体"/>
          <w:spacing w:val="-41"/>
          <w:sz w:val="36"/>
          <w:szCs w:val="36"/>
        </w:rPr>
        <w:t xml:space="preserve"> </w:t>
      </w:r>
      <w:r>
        <w:rPr>
          <w:rFonts w:ascii="宋体" w:eastAsia="宋体" w:hAnsi="宋体" w:cs="宋体"/>
          <w:spacing w:val="-8"/>
          <w:sz w:val="36"/>
          <w:szCs w:val="36"/>
        </w:rPr>
        <w:t>的木方子作为背楞。该工程现浇支撑梁采用</w:t>
      </w:r>
      <w:r>
        <w:rPr>
          <w:rFonts w:ascii="宋体" w:eastAsia="宋体" w:hAnsi="宋体" w:cs="宋体"/>
          <w:spacing w:val="-8"/>
          <w:sz w:val="36"/>
          <w:szCs w:val="36"/>
        </w:rPr>
        <w:t>Φ</w:t>
      </w:r>
      <w:r>
        <w:rPr>
          <w:rFonts w:ascii="宋体" w:eastAsia="宋体" w:hAnsi="宋体" w:cs="宋体"/>
          <w:spacing w:val="-121"/>
          <w:sz w:val="36"/>
          <w:szCs w:val="36"/>
        </w:rPr>
        <w:t xml:space="preserve"> </w:t>
      </w:r>
      <w:r>
        <w:rPr>
          <w:rFonts w:ascii="宋体" w:eastAsia="宋体" w:hAnsi="宋体" w:cs="宋体"/>
          <w:spacing w:val="-8"/>
          <w:sz w:val="36"/>
          <w:szCs w:val="36"/>
        </w:rPr>
        <w:t>48</w:t>
      </w:r>
      <w:r>
        <w:rPr>
          <w:rFonts w:ascii="宋体" w:eastAsia="宋体" w:hAnsi="宋体" w:cs="宋体"/>
          <w:spacing w:val="-65"/>
          <w:sz w:val="36"/>
          <w:szCs w:val="36"/>
        </w:rPr>
        <w:t xml:space="preserve"> </w:t>
      </w:r>
      <w:r>
        <w:rPr>
          <w:rFonts w:ascii="宋体" w:eastAsia="宋体" w:hAnsi="宋体" w:cs="宋体"/>
          <w:spacing w:val="-8"/>
          <w:sz w:val="36"/>
          <w:szCs w:val="36"/>
        </w:rPr>
        <w:t>双钢管加两道</w:t>
      </w:r>
      <w:r>
        <w:rPr>
          <w:rFonts w:ascii="宋体" w:eastAsia="宋体" w:hAnsi="宋体" w:cs="宋体"/>
          <w:spacing w:val="-8"/>
          <w:sz w:val="36"/>
          <w:szCs w:val="36"/>
        </w:rPr>
        <w:t>φ</w:t>
      </w:r>
      <w:r>
        <w:rPr>
          <w:rFonts w:ascii="宋体" w:eastAsia="宋体" w:hAnsi="宋体" w:cs="宋体"/>
          <w:spacing w:val="-137"/>
          <w:sz w:val="36"/>
          <w:szCs w:val="36"/>
        </w:rPr>
        <w:t xml:space="preserve"> </w:t>
      </w:r>
      <w:r>
        <w:rPr>
          <w:rFonts w:ascii="宋体" w:eastAsia="宋体" w:hAnsi="宋体" w:cs="宋体"/>
          <w:spacing w:val="-8"/>
          <w:sz w:val="36"/>
          <w:szCs w:val="36"/>
        </w:rPr>
        <w:t>14</w:t>
      </w:r>
      <w:r>
        <w:rPr>
          <w:rFonts w:ascii="宋体" w:eastAsia="宋体" w:hAnsi="宋体" w:cs="宋体"/>
          <w:spacing w:val="-62"/>
          <w:sz w:val="36"/>
          <w:szCs w:val="36"/>
        </w:rPr>
        <w:t xml:space="preserve"> </w:t>
      </w:r>
      <w:r>
        <w:rPr>
          <w:rFonts w:ascii="宋体" w:eastAsia="宋体" w:hAnsi="宋体" w:cs="宋体"/>
          <w:spacing w:val="-8"/>
          <w:sz w:val="36"/>
          <w:szCs w:val="36"/>
        </w:rPr>
        <w:t>大纹穿墙螺</w:t>
      </w:r>
      <w:r>
        <w:rPr>
          <w:rFonts w:ascii="宋体" w:eastAsia="宋体" w:hAnsi="宋体" w:cs="宋体"/>
          <w:sz w:val="36"/>
          <w:szCs w:val="36"/>
        </w:rPr>
        <w:t xml:space="preserve"> </w:t>
      </w:r>
      <w:r>
        <w:rPr>
          <w:rFonts w:ascii="宋体" w:eastAsia="宋体" w:hAnsi="宋体" w:cs="宋体"/>
          <w:spacing w:val="4"/>
          <w:sz w:val="36"/>
          <w:szCs w:val="36"/>
        </w:rPr>
        <w:t>栓（加塑料管）对拉作为梁模板支撑系统，钢管锚入地下深度不小于</w:t>
      </w:r>
      <w:r>
        <w:rPr>
          <w:rFonts w:ascii="宋体" w:eastAsia="宋体" w:hAnsi="宋体" w:cs="宋体"/>
          <w:spacing w:val="34"/>
          <w:sz w:val="36"/>
          <w:szCs w:val="36"/>
        </w:rPr>
        <w:t xml:space="preserve"> </w:t>
      </w:r>
      <w:r>
        <w:rPr>
          <w:rFonts w:ascii="宋体" w:eastAsia="宋体" w:hAnsi="宋体" w:cs="宋体"/>
          <w:spacing w:val="4"/>
          <w:sz w:val="36"/>
          <w:szCs w:val="36"/>
        </w:rPr>
        <w:t>300mm</w:t>
      </w:r>
      <w:r>
        <w:rPr>
          <w:rFonts w:ascii="宋体" w:eastAsia="宋体" w:hAnsi="宋体" w:cs="宋体"/>
          <w:spacing w:val="-94"/>
          <w:sz w:val="36"/>
          <w:szCs w:val="36"/>
        </w:rPr>
        <w:t xml:space="preserve"> </w:t>
      </w:r>
      <w:r>
        <w:rPr>
          <w:rFonts w:ascii="宋体" w:eastAsia="宋体" w:hAnsi="宋体" w:cs="宋体"/>
          <w:spacing w:val="4"/>
          <w:sz w:val="36"/>
          <w:szCs w:val="36"/>
        </w:rPr>
        <w:t>。自底部</w:t>
      </w:r>
      <w:r>
        <w:rPr>
          <w:rFonts w:ascii="宋体" w:eastAsia="宋体" w:hAnsi="宋体" w:cs="宋体"/>
          <w:sz w:val="36"/>
          <w:szCs w:val="36"/>
        </w:rPr>
        <w:t xml:space="preserve"> </w:t>
      </w:r>
      <w:r>
        <w:rPr>
          <w:rFonts w:ascii="宋体" w:eastAsia="宋体" w:hAnsi="宋体" w:cs="宋体"/>
          <w:spacing w:val="3"/>
          <w:sz w:val="36"/>
          <w:szCs w:val="36"/>
        </w:rPr>
        <w:t>起第一道螺栓距地面</w:t>
      </w:r>
      <w:r>
        <w:rPr>
          <w:rFonts w:ascii="宋体" w:eastAsia="宋体" w:hAnsi="宋体" w:cs="宋体"/>
          <w:spacing w:val="-32"/>
          <w:sz w:val="36"/>
          <w:szCs w:val="36"/>
        </w:rPr>
        <w:t xml:space="preserve"> </w:t>
      </w:r>
      <w:r>
        <w:rPr>
          <w:rFonts w:ascii="宋体" w:eastAsia="宋体" w:hAnsi="宋体" w:cs="宋体"/>
          <w:spacing w:val="3"/>
          <w:sz w:val="36"/>
          <w:szCs w:val="36"/>
        </w:rPr>
        <w:t>300mm</w:t>
      </w:r>
      <w:r>
        <w:rPr>
          <w:rFonts w:ascii="宋体" w:eastAsia="宋体" w:hAnsi="宋体" w:cs="宋体"/>
          <w:spacing w:val="-68"/>
          <w:sz w:val="36"/>
          <w:szCs w:val="36"/>
        </w:rPr>
        <w:t xml:space="preserve"> </w:t>
      </w:r>
      <w:r>
        <w:rPr>
          <w:rFonts w:ascii="宋体" w:eastAsia="宋体" w:hAnsi="宋体" w:cs="宋体"/>
          <w:spacing w:val="3"/>
          <w:sz w:val="36"/>
          <w:szCs w:val="36"/>
        </w:rPr>
        <w:t>，第二道螺栓与第一道螺栓间距为</w:t>
      </w:r>
      <w:r>
        <w:rPr>
          <w:rFonts w:ascii="宋体" w:eastAsia="宋体" w:hAnsi="宋体" w:cs="宋体"/>
          <w:spacing w:val="-36"/>
          <w:sz w:val="36"/>
          <w:szCs w:val="36"/>
        </w:rPr>
        <w:t xml:space="preserve"> </w:t>
      </w:r>
      <w:r>
        <w:rPr>
          <w:rFonts w:ascii="宋体" w:eastAsia="宋体" w:hAnsi="宋体" w:cs="宋体"/>
          <w:spacing w:val="3"/>
          <w:sz w:val="36"/>
          <w:szCs w:val="36"/>
        </w:rPr>
        <w:t>300mm</w:t>
      </w:r>
      <w:r>
        <w:rPr>
          <w:rFonts w:ascii="宋体" w:eastAsia="宋体" w:hAnsi="宋体" w:cs="宋体"/>
          <w:spacing w:val="-66"/>
          <w:sz w:val="36"/>
          <w:szCs w:val="36"/>
        </w:rPr>
        <w:t xml:space="preserve"> </w:t>
      </w:r>
      <w:r>
        <w:rPr>
          <w:rFonts w:ascii="宋体" w:eastAsia="宋体" w:hAnsi="宋体" w:cs="宋体"/>
          <w:spacing w:val="3"/>
          <w:sz w:val="36"/>
          <w:szCs w:val="36"/>
        </w:rPr>
        <w:t>，螺栓水平间距</w:t>
      </w:r>
      <w:r>
        <w:rPr>
          <w:rFonts w:ascii="宋体" w:eastAsia="宋体" w:hAnsi="宋体" w:cs="宋体"/>
          <w:sz w:val="36"/>
          <w:szCs w:val="36"/>
        </w:rPr>
        <w:t xml:space="preserve"> </w:t>
      </w:r>
      <w:r>
        <w:rPr>
          <w:rFonts w:ascii="宋体" w:eastAsia="宋体" w:hAnsi="宋体" w:cs="宋体"/>
          <w:spacing w:val="25"/>
          <w:sz w:val="36"/>
          <w:szCs w:val="36"/>
        </w:rPr>
        <w:t>为</w:t>
      </w:r>
      <w:r>
        <w:rPr>
          <w:rFonts w:ascii="宋体" w:eastAsia="宋体" w:hAnsi="宋体" w:cs="宋体"/>
          <w:spacing w:val="-75"/>
          <w:sz w:val="36"/>
          <w:szCs w:val="36"/>
        </w:rPr>
        <w:t xml:space="preserve"> </w:t>
      </w:r>
      <w:r>
        <w:rPr>
          <w:rFonts w:ascii="宋体" w:eastAsia="宋体" w:hAnsi="宋体" w:cs="宋体"/>
          <w:spacing w:val="25"/>
          <w:sz w:val="36"/>
          <w:szCs w:val="36"/>
        </w:rPr>
        <w:t>600mm</w:t>
      </w:r>
      <w:r>
        <w:rPr>
          <w:rFonts w:ascii="宋体" w:eastAsia="宋体" w:hAnsi="宋体" w:cs="宋体"/>
          <w:spacing w:val="25"/>
          <w:sz w:val="36"/>
          <w:szCs w:val="36"/>
        </w:rPr>
        <w:t>。</w:t>
      </w:r>
    </w:p>
    <w:p w:rsidR="00CB6613" w14:paraId="3641C153" w14:textId="77777777">
      <w:pPr>
        <w:spacing w:before="13" w:line="546" w:lineRule="exact"/>
        <w:ind w:firstLine="7135"/>
        <w:rPr>
          <w:rFonts w:ascii="宋体" w:eastAsia="宋体" w:hAnsi="宋体" w:cs="宋体"/>
          <w:sz w:val="30"/>
          <w:szCs w:val="30"/>
        </w:rPr>
      </w:pPr>
      <w:r>
        <w:drawing>
          <wp:anchor distT="0" distB="0" distL="0" distR="0" simplePos="0" relativeHeight="251689984" behindDoc="1" locked="0" layoutInCell="1" allowOverlap="1">
            <wp:simplePos x="0" y="0"/>
            <wp:positionH relativeFrom="column">
              <wp:posOffset>2146300</wp:posOffset>
            </wp:positionH>
            <wp:positionV relativeFrom="paragraph">
              <wp:posOffset>244067</wp:posOffset>
            </wp:positionV>
            <wp:extent cx="6248400" cy="2628900"/>
            <wp:effectExtent l="0" t="0" r="0" b="0"/>
            <wp:wrapNone/>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xmlns:r="http://schemas.openxmlformats.org/officeDocument/2006/relationships" r:embed="rId8"/>
                    <a:stretch>
                      <a:fillRect/>
                    </a:stretch>
                  </pic:blipFill>
                  <pic:spPr>
                    <a:xfrm>
                      <a:off x="0" y="0"/>
                      <a:ext cx="6248400" cy="2628900"/>
                    </a:xfrm>
                    <a:prstGeom prst="rect">
                      <a:avLst/>
                    </a:prstGeom>
                  </pic:spPr>
                </pic:pic>
              </a:graphicData>
            </a:graphic>
          </wp:anchor>
        </w:drawing>
      </w:r>
      <w:r>
        <w:rPr>
          <w:rFonts w:ascii="宋体" w:eastAsia="宋体" w:hAnsi="宋体" w:cs="宋体"/>
          <w:spacing w:val="13"/>
          <w:position w:val="13"/>
          <w:sz w:val="30"/>
          <w:szCs w:val="30"/>
        </w:rPr>
        <w:t>50×80mm</w:t>
      </w:r>
      <w:r>
        <w:rPr>
          <w:rFonts w:ascii="宋体" w:eastAsia="宋体" w:hAnsi="宋体" w:cs="宋体"/>
          <w:spacing w:val="13"/>
          <w:position w:val="13"/>
          <w:sz w:val="30"/>
          <w:szCs w:val="30"/>
        </w:rPr>
        <w:t>通长木方子</w:t>
      </w:r>
      <w:r>
        <w:rPr>
          <w:rFonts w:ascii="宋体" w:eastAsia="宋体" w:hAnsi="宋体" w:cs="宋体"/>
          <w:spacing w:val="13"/>
          <w:position w:val="-2"/>
          <w:sz w:val="30"/>
          <w:szCs w:val="30"/>
        </w:rPr>
        <w:t>15mm</w:t>
      </w:r>
      <w:r>
        <w:rPr>
          <w:rFonts w:ascii="宋体" w:eastAsia="宋体" w:hAnsi="宋体" w:cs="宋体"/>
          <w:spacing w:val="13"/>
          <w:position w:val="-2"/>
          <w:sz w:val="30"/>
          <w:szCs w:val="30"/>
        </w:rPr>
        <w:t>厚木模板</w:t>
      </w:r>
    </w:p>
    <w:p w:rsidR="00CB6613" w14:paraId="13A258C2" w14:textId="77777777">
      <w:pPr>
        <w:spacing w:before="284" w:line="213" w:lineRule="auto"/>
        <w:ind w:firstLine="7572"/>
        <w:rPr>
          <w:rFonts w:ascii="宋体" w:eastAsia="宋体" w:hAnsi="宋体" w:cs="宋体"/>
          <w:sz w:val="29"/>
          <w:szCs w:val="29"/>
        </w:rPr>
      </w:pPr>
      <w:r>
        <w:rPr>
          <w:rFonts w:ascii="宋体" w:eastAsia="宋体" w:hAnsi="宋体" w:cs="宋体"/>
          <w:spacing w:val="7"/>
          <w:position w:val="-2"/>
          <w:sz w:val="29"/>
          <w:szCs w:val="29"/>
        </w:rPr>
        <w:t>支撑梁</w:t>
      </w:r>
      <w:r>
        <w:rPr>
          <w:rFonts w:ascii="宋体" w:eastAsia="宋体" w:hAnsi="宋体" w:cs="宋体"/>
          <w:spacing w:val="6"/>
          <w:position w:val="-2"/>
          <w:sz w:val="29"/>
          <w:szCs w:val="29"/>
        </w:rPr>
        <w:t xml:space="preserve">               </w:t>
      </w:r>
      <w:r>
        <w:rPr>
          <w:rFonts w:ascii="宋体" w:eastAsia="宋体" w:hAnsi="宋体" w:cs="宋体"/>
          <w:spacing w:val="7"/>
          <w:sz w:val="29"/>
          <w:szCs w:val="29"/>
        </w:rPr>
        <w:t>φ14</w:t>
      </w:r>
      <w:r>
        <w:rPr>
          <w:rFonts w:ascii="宋体" w:eastAsia="宋体" w:hAnsi="宋体" w:cs="宋体"/>
          <w:spacing w:val="7"/>
          <w:sz w:val="29"/>
          <w:szCs w:val="29"/>
        </w:rPr>
        <w:t>大纹穿墙螺栓</w:t>
      </w:r>
    </w:p>
    <w:p w:rsidR="00CB6613" w14:paraId="5633C884" w14:textId="77777777">
      <w:pPr>
        <w:spacing w:before="1" w:line="241" w:lineRule="auto"/>
        <w:ind w:firstLine="10934"/>
        <w:rPr>
          <w:rFonts w:ascii="宋体" w:eastAsia="宋体" w:hAnsi="宋体" w:cs="宋体"/>
          <w:sz w:val="29"/>
          <w:szCs w:val="29"/>
        </w:rPr>
      </w:pPr>
      <w:r>
        <w:rPr>
          <w:rFonts w:ascii="宋体" w:eastAsia="宋体" w:hAnsi="宋体" w:cs="宋体"/>
          <w:spacing w:val="15"/>
          <w:w w:val="104"/>
          <w:sz w:val="29"/>
          <w:szCs w:val="29"/>
        </w:rPr>
        <w:t>间距</w:t>
      </w:r>
      <w:r>
        <w:rPr>
          <w:rFonts w:ascii="宋体" w:eastAsia="宋体" w:hAnsi="宋体" w:cs="宋体"/>
          <w:spacing w:val="15"/>
          <w:w w:val="104"/>
          <w:sz w:val="29"/>
          <w:szCs w:val="29"/>
        </w:rPr>
        <w:t>600</w:t>
      </w:r>
      <w:r>
        <w:rPr>
          <w:rFonts w:ascii="宋体" w:eastAsia="宋体" w:hAnsi="宋体" w:cs="宋体"/>
          <w:spacing w:val="117"/>
          <w:sz w:val="29"/>
          <w:szCs w:val="29"/>
        </w:rPr>
        <w:t xml:space="preserve"> </w:t>
      </w:r>
      <w:r>
        <w:rPr>
          <w:rFonts w:ascii="宋体" w:eastAsia="宋体" w:hAnsi="宋体" w:cs="宋体"/>
          <w:spacing w:val="15"/>
          <w:w w:val="104"/>
          <w:sz w:val="29"/>
          <w:szCs w:val="29"/>
        </w:rPr>
        <w:t>mm</w:t>
      </w:r>
    </w:p>
    <w:p w:rsidR="00CB6613" w14:paraId="1BA05914" w14:textId="77777777">
      <w:pPr>
        <w:spacing w:line="321" w:lineRule="auto"/>
      </w:pPr>
    </w:p>
    <w:p w:rsidR="00CB6613" w14:paraId="71862808" w14:textId="77777777">
      <w:pPr>
        <w:spacing w:line="321" w:lineRule="auto"/>
      </w:pPr>
    </w:p>
    <w:p w:rsidR="00CB6613" w14:paraId="42BABDF5" w14:textId="77777777">
      <w:pPr>
        <w:spacing w:before="99" w:line="241" w:lineRule="auto"/>
        <w:ind w:firstLine="12172"/>
        <w:rPr>
          <w:rFonts w:ascii="宋体" w:eastAsia="宋体" w:hAnsi="宋体" w:cs="宋体"/>
          <w:sz w:val="30"/>
          <w:szCs w:val="30"/>
        </w:rPr>
      </w:pPr>
      <w:r>
        <w:rPr>
          <w:rFonts w:ascii="宋体" w:eastAsia="宋体" w:hAnsi="宋体" w:cs="宋体"/>
          <w:spacing w:val="-8"/>
          <w:sz w:val="30"/>
          <w:szCs w:val="30"/>
        </w:rPr>
        <w:t>φ48</w:t>
      </w:r>
      <w:r>
        <w:rPr>
          <w:rFonts w:ascii="宋体" w:eastAsia="宋体" w:hAnsi="宋体" w:cs="宋体"/>
          <w:spacing w:val="-8"/>
          <w:sz w:val="30"/>
          <w:szCs w:val="30"/>
        </w:rPr>
        <w:t>钢管</w:t>
      </w:r>
    </w:p>
    <w:p w:rsidR="00CB6613" w14:paraId="11162E02" w14:textId="77777777">
      <w:pPr>
        <w:spacing w:line="242" w:lineRule="auto"/>
      </w:pPr>
    </w:p>
    <w:p w:rsidR="00CB6613" w14:paraId="1AEFB994" w14:textId="77777777">
      <w:pPr>
        <w:spacing w:line="243" w:lineRule="auto"/>
      </w:pPr>
    </w:p>
    <w:p w:rsidR="00CB6613" w14:paraId="79AF14BD" w14:textId="77777777">
      <w:pPr>
        <w:spacing w:line="243" w:lineRule="auto"/>
      </w:pPr>
    </w:p>
    <w:p w:rsidR="00CB6613" w14:paraId="4CBB9CC8" w14:textId="77777777">
      <w:pPr>
        <w:spacing w:line="243" w:lineRule="auto"/>
      </w:pPr>
    </w:p>
    <w:p w:rsidR="00CB6613" w14:paraId="547A83E4" w14:textId="77777777">
      <w:pPr>
        <w:spacing w:line="243" w:lineRule="auto"/>
      </w:pPr>
    </w:p>
    <w:p w:rsidR="00CB6613" w14:paraId="7B22967E" w14:textId="77777777">
      <w:pPr>
        <w:spacing w:before="97" w:line="241" w:lineRule="auto"/>
        <w:ind w:firstLine="7207"/>
        <w:rPr>
          <w:rFonts w:ascii="宋体" w:eastAsia="宋体" w:hAnsi="宋体" w:cs="宋体"/>
          <w:sz w:val="30"/>
          <w:szCs w:val="30"/>
        </w:rPr>
      </w:pPr>
      <w:r>
        <w:rPr>
          <w:rFonts w:ascii="宋体" w:eastAsia="宋体" w:hAnsi="宋体" w:cs="宋体"/>
          <w:spacing w:val="16"/>
          <w:sz w:val="30"/>
          <w:szCs w:val="30"/>
        </w:rPr>
        <w:t>钢管锚入地下</w:t>
      </w:r>
      <w:r>
        <w:rPr>
          <w:rFonts w:ascii="宋体" w:eastAsia="宋体" w:hAnsi="宋体" w:cs="宋体"/>
          <w:spacing w:val="16"/>
          <w:sz w:val="30"/>
          <w:szCs w:val="30"/>
        </w:rPr>
        <w:t>300mm</w:t>
      </w:r>
    </w:p>
    <w:p w:rsidR="00CB6613" w14:paraId="78F469B7" w14:textId="77777777">
      <w:pPr>
        <w:spacing w:line="313" w:lineRule="auto"/>
      </w:pPr>
    </w:p>
    <w:p w:rsidR="00CB6613" w14:paraId="53887AC1" w14:textId="77777777">
      <w:pPr>
        <w:spacing w:before="118" w:line="358" w:lineRule="auto"/>
        <w:ind w:left="2558" w:right="1693" w:firstLine="743"/>
        <w:rPr>
          <w:rFonts w:ascii="宋体" w:eastAsia="宋体" w:hAnsi="宋体" w:cs="宋体"/>
          <w:sz w:val="36"/>
          <w:szCs w:val="36"/>
        </w:rPr>
      </w:pPr>
      <w:r>
        <w:rPr>
          <w:rFonts w:ascii="宋体" w:eastAsia="宋体" w:hAnsi="宋体" w:cs="宋体"/>
          <w:spacing w:val="-1"/>
          <w:sz w:val="36"/>
          <w:szCs w:val="36"/>
        </w:rPr>
        <w:t>帽梁、压顶梁模板：采用</w:t>
      </w:r>
      <w:r>
        <w:rPr>
          <w:rFonts w:ascii="宋体" w:eastAsia="宋体" w:hAnsi="宋体" w:cs="宋体"/>
          <w:spacing w:val="-39"/>
          <w:sz w:val="36"/>
          <w:szCs w:val="36"/>
        </w:rPr>
        <w:t xml:space="preserve"> </w:t>
      </w:r>
      <w:r>
        <w:rPr>
          <w:rFonts w:ascii="宋体" w:eastAsia="宋体" w:hAnsi="宋体" w:cs="宋体"/>
          <w:spacing w:val="-1"/>
          <w:sz w:val="36"/>
          <w:szCs w:val="36"/>
        </w:rPr>
        <w:t>15mm</w:t>
      </w:r>
      <w:r>
        <w:rPr>
          <w:rFonts w:ascii="宋体" w:eastAsia="宋体" w:hAnsi="宋体" w:cs="宋体"/>
          <w:spacing w:val="-21"/>
          <w:sz w:val="36"/>
          <w:szCs w:val="36"/>
        </w:rPr>
        <w:t xml:space="preserve"> </w:t>
      </w:r>
      <w:r>
        <w:rPr>
          <w:rFonts w:ascii="宋体" w:eastAsia="宋体" w:hAnsi="宋体" w:cs="宋体"/>
          <w:spacing w:val="-1"/>
          <w:sz w:val="36"/>
          <w:szCs w:val="36"/>
        </w:rPr>
        <w:t>厚木模板组拼，为加强模板整体的刚度，在模板外</w:t>
      </w:r>
      <w:r>
        <w:rPr>
          <w:rFonts w:ascii="宋体" w:eastAsia="宋体" w:hAnsi="宋体" w:cs="宋体"/>
          <w:sz w:val="36"/>
          <w:szCs w:val="36"/>
        </w:rPr>
        <w:t xml:space="preserve"> </w:t>
      </w:r>
      <w:r>
        <w:rPr>
          <w:rFonts w:ascii="宋体" w:eastAsia="宋体" w:hAnsi="宋体" w:cs="宋体"/>
          <w:spacing w:val="-8"/>
          <w:sz w:val="36"/>
          <w:szCs w:val="36"/>
        </w:rPr>
        <w:t>侧加设</w:t>
      </w:r>
      <w:r>
        <w:rPr>
          <w:rFonts w:ascii="宋体" w:eastAsia="宋体" w:hAnsi="宋体" w:cs="宋体"/>
          <w:spacing w:val="-73"/>
          <w:sz w:val="36"/>
          <w:szCs w:val="36"/>
        </w:rPr>
        <w:t xml:space="preserve"> </w:t>
      </w:r>
      <w:r>
        <w:rPr>
          <w:rFonts w:ascii="宋体" w:eastAsia="宋体" w:hAnsi="宋体" w:cs="宋体"/>
          <w:spacing w:val="-8"/>
          <w:sz w:val="36"/>
          <w:szCs w:val="36"/>
        </w:rPr>
        <w:t>50</w:t>
      </w:r>
      <w:r>
        <w:rPr>
          <w:rFonts w:ascii="宋体" w:eastAsia="宋体" w:hAnsi="宋体" w:cs="宋体"/>
          <w:spacing w:val="-78"/>
          <w:sz w:val="36"/>
          <w:szCs w:val="36"/>
        </w:rPr>
        <w:t xml:space="preserve"> </w:t>
      </w:r>
      <w:r>
        <w:rPr>
          <w:rFonts w:ascii="宋体" w:eastAsia="宋体" w:hAnsi="宋体" w:cs="宋体"/>
          <w:spacing w:val="-8"/>
          <w:sz w:val="36"/>
          <w:szCs w:val="36"/>
        </w:rPr>
        <w:t>×80</w:t>
      </w:r>
      <w:r>
        <w:rPr>
          <w:rFonts w:ascii="宋体" w:eastAsia="宋体" w:hAnsi="宋体" w:cs="宋体"/>
          <w:spacing w:val="-48"/>
          <w:sz w:val="36"/>
          <w:szCs w:val="36"/>
        </w:rPr>
        <w:t xml:space="preserve"> </w:t>
      </w:r>
      <w:r>
        <w:rPr>
          <w:rFonts w:ascii="宋体" w:eastAsia="宋体" w:hAnsi="宋体" w:cs="宋体"/>
          <w:spacing w:val="-8"/>
          <w:sz w:val="36"/>
          <w:szCs w:val="36"/>
        </w:rPr>
        <w:t>的木方子作为背楞。采用</w:t>
      </w:r>
      <w:r>
        <w:rPr>
          <w:rFonts w:ascii="宋体" w:eastAsia="宋体" w:hAnsi="宋体" w:cs="宋体"/>
          <w:spacing w:val="-8"/>
          <w:sz w:val="36"/>
          <w:szCs w:val="36"/>
        </w:rPr>
        <w:t>Φ48</w:t>
      </w:r>
      <w:r>
        <w:rPr>
          <w:rFonts w:ascii="宋体" w:eastAsia="宋体" w:hAnsi="宋体" w:cs="宋体"/>
          <w:spacing w:val="-71"/>
          <w:sz w:val="36"/>
          <w:szCs w:val="36"/>
        </w:rPr>
        <w:t xml:space="preserve"> </w:t>
      </w:r>
      <w:r>
        <w:rPr>
          <w:rFonts w:ascii="宋体" w:eastAsia="宋体" w:hAnsi="宋体" w:cs="宋体"/>
          <w:spacing w:val="-8"/>
          <w:sz w:val="36"/>
          <w:szCs w:val="36"/>
        </w:rPr>
        <w:t>双钢管加设一道</w:t>
      </w:r>
      <w:r>
        <w:rPr>
          <w:rFonts w:ascii="宋体" w:eastAsia="宋体" w:hAnsi="宋体" w:cs="宋体"/>
          <w:spacing w:val="-8"/>
          <w:sz w:val="36"/>
          <w:szCs w:val="36"/>
        </w:rPr>
        <w:t>φ</w:t>
      </w:r>
      <w:r>
        <w:rPr>
          <w:rFonts w:ascii="宋体" w:eastAsia="宋体" w:hAnsi="宋体" w:cs="宋体"/>
          <w:spacing w:val="-130"/>
          <w:sz w:val="36"/>
          <w:szCs w:val="36"/>
        </w:rPr>
        <w:t xml:space="preserve"> </w:t>
      </w:r>
      <w:r>
        <w:rPr>
          <w:rFonts w:ascii="宋体" w:eastAsia="宋体" w:hAnsi="宋体" w:cs="宋体"/>
          <w:spacing w:val="-8"/>
          <w:sz w:val="36"/>
          <w:szCs w:val="36"/>
        </w:rPr>
        <w:t>14</w:t>
      </w:r>
      <w:r>
        <w:rPr>
          <w:rFonts w:ascii="宋体" w:eastAsia="宋体" w:hAnsi="宋体" w:cs="宋体"/>
          <w:spacing w:val="-69"/>
          <w:sz w:val="36"/>
          <w:szCs w:val="36"/>
        </w:rPr>
        <w:t xml:space="preserve"> </w:t>
      </w:r>
      <w:r>
        <w:rPr>
          <w:rFonts w:ascii="宋体" w:eastAsia="宋体" w:hAnsi="宋体" w:cs="宋体"/>
          <w:spacing w:val="-8"/>
          <w:sz w:val="36"/>
          <w:szCs w:val="36"/>
        </w:rPr>
        <w:t>大纹穿墙螺栓（加塑</w:t>
      </w:r>
      <w:r>
        <w:rPr>
          <w:rFonts w:ascii="宋体" w:eastAsia="宋体" w:hAnsi="宋体" w:cs="宋体"/>
          <w:sz w:val="36"/>
          <w:szCs w:val="36"/>
        </w:rPr>
        <w:t xml:space="preserve"> </w:t>
      </w:r>
      <w:r>
        <w:rPr>
          <w:rFonts w:ascii="宋体" w:eastAsia="宋体" w:hAnsi="宋体" w:cs="宋体"/>
          <w:spacing w:val="3"/>
          <w:sz w:val="36"/>
          <w:szCs w:val="36"/>
        </w:rPr>
        <w:t>料管）对拉作为梁模板支撑系统，支顶模板的地锚钢管锚入地下</w:t>
      </w:r>
      <w:r>
        <w:rPr>
          <w:rFonts w:ascii="宋体" w:eastAsia="宋体" w:hAnsi="宋体" w:cs="宋体"/>
          <w:spacing w:val="60"/>
          <w:sz w:val="36"/>
          <w:szCs w:val="36"/>
        </w:rPr>
        <w:t xml:space="preserve"> </w:t>
      </w:r>
      <w:r>
        <w:rPr>
          <w:rFonts w:ascii="宋体" w:eastAsia="宋体" w:hAnsi="宋体" w:cs="宋体"/>
          <w:spacing w:val="3"/>
          <w:sz w:val="36"/>
          <w:szCs w:val="36"/>
        </w:rPr>
        <w:t>300mm</w:t>
      </w:r>
      <w:r>
        <w:rPr>
          <w:rFonts w:ascii="宋体" w:eastAsia="宋体" w:hAnsi="宋体" w:cs="宋体"/>
          <w:spacing w:val="-86"/>
          <w:sz w:val="36"/>
          <w:szCs w:val="36"/>
        </w:rPr>
        <w:t xml:space="preserve"> </w:t>
      </w:r>
      <w:r>
        <w:rPr>
          <w:rFonts w:ascii="宋体" w:eastAsia="宋体" w:hAnsi="宋体" w:cs="宋体"/>
          <w:spacing w:val="3"/>
          <w:sz w:val="36"/>
          <w:szCs w:val="36"/>
        </w:rPr>
        <w:t>。螺栓设置于</w:t>
      </w:r>
      <w:r>
        <w:rPr>
          <w:rFonts w:ascii="宋体" w:eastAsia="宋体" w:hAnsi="宋体" w:cs="宋体"/>
          <w:sz w:val="36"/>
          <w:szCs w:val="36"/>
        </w:rPr>
        <w:t xml:space="preserve"> </w:t>
      </w:r>
      <w:r>
        <w:rPr>
          <w:rFonts w:ascii="宋体" w:eastAsia="宋体" w:hAnsi="宋体" w:cs="宋体"/>
          <w:spacing w:val="13"/>
          <w:sz w:val="36"/>
          <w:szCs w:val="36"/>
        </w:rPr>
        <w:t>梁截面中间位置，螺栓水平间距为</w:t>
      </w:r>
      <w:r>
        <w:rPr>
          <w:rFonts w:ascii="宋体" w:eastAsia="宋体" w:hAnsi="宋体" w:cs="宋体"/>
          <w:spacing w:val="13"/>
          <w:sz w:val="36"/>
          <w:szCs w:val="36"/>
        </w:rPr>
        <w:t>600mm</w:t>
      </w:r>
      <w:r>
        <w:rPr>
          <w:rFonts w:ascii="宋体" w:eastAsia="宋体" w:hAnsi="宋体" w:cs="宋体"/>
          <w:spacing w:val="13"/>
          <w:sz w:val="36"/>
          <w:szCs w:val="36"/>
        </w:rPr>
        <w:t>。</w:t>
      </w:r>
    </w:p>
    <w:p w:rsidR="00CB6613" w14:paraId="35DA1FE5" w14:textId="77777777">
      <w:pPr>
        <w:spacing w:before="3" w:line="367" w:lineRule="auto"/>
        <w:ind w:left="2558" w:right="1558" w:firstLine="743"/>
        <w:rPr>
          <w:rFonts w:ascii="宋体" w:eastAsia="宋体" w:hAnsi="宋体" w:cs="宋体"/>
          <w:sz w:val="36"/>
          <w:szCs w:val="36"/>
        </w:rPr>
      </w:pPr>
      <w:r>
        <w:rPr>
          <w:rFonts w:ascii="宋体" w:eastAsia="宋体" w:hAnsi="宋体" w:cs="宋体"/>
          <w:spacing w:val="-9"/>
          <w:sz w:val="36"/>
          <w:szCs w:val="36"/>
        </w:rPr>
        <w:t>帽梁、连梁提前将超灌部分的混凝土和浮浆剔除至设计标高，并注意扶直探出钢筋，</w:t>
      </w:r>
      <w:r>
        <w:rPr>
          <w:rFonts w:ascii="宋体" w:eastAsia="宋体" w:hAnsi="宋体" w:cs="宋体"/>
          <w:spacing w:val="11"/>
          <w:sz w:val="36"/>
          <w:szCs w:val="36"/>
        </w:rPr>
        <w:t xml:space="preserve"> </w:t>
      </w:r>
      <w:r>
        <w:rPr>
          <w:rFonts w:ascii="宋体" w:eastAsia="宋体" w:hAnsi="宋体" w:cs="宋体"/>
          <w:spacing w:val="-15"/>
          <w:sz w:val="36"/>
          <w:szCs w:val="36"/>
        </w:rPr>
        <w:t>探出筋长度不符合要求时，予以接长，</w:t>
      </w:r>
      <w:r>
        <w:rPr>
          <w:rFonts w:ascii="宋体" w:eastAsia="宋体" w:hAnsi="宋体" w:cs="宋体"/>
          <w:spacing w:val="84"/>
          <w:sz w:val="36"/>
          <w:szCs w:val="36"/>
        </w:rPr>
        <w:t xml:space="preserve"> </w:t>
      </w:r>
      <w:r>
        <w:rPr>
          <w:rFonts w:ascii="宋体" w:eastAsia="宋体" w:hAnsi="宋体" w:cs="宋体"/>
          <w:spacing w:val="-15"/>
          <w:sz w:val="36"/>
          <w:szCs w:val="36"/>
        </w:rPr>
        <w:t>其搭接长度符合设计要求。</w:t>
      </w:r>
      <w:r>
        <w:rPr>
          <w:rFonts w:ascii="宋体" w:eastAsia="宋体" w:hAnsi="宋体" w:cs="宋体"/>
          <w:spacing w:val="50"/>
          <w:sz w:val="36"/>
          <w:szCs w:val="36"/>
        </w:rPr>
        <w:t xml:space="preserve"> </w:t>
      </w:r>
      <w:r>
        <w:rPr>
          <w:rFonts w:ascii="宋体" w:eastAsia="宋体" w:hAnsi="宋体" w:cs="宋体"/>
          <w:spacing w:val="-15"/>
          <w:sz w:val="36"/>
          <w:szCs w:val="36"/>
        </w:rPr>
        <w:t>座落于开挖面的支撑</w:t>
      </w:r>
    </w:p>
    <w:p w:rsidR="00CB6613" w14:paraId="0C066F9B" w14:textId="77777777">
      <w:pPr>
        <w:sectPr>
          <w:headerReference w:type="default" r:id="rId9"/>
          <w:pgSz w:w="17860" w:h="25262"/>
          <w:pgMar w:top="400" w:right="0" w:bottom="0" w:left="0" w:header="0" w:footer="0" w:gutter="0"/>
          <w:pgNumType w:start="4"/>
          <w:cols w:space="720"/>
        </w:sectPr>
      </w:pPr>
    </w:p>
    <w:p w:rsidR="00CB6613" w14:paraId="6DF457DC" w14:textId="0442AF91">
      <w:r>
        <mc:AlternateContent>
          <mc:Choice Requires="wps">
            <w:drawing>
              <wp:anchor distT="0" distB="0" distL="114300" distR="114300" simplePos="0" relativeHeight="251709440" behindDoc="0" locked="0" layoutInCell="1" allowOverlap="1">
                <wp:simplePos x="0" y="0"/>
                <wp:positionH relativeFrom="column">
                  <wp:posOffset>6858000</wp:posOffset>
                </wp:positionH>
                <wp:positionV relativeFrom="paragraph">
                  <wp:posOffset>7366000</wp:posOffset>
                </wp:positionV>
                <wp:extent cx="127000" cy="127000"/>
                <wp:effectExtent l="0" t="0" r="6350" b="6350"/>
                <wp:wrapNone/>
                <wp:docPr id="1382581818"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B44C8" w:rsidRPr="006B44C8" w14:textId="3D4803CA">
                            <w:pPr>
                              <w:rPr>
                                <w:color w:val="FFFFFF"/>
                              </w:rPr>
                            </w:pPr>
                            <w:r w:rsidRPr="006B44C8">
                              <w:rPr>
                                <w:color w:val="FFFFFF"/>
                              </w:rPr>
                              <w:t>.000.000.000.00τ0.000.000.000.000.000.000.000.00Q+</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0" o:spid="_x0000_s1043" type="#_x0000_t202" style="width:10pt;height:10pt;margin-top:580pt;margin-left:540pt;mso-wrap-distance-bottom:0;mso-wrap-distance-left:9pt;mso-wrap-distance-right:9pt;mso-wrap-distance-top:0;position:absolute;v-text-anchor:top;z-index:251708416" filled="f" fillcolor="this" stroked="f" strokeweight="0.5pt">
                <v:textbox>
                  <w:txbxContent>
                    <w:p w:rsidR="006B44C8" w:rsidRPr="006B44C8" w14:paraId="1754211B" w14:textId="3D4803CA">
                      <w:pPr>
                        <w:rPr>
                          <w:color w:val="FFFFFF"/>
                        </w:rPr>
                      </w:pPr>
                      <w:r w:rsidRPr="006B44C8">
                        <w:rPr>
                          <w:color w:val="FFFFFF"/>
                        </w:rPr>
                        <w:t>.000.000.000.00τ0.000.000.000.000.000.000.000.00Q+</w:t>
                      </w:r>
                    </w:p>
                  </w:txbxContent>
                </v:textbox>
              </v:shape>
            </w:pict>
          </mc:Fallback>
        </mc:AlternateContent>
      </w:r>
      <w:r>
        <mc:AlternateContent>
          <mc:Choice Requires="wps">
            <w:drawing>
              <wp:anchor distT="0" distB="0" distL="114300" distR="114300" simplePos="0" relativeHeight="251707392" behindDoc="0" locked="0" layoutInCell="1" allowOverlap="1">
                <wp:simplePos x="0" y="0"/>
                <wp:positionH relativeFrom="column">
                  <wp:posOffset>6858000</wp:posOffset>
                </wp:positionH>
                <wp:positionV relativeFrom="paragraph">
                  <wp:posOffset>5461000</wp:posOffset>
                </wp:positionV>
                <wp:extent cx="127000" cy="127000"/>
                <wp:effectExtent l="0" t="0" r="6350" b="6350"/>
                <wp:wrapNone/>
                <wp:docPr id="637587821" name="文本框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B44C8" w:rsidRPr="006B44C8" w14:textId="30ECD119">
                            <w:pPr>
                              <w:rPr>
                                <w:color w:val="FFFFFF"/>
                              </w:rPr>
                            </w:pPr>
                            <w:r w:rsidRPr="006B44C8">
                              <w:rPr>
                                <w:rFonts w:hint="eastAsia"/>
                                <w:color w:val="FFFFFF"/>
                              </w:rPr>
                              <w:t>术人员，选调有丰富经验的人员为骨干，认真热悉拆内支撑深基坑工程土方开挖方案除对象和拆除环境。（</w:t>
                            </w:r>
                            <w:r w:rsidRPr="006B44C8">
                              <w:rPr>
                                <w:rFonts w:hint="eastAsia"/>
                                <w:color w:val="FFFFFF"/>
                              </w:rPr>
                              <w:t>4</w:t>
                            </w:r>
                            <w:r w:rsidRPr="006B44C8">
                              <w:rPr>
                                <w:rFonts w:hint="eastAsia"/>
                                <w:color w:val="FFFFFF"/>
                              </w:rPr>
                              <w:t>）根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9" o:spid="_x0000_s1044" type="#_x0000_t202" style="width:10pt;height:10pt;margin-top:430pt;margin-left:540pt;mso-wrap-distance-bottom:0;mso-wrap-distance-left:9pt;mso-wrap-distance-right:9pt;mso-wrap-distance-top:0;position:absolute;v-text-anchor:top;z-index:251706368" filled="f" fillcolor="this" stroked="f" strokeweight="0.5pt">
                <v:textbox>
                  <w:txbxContent>
                    <w:p w:rsidR="006B44C8" w:rsidRPr="006B44C8" w14:paraId="61C0AA0F" w14:textId="30ECD119">
                      <w:pPr>
                        <w:rPr>
                          <w:color w:val="FFFFFF"/>
                        </w:rPr>
                      </w:pPr>
                      <w:r w:rsidRPr="006B44C8">
                        <w:rPr>
                          <w:rFonts w:hint="eastAsia"/>
                          <w:color w:val="FFFFFF"/>
                        </w:rPr>
                        <w:t>术人员，选调有丰富经验的人员为骨干，认真热悉拆内支撑深基坑工程土方开挖方案除对象和拆除环境。（</w:t>
                      </w:r>
                      <w:r w:rsidRPr="006B44C8">
                        <w:rPr>
                          <w:rFonts w:hint="eastAsia"/>
                          <w:color w:val="FFFFFF"/>
                        </w:rPr>
                        <w:t>4</w:t>
                      </w:r>
                      <w:r w:rsidRPr="006B44C8">
                        <w:rPr>
                          <w:rFonts w:hint="eastAsia"/>
                          <w:color w:val="FFFFFF"/>
                        </w:rPr>
                        <w:t>）根</w:t>
                      </w:r>
                    </w:p>
                  </w:txbxContent>
                </v:textbox>
              </v:shape>
            </w:pict>
          </mc:Fallback>
        </mc:AlternateContent>
      </w:r>
      <w:r>
        <mc:AlternateContent>
          <mc:Choice Requires="wps">
            <w:drawing>
              <wp:anchor distT="0" distB="0" distL="114300" distR="114300" simplePos="0" relativeHeight="251705344" behindDoc="0" locked="0" layoutInCell="1" allowOverlap="1">
                <wp:simplePos x="0" y="0"/>
                <wp:positionH relativeFrom="column">
                  <wp:posOffset>6858000</wp:posOffset>
                </wp:positionH>
                <wp:positionV relativeFrom="paragraph">
                  <wp:posOffset>3556000</wp:posOffset>
                </wp:positionV>
                <wp:extent cx="127000" cy="127000"/>
                <wp:effectExtent l="0" t="0" r="6350" b="6350"/>
                <wp:wrapNone/>
                <wp:docPr id="131395262"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B44C8" w:rsidRPr="006B44C8" w14:textId="5A08E64C">
                            <w:pPr>
                              <w:rPr>
                                <w:color w:val="FFFFFF"/>
                              </w:rPr>
                            </w:pPr>
                            <w:r w:rsidRPr="006B44C8">
                              <w:rPr>
                                <w:color w:val="FFFFFF"/>
                              </w:rPr>
                              <w:t>0.000.000.000.00σw0.000.000.000.000.000.000.000.00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8" o:spid="_x0000_s1045" type="#_x0000_t202" style="width:10pt;height:10pt;margin-top:280pt;margin-left:540pt;mso-wrap-distance-bottom:0;mso-wrap-distance-left:9pt;mso-wrap-distance-right:9pt;mso-wrap-distance-top:0;position:absolute;v-text-anchor:top;z-index:251704320" filled="f" fillcolor="this" stroked="f" strokeweight="0.5pt">
                <v:textbox>
                  <w:txbxContent>
                    <w:p w:rsidR="006B44C8" w:rsidRPr="006B44C8" w14:paraId="57C2D8A9" w14:textId="5A08E64C">
                      <w:pPr>
                        <w:rPr>
                          <w:color w:val="FFFFFF"/>
                        </w:rPr>
                      </w:pPr>
                      <w:r w:rsidRPr="006B44C8">
                        <w:rPr>
                          <w:color w:val="FFFFFF"/>
                        </w:rPr>
                        <w:t>0.000.000.000.00σw0.000.000.000.000.000.000.000.00</w:t>
                      </w:r>
                    </w:p>
                  </w:txbxContent>
                </v:textbox>
              </v:shape>
            </w:pict>
          </mc:Fallback>
        </mc:AlternateContent>
      </w:r>
      <w:r>
        <mc:AlternateContent>
          <mc:Choice Requires="wps">
            <w:drawing>
              <wp:anchor distT="0" distB="0" distL="114300" distR="114300" simplePos="0" relativeHeight="251703296" behindDoc="0" locked="0" layoutInCell="1" allowOverlap="1">
                <wp:simplePos x="0" y="0"/>
                <wp:positionH relativeFrom="column">
                  <wp:posOffset>6858000</wp:posOffset>
                </wp:positionH>
                <wp:positionV relativeFrom="paragraph">
                  <wp:posOffset>1651000</wp:posOffset>
                </wp:positionV>
                <wp:extent cx="127000" cy="127000"/>
                <wp:effectExtent l="0" t="0" r="6350" b="6350"/>
                <wp:wrapNone/>
                <wp:docPr id="1386672818"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B44C8" w:rsidRPr="006B44C8" w14:textId="2684F0F8">
                            <w:pPr>
                              <w:rPr>
                                <w:color w:val="FFFFFF"/>
                              </w:rPr>
                            </w:pPr>
                            <w:r w:rsidRPr="006B44C8">
                              <w:rPr>
                                <w:rFonts w:hint="eastAsia"/>
                                <w:color w:val="FFFFFF"/>
                              </w:rPr>
                              <w:t>部位随挖随处理。机械挖槽挖至桩顶标高以上</w:t>
                            </w:r>
                            <w:r w:rsidRPr="006B44C8">
                              <w:rPr>
                                <w:rFonts w:hint="eastAsia"/>
                                <w:color w:val="FFFFFF"/>
                              </w:rPr>
                              <w:t>0.2m</w:t>
                            </w:r>
                            <w:r w:rsidRPr="006B44C8">
                              <w:rPr>
                                <w:rFonts w:hint="eastAsia"/>
                                <w:color w:val="FFFFFF"/>
                              </w:rPr>
                              <w:t>处为止，余留部分用人工进行清理和修底，以保证槽底无扰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7" o:spid="_x0000_s1046" type="#_x0000_t202" style="width:10pt;height:10pt;margin-top:130pt;margin-left:540pt;mso-wrap-distance-bottom:0;mso-wrap-distance-left:9pt;mso-wrap-distance-right:9pt;mso-wrap-distance-top:0;position:absolute;v-text-anchor:top;z-index:251702272" filled="f" fillcolor="this" stroked="f" strokeweight="0.5pt">
                <v:textbox>
                  <w:txbxContent>
                    <w:p w:rsidR="006B44C8" w:rsidRPr="006B44C8" w14:paraId="3C67EBB1" w14:textId="2684F0F8">
                      <w:pPr>
                        <w:rPr>
                          <w:color w:val="FFFFFF"/>
                        </w:rPr>
                      </w:pPr>
                      <w:r w:rsidRPr="006B44C8">
                        <w:rPr>
                          <w:rFonts w:hint="eastAsia"/>
                          <w:color w:val="FFFFFF"/>
                        </w:rPr>
                        <w:t>部位随挖随处理。机械挖槽挖至桩顶标高以上</w:t>
                      </w:r>
                      <w:r w:rsidRPr="006B44C8">
                        <w:rPr>
                          <w:rFonts w:hint="eastAsia"/>
                          <w:color w:val="FFFFFF"/>
                        </w:rPr>
                        <w:t>0.2m</w:t>
                      </w:r>
                      <w:r w:rsidRPr="006B44C8">
                        <w:rPr>
                          <w:rFonts w:hint="eastAsia"/>
                          <w:color w:val="FFFFFF"/>
                        </w:rPr>
                        <w:t>处为止，余留部分用人工进行清理和修底，以保证槽底无扰</w:t>
                      </w:r>
                    </w:p>
                  </w:txbxContent>
                </v:textbox>
              </v:shape>
            </w:pict>
          </mc:Fallback>
        </mc:AlternateContent>
      </w:r>
      <w:r>
        <w:pict>
          <v:shape id="_x0000_s1047" type="#_x0000_t202" style="width:189.35pt;height:19.4pt;margin-top:88.4pt;margin-left:619.8pt;mso-position-horizontal-relative:page;mso-position-vertical-relative:page;position:absolute;z-index:-251616256" o:allowincell="f" filled="f" stroked="f">
            <v:textbox inset="0,0,0,0">
              <w:txbxContent>
                <w:p w:rsidR="00CB6613" w14:paraId="55028667" w14:textId="77777777">
                  <w:pPr>
                    <w:spacing w:before="20" w:line="237" w:lineRule="auto"/>
                    <w:ind w:firstLine="20"/>
                    <w:rPr>
                      <w:rFonts w:ascii="宋体" w:eastAsia="宋体" w:hAnsi="宋体" w:cs="宋体"/>
                      <w:sz w:val="27"/>
                      <w:szCs w:val="27"/>
                    </w:rPr>
                  </w:pPr>
                  <w:r>
                    <w:rPr>
                      <w:rFonts w:ascii="宋体" w:eastAsia="宋体" w:hAnsi="宋体" w:cs="宋体"/>
                      <w:spacing w:val="-3"/>
                      <w:sz w:val="27"/>
                      <w:szCs w:val="27"/>
                    </w:rPr>
                    <w:t>内支撑深基坑工程土方开挖方案</w:t>
                  </w:r>
                </w:p>
              </w:txbxContent>
            </v:textbox>
          </v:shape>
        </w:pict>
      </w:r>
      <w:r>
        <w:drawing>
          <wp:anchor distT="0" distB="0" distL="0" distR="0" simplePos="0" relativeHeight="251699200" behindDoc="1" locked="0" layoutInCell="0" allowOverlap="1">
            <wp:simplePos x="0" y="0"/>
            <wp:positionH relativeFrom="page">
              <wp:posOffset>1524000</wp:posOffset>
            </wp:positionH>
            <wp:positionV relativeFrom="page">
              <wp:posOffset>1244600</wp:posOffset>
            </wp:positionV>
            <wp:extent cx="8839200" cy="165100"/>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6"/>
                    <a:stretch>
                      <a:fillRect/>
                    </a:stretch>
                  </pic:blipFill>
                  <pic:spPr>
                    <a:xfrm>
                      <a:off x="0" y="0"/>
                      <a:ext cx="8839200" cy="165100"/>
                    </a:xfrm>
                    <a:prstGeom prst="rect">
                      <a:avLst/>
                    </a:prstGeom>
                  </pic:spPr>
                </pic:pic>
              </a:graphicData>
            </a:graphic>
          </wp:anchor>
        </w:drawing>
      </w:r>
    </w:p>
    <w:p w:rsidR="00CB6613" w14:paraId="51DB88DC" w14:textId="77777777"/>
    <w:p w:rsidR="00CB6613" w14:paraId="6E1E3629" w14:textId="77777777"/>
    <w:p w:rsidR="00CB6613" w14:paraId="1810C5B9" w14:textId="77777777"/>
    <w:p w:rsidR="00CB6613" w14:paraId="567E0360" w14:textId="77777777"/>
    <w:p w:rsidR="00CB6613" w14:paraId="3B546A6B" w14:textId="77777777"/>
    <w:p w:rsidR="00CB6613" w14:paraId="30835DF8" w14:textId="77777777">
      <w:pPr>
        <w:spacing w:line="241" w:lineRule="auto"/>
      </w:pPr>
    </w:p>
    <w:p w:rsidR="00CB6613" w14:paraId="3AB8B76E" w14:textId="77777777">
      <w:pPr>
        <w:spacing w:line="241" w:lineRule="auto"/>
      </w:pPr>
    </w:p>
    <w:p w:rsidR="00CB6613" w14:paraId="5B61C39C" w14:textId="77777777">
      <w:pPr>
        <w:spacing w:line="241" w:lineRule="auto"/>
      </w:pPr>
    </w:p>
    <w:p w:rsidR="00CB6613" w14:paraId="509A30E8" w14:textId="77777777">
      <w:pPr>
        <w:spacing w:before="117" w:line="367" w:lineRule="auto"/>
        <w:ind w:left="2561" w:right="1698"/>
        <w:rPr>
          <w:rFonts w:ascii="宋体" w:eastAsia="宋体" w:hAnsi="宋体" w:cs="宋体"/>
          <w:sz w:val="36"/>
          <w:szCs w:val="36"/>
        </w:rPr>
      </w:pPr>
      <w:r>
        <w:drawing>
          <wp:anchor distT="0" distB="0" distL="0" distR="0" simplePos="0" relativeHeight="251701248" behindDoc="1" locked="0" layoutInCell="1" allowOverlap="1">
            <wp:simplePos x="0" y="0"/>
            <wp:positionH relativeFrom="column">
              <wp:posOffset>0</wp:posOffset>
            </wp:positionH>
            <wp:positionV relativeFrom="paragraph">
              <wp:posOffset>-1634816</wp:posOffset>
            </wp:positionV>
            <wp:extent cx="11340833" cy="16039718"/>
            <wp:effectExtent l="0" t="0" r="0" b="0"/>
            <wp:wrapNone/>
            <wp:docPr id="9" name="IM 9"/>
            <wp:cNvGraphicFramePr/>
            <a:graphic xmlns:a="http://schemas.openxmlformats.org/drawingml/2006/main">
              <a:graphicData uri="http://schemas.openxmlformats.org/drawingml/2006/picture">
                <pic:pic xmlns:pic="http://schemas.openxmlformats.org/drawingml/2006/picture">
                  <pic:nvPicPr>
                    <pic:cNvPr id="9" name="IM 9"/>
                    <pic:cNvPicPr/>
                  </pic:nvPicPr>
                  <pic:blipFill>
                    <a:blip xmlns:r="http://schemas.openxmlformats.org/officeDocument/2006/relationships" r:embed="rId10"/>
                    <a:stretch>
                      <a:fillRect/>
                    </a:stretch>
                  </pic:blipFill>
                  <pic:spPr>
                    <a:xfrm>
                      <a:off x="0" y="0"/>
                      <a:ext cx="11340833" cy="16039718"/>
                    </a:xfrm>
                    <a:prstGeom prst="rect">
                      <a:avLst/>
                    </a:prstGeom>
                  </pic:spPr>
                </pic:pic>
              </a:graphicData>
            </a:graphic>
          </wp:anchor>
        </w:drawing>
      </w:r>
      <w:r>
        <w:rPr>
          <w:rFonts w:ascii="宋体" w:eastAsia="宋体" w:hAnsi="宋体" w:cs="宋体"/>
          <w:spacing w:val="-3"/>
          <w:sz w:val="36"/>
          <w:szCs w:val="36"/>
        </w:rPr>
        <w:t>梁模板其基底必须平整，坚实，且地耐力满足支模要求。保证结构各部分形状及尺寸和</w:t>
      </w:r>
      <w:r>
        <w:rPr>
          <w:rFonts w:ascii="宋体" w:eastAsia="宋体" w:hAnsi="宋体" w:cs="宋体"/>
          <w:spacing w:val="33"/>
          <w:sz w:val="36"/>
          <w:szCs w:val="36"/>
        </w:rPr>
        <w:t xml:space="preserve"> </w:t>
      </w:r>
      <w:r>
        <w:rPr>
          <w:rFonts w:ascii="宋体" w:eastAsia="宋体" w:hAnsi="宋体" w:cs="宋体"/>
          <w:spacing w:val="-5"/>
          <w:sz w:val="36"/>
          <w:szCs w:val="36"/>
        </w:rPr>
        <w:t>相互位置的准确，模板的接缝确保不漏浆。</w:t>
      </w:r>
    </w:p>
    <w:p w:rsidR="00CB6613" w14:paraId="46530A13" w14:textId="77777777">
      <w:pPr>
        <w:spacing w:line="241" w:lineRule="auto"/>
      </w:pPr>
    </w:p>
    <w:p w:rsidR="00CB6613" w14:paraId="7AB653EA" w14:textId="77777777">
      <w:pPr>
        <w:spacing w:line="241" w:lineRule="auto"/>
      </w:pPr>
    </w:p>
    <w:p w:rsidR="00CB6613" w14:paraId="3FBE301E" w14:textId="77777777">
      <w:pPr>
        <w:spacing w:line="241" w:lineRule="auto"/>
      </w:pPr>
    </w:p>
    <w:p w:rsidR="00CB6613" w14:paraId="7E48CF54" w14:textId="77777777">
      <w:pPr>
        <w:spacing w:line="241" w:lineRule="auto"/>
      </w:pPr>
    </w:p>
    <w:p w:rsidR="00CB6613" w14:paraId="4A46C0F3" w14:textId="77777777">
      <w:pPr>
        <w:spacing w:line="241" w:lineRule="auto"/>
      </w:pPr>
    </w:p>
    <w:p w:rsidR="00CB6613" w14:paraId="176518CD" w14:textId="77777777">
      <w:pPr>
        <w:spacing w:line="241" w:lineRule="auto"/>
      </w:pPr>
    </w:p>
    <w:p w:rsidR="00CB6613" w14:paraId="1C7520E1" w14:textId="77777777">
      <w:pPr>
        <w:spacing w:line="241" w:lineRule="auto"/>
      </w:pPr>
    </w:p>
    <w:p w:rsidR="00CB6613" w14:paraId="547B1840" w14:textId="77777777">
      <w:pPr>
        <w:spacing w:line="241" w:lineRule="auto"/>
      </w:pPr>
    </w:p>
    <w:p w:rsidR="00CB6613" w14:paraId="115E3827" w14:textId="77777777">
      <w:pPr>
        <w:spacing w:line="241" w:lineRule="auto"/>
      </w:pPr>
    </w:p>
    <w:p w:rsidR="00CB6613" w14:paraId="669CEF08" w14:textId="77777777">
      <w:pPr>
        <w:spacing w:line="241" w:lineRule="auto"/>
      </w:pPr>
    </w:p>
    <w:p w:rsidR="00CB6613" w14:paraId="2D8AEEF5" w14:textId="77777777">
      <w:pPr>
        <w:spacing w:line="241" w:lineRule="auto"/>
      </w:pPr>
    </w:p>
    <w:p w:rsidR="00CB6613" w14:paraId="45FDF9CE" w14:textId="77777777">
      <w:pPr>
        <w:spacing w:line="241" w:lineRule="auto"/>
      </w:pPr>
    </w:p>
    <w:p w:rsidR="00CB6613" w14:paraId="3B6534A5" w14:textId="77777777">
      <w:pPr>
        <w:spacing w:line="241" w:lineRule="auto"/>
      </w:pPr>
    </w:p>
    <w:p w:rsidR="00CB6613" w14:paraId="34A16B7E" w14:textId="77777777">
      <w:pPr>
        <w:spacing w:line="241" w:lineRule="auto"/>
      </w:pPr>
    </w:p>
    <w:p w:rsidR="00CB6613" w14:paraId="2FA59A8A" w14:textId="77777777">
      <w:pPr>
        <w:spacing w:line="241" w:lineRule="auto"/>
      </w:pPr>
    </w:p>
    <w:p w:rsidR="00CB6613" w14:paraId="7F266AD5" w14:textId="77777777">
      <w:pPr>
        <w:spacing w:line="241" w:lineRule="auto"/>
      </w:pPr>
    </w:p>
    <w:p w:rsidR="00CB6613" w14:paraId="7FDD7140" w14:textId="77777777">
      <w:pPr>
        <w:spacing w:line="241" w:lineRule="auto"/>
      </w:pPr>
    </w:p>
    <w:p w:rsidR="00CB6613" w14:paraId="6D4E9876" w14:textId="77777777">
      <w:pPr>
        <w:spacing w:line="241" w:lineRule="auto"/>
      </w:pPr>
    </w:p>
    <w:p w:rsidR="00CB6613" w14:paraId="7B3BDC94" w14:textId="77777777">
      <w:pPr>
        <w:spacing w:line="241" w:lineRule="auto"/>
      </w:pPr>
    </w:p>
    <w:p w:rsidR="00CB6613" w14:paraId="428A0164" w14:textId="77777777">
      <w:pPr>
        <w:spacing w:line="241" w:lineRule="auto"/>
      </w:pPr>
    </w:p>
    <w:p w:rsidR="00CB6613" w14:paraId="43643B42" w14:textId="77777777">
      <w:pPr>
        <w:spacing w:line="241" w:lineRule="auto"/>
      </w:pPr>
    </w:p>
    <w:p w:rsidR="00CB6613" w14:paraId="77423C53" w14:textId="77777777">
      <w:pPr>
        <w:spacing w:line="241" w:lineRule="auto"/>
      </w:pPr>
    </w:p>
    <w:p w:rsidR="00CB6613" w14:paraId="431124D4" w14:textId="77777777">
      <w:pPr>
        <w:spacing w:line="241" w:lineRule="auto"/>
      </w:pPr>
    </w:p>
    <w:p w:rsidR="00CB6613" w14:paraId="03BEA96B" w14:textId="77777777">
      <w:pPr>
        <w:spacing w:line="241" w:lineRule="auto"/>
      </w:pPr>
    </w:p>
    <w:p w:rsidR="00CB6613" w14:paraId="44761D87" w14:textId="77777777">
      <w:pPr>
        <w:spacing w:line="241" w:lineRule="auto"/>
      </w:pPr>
    </w:p>
    <w:p w:rsidR="00CB6613" w14:paraId="02578B9B" w14:textId="77777777">
      <w:pPr>
        <w:spacing w:line="241" w:lineRule="auto"/>
      </w:pPr>
    </w:p>
    <w:p w:rsidR="00CB6613" w14:paraId="73935853" w14:textId="77777777">
      <w:pPr>
        <w:spacing w:line="241" w:lineRule="auto"/>
      </w:pPr>
    </w:p>
    <w:p w:rsidR="00CB6613" w14:paraId="76B06FFF" w14:textId="77777777">
      <w:pPr>
        <w:spacing w:line="241" w:lineRule="auto"/>
      </w:pPr>
    </w:p>
    <w:p w:rsidR="00CB6613" w14:paraId="69C5868A" w14:textId="77777777">
      <w:pPr>
        <w:spacing w:line="241" w:lineRule="auto"/>
      </w:pPr>
    </w:p>
    <w:p w:rsidR="00CB6613" w14:paraId="59C7548B" w14:textId="77777777">
      <w:pPr>
        <w:spacing w:line="241" w:lineRule="auto"/>
      </w:pPr>
    </w:p>
    <w:p w:rsidR="00CB6613" w14:paraId="4F032E5D" w14:textId="77777777">
      <w:pPr>
        <w:spacing w:line="242" w:lineRule="auto"/>
      </w:pPr>
    </w:p>
    <w:p w:rsidR="00CB6613" w14:paraId="481685C5" w14:textId="77777777">
      <w:pPr>
        <w:spacing w:line="242" w:lineRule="auto"/>
      </w:pPr>
    </w:p>
    <w:p w:rsidR="00CB6613" w14:paraId="2316A432" w14:textId="77777777">
      <w:pPr>
        <w:spacing w:line="242" w:lineRule="auto"/>
      </w:pPr>
    </w:p>
    <w:p w:rsidR="00CB6613" w14:paraId="36A5CC89" w14:textId="77777777">
      <w:pPr>
        <w:spacing w:line="242" w:lineRule="auto"/>
      </w:pPr>
    </w:p>
    <w:p w:rsidR="00CB6613" w14:paraId="11A46A5B" w14:textId="77777777">
      <w:pPr>
        <w:spacing w:line="242" w:lineRule="auto"/>
      </w:pPr>
    </w:p>
    <w:p w:rsidR="00CB6613" w14:paraId="6B90DC94" w14:textId="77777777">
      <w:pPr>
        <w:spacing w:line="242" w:lineRule="auto"/>
      </w:pPr>
    </w:p>
    <w:p w:rsidR="00CB6613" w14:paraId="2F6B0A76" w14:textId="77777777">
      <w:pPr>
        <w:spacing w:line="242" w:lineRule="auto"/>
      </w:pPr>
    </w:p>
    <w:p w:rsidR="00CB6613" w14:paraId="387D0B89" w14:textId="77777777">
      <w:pPr>
        <w:spacing w:line="242" w:lineRule="auto"/>
      </w:pPr>
    </w:p>
    <w:p w:rsidR="00CB6613" w14:paraId="3030693A" w14:textId="77777777">
      <w:pPr>
        <w:spacing w:line="242" w:lineRule="auto"/>
      </w:pPr>
    </w:p>
    <w:p w:rsidR="00CB6613" w14:paraId="4C41A379" w14:textId="77777777">
      <w:pPr>
        <w:spacing w:line="242" w:lineRule="auto"/>
      </w:pPr>
    </w:p>
    <w:p w:rsidR="00CB6613" w14:paraId="0D2924CA" w14:textId="77777777">
      <w:pPr>
        <w:spacing w:line="242" w:lineRule="auto"/>
      </w:pPr>
    </w:p>
    <w:p w:rsidR="00CB6613" w14:paraId="7E7505F6" w14:textId="77777777">
      <w:pPr>
        <w:spacing w:line="242" w:lineRule="auto"/>
      </w:pPr>
    </w:p>
    <w:p w:rsidR="00CB6613" w14:paraId="6A72B17D" w14:textId="77777777">
      <w:pPr>
        <w:spacing w:line="242" w:lineRule="auto"/>
      </w:pPr>
    </w:p>
    <w:p w:rsidR="00CB6613" w14:paraId="4D1003D1" w14:textId="77777777">
      <w:pPr>
        <w:spacing w:line="242" w:lineRule="auto"/>
      </w:pPr>
    </w:p>
    <w:p w:rsidR="00CB6613" w14:paraId="7A6F48FB" w14:textId="77777777">
      <w:pPr>
        <w:spacing w:line="242" w:lineRule="auto"/>
      </w:pPr>
    </w:p>
    <w:p w:rsidR="00CB6613" w14:paraId="1A4FC025" w14:textId="77777777">
      <w:pPr>
        <w:spacing w:line="242" w:lineRule="auto"/>
      </w:pPr>
    </w:p>
    <w:p w:rsidR="00CB6613" w14:paraId="008B01C5" w14:textId="77777777">
      <w:pPr>
        <w:spacing w:line="242" w:lineRule="auto"/>
      </w:pPr>
    </w:p>
    <w:p w:rsidR="00CB6613" w14:paraId="6FCF8A20" w14:textId="77777777">
      <w:pPr>
        <w:spacing w:line="242" w:lineRule="auto"/>
      </w:pPr>
    </w:p>
    <w:p w:rsidR="00CB6613" w14:paraId="07F2EA3C" w14:textId="77777777">
      <w:pPr>
        <w:spacing w:line="242" w:lineRule="auto"/>
      </w:pPr>
    </w:p>
    <w:p w:rsidR="00CB6613" w14:paraId="0D10C183" w14:textId="77777777">
      <w:pPr>
        <w:spacing w:line="242" w:lineRule="auto"/>
      </w:pPr>
    </w:p>
    <w:p w:rsidR="00CB6613" w14:paraId="56DC7D87" w14:textId="77777777">
      <w:pPr>
        <w:spacing w:line="242" w:lineRule="auto"/>
      </w:pPr>
    </w:p>
    <w:p w:rsidR="00CB6613" w14:paraId="63C8940F" w14:textId="77777777">
      <w:pPr>
        <w:spacing w:line="242" w:lineRule="auto"/>
      </w:pPr>
    </w:p>
    <w:p w:rsidR="00CB6613" w14:paraId="20E4F27F" w14:textId="77777777">
      <w:pPr>
        <w:spacing w:line="242" w:lineRule="auto"/>
      </w:pPr>
    </w:p>
    <w:p w:rsidR="00CB6613" w14:paraId="0A37ACF6" w14:textId="77777777">
      <w:pPr>
        <w:spacing w:line="242" w:lineRule="auto"/>
      </w:pPr>
    </w:p>
    <w:p w:rsidR="00CB6613" w14:paraId="14F2FD09" w14:textId="77777777">
      <w:pPr>
        <w:spacing w:before="117"/>
        <w:ind w:firstLine="2589"/>
        <w:rPr>
          <w:rFonts w:ascii="黑体" w:eastAsia="黑体" w:hAnsi="黑体" w:cs="黑体"/>
          <w:sz w:val="36"/>
          <w:szCs w:val="36"/>
        </w:rPr>
      </w:pPr>
      <w:r>
        <w:rPr>
          <w:rFonts w:ascii="黑体" w:eastAsia="黑体" w:hAnsi="黑体" w:cs="黑体"/>
          <w:color w:val="FF0000"/>
          <w:spacing w:val="-9"/>
          <w:sz w:val="36"/>
          <w:szCs w:val="36"/>
        </w:rPr>
        <w:t>1.3.3</w:t>
      </w:r>
      <w:r>
        <w:rPr>
          <w:rFonts w:ascii="黑体" w:eastAsia="黑体" w:hAnsi="黑体" w:cs="黑体"/>
          <w:spacing w:val="-9"/>
          <w:sz w:val="36"/>
          <w:szCs w:val="36"/>
        </w:rPr>
        <w:t>第二步土方开挖</w:t>
      </w:r>
    </w:p>
    <w:p w:rsidR="00CB6613" w14:paraId="48E2076E" w14:textId="77777777">
      <w:pPr>
        <w:spacing w:before="241" w:line="237" w:lineRule="auto"/>
        <w:ind w:firstLine="3282"/>
        <w:rPr>
          <w:rFonts w:ascii="宋体" w:eastAsia="宋体" w:hAnsi="宋体" w:cs="宋体"/>
          <w:sz w:val="36"/>
          <w:szCs w:val="36"/>
        </w:rPr>
      </w:pPr>
      <w:r>
        <w:rPr>
          <w:rFonts w:ascii="宋体" w:eastAsia="宋体" w:hAnsi="宋体" w:cs="宋体"/>
          <w:spacing w:val="6"/>
          <w:sz w:val="36"/>
          <w:szCs w:val="36"/>
        </w:rPr>
        <w:t>待支撑梁强度等级达到设计强度等级</w:t>
      </w:r>
      <w:r>
        <w:rPr>
          <w:rFonts w:ascii="宋体" w:eastAsia="宋体" w:hAnsi="宋体" w:cs="宋体"/>
          <w:spacing w:val="54"/>
          <w:sz w:val="36"/>
          <w:szCs w:val="36"/>
        </w:rPr>
        <w:t xml:space="preserve"> </w:t>
      </w:r>
      <w:r>
        <w:rPr>
          <w:rFonts w:ascii="宋体" w:eastAsia="宋体" w:hAnsi="宋体" w:cs="宋体"/>
          <w:spacing w:val="6"/>
          <w:sz w:val="36"/>
          <w:szCs w:val="36"/>
        </w:rPr>
        <w:t>80%</w:t>
      </w:r>
      <w:r>
        <w:rPr>
          <w:rFonts w:ascii="宋体" w:eastAsia="宋体" w:hAnsi="宋体" w:cs="宋体"/>
          <w:spacing w:val="6"/>
          <w:sz w:val="36"/>
          <w:szCs w:val="36"/>
        </w:rPr>
        <w:t>且地下水位降至设计坑底下皮标高以下</w:t>
      </w:r>
    </w:p>
    <w:p w:rsidR="00CB6613" w14:paraId="2243D38A" w14:textId="77777777">
      <w:pPr>
        <w:spacing w:before="239" w:line="237" w:lineRule="auto"/>
        <w:ind w:firstLine="2579"/>
        <w:rPr>
          <w:rFonts w:ascii="宋体" w:eastAsia="宋体" w:hAnsi="宋体" w:cs="宋体"/>
          <w:sz w:val="36"/>
          <w:szCs w:val="36"/>
        </w:rPr>
      </w:pPr>
      <w:r>
        <w:rPr>
          <w:rFonts w:ascii="宋体" w:eastAsia="宋体" w:hAnsi="宋体" w:cs="宋体"/>
          <w:spacing w:val="-2"/>
          <w:sz w:val="36"/>
          <w:szCs w:val="36"/>
        </w:rPr>
        <w:t>1m</w:t>
      </w:r>
      <w:r>
        <w:rPr>
          <w:rFonts w:ascii="宋体" w:eastAsia="宋体" w:hAnsi="宋体" w:cs="宋体"/>
          <w:spacing w:val="-32"/>
          <w:sz w:val="36"/>
          <w:szCs w:val="36"/>
        </w:rPr>
        <w:t xml:space="preserve"> </w:t>
      </w:r>
      <w:r>
        <w:rPr>
          <w:rFonts w:ascii="宋体" w:eastAsia="宋体" w:hAnsi="宋体" w:cs="宋体"/>
          <w:spacing w:val="-2"/>
          <w:sz w:val="36"/>
          <w:szCs w:val="36"/>
        </w:rPr>
        <w:t>处后进行第二步土方开挖。分三步退台开挖，每步开挖高度约</w:t>
      </w:r>
      <w:r>
        <w:rPr>
          <w:rFonts w:ascii="宋体" w:eastAsia="宋体" w:hAnsi="宋体" w:cs="宋体"/>
          <w:spacing w:val="-79"/>
          <w:sz w:val="36"/>
          <w:szCs w:val="36"/>
        </w:rPr>
        <w:t xml:space="preserve"> </w:t>
      </w:r>
      <w:r>
        <w:rPr>
          <w:rFonts w:ascii="宋体" w:eastAsia="宋体" w:hAnsi="宋体" w:cs="宋体"/>
          <w:spacing w:val="-2"/>
          <w:sz w:val="36"/>
          <w:szCs w:val="36"/>
        </w:rPr>
        <w:t>3m</w:t>
      </w:r>
      <w:r>
        <w:rPr>
          <w:rFonts w:ascii="宋体" w:eastAsia="宋体" w:hAnsi="宋体" w:cs="宋体"/>
          <w:spacing w:val="-92"/>
          <w:sz w:val="36"/>
          <w:szCs w:val="36"/>
        </w:rPr>
        <w:t xml:space="preserve"> </w:t>
      </w:r>
      <w:r>
        <w:rPr>
          <w:rFonts w:ascii="宋体" w:eastAsia="宋体" w:hAnsi="宋体" w:cs="宋体"/>
          <w:spacing w:val="-2"/>
          <w:sz w:val="36"/>
          <w:szCs w:val="36"/>
        </w:rPr>
        <w:t>，土体放坡比例为</w:t>
      </w:r>
    </w:p>
    <w:p w:rsidR="00CB6613" w14:paraId="1F17210A" w14:textId="77777777">
      <w:pPr>
        <w:spacing w:before="236" w:line="498" w:lineRule="exact"/>
        <w:ind w:firstLine="2579"/>
        <w:rPr>
          <w:rFonts w:ascii="宋体" w:eastAsia="宋体" w:hAnsi="宋体" w:cs="宋体"/>
          <w:sz w:val="36"/>
          <w:szCs w:val="36"/>
        </w:rPr>
      </w:pPr>
      <w:r>
        <w:rPr>
          <w:rFonts w:ascii="宋体" w:eastAsia="宋体" w:hAnsi="宋体" w:cs="宋体"/>
          <w:spacing w:val="-15"/>
          <w:w w:val="84"/>
          <w:position w:val="2"/>
          <w:sz w:val="36"/>
          <w:szCs w:val="36"/>
        </w:rPr>
        <w:t>1</w:t>
      </w:r>
      <w:r>
        <w:rPr>
          <w:rFonts w:ascii="宋体" w:eastAsia="宋体" w:hAnsi="宋体" w:cs="宋体"/>
          <w:spacing w:val="-10"/>
          <w:position w:val="2"/>
          <w:sz w:val="36"/>
          <w:szCs w:val="36"/>
        </w:rPr>
        <w:t xml:space="preserve"> </w:t>
      </w:r>
      <w:r>
        <w:rPr>
          <w:rFonts w:ascii="宋体" w:eastAsia="宋体" w:hAnsi="宋体" w:cs="宋体"/>
          <w:spacing w:val="-15"/>
          <w:w w:val="84"/>
          <w:position w:val="2"/>
          <w:sz w:val="36"/>
          <w:szCs w:val="36"/>
        </w:rPr>
        <w:t>∶</w:t>
      </w:r>
      <w:r>
        <w:rPr>
          <w:rFonts w:ascii="宋体" w:eastAsia="宋体" w:hAnsi="宋体" w:cs="宋体"/>
          <w:spacing w:val="-154"/>
          <w:position w:val="2"/>
          <w:sz w:val="36"/>
          <w:szCs w:val="36"/>
        </w:rPr>
        <w:t xml:space="preserve"> </w:t>
      </w:r>
      <w:r>
        <w:rPr>
          <w:rFonts w:ascii="宋体" w:eastAsia="宋体" w:hAnsi="宋体" w:cs="宋体"/>
          <w:spacing w:val="-15"/>
          <w:w w:val="84"/>
          <w:position w:val="2"/>
          <w:sz w:val="36"/>
          <w:szCs w:val="36"/>
        </w:rPr>
        <w:t>1.5</w:t>
      </w:r>
      <w:r>
        <w:rPr>
          <w:rFonts w:ascii="宋体" w:eastAsia="宋体" w:hAnsi="宋体" w:cs="宋体"/>
          <w:spacing w:val="-15"/>
          <w:w w:val="84"/>
          <w:position w:val="2"/>
          <w:sz w:val="36"/>
          <w:szCs w:val="36"/>
        </w:rPr>
        <w:t>。</w:t>
      </w:r>
    </w:p>
    <w:p w:rsidR="00CB6613" w14:paraId="555B302F" w14:textId="77777777">
      <w:pPr>
        <w:spacing w:before="201" w:line="237" w:lineRule="auto"/>
        <w:ind w:firstLine="3308"/>
        <w:rPr>
          <w:rFonts w:ascii="宋体" w:eastAsia="宋体" w:hAnsi="宋体" w:cs="宋体"/>
          <w:sz w:val="36"/>
          <w:szCs w:val="36"/>
        </w:rPr>
      </w:pPr>
      <w:r>
        <w:rPr>
          <w:rFonts w:ascii="宋体" w:eastAsia="宋体" w:hAnsi="宋体" w:cs="宋体"/>
          <w:spacing w:val="-7"/>
          <w:sz w:val="36"/>
          <w:szCs w:val="36"/>
        </w:rPr>
        <w:t>出土口回填土夯实，并与施工道路浇筑相同厚度的混凝土硬化路面保护冠梁。</w:t>
      </w:r>
    </w:p>
    <w:p w:rsidR="00CB6613" w14:paraId="265453B7" w14:textId="77777777">
      <w:pPr>
        <w:sectPr>
          <w:headerReference w:type="default" r:id="rId11"/>
          <w:pgSz w:w="17860" w:h="25262"/>
          <w:pgMar w:top="400" w:right="0" w:bottom="0" w:left="0" w:header="0" w:footer="0" w:gutter="0"/>
          <w:pgNumType w:start="5"/>
          <w:cols w:space="720"/>
        </w:sectPr>
      </w:pPr>
    </w:p>
    <w:p w:rsidR="00CB6613" w14:paraId="0C1C68C1" w14:textId="6A8D1C2D">
      <w:r>
        <mc:AlternateContent>
          <mc:Choice Requires="wps">
            <w:drawing>
              <wp:anchor distT="0" distB="0" distL="114300" distR="114300" simplePos="0" relativeHeight="251720704" behindDoc="0" locked="0" layoutInCell="1" allowOverlap="1">
                <wp:simplePos x="0" y="0"/>
                <wp:positionH relativeFrom="column">
                  <wp:posOffset>6858000</wp:posOffset>
                </wp:positionH>
                <wp:positionV relativeFrom="paragraph">
                  <wp:posOffset>7366000</wp:posOffset>
                </wp:positionV>
                <wp:extent cx="127000" cy="127000"/>
                <wp:effectExtent l="0" t="0" r="6350" b="6350"/>
                <wp:wrapNone/>
                <wp:docPr id="1335784243"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B44C8" w:rsidRPr="006B44C8" w14:textId="53AD33C9">
                            <w:pPr>
                              <w:rPr>
                                <w:color w:val="FFFFFF"/>
                              </w:rPr>
                            </w:pPr>
                            <w:r w:rsidRPr="006B44C8">
                              <w:rPr>
                                <w:rFonts w:hint="eastAsia"/>
                                <w:color w:val="FFFFFF"/>
                              </w:rPr>
                              <w:t>一道混凝土支撑梁底标高。表层土方开挖采用反铲式挖掘机，配合自卸汽车出土，开挖至第一道混凝土支撑底部标</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4" o:spid="_x0000_s1048" type="#_x0000_t202" style="width:10pt;height:10pt;margin-top:580pt;margin-left:540pt;mso-wrap-distance-bottom:0;mso-wrap-distance-left:9pt;mso-wrap-distance-right:9pt;mso-wrap-distance-top:0;position:absolute;v-text-anchor:top;z-index:251719680" filled="f" fillcolor="this" stroked="f" strokeweight="0.5pt">
                <v:textbox>
                  <w:txbxContent>
                    <w:p w:rsidR="006B44C8" w:rsidRPr="006B44C8" w14:paraId="63F3B439" w14:textId="53AD33C9">
                      <w:pPr>
                        <w:rPr>
                          <w:color w:val="FFFFFF"/>
                        </w:rPr>
                      </w:pPr>
                      <w:r w:rsidRPr="006B44C8">
                        <w:rPr>
                          <w:rFonts w:hint="eastAsia"/>
                          <w:color w:val="FFFFFF"/>
                        </w:rPr>
                        <w:t>一道混凝土支撑梁底标高。表层土方开挖采用反铲式挖掘机，配合自卸汽车出土，开挖至第一道混凝土支撑底部标</w:t>
                      </w:r>
                    </w:p>
                  </w:txbxContent>
                </v:textbox>
              </v:shape>
            </w:pict>
          </mc:Fallback>
        </mc:AlternateContent>
      </w:r>
      <w:r>
        <mc:AlternateContent>
          <mc:Choice Requires="wps">
            <w:drawing>
              <wp:anchor distT="0" distB="0" distL="114300" distR="114300" simplePos="0" relativeHeight="251718656" behindDoc="0" locked="0" layoutInCell="1" allowOverlap="1">
                <wp:simplePos x="0" y="0"/>
                <wp:positionH relativeFrom="column">
                  <wp:posOffset>6858000</wp:posOffset>
                </wp:positionH>
                <wp:positionV relativeFrom="paragraph">
                  <wp:posOffset>5461000</wp:posOffset>
                </wp:positionV>
                <wp:extent cx="127000" cy="127000"/>
                <wp:effectExtent l="0" t="0" r="6350" b="6350"/>
                <wp:wrapNone/>
                <wp:docPr id="1505415845"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B44C8" w:rsidRPr="006B44C8" w14:textId="1AD5A781">
                            <w:pPr>
                              <w:rPr>
                                <w:color w:val="FFFFFF"/>
                              </w:rPr>
                            </w:pPr>
                            <w:r w:rsidRPr="006B44C8">
                              <w:rPr>
                                <w:rFonts w:hint="eastAsia"/>
                                <w:color w:val="FFFFFF"/>
                              </w:rPr>
                              <w:t>59.44127.5595.6663.78167.41133.93100.4566.96</w:t>
                            </w:r>
                            <w:r w:rsidRPr="006B44C8">
                              <w:rPr>
                                <w:rFonts w:hint="eastAsia"/>
                                <w:color w:val="FFFFFF"/>
                              </w:rPr>
                              <w:t>内支撑深基坑</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3" o:spid="_x0000_s1049" type="#_x0000_t202" style="width:10pt;height:10pt;margin-top:430pt;margin-left:540pt;mso-wrap-distance-bottom:0;mso-wrap-distance-left:9pt;mso-wrap-distance-right:9pt;mso-wrap-distance-top:0;position:absolute;v-text-anchor:top;z-index:251717632" filled="f" fillcolor="this" stroked="f" strokeweight="0.5pt">
                <v:textbox>
                  <w:txbxContent>
                    <w:p w:rsidR="006B44C8" w:rsidRPr="006B44C8" w14:paraId="7C1F98CA" w14:textId="1AD5A781">
                      <w:pPr>
                        <w:rPr>
                          <w:color w:val="FFFFFF"/>
                        </w:rPr>
                      </w:pPr>
                      <w:r w:rsidRPr="006B44C8">
                        <w:rPr>
                          <w:rFonts w:hint="eastAsia"/>
                          <w:color w:val="FFFFFF"/>
                        </w:rPr>
                        <w:t>59.44127.5595.6663.78167.41133.93100.4566.96</w:t>
                      </w:r>
                      <w:r w:rsidRPr="006B44C8">
                        <w:rPr>
                          <w:rFonts w:hint="eastAsia"/>
                          <w:color w:val="FFFFFF"/>
                        </w:rPr>
                        <w:t>内支撑深基坑</w:t>
                      </w:r>
                    </w:p>
                  </w:txbxContent>
                </v:textbox>
              </v:shape>
            </w:pict>
          </mc:Fallback>
        </mc:AlternateContent>
      </w:r>
      <w:r>
        <mc:AlternateContent>
          <mc:Choice Requires="wps">
            <w:drawing>
              <wp:anchor distT="0" distB="0" distL="114300" distR="114300" simplePos="0" relativeHeight="251716608" behindDoc="0" locked="0" layoutInCell="1" allowOverlap="1">
                <wp:simplePos x="0" y="0"/>
                <wp:positionH relativeFrom="column">
                  <wp:posOffset>6858000</wp:posOffset>
                </wp:positionH>
                <wp:positionV relativeFrom="paragraph">
                  <wp:posOffset>3556000</wp:posOffset>
                </wp:positionV>
                <wp:extent cx="127000" cy="127000"/>
                <wp:effectExtent l="0" t="0" r="6350" b="6350"/>
                <wp:wrapNone/>
                <wp:docPr id="1188795610"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B44C8" w:rsidRPr="006B44C8" w14:textId="08803786">
                            <w:pPr>
                              <w:rPr>
                                <w:color w:val="FFFFFF"/>
                              </w:rPr>
                            </w:pPr>
                            <w:r w:rsidRPr="006B44C8">
                              <w:rPr>
                                <w:rFonts w:hint="eastAsia"/>
                                <w:color w:val="FFFFFF"/>
                              </w:rPr>
                              <w:t>行施工技术交底的同时，做好安全技术交底，并要求接收对象全员签字。安全技术交底要全面、有针对性，符合有</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2" o:spid="_x0000_s1050" type="#_x0000_t202" style="width:10pt;height:10pt;margin-top:280pt;margin-left:540pt;mso-wrap-distance-bottom:0;mso-wrap-distance-left:9pt;mso-wrap-distance-right:9pt;mso-wrap-distance-top:0;position:absolute;v-text-anchor:top;z-index:251715584" filled="f" fillcolor="this" stroked="f" strokeweight="0.5pt">
                <v:textbox>
                  <w:txbxContent>
                    <w:p w:rsidR="006B44C8" w:rsidRPr="006B44C8" w14:paraId="48B0B70B" w14:textId="08803786">
                      <w:pPr>
                        <w:rPr>
                          <w:color w:val="FFFFFF"/>
                        </w:rPr>
                      </w:pPr>
                      <w:r w:rsidRPr="006B44C8">
                        <w:rPr>
                          <w:rFonts w:hint="eastAsia"/>
                          <w:color w:val="FFFFFF"/>
                        </w:rPr>
                        <w:t>行施工技术交底的同时，做好安全技术交底，并要求接收对象全员签字。安全技术交底要全面、有针对性，符合有</w:t>
                      </w:r>
                    </w:p>
                  </w:txbxContent>
                </v:textbox>
              </v:shape>
            </w:pict>
          </mc:Fallback>
        </mc:AlternateContent>
      </w:r>
      <w:r>
        <mc:AlternateContent>
          <mc:Choice Requires="wps">
            <w:drawing>
              <wp:anchor distT="0" distB="0" distL="114300" distR="114300" simplePos="0" relativeHeight="251714560" behindDoc="0" locked="0" layoutInCell="1" allowOverlap="1">
                <wp:simplePos x="0" y="0"/>
                <wp:positionH relativeFrom="column">
                  <wp:posOffset>6858000</wp:posOffset>
                </wp:positionH>
                <wp:positionV relativeFrom="paragraph">
                  <wp:posOffset>1651000</wp:posOffset>
                </wp:positionV>
                <wp:extent cx="127000" cy="127000"/>
                <wp:effectExtent l="0" t="0" r="6350" b="6350"/>
                <wp:wrapNone/>
                <wp:docPr id="641612684"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B44C8" w:rsidRPr="006B44C8" w14:textId="53932421">
                            <w:pPr>
                              <w:rPr>
                                <w:color w:val="FFFFFF"/>
                              </w:rPr>
                            </w:pPr>
                            <w:r w:rsidRPr="006B44C8">
                              <w:rPr>
                                <w:rFonts w:hint="eastAsia"/>
                                <w:color w:val="FFFFFF"/>
                              </w:rPr>
                              <w:t>工程土方开挖方案跨号跨度</w:t>
                            </w:r>
                            <w:r w:rsidRPr="006B44C8">
                              <w:rPr>
                                <w:rFonts w:hint="eastAsia"/>
                                <w:color w:val="FFFFFF"/>
                              </w:rPr>
                              <w:t>(mm)</w:t>
                            </w:r>
                            <w:r w:rsidRPr="006B44C8">
                              <w:rPr>
                                <w:rFonts w:hint="eastAsia"/>
                                <w:color w:val="FFFFFF"/>
                              </w:rPr>
                              <w:t>平面外长度截面号布置方向</w:t>
                            </w:r>
                            <w:r w:rsidRPr="006B44C8">
                              <w:rPr>
                                <w:rFonts w:hint="eastAsia"/>
                                <w:color w:val="FFFFFF"/>
                              </w:rPr>
                              <w:t>17420010</w:t>
                            </w:r>
                            <w:r w:rsidRPr="006B44C8">
                              <w:rPr>
                                <w:rFonts w:hint="eastAsia"/>
                                <w:color w:val="FFFFFF"/>
                              </w:rPr>
                              <w:t>度</w:t>
                            </w:r>
                            <w:r w:rsidRPr="006B44C8">
                              <w:rPr>
                                <w:rFonts w:hint="eastAsia"/>
                                <w:color w:val="FFFFFF"/>
                              </w:rPr>
                              <w:t>3</w:t>
                            </w:r>
                            <w:r w:rsidRPr="006B44C8">
                              <w:rPr>
                                <w:rFonts w:hint="eastAsia"/>
                                <w:color w:val="FFFFFF"/>
                              </w:rPr>
                              <w:t>荷载信息</w:t>
                            </w:r>
                            <w:r w:rsidRPr="006B44C8">
                              <w:rPr>
                                <w:rFonts w:hint="eastAsia"/>
                                <w:color w:val="FFFFFF"/>
                              </w:rPr>
                              <w:t>(kN,kN*m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1" o:spid="_x0000_s1051" type="#_x0000_t202" style="width:10pt;height:10pt;margin-top:130pt;margin-left:540pt;mso-wrap-distance-bottom:0;mso-wrap-distance-left:9pt;mso-wrap-distance-right:9pt;mso-wrap-distance-top:0;position:absolute;v-text-anchor:top;z-index:251713536" filled="f" fillcolor="this" stroked="f" strokeweight="0.5pt">
                <v:textbox>
                  <w:txbxContent>
                    <w:p w:rsidR="006B44C8" w:rsidRPr="006B44C8" w14:paraId="6D0C45C3" w14:textId="53932421">
                      <w:pPr>
                        <w:rPr>
                          <w:color w:val="FFFFFF"/>
                        </w:rPr>
                      </w:pPr>
                      <w:r w:rsidRPr="006B44C8">
                        <w:rPr>
                          <w:rFonts w:hint="eastAsia"/>
                          <w:color w:val="FFFFFF"/>
                        </w:rPr>
                        <w:t>工程土方开挖方案跨号跨度</w:t>
                      </w:r>
                      <w:r w:rsidRPr="006B44C8">
                        <w:rPr>
                          <w:rFonts w:hint="eastAsia"/>
                          <w:color w:val="FFFFFF"/>
                        </w:rPr>
                        <w:t>(mm)</w:t>
                      </w:r>
                      <w:r w:rsidRPr="006B44C8">
                        <w:rPr>
                          <w:rFonts w:hint="eastAsia"/>
                          <w:color w:val="FFFFFF"/>
                        </w:rPr>
                        <w:t>平面外长度截面号布置方向</w:t>
                      </w:r>
                      <w:r w:rsidRPr="006B44C8">
                        <w:rPr>
                          <w:rFonts w:hint="eastAsia"/>
                          <w:color w:val="FFFFFF"/>
                        </w:rPr>
                        <w:t>17420010</w:t>
                      </w:r>
                      <w:r w:rsidRPr="006B44C8">
                        <w:rPr>
                          <w:rFonts w:hint="eastAsia"/>
                          <w:color w:val="FFFFFF"/>
                        </w:rPr>
                        <w:t>度</w:t>
                      </w:r>
                      <w:r w:rsidRPr="006B44C8">
                        <w:rPr>
                          <w:rFonts w:hint="eastAsia"/>
                          <w:color w:val="FFFFFF"/>
                        </w:rPr>
                        <w:t>3</w:t>
                      </w:r>
                      <w:r w:rsidRPr="006B44C8">
                        <w:rPr>
                          <w:rFonts w:hint="eastAsia"/>
                          <w:color w:val="FFFFFF"/>
                        </w:rPr>
                        <w:t>荷载信息</w:t>
                      </w:r>
                      <w:r w:rsidRPr="006B44C8">
                        <w:rPr>
                          <w:rFonts w:hint="eastAsia"/>
                          <w:color w:val="FFFFFF"/>
                        </w:rPr>
                        <w:t>(kN,kN*m</w:t>
                      </w:r>
                    </w:p>
                  </w:txbxContent>
                </v:textbox>
              </v:shape>
            </w:pict>
          </mc:Fallback>
        </mc:AlternateContent>
      </w:r>
      <w:r>
        <w:pict>
          <v:rect id="_x0000_s1052" style="width:1044pt;height:13pt;margin-top:98pt;margin-left:99pt;mso-position-horizontal-relative:page;mso-position-vertical-relative:page;position:absolute;z-index:-251606016" o:allowincell="f" fillcolor="black" stroked="f">
            <v:fill opacity="10023f"/>
          </v:rect>
        </w:pict>
      </w:r>
      <w:r>
        <w:pict>
          <v:shape id="_x0000_s1053" type="#_x0000_t202" style="width:189.35pt;height:19.4pt;margin-top:88.4pt;margin-left:947.3pt;mso-position-horizontal-relative:page;mso-position-vertical-relative:page;position:absolute;z-index:-251604992" o:allowincell="f" filled="f" stroked="f">
            <v:textbox inset="0,0,0,0">
              <w:txbxContent>
                <w:p w:rsidR="00CB6613" w14:paraId="3F4A178F" w14:textId="77777777">
                  <w:pPr>
                    <w:spacing w:before="20" w:line="237" w:lineRule="auto"/>
                    <w:ind w:firstLine="20"/>
                    <w:rPr>
                      <w:rFonts w:ascii="宋体" w:eastAsia="宋体" w:hAnsi="宋体" w:cs="宋体"/>
                      <w:sz w:val="27"/>
                      <w:szCs w:val="27"/>
                    </w:rPr>
                  </w:pPr>
                  <w:r>
                    <w:rPr>
                      <w:rFonts w:ascii="宋体" w:eastAsia="宋体" w:hAnsi="宋体" w:cs="宋体"/>
                      <w:spacing w:val="-3"/>
                      <w:sz w:val="27"/>
                      <w:szCs w:val="27"/>
                    </w:rPr>
                    <w:t>内支撑深基坑工程土方开挖方案</w:t>
                  </w:r>
                </w:p>
              </w:txbxContent>
            </v:textbox>
          </v:shape>
        </w:pict>
      </w:r>
    </w:p>
    <w:p w:rsidR="00CB6613" w14:paraId="38EB5C5A" w14:textId="77777777"/>
    <w:p w:rsidR="00CB6613" w14:paraId="3842B0ED" w14:textId="77777777"/>
    <w:p w:rsidR="00CB6613" w14:paraId="718A51D5" w14:textId="77777777">
      <w:pPr>
        <w:spacing w:line="241" w:lineRule="auto"/>
      </w:pPr>
    </w:p>
    <w:p w:rsidR="00CB6613" w14:paraId="62723B22" w14:textId="77777777">
      <w:pPr>
        <w:spacing w:line="241" w:lineRule="auto"/>
      </w:pPr>
    </w:p>
    <w:p w:rsidR="00CB6613" w14:paraId="535370C6" w14:textId="77777777">
      <w:pPr>
        <w:spacing w:line="241" w:lineRule="auto"/>
      </w:pPr>
    </w:p>
    <w:p w:rsidR="00CB6613" w14:paraId="431A4B93" w14:textId="77777777">
      <w:pPr>
        <w:spacing w:line="241" w:lineRule="auto"/>
      </w:pPr>
    </w:p>
    <w:p w:rsidR="00CB6613" w14:paraId="62D2129A" w14:textId="77777777">
      <w:pPr>
        <w:spacing w:line="241" w:lineRule="auto"/>
      </w:pPr>
    </w:p>
    <w:p w:rsidR="00CB6613" w14:paraId="302093BC" w14:textId="77777777">
      <w:pPr>
        <w:spacing w:line="241" w:lineRule="auto"/>
      </w:pPr>
    </w:p>
    <w:p w:rsidR="00CB6613" w14:paraId="6CD05B73" w14:textId="77777777">
      <w:pPr>
        <w:spacing w:line="241" w:lineRule="auto"/>
      </w:pPr>
    </w:p>
    <w:p w:rsidR="00CB6613" w14:paraId="105147E9" w14:textId="77777777">
      <w:pPr>
        <w:spacing w:line="241" w:lineRule="auto"/>
      </w:pPr>
    </w:p>
    <w:p w:rsidR="00CB6613" w14:paraId="1940764F" w14:textId="77777777">
      <w:pPr>
        <w:spacing w:line="241" w:lineRule="auto"/>
      </w:pPr>
    </w:p>
    <w:p w:rsidR="00CB6613" w14:paraId="5907852C" w14:textId="77777777">
      <w:pPr>
        <w:spacing w:line="241" w:lineRule="auto"/>
      </w:pPr>
    </w:p>
    <w:p w:rsidR="00CB6613" w14:paraId="108CC5F9" w14:textId="77777777">
      <w:pPr>
        <w:spacing w:line="241" w:lineRule="auto"/>
      </w:pPr>
    </w:p>
    <w:p w:rsidR="00CB6613" w14:paraId="0393A4E6" w14:textId="77777777">
      <w:pPr>
        <w:spacing w:line="241" w:lineRule="auto"/>
      </w:pPr>
    </w:p>
    <w:p w:rsidR="00CB6613" w14:paraId="5229AAF3" w14:textId="77777777">
      <w:pPr>
        <w:spacing w:line="241" w:lineRule="auto"/>
      </w:pPr>
    </w:p>
    <w:p w:rsidR="00CB6613" w14:paraId="23900A3D" w14:textId="77777777">
      <w:pPr>
        <w:spacing w:line="241" w:lineRule="auto"/>
      </w:pPr>
    </w:p>
    <w:p w:rsidR="00CB6613" w14:paraId="67E59775" w14:textId="77777777">
      <w:pPr>
        <w:spacing w:line="241" w:lineRule="auto"/>
      </w:pPr>
    </w:p>
    <w:p w:rsidR="00CB6613" w14:paraId="6DF0406A" w14:textId="77777777">
      <w:pPr>
        <w:spacing w:line="241" w:lineRule="auto"/>
      </w:pPr>
    </w:p>
    <w:p w:rsidR="00CB6613" w14:paraId="34E40557" w14:textId="77777777">
      <w:pPr>
        <w:spacing w:line="241" w:lineRule="auto"/>
      </w:pPr>
    </w:p>
    <w:p w:rsidR="00CB6613" w14:paraId="2AADA490" w14:textId="77777777">
      <w:pPr>
        <w:spacing w:line="241" w:lineRule="auto"/>
      </w:pPr>
    </w:p>
    <w:p w:rsidR="00CB6613" w14:paraId="628EE680" w14:textId="77777777">
      <w:pPr>
        <w:spacing w:line="241" w:lineRule="auto"/>
      </w:pPr>
    </w:p>
    <w:p w:rsidR="00CB6613" w14:paraId="1F2DB390" w14:textId="77777777">
      <w:pPr>
        <w:spacing w:line="241" w:lineRule="auto"/>
      </w:pPr>
    </w:p>
    <w:p w:rsidR="00CB6613" w14:paraId="374E66D7" w14:textId="77777777">
      <w:pPr>
        <w:spacing w:line="241" w:lineRule="auto"/>
      </w:pPr>
    </w:p>
    <w:p w:rsidR="00CB6613" w14:paraId="55CC238A" w14:textId="77777777">
      <w:pPr>
        <w:spacing w:line="241" w:lineRule="auto"/>
      </w:pPr>
    </w:p>
    <w:p w:rsidR="00CB6613" w14:paraId="137C5262" w14:textId="77777777">
      <w:pPr>
        <w:spacing w:line="241" w:lineRule="auto"/>
      </w:pPr>
    </w:p>
    <w:p w:rsidR="00CB6613" w14:paraId="237126A3" w14:textId="77777777">
      <w:pPr>
        <w:spacing w:line="241" w:lineRule="auto"/>
      </w:pPr>
    </w:p>
    <w:p w:rsidR="00CB6613" w14:paraId="46E3F50F" w14:textId="77777777">
      <w:pPr>
        <w:spacing w:line="241" w:lineRule="auto"/>
      </w:pPr>
    </w:p>
    <w:p w:rsidR="00CB6613" w14:paraId="323D22FB" w14:textId="77777777">
      <w:pPr>
        <w:spacing w:line="241" w:lineRule="auto"/>
      </w:pPr>
    </w:p>
    <w:p w:rsidR="00CB6613" w14:paraId="6E73CB8D" w14:textId="77777777">
      <w:pPr>
        <w:spacing w:line="241" w:lineRule="auto"/>
      </w:pPr>
    </w:p>
    <w:p w:rsidR="00CB6613" w14:paraId="6B54CE4A" w14:textId="77777777">
      <w:pPr>
        <w:spacing w:line="241" w:lineRule="auto"/>
      </w:pPr>
    </w:p>
    <w:p w:rsidR="00CB6613" w14:paraId="2F7AE6A5" w14:textId="77777777">
      <w:pPr>
        <w:spacing w:line="241" w:lineRule="auto"/>
      </w:pPr>
    </w:p>
    <w:p w:rsidR="00CB6613" w14:paraId="18EF01DD" w14:textId="77777777">
      <w:pPr>
        <w:spacing w:line="241" w:lineRule="auto"/>
      </w:pPr>
    </w:p>
    <w:p w:rsidR="00CB6613" w14:paraId="24273E6C" w14:textId="77777777">
      <w:pPr>
        <w:spacing w:line="241" w:lineRule="auto"/>
      </w:pPr>
    </w:p>
    <w:p w:rsidR="00CB6613" w14:paraId="1092857C" w14:textId="77777777">
      <w:pPr>
        <w:spacing w:line="241" w:lineRule="auto"/>
      </w:pPr>
    </w:p>
    <w:p w:rsidR="00CB6613" w14:paraId="6017AE20" w14:textId="77777777">
      <w:pPr>
        <w:spacing w:line="241" w:lineRule="auto"/>
      </w:pPr>
    </w:p>
    <w:p w:rsidR="00CB6613" w14:paraId="077FF7CA" w14:textId="77777777">
      <w:pPr>
        <w:spacing w:line="241" w:lineRule="auto"/>
      </w:pPr>
    </w:p>
    <w:p w:rsidR="00CB6613" w14:paraId="5351C504" w14:textId="77777777">
      <w:pPr>
        <w:spacing w:line="241" w:lineRule="auto"/>
      </w:pPr>
    </w:p>
    <w:p w:rsidR="00CB6613" w14:paraId="030012FB" w14:textId="77777777">
      <w:pPr>
        <w:spacing w:line="241" w:lineRule="auto"/>
      </w:pPr>
    </w:p>
    <w:p w:rsidR="00CB6613" w14:paraId="34E4E992" w14:textId="77777777">
      <w:pPr>
        <w:spacing w:line="241" w:lineRule="auto"/>
      </w:pPr>
    </w:p>
    <w:p w:rsidR="00CB6613" w14:paraId="4CE15D55" w14:textId="77777777">
      <w:pPr>
        <w:spacing w:line="241" w:lineRule="auto"/>
      </w:pPr>
    </w:p>
    <w:p w:rsidR="00CB6613" w14:paraId="7CC667CF" w14:textId="77777777">
      <w:pPr>
        <w:spacing w:line="241" w:lineRule="auto"/>
      </w:pPr>
    </w:p>
    <w:p w:rsidR="00CB6613" w14:paraId="6289598C" w14:textId="77777777">
      <w:pPr>
        <w:spacing w:line="241" w:lineRule="auto"/>
      </w:pPr>
    </w:p>
    <w:p w:rsidR="00CB6613" w14:paraId="4A3D38AF" w14:textId="77777777">
      <w:pPr>
        <w:spacing w:line="241" w:lineRule="auto"/>
      </w:pPr>
    </w:p>
    <w:p w:rsidR="00CB6613" w14:paraId="29B46FD6" w14:textId="77777777">
      <w:pPr>
        <w:spacing w:line="241" w:lineRule="auto"/>
      </w:pPr>
    </w:p>
    <w:p w:rsidR="00CB6613" w14:paraId="0A332B8E" w14:textId="77777777">
      <w:pPr>
        <w:spacing w:line="241" w:lineRule="auto"/>
      </w:pPr>
    </w:p>
    <w:p w:rsidR="00CB6613" w14:paraId="681A8CA6" w14:textId="77777777">
      <w:pPr>
        <w:spacing w:line="241" w:lineRule="auto"/>
      </w:pPr>
    </w:p>
    <w:p w:rsidR="00CB6613" w14:paraId="5D92A0A2" w14:textId="77777777">
      <w:pPr>
        <w:spacing w:line="241" w:lineRule="auto"/>
      </w:pPr>
    </w:p>
    <w:p w:rsidR="00CB6613" w14:paraId="5D294902" w14:textId="77777777">
      <w:pPr>
        <w:spacing w:line="241" w:lineRule="auto"/>
      </w:pPr>
    </w:p>
    <w:p w:rsidR="00CB6613" w14:paraId="13E2A99F" w14:textId="77777777">
      <w:pPr>
        <w:spacing w:line="241" w:lineRule="auto"/>
      </w:pPr>
    </w:p>
    <w:p w:rsidR="00CB6613" w14:paraId="7991EEB5" w14:textId="77777777">
      <w:pPr>
        <w:spacing w:line="241" w:lineRule="auto"/>
      </w:pPr>
    </w:p>
    <w:p w:rsidR="00CB6613" w14:paraId="6E7F8D90" w14:textId="77777777">
      <w:pPr>
        <w:spacing w:line="241" w:lineRule="auto"/>
      </w:pPr>
    </w:p>
    <w:p w:rsidR="00CB6613" w14:paraId="2E66B83D" w14:textId="77777777">
      <w:pPr>
        <w:spacing w:line="241" w:lineRule="auto"/>
      </w:pPr>
    </w:p>
    <w:p w:rsidR="00CB6613" w14:paraId="35B6B76E" w14:textId="77777777">
      <w:pPr>
        <w:spacing w:line="241" w:lineRule="auto"/>
      </w:pPr>
    </w:p>
    <w:p w:rsidR="00CB6613" w14:paraId="3DA7C470" w14:textId="77777777">
      <w:pPr>
        <w:spacing w:line="241" w:lineRule="auto"/>
      </w:pPr>
    </w:p>
    <w:p w:rsidR="00CB6613" w14:paraId="6827CF7B" w14:textId="77777777">
      <w:pPr>
        <w:spacing w:line="241" w:lineRule="auto"/>
      </w:pPr>
    </w:p>
    <w:p w:rsidR="00CB6613" w14:paraId="5A4F96DF" w14:textId="77777777">
      <w:pPr>
        <w:spacing w:line="241" w:lineRule="auto"/>
      </w:pPr>
    </w:p>
    <w:p w:rsidR="00CB6613" w14:paraId="3A5BC626" w14:textId="77777777">
      <w:pPr>
        <w:spacing w:line="241" w:lineRule="auto"/>
      </w:pPr>
    </w:p>
    <w:p w:rsidR="00CB6613" w14:paraId="6DCD712D" w14:textId="77777777">
      <w:pPr>
        <w:spacing w:before="117" w:line="237" w:lineRule="auto"/>
        <w:ind w:firstLine="11163"/>
        <w:rPr>
          <w:rFonts w:ascii="宋体" w:eastAsia="宋体" w:hAnsi="宋体" w:cs="宋体"/>
          <w:sz w:val="36"/>
          <w:szCs w:val="36"/>
        </w:rPr>
      </w:pPr>
      <w:r>
        <w:drawing>
          <wp:anchor distT="0" distB="0" distL="0" distR="0" simplePos="0" relativeHeight="251712512" behindDoc="1" locked="0" layoutInCell="1" allowOverlap="1">
            <wp:simplePos x="0" y="0"/>
            <wp:positionH relativeFrom="column">
              <wp:posOffset>0</wp:posOffset>
            </wp:positionH>
            <wp:positionV relativeFrom="paragraph">
              <wp:posOffset>-9182287</wp:posOffset>
            </wp:positionV>
            <wp:extent cx="16040100" cy="11340833"/>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2"/>
                    <a:stretch>
                      <a:fillRect/>
                    </a:stretch>
                  </pic:blipFill>
                  <pic:spPr>
                    <a:xfrm>
                      <a:off x="0" y="0"/>
                      <a:ext cx="16040100" cy="11340833"/>
                    </a:xfrm>
                    <a:prstGeom prst="rect">
                      <a:avLst/>
                    </a:prstGeom>
                  </pic:spPr>
                </pic:pic>
              </a:graphicData>
            </a:graphic>
          </wp:anchor>
        </w:drawing>
      </w:r>
      <w:r>
        <w:rPr>
          <w:rFonts w:ascii="宋体" w:eastAsia="宋体" w:hAnsi="宋体" w:cs="宋体"/>
          <w:spacing w:val="-1"/>
          <w:sz w:val="36"/>
          <w:szCs w:val="36"/>
        </w:rPr>
        <w:t>基坑分步开挖示意图</w:t>
      </w:r>
    </w:p>
    <w:p w:rsidR="00CB6613" w14:paraId="7D7BAF39" w14:textId="77777777">
      <w:pPr>
        <w:sectPr>
          <w:headerReference w:type="default" r:id="rId13"/>
          <w:pgSz w:w="25262" w:h="17860"/>
          <w:pgMar w:top="400" w:right="1" w:bottom="0" w:left="0" w:header="0" w:footer="0" w:gutter="0"/>
          <w:pgNumType w:start="6"/>
          <w:cols w:space="720"/>
        </w:sectPr>
      </w:pPr>
    </w:p>
    <w:p w:rsidR="00CB6613" w14:paraId="0CFE22DC" w14:textId="1C18CFE1">
      <w:pPr>
        <w:spacing w:line="242" w:lineRule="auto"/>
      </w:pPr>
      <w:r>
        <mc:AlternateContent>
          <mc:Choice Requires="wps">
            <w:drawing>
              <wp:anchor distT="0" distB="0" distL="114300" distR="114300" simplePos="0" relativeHeight="251731968" behindDoc="0" locked="0" layoutInCell="1" allowOverlap="1">
                <wp:simplePos x="0" y="0"/>
                <wp:positionH relativeFrom="column">
                  <wp:posOffset>6858000</wp:posOffset>
                </wp:positionH>
                <wp:positionV relativeFrom="paragraph">
                  <wp:posOffset>7366000</wp:posOffset>
                </wp:positionV>
                <wp:extent cx="127000" cy="127000"/>
                <wp:effectExtent l="0" t="0" r="6350" b="6350"/>
                <wp:wrapNone/>
                <wp:docPr id="1636581116" name="文本框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B44C8" w:rsidRPr="006B44C8" w14:textId="39CFD692">
                            <w:pPr>
                              <w:rPr>
                                <w:color w:val="FFFFFF"/>
                              </w:rPr>
                            </w:pPr>
                            <w:r w:rsidRPr="006B44C8">
                              <w:rPr>
                                <w:rFonts w:hint="eastAsia"/>
                                <w:color w:val="FFFFFF"/>
                              </w:rPr>
                              <w:t>钢板进行保护：其他部位的墙柱插筋进行保护，应以覆盖较坚硬的遮盖物进行保护。现场渣土清理时机械尽量不经</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8" o:spid="_x0000_s1054" type="#_x0000_t202" style="width:10pt;height:10pt;margin-top:580pt;margin-left:540pt;mso-wrap-distance-bottom:0;mso-wrap-distance-left:9pt;mso-wrap-distance-right:9pt;mso-wrap-distance-top:0;position:absolute;v-text-anchor:top;z-index:251730944" filled="f" fillcolor="this" stroked="f" strokeweight="0.5pt">
                <v:textbox>
                  <w:txbxContent>
                    <w:p w:rsidR="006B44C8" w:rsidRPr="006B44C8" w14:paraId="3202C6F4" w14:textId="39CFD692">
                      <w:pPr>
                        <w:rPr>
                          <w:color w:val="FFFFFF"/>
                        </w:rPr>
                      </w:pPr>
                      <w:r w:rsidRPr="006B44C8">
                        <w:rPr>
                          <w:rFonts w:hint="eastAsia"/>
                          <w:color w:val="FFFFFF"/>
                        </w:rPr>
                        <w:t>钢板进行保护：其他部位的墙柱插筋进行保护，应以覆盖较坚硬的遮盖物进行保护。现场渣土清理时机械尽量不经</w:t>
                      </w:r>
                    </w:p>
                  </w:txbxContent>
                </v:textbox>
              </v:shape>
            </w:pict>
          </mc:Fallback>
        </mc:AlternateContent>
      </w:r>
      <w:r>
        <mc:AlternateContent>
          <mc:Choice Requires="wps">
            <w:drawing>
              <wp:anchor distT="0" distB="0" distL="114300" distR="114300" simplePos="0" relativeHeight="251729920" behindDoc="0" locked="0" layoutInCell="1" allowOverlap="1">
                <wp:simplePos x="0" y="0"/>
                <wp:positionH relativeFrom="column">
                  <wp:posOffset>6858000</wp:posOffset>
                </wp:positionH>
                <wp:positionV relativeFrom="paragraph">
                  <wp:posOffset>5461000</wp:posOffset>
                </wp:positionV>
                <wp:extent cx="127000" cy="127000"/>
                <wp:effectExtent l="0" t="0" r="6350" b="6350"/>
                <wp:wrapNone/>
                <wp:docPr id="525057983"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B44C8" w:rsidRPr="006B44C8" w14:textId="4A14C6C5">
                            <w:pPr>
                              <w:rPr>
                                <w:color w:val="FFFFFF"/>
                              </w:rPr>
                            </w:pPr>
                            <w:r w:rsidRPr="006B44C8">
                              <w:rPr>
                                <w:rFonts w:hint="eastAsia"/>
                                <w:color w:val="FFFFFF"/>
                              </w:rPr>
                              <w:t>测井水位的变化，确定可能渗漏的范围。加强夜间的巡视工作，已开挖的部分严格检查，并做好检查记录，一旦发</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7" o:spid="_x0000_s1055" type="#_x0000_t202" style="width:10pt;height:10pt;margin-top:430pt;margin-left:540pt;mso-wrap-distance-bottom:0;mso-wrap-distance-left:9pt;mso-wrap-distance-right:9pt;mso-wrap-distance-top:0;position:absolute;v-text-anchor:top;z-index:251728896" filled="f" fillcolor="this" stroked="f" strokeweight="0.5pt">
                <v:textbox>
                  <w:txbxContent>
                    <w:p w:rsidR="006B44C8" w:rsidRPr="006B44C8" w14:paraId="24CCC8C8" w14:textId="4A14C6C5">
                      <w:pPr>
                        <w:rPr>
                          <w:color w:val="FFFFFF"/>
                        </w:rPr>
                      </w:pPr>
                      <w:r w:rsidRPr="006B44C8">
                        <w:rPr>
                          <w:rFonts w:hint="eastAsia"/>
                          <w:color w:val="FFFFFF"/>
                        </w:rPr>
                        <w:t>测井水位的变化，确定可能渗漏的范围。加强夜间的巡视工作，已开挖的部分严格检查，并做好检查记录，一旦发</w:t>
                      </w:r>
                    </w:p>
                  </w:txbxContent>
                </v:textbox>
              </v:shape>
            </w:pict>
          </mc:Fallback>
        </mc:AlternateContent>
      </w:r>
      <w:r>
        <mc:AlternateContent>
          <mc:Choice Requires="wps">
            <w:drawing>
              <wp:anchor distT="0" distB="0" distL="114300" distR="114300" simplePos="0" relativeHeight="251727872" behindDoc="0" locked="0" layoutInCell="1" allowOverlap="1">
                <wp:simplePos x="0" y="0"/>
                <wp:positionH relativeFrom="column">
                  <wp:posOffset>6858000</wp:posOffset>
                </wp:positionH>
                <wp:positionV relativeFrom="paragraph">
                  <wp:posOffset>3556000</wp:posOffset>
                </wp:positionV>
                <wp:extent cx="127000" cy="127000"/>
                <wp:effectExtent l="0" t="0" r="6350" b="6350"/>
                <wp:wrapNone/>
                <wp:docPr id="304127188"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B44C8" w:rsidRPr="006B44C8" w14:textId="5D9B5945">
                            <w:pPr>
                              <w:rPr>
                                <w:color w:val="FFFFFF"/>
                              </w:rPr>
                            </w:pPr>
                            <w:r w:rsidRPr="006B44C8">
                              <w:rPr>
                                <w:rFonts w:hint="eastAsia"/>
                                <w:color w:val="FFFFFF"/>
                              </w:rPr>
                              <w:t>制作尺寸为：长</w:t>
                            </w:r>
                            <w:r w:rsidRPr="006B44C8">
                              <w:rPr>
                                <w:rFonts w:hint="eastAsia"/>
                                <w:color w:val="FFFFFF"/>
                              </w:rPr>
                              <w:t>12</w:t>
                            </w:r>
                            <w:r w:rsidRPr="006B44C8">
                              <w:rPr>
                                <w:rFonts w:hint="eastAsia"/>
                                <w:color w:val="FFFFFF"/>
                              </w:rPr>
                              <w:t>米，宽度</w:t>
                            </w:r>
                            <w:r w:rsidRPr="006B44C8">
                              <w:rPr>
                                <w:rFonts w:hint="eastAsia"/>
                                <w:color w:val="FFFFFF"/>
                              </w:rPr>
                              <w:t>1.2</w:t>
                            </w:r>
                            <w:r w:rsidRPr="006B44C8">
                              <w:rPr>
                                <w:rFonts w:hint="eastAsia"/>
                                <w:color w:val="FFFFFF"/>
                              </w:rPr>
                              <w:t>米。道板采用</w:t>
                            </w:r>
                            <w:r w:rsidRPr="006B44C8">
                              <w:rPr>
                                <w:rFonts w:hint="eastAsia"/>
                                <w:color w:val="FFFFFF"/>
                              </w:rPr>
                              <w:t>20</w:t>
                            </w:r>
                            <w:r w:rsidRPr="006B44C8">
                              <w:rPr>
                                <w:rFonts w:hint="eastAsia"/>
                                <w:color w:val="FFFFFF"/>
                              </w:rPr>
                              <w:t>＃工字钢井格式上封</w:t>
                            </w:r>
                            <w:r w:rsidRPr="006B44C8">
                              <w:rPr>
                                <w:rFonts w:hint="eastAsia"/>
                                <w:color w:val="FFFFFF"/>
                              </w:rPr>
                              <w:t>8</w:t>
                            </w:r>
                            <w:r w:rsidRPr="006B44C8">
                              <w:rPr>
                                <w:rFonts w:hint="eastAsia"/>
                                <w:color w:val="FFFFFF"/>
                              </w:rPr>
                              <w:t>＃钢板焊接而成，用塔吊按开行方向</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6" o:spid="_x0000_s1056" type="#_x0000_t202" style="width:10pt;height:10pt;margin-top:280pt;margin-left:540pt;mso-wrap-distance-bottom:0;mso-wrap-distance-left:9pt;mso-wrap-distance-right:9pt;mso-wrap-distance-top:0;position:absolute;v-text-anchor:top;z-index:251726848" filled="f" fillcolor="this" stroked="f" strokeweight="0.5pt">
                <v:textbox>
                  <w:txbxContent>
                    <w:p w:rsidR="006B44C8" w:rsidRPr="006B44C8" w14:paraId="0D9AD549" w14:textId="5D9B5945">
                      <w:pPr>
                        <w:rPr>
                          <w:color w:val="FFFFFF"/>
                        </w:rPr>
                      </w:pPr>
                      <w:r w:rsidRPr="006B44C8">
                        <w:rPr>
                          <w:rFonts w:hint="eastAsia"/>
                          <w:color w:val="FFFFFF"/>
                        </w:rPr>
                        <w:t>制作尺寸为：长</w:t>
                      </w:r>
                      <w:r w:rsidRPr="006B44C8">
                        <w:rPr>
                          <w:rFonts w:hint="eastAsia"/>
                          <w:color w:val="FFFFFF"/>
                        </w:rPr>
                        <w:t>12</w:t>
                      </w:r>
                      <w:r w:rsidRPr="006B44C8">
                        <w:rPr>
                          <w:rFonts w:hint="eastAsia"/>
                          <w:color w:val="FFFFFF"/>
                        </w:rPr>
                        <w:t>米，宽度</w:t>
                      </w:r>
                      <w:r w:rsidRPr="006B44C8">
                        <w:rPr>
                          <w:rFonts w:hint="eastAsia"/>
                          <w:color w:val="FFFFFF"/>
                        </w:rPr>
                        <w:t>1.2</w:t>
                      </w:r>
                      <w:r w:rsidRPr="006B44C8">
                        <w:rPr>
                          <w:rFonts w:hint="eastAsia"/>
                          <w:color w:val="FFFFFF"/>
                        </w:rPr>
                        <w:t>米。道板采用</w:t>
                      </w:r>
                      <w:r w:rsidRPr="006B44C8">
                        <w:rPr>
                          <w:rFonts w:hint="eastAsia"/>
                          <w:color w:val="FFFFFF"/>
                        </w:rPr>
                        <w:t>20</w:t>
                      </w:r>
                      <w:r w:rsidRPr="006B44C8">
                        <w:rPr>
                          <w:rFonts w:hint="eastAsia"/>
                          <w:color w:val="FFFFFF"/>
                        </w:rPr>
                        <w:t>＃工字钢井格式上封</w:t>
                      </w:r>
                      <w:r w:rsidRPr="006B44C8">
                        <w:rPr>
                          <w:rFonts w:hint="eastAsia"/>
                          <w:color w:val="FFFFFF"/>
                        </w:rPr>
                        <w:t>8</w:t>
                      </w:r>
                      <w:r w:rsidRPr="006B44C8">
                        <w:rPr>
                          <w:rFonts w:hint="eastAsia"/>
                          <w:color w:val="FFFFFF"/>
                        </w:rPr>
                        <w:t>＃钢板焊接而成，用塔吊按开行方向</w:t>
                      </w:r>
                    </w:p>
                  </w:txbxContent>
                </v:textbox>
              </v:shape>
            </w:pict>
          </mc:Fallback>
        </mc:AlternateContent>
      </w:r>
      <w:r>
        <mc:AlternateContent>
          <mc:Choice Requires="wps">
            <w:drawing>
              <wp:anchor distT="0" distB="0" distL="114300" distR="114300" simplePos="0" relativeHeight="251725824" behindDoc="0" locked="0" layoutInCell="1" allowOverlap="1">
                <wp:simplePos x="0" y="0"/>
                <wp:positionH relativeFrom="column">
                  <wp:posOffset>6858000</wp:posOffset>
                </wp:positionH>
                <wp:positionV relativeFrom="paragraph">
                  <wp:posOffset>1651000</wp:posOffset>
                </wp:positionV>
                <wp:extent cx="127000" cy="127000"/>
                <wp:effectExtent l="0" t="0" r="6350" b="6350"/>
                <wp:wrapNone/>
                <wp:docPr id="1258126281"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B44C8" w:rsidRPr="006B44C8" w14:textId="1B869A5A">
                            <w:pPr>
                              <w:rPr>
                                <w:color w:val="FFFFFF"/>
                              </w:rPr>
                            </w:pPr>
                            <w:r w:rsidRPr="006B44C8">
                              <w:rPr>
                                <w:rFonts w:hint="eastAsia"/>
                                <w:color w:val="FFFFFF"/>
                              </w:rPr>
                              <w:t>症状人员严禁到作业面施工气焊工必须持证上岗，动火作业必须开动火证，施工作业而要配备足够灭火器。</w:t>
                            </w:r>
                            <w:r w:rsidRPr="006B44C8">
                              <w:rPr>
                                <w:rFonts w:hint="eastAsia"/>
                                <w:color w:val="FFFFFF"/>
                              </w:rPr>
                              <w:t>1.6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5" o:spid="_x0000_s1057" type="#_x0000_t202" style="width:10pt;height:10pt;margin-top:130pt;margin-left:540pt;mso-wrap-distance-bottom:0;mso-wrap-distance-left:9pt;mso-wrap-distance-right:9pt;mso-wrap-distance-top:0;position:absolute;v-text-anchor:top;z-index:251724800" filled="f" fillcolor="this" stroked="f" strokeweight="0.5pt">
                <v:textbox>
                  <w:txbxContent>
                    <w:p w:rsidR="006B44C8" w:rsidRPr="006B44C8" w14:paraId="2FDC28AF" w14:textId="1B869A5A">
                      <w:pPr>
                        <w:rPr>
                          <w:color w:val="FFFFFF"/>
                        </w:rPr>
                      </w:pPr>
                      <w:r w:rsidRPr="006B44C8">
                        <w:rPr>
                          <w:rFonts w:hint="eastAsia"/>
                          <w:color w:val="FFFFFF"/>
                        </w:rPr>
                        <w:t>症状人员严禁到作业面施工气焊工必须持证上岗，动火作业必须开动火证，施工作业而要配备足够灭火器。</w:t>
                      </w:r>
                      <w:r w:rsidRPr="006B44C8">
                        <w:rPr>
                          <w:rFonts w:hint="eastAsia"/>
                          <w:color w:val="FFFFFF"/>
                        </w:rPr>
                        <w:t>1.6</w:t>
                      </w:r>
                    </w:p>
                  </w:txbxContent>
                </v:textbox>
              </v:shape>
            </w:pict>
          </mc:Fallback>
        </mc:AlternateContent>
      </w:r>
      <w:r>
        <w:pict>
          <v:shape id="_x0000_s1058" type="#_x0000_t202" style="width:189.35pt;height:19.4pt;margin-top:88.4pt;margin-left:577.15pt;mso-position-horizontal-relative:page;mso-position-vertical-relative:page;position:absolute;z-index:-251593728" o:allowincell="f" filled="f" stroked="f">
            <v:textbox inset="0,0,0,0">
              <w:txbxContent>
                <w:p w:rsidR="00CB6613" w14:paraId="1B2A673A" w14:textId="77777777">
                  <w:pPr>
                    <w:spacing w:before="20" w:line="237" w:lineRule="auto"/>
                    <w:ind w:firstLine="20"/>
                    <w:rPr>
                      <w:rFonts w:ascii="宋体" w:eastAsia="宋体" w:hAnsi="宋体" w:cs="宋体"/>
                      <w:sz w:val="27"/>
                      <w:szCs w:val="27"/>
                    </w:rPr>
                  </w:pPr>
                  <w:r>
                    <w:rPr>
                      <w:rFonts w:ascii="宋体" w:eastAsia="宋体" w:hAnsi="宋体" w:cs="宋体"/>
                      <w:spacing w:val="-3"/>
                      <w:sz w:val="27"/>
                      <w:szCs w:val="27"/>
                    </w:rPr>
                    <w:t>内支撑深基坑工程土方开挖方案</w:t>
                  </w:r>
                </w:p>
              </w:txbxContent>
            </v:textbox>
          </v:shape>
        </w:pict>
      </w:r>
      <w:r>
        <w:drawing>
          <wp:anchor distT="0" distB="0" distL="0" distR="0" simplePos="0" relativeHeight="251721728" behindDoc="1" locked="0" layoutInCell="0" allowOverlap="1">
            <wp:simplePos x="0" y="0"/>
            <wp:positionH relativeFrom="page">
              <wp:posOffset>977900</wp:posOffset>
            </wp:positionH>
            <wp:positionV relativeFrom="page">
              <wp:posOffset>1244600</wp:posOffset>
            </wp:positionV>
            <wp:extent cx="8839200" cy="165100"/>
            <wp:effectExtent l="0" t="0" r="0" b="0"/>
            <wp:wrapNone/>
            <wp:docPr id="11" name="IM 11"/>
            <wp:cNvGraphicFramePr/>
            <a:graphic xmlns:a="http://schemas.openxmlformats.org/drawingml/2006/main">
              <a:graphicData uri="http://schemas.openxmlformats.org/drawingml/2006/picture">
                <pic:pic xmlns:pic="http://schemas.openxmlformats.org/drawingml/2006/picture">
                  <pic:nvPicPr>
                    <pic:cNvPr id="11" name="IM 11"/>
                    <pic:cNvPicPr/>
                  </pic:nvPicPr>
                  <pic:blipFill>
                    <a:blip xmlns:r="http://schemas.openxmlformats.org/officeDocument/2006/relationships" r:embed="rId14"/>
                    <a:stretch>
                      <a:fillRect/>
                    </a:stretch>
                  </pic:blipFill>
                  <pic:spPr>
                    <a:xfrm>
                      <a:off x="0" y="0"/>
                      <a:ext cx="8839200" cy="165100"/>
                    </a:xfrm>
                    <a:prstGeom prst="rect">
                      <a:avLst/>
                    </a:prstGeom>
                  </pic:spPr>
                </pic:pic>
              </a:graphicData>
            </a:graphic>
          </wp:anchor>
        </w:drawing>
      </w:r>
    </w:p>
    <w:p w:rsidR="00CB6613" w14:paraId="0C8BFCDC" w14:textId="77777777">
      <w:pPr>
        <w:spacing w:line="242" w:lineRule="auto"/>
      </w:pPr>
    </w:p>
    <w:p w:rsidR="00CB6613" w14:paraId="71703A78" w14:textId="77777777">
      <w:pPr>
        <w:spacing w:line="242" w:lineRule="auto"/>
      </w:pPr>
    </w:p>
    <w:p w:rsidR="00CB6613" w14:paraId="797FF06C" w14:textId="77777777">
      <w:pPr>
        <w:spacing w:line="242" w:lineRule="auto"/>
      </w:pPr>
    </w:p>
    <w:p w:rsidR="00CB6613" w14:paraId="3C374F8D" w14:textId="77777777">
      <w:pPr>
        <w:spacing w:line="242" w:lineRule="auto"/>
      </w:pPr>
    </w:p>
    <w:p w:rsidR="00CB6613" w14:paraId="30F3B8DA" w14:textId="77777777">
      <w:pPr>
        <w:spacing w:line="242" w:lineRule="auto"/>
      </w:pPr>
    </w:p>
    <w:p w:rsidR="00CB6613" w14:paraId="11075ADD" w14:textId="77777777">
      <w:pPr>
        <w:spacing w:line="242" w:lineRule="auto"/>
      </w:pPr>
    </w:p>
    <w:p w:rsidR="00CB6613" w14:paraId="623597B1" w14:textId="77777777">
      <w:pPr>
        <w:spacing w:line="242" w:lineRule="auto"/>
      </w:pPr>
    </w:p>
    <w:p w:rsidR="00CB6613" w14:paraId="3D093F1D" w14:textId="77777777">
      <w:pPr>
        <w:spacing w:line="242" w:lineRule="auto"/>
      </w:pPr>
    </w:p>
    <w:p w:rsidR="00CB6613" w14:paraId="26C6FEE6" w14:textId="77777777">
      <w:pPr>
        <w:spacing w:line="242" w:lineRule="auto"/>
      </w:pPr>
    </w:p>
    <w:p w:rsidR="00CB6613" w14:paraId="3B2D7C58" w14:textId="77777777">
      <w:pPr>
        <w:spacing w:line="242" w:lineRule="auto"/>
      </w:pPr>
    </w:p>
    <w:p w:rsidR="00CB6613" w14:paraId="5B081E0C" w14:textId="77777777">
      <w:pPr>
        <w:spacing w:line="242" w:lineRule="auto"/>
      </w:pPr>
    </w:p>
    <w:p w:rsidR="00CB6613" w14:paraId="6175A9A5" w14:textId="77777777">
      <w:pPr>
        <w:spacing w:line="242" w:lineRule="auto"/>
      </w:pPr>
    </w:p>
    <w:p w:rsidR="00CB6613" w14:paraId="79F9FF5F" w14:textId="77777777">
      <w:pPr>
        <w:spacing w:line="242" w:lineRule="auto"/>
      </w:pPr>
    </w:p>
    <w:p w:rsidR="00CB6613" w14:paraId="06C6D6F4" w14:textId="77777777">
      <w:pPr>
        <w:spacing w:line="242" w:lineRule="auto"/>
      </w:pPr>
    </w:p>
    <w:p w:rsidR="00CB6613" w14:paraId="1530F070" w14:textId="77777777">
      <w:pPr>
        <w:spacing w:line="242" w:lineRule="auto"/>
      </w:pPr>
    </w:p>
    <w:p w:rsidR="00CB6613" w14:paraId="1184A918" w14:textId="77777777">
      <w:pPr>
        <w:spacing w:line="242" w:lineRule="auto"/>
      </w:pPr>
    </w:p>
    <w:p w:rsidR="00CB6613" w14:paraId="2957BE3C" w14:textId="77777777">
      <w:pPr>
        <w:spacing w:line="242" w:lineRule="auto"/>
      </w:pPr>
    </w:p>
    <w:p w:rsidR="00CB6613" w14:paraId="2629C656" w14:textId="77777777">
      <w:pPr>
        <w:spacing w:line="242" w:lineRule="auto"/>
      </w:pPr>
    </w:p>
    <w:p w:rsidR="00CB6613" w14:paraId="2BAA901C" w14:textId="77777777">
      <w:pPr>
        <w:spacing w:line="242" w:lineRule="auto"/>
      </w:pPr>
    </w:p>
    <w:p w:rsidR="00CB6613" w14:paraId="496744DC" w14:textId="77777777">
      <w:pPr>
        <w:spacing w:line="242" w:lineRule="auto"/>
      </w:pPr>
    </w:p>
    <w:p w:rsidR="00CB6613" w14:paraId="19C978BA" w14:textId="77777777">
      <w:pPr>
        <w:spacing w:line="242" w:lineRule="auto"/>
      </w:pPr>
    </w:p>
    <w:p w:rsidR="00CB6613" w14:paraId="61293203" w14:textId="77777777">
      <w:pPr>
        <w:spacing w:line="242" w:lineRule="auto"/>
      </w:pPr>
    </w:p>
    <w:p w:rsidR="00CB6613" w14:paraId="04709102" w14:textId="77777777">
      <w:pPr>
        <w:spacing w:line="242" w:lineRule="auto"/>
      </w:pPr>
    </w:p>
    <w:p w:rsidR="00CB6613" w14:paraId="6D77AD20" w14:textId="77777777">
      <w:pPr>
        <w:spacing w:line="243" w:lineRule="auto"/>
      </w:pPr>
    </w:p>
    <w:p w:rsidR="00CB6613" w14:paraId="233995B2" w14:textId="77777777">
      <w:pPr>
        <w:spacing w:line="243" w:lineRule="auto"/>
      </w:pPr>
    </w:p>
    <w:p w:rsidR="00CB6613" w14:paraId="733084E2" w14:textId="77777777">
      <w:pPr>
        <w:spacing w:line="243" w:lineRule="auto"/>
      </w:pPr>
    </w:p>
    <w:p w:rsidR="00CB6613" w14:paraId="2766CD49" w14:textId="77777777">
      <w:pPr>
        <w:spacing w:line="243" w:lineRule="auto"/>
      </w:pPr>
    </w:p>
    <w:p w:rsidR="00CB6613" w14:paraId="2DDE34AD" w14:textId="77777777">
      <w:pPr>
        <w:spacing w:line="243" w:lineRule="auto"/>
      </w:pPr>
    </w:p>
    <w:p w:rsidR="00CB6613" w14:paraId="40978B71" w14:textId="77777777">
      <w:pPr>
        <w:spacing w:line="243" w:lineRule="auto"/>
      </w:pPr>
    </w:p>
    <w:p w:rsidR="00CB6613" w14:paraId="10CD498B" w14:textId="77777777">
      <w:pPr>
        <w:spacing w:line="243" w:lineRule="auto"/>
      </w:pPr>
    </w:p>
    <w:p w:rsidR="00CB6613" w14:paraId="2E8B04A8" w14:textId="77777777">
      <w:pPr>
        <w:spacing w:line="243" w:lineRule="auto"/>
      </w:pPr>
    </w:p>
    <w:p w:rsidR="00CB6613" w14:paraId="263E6C7C" w14:textId="77777777">
      <w:pPr>
        <w:spacing w:line="243" w:lineRule="auto"/>
      </w:pPr>
    </w:p>
    <w:p w:rsidR="00CB6613" w14:paraId="43D4A784" w14:textId="77777777">
      <w:pPr>
        <w:spacing w:line="243" w:lineRule="auto"/>
      </w:pPr>
    </w:p>
    <w:p w:rsidR="00CB6613" w14:paraId="502B3DF5" w14:textId="77777777">
      <w:pPr>
        <w:spacing w:line="243" w:lineRule="auto"/>
      </w:pPr>
    </w:p>
    <w:p w:rsidR="00CB6613" w14:paraId="25F4B307" w14:textId="77777777">
      <w:pPr>
        <w:spacing w:line="243" w:lineRule="auto"/>
      </w:pPr>
    </w:p>
    <w:p w:rsidR="00CB6613" w14:paraId="3784D0E9" w14:textId="77777777">
      <w:pPr>
        <w:spacing w:line="243" w:lineRule="auto"/>
      </w:pPr>
    </w:p>
    <w:p w:rsidR="00CB6613" w14:paraId="7D4F4B6A" w14:textId="77777777">
      <w:pPr>
        <w:spacing w:line="243" w:lineRule="auto"/>
      </w:pPr>
    </w:p>
    <w:p w:rsidR="00CB6613" w14:paraId="660D1A5D" w14:textId="77777777">
      <w:pPr>
        <w:spacing w:line="243" w:lineRule="auto"/>
      </w:pPr>
    </w:p>
    <w:p w:rsidR="00CB6613" w14:paraId="1FB9618A" w14:textId="77777777">
      <w:pPr>
        <w:spacing w:line="243" w:lineRule="auto"/>
      </w:pPr>
    </w:p>
    <w:p w:rsidR="00CB6613" w14:paraId="25DFB95C" w14:textId="77777777">
      <w:pPr>
        <w:spacing w:line="243" w:lineRule="auto"/>
      </w:pPr>
    </w:p>
    <w:p w:rsidR="00CB6613" w14:paraId="12D6CA2D" w14:textId="77777777">
      <w:pPr>
        <w:spacing w:line="243" w:lineRule="auto"/>
      </w:pPr>
    </w:p>
    <w:p w:rsidR="00CB6613" w14:paraId="5516EC53" w14:textId="77777777">
      <w:pPr>
        <w:spacing w:line="243" w:lineRule="auto"/>
      </w:pPr>
    </w:p>
    <w:p w:rsidR="00CB6613" w14:paraId="6B750D08" w14:textId="77777777">
      <w:pPr>
        <w:spacing w:line="243" w:lineRule="auto"/>
      </w:pPr>
    </w:p>
    <w:p w:rsidR="00CB6613" w14:paraId="0481E6CB" w14:textId="77777777">
      <w:pPr>
        <w:spacing w:line="243" w:lineRule="auto"/>
      </w:pPr>
    </w:p>
    <w:p w:rsidR="00CB6613" w14:paraId="067FA908" w14:textId="77777777">
      <w:pPr>
        <w:spacing w:line="243" w:lineRule="auto"/>
      </w:pPr>
    </w:p>
    <w:p w:rsidR="00CB6613" w14:paraId="6A843C9E" w14:textId="77777777">
      <w:pPr>
        <w:spacing w:line="243" w:lineRule="auto"/>
      </w:pPr>
    </w:p>
    <w:p w:rsidR="00CB6613" w14:paraId="6E1679C0" w14:textId="77777777">
      <w:pPr>
        <w:spacing w:line="243" w:lineRule="auto"/>
      </w:pPr>
    </w:p>
    <w:p w:rsidR="00CB6613" w14:paraId="6F499A5B" w14:textId="77777777">
      <w:pPr>
        <w:spacing w:line="243" w:lineRule="auto"/>
      </w:pPr>
    </w:p>
    <w:p w:rsidR="00CB6613" w14:paraId="75B38C91" w14:textId="77777777">
      <w:pPr>
        <w:spacing w:line="243" w:lineRule="auto"/>
      </w:pPr>
    </w:p>
    <w:p w:rsidR="00CB6613" w14:paraId="04248C18" w14:textId="77777777">
      <w:pPr>
        <w:spacing w:line="243" w:lineRule="auto"/>
      </w:pPr>
    </w:p>
    <w:p w:rsidR="00CB6613" w14:paraId="091F1A1D" w14:textId="77777777">
      <w:pPr>
        <w:spacing w:line="243" w:lineRule="auto"/>
      </w:pPr>
    </w:p>
    <w:p w:rsidR="00CB6613" w14:paraId="09397027" w14:textId="77777777">
      <w:pPr>
        <w:spacing w:line="243" w:lineRule="auto"/>
      </w:pPr>
    </w:p>
    <w:p w:rsidR="00CB6613" w14:paraId="7B9042AF" w14:textId="77777777">
      <w:pPr>
        <w:spacing w:line="243" w:lineRule="auto"/>
      </w:pPr>
    </w:p>
    <w:p w:rsidR="00CB6613" w14:paraId="685B2E74" w14:textId="77777777">
      <w:pPr>
        <w:spacing w:line="243" w:lineRule="auto"/>
      </w:pPr>
    </w:p>
    <w:p w:rsidR="00CB6613" w14:paraId="0D121426" w14:textId="77777777">
      <w:pPr>
        <w:spacing w:line="243" w:lineRule="auto"/>
      </w:pPr>
    </w:p>
    <w:p w:rsidR="00CB6613" w14:paraId="099BC0E3" w14:textId="77777777">
      <w:pPr>
        <w:spacing w:line="243" w:lineRule="auto"/>
      </w:pPr>
    </w:p>
    <w:p w:rsidR="00CB6613" w14:paraId="37437817" w14:textId="77777777">
      <w:pPr>
        <w:spacing w:before="117" w:line="238" w:lineRule="auto"/>
        <w:ind w:firstLine="7459"/>
        <w:rPr>
          <w:rFonts w:ascii="宋体" w:eastAsia="宋体" w:hAnsi="宋体" w:cs="宋体"/>
          <w:sz w:val="36"/>
          <w:szCs w:val="36"/>
        </w:rPr>
      </w:pPr>
      <w:r>
        <w:drawing>
          <wp:anchor distT="0" distB="0" distL="0" distR="0" simplePos="0" relativeHeight="251723776" behindDoc="1" locked="0" layoutInCell="1" allowOverlap="1">
            <wp:simplePos x="0" y="0"/>
            <wp:positionH relativeFrom="column">
              <wp:posOffset>0</wp:posOffset>
            </wp:positionH>
            <wp:positionV relativeFrom="paragraph">
              <wp:posOffset>-9088063</wp:posOffset>
            </wp:positionV>
            <wp:extent cx="11340833" cy="16039718"/>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5"/>
                    <a:stretch>
                      <a:fillRect/>
                    </a:stretch>
                  </pic:blipFill>
                  <pic:spPr>
                    <a:xfrm>
                      <a:off x="0" y="0"/>
                      <a:ext cx="11340833" cy="16039718"/>
                    </a:xfrm>
                    <a:prstGeom prst="rect">
                      <a:avLst/>
                    </a:prstGeom>
                  </pic:spPr>
                </pic:pic>
              </a:graphicData>
            </a:graphic>
          </wp:anchor>
        </w:drawing>
      </w:r>
      <w:r>
        <w:rPr>
          <w:rFonts w:ascii="宋体" w:eastAsia="宋体" w:hAnsi="宋体" w:cs="宋体"/>
          <w:spacing w:val="-4"/>
          <w:sz w:val="36"/>
          <w:szCs w:val="36"/>
        </w:rPr>
        <w:t>出土口加固示意图</w:t>
      </w:r>
    </w:p>
    <w:p w:rsidR="00CB6613" w14:paraId="3262E9F7" w14:textId="77777777">
      <w:pPr>
        <w:sectPr>
          <w:headerReference w:type="default" r:id="rId16"/>
          <w:pgSz w:w="17860" w:h="25262"/>
          <w:pgMar w:top="400" w:right="0" w:bottom="0" w:left="0" w:header="0" w:footer="0" w:gutter="0"/>
          <w:pgNumType w:start="7"/>
          <w:cols w:space="720"/>
        </w:sectPr>
      </w:pPr>
    </w:p>
    <w:p w:rsidR="00CB6613" w14:paraId="17B679E1" w14:textId="4874C555">
      <w:pPr>
        <w:spacing w:line="265" w:lineRule="auto"/>
      </w:pPr>
      <w:r>
        <mc:AlternateContent>
          <mc:Choice Requires="wps">
            <w:drawing>
              <wp:anchor distT="0" distB="0" distL="114300" distR="114300" simplePos="0" relativeHeight="251743232" behindDoc="0" locked="0" layoutInCell="1" allowOverlap="1">
                <wp:simplePos x="0" y="0"/>
                <wp:positionH relativeFrom="column">
                  <wp:posOffset>6858000</wp:posOffset>
                </wp:positionH>
                <wp:positionV relativeFrom="paragraph">
                  <wp:posOffset>7366000</wp:posOffset>
                </wp:positionV>
                <wp:extent cx="127000" cy="127000"/>
                <wp:effectExtent l="0" t="0" r="6350" b="6350"/>
                <wp:wrapNone/>
                <wp:docPr id="50746869"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B44C8" w:rsidRPr="006B44C8" w14:textId="079D7F8F">
                            <w:pPr>
                              <w:rPr>
                                <w:color w:val="FFFFFF"/>
                              </w:rPr>
                            </w:pPr>
                            <w:r w:rsidRPr="006B44C8">
                              <w:rPr>
                                <w:rFonts w:hint="eastAsia"/>
                                <w:color w:val="FFFFFF"/>
                              </w:rPr>
                              <w:t>机械行走到钢走道板→支撑、围檩分割拆除→气割工分割钢筋→人工回收废钢筋→钢筋、渣土起吊外运。六、拆除</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2" o:spid="_x0000_s1059" type="#_x0000_t202" style="width:10pt;height:10pt;margin-top:580pt;margin-left:540pt;mso-wrap-distance-bottom:0;mso-wrap-distance-left:9pt;mso-wrap-distance-right:9pt;mso-wrap-distance-top:0;position:absolute;v-text-anchor:top;z-index:251742208" filled="f" fillcolor="this" stroked="f" strokeweight="0.5pt">
                <v:textbox>
                  <w:txbxContent>
                    <w:p w:rsidR="006B44C8" w:rsidRPr="006B44C8" w14:paraId="37C25E87" w14:textId="079D7F8F">
                      <w:pPr>
                        <w:rPr>
                          <w:color w:val="FFFFFF"/>
                        </w:rPr>
                      </w:pPr>
                      <w:r w:rsidRPr="006B44C8">
                        <w:rPr>
                          <w:rFonts w:hint="eastAsia"/>
                          <w:color w:val="FFFFFF"/>
                        </w:rPr>
                        <w:t>机械行走到钢走道板→支撑、围檩分割拆除→气割工分割钢筋→人工回收废钢筋→钢筋、渣土起吊外运。六、拆除</w:t>
                      </w:r>
                    </w:p>
                  </w:txbxContent>
                </v:textbox>
              </v:shape>
            </w:pict>
          </mc:Fallback>
        </mc:AlternateContent>
      </w:r>
      <w:r>
        <mc:AlternateContent>
          <mc:Choice Requires="wps">
            <w:drawing>
              <wp:anchor distT="0" distB="0" distL="114300" distR="114300" simplePos="0" relativeHeight="251741184" behindDoc="0" locked="0" layoutInCell="1" allowOverlap="1">
                <wp:simplePos x="0" y="0"/>
                <wp:positionH relativeFrom="column">
                  <wp:posOffset>6858000</wp:posOffset>
                </wp:positionH>
                <wp:positionV relativeFrom="paragraph">
                  <wp:posOffset>5461000</wp:posOffset>
                </wp:positionV>
                <wp:extent cx="127000" cy="127000"/>
                <wp:effectExtent l="0" t="0" r="6350" b="6350"/>
                <wp:wrapNone/>
                <wp:docPr id="1716552426"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B44C8" w:rsidRPr="006B44C8" w14:textId="3A00A54F">
                            <w:pPr>
                              <w:rPr>
                                <w:color w:val="FFFFFF"/>
                              </w:rPr>
                            </w:pPr>
                            <w:r w:rsidRPr="006B44C8">
                              <w:rPr>
                                <w:rFonts w:hint="eastAsia"/>
                                <w:color w:val="FFFFFF"/>
                              </w:rPr>
                              <w:t>角撑附近塔吊为</w:t>
                            </w:r>
                            <w:r w:rsidRPr="006B44C8">
                              <w:rPr>
                                <w:rFonts w:hint="eastAsia"/>
                                <w:color w:val="FFFFFF"/>
                              </w:rPr>
                              <w:t>50m</w:t>
                            </w:r>
                            <w:r w:rsidRPr="006B44C8">
                              <w:rPr>
                                <w:rFonts w:hint="eastAsia"/>
                                <w:color w:val="FFFFFF"/>
                              </w:rPr>
                              <w:t>臂长</w:t>
                            </w:r>
                            <w:r w:rsidRPr="006B44C8">
                              <w:rPr>
                                <w:rFonts w:hint="eastAsia"/>
                                <w:color w:val="FFFFFF"/>
                              </w:rPr>
                              <w:t>QTZ63</w:t>
                            </w:r>
                            <w:r w:rsidRPr="006B44C8">
                              <w:rPr>
                                <w:rFonts w:hint="eastAsia"/>
                                <w:color w:val="FFFFFF"/>
                              </w:rPr>
                              <w:t>塔吊，其</w:t>
                            </w:r>
                            <w:r w:rsidRPr="006B44C8">
                              <w:rPr>
                                <w:rFonts w:hint="eastAsia"/>
                                <w:color w:val="FFFFFF"/>
                              </w:rPr>
                              <w:t>38m</w:t>
                            </w:r>
                            <w:r w:rsidRPr="006B44C8">
                              <w:rPr>
                                <w:rFonts w:hint="eastAsia"/>
                                <w:color w:val="FFFFFF"/>
                              </w:rPr>
                              <w:t>臂长范围内最小吊重</w:t>
                            </w:r>
                            <w:r w:rsidRPr="006B44C8">
                              <w:rPr>
                                <w:rFonts w:hint="eastAsia"/>
                                <w:color w:val="FFFFFF"/>
                              </w:rPr>
                              <w:t>2.3t</w:t>
                            </w:r>
                            <w:r w:rsidRPr="006B44C8">
                              <w:rPr>
                                <w:rFonts w:hint="eastAsia"/>
                                <w:color w:val="FFFFFF"/>
                              </w:rPr>
                              <w:t>，基坑边缘处设置</w:t>
                            </w:r>
                            <w:r w:rsidRPr="006B44C8">
                              <w:rPr>
                                <w:rFonts w:hint="eastAsia"/>
                                <w:color w:val="FFFFFF"/>
                              </w:rPr>
                              <w:t>50t</w:t>
                            </w:r>
                            <w:r w:rsidRPr="006B44C8">
                              <w:rPr>
                                <w:rFonts w:hint="eastAsia"/>
                                <w:color w:val="FFFFFF"/>
                              </w:rPr>
                              <w:t>汽车</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1" o:spid="_x0000_s1060" type="#_x0000_t202" style="width:10pt;height:10pt;margin-top:430pt;margin-left:540pt;mso-wrap-distance-bottom:0;mso-wrap-distance-left:9pt;mso-wrap-distance-right:9pt;mso-wrap-distance-top:0;position:absolute;v-text-anchor:top;z-index:251740160" filled="f" fillcolor="this" stroked="f" strokeweight="0.5pt">
                <v:textbox>
                  <w:txbxContent>
                    <w:p w:rsidR="006B44C8" w:rsidRPr="006B44C8" w14:paraId="5BF18AA9" w14:textId="3A00A54F">
                      <w:pPr>
                        <w:rPr>
                          <w:color w:val="FFFFFF"/>
                        </w:rPr>
                      </w:pPr>
                      <w:r w:rsidRPr="006B44C8">
                        <w:rPr>
                          <w:rFonts w:hint="eastAsia"/>
                          <w:color w:val="FFFFFF"/>
                        </w:rPr>
                        <w:t>角撑附近塔吊为</w:t>
                      </w:r>
                      <w:r w:rsidRPr="006B44C8">
                        <w:rPr>
                          <w:rFonts w:hint="eastAsia"/>
                          <w:color w:val="FFFFFF"/>
                        </w:rPr>
                        <w:t>50m</w:t>
                      </w:r>
                      <w:r w:rsidRPr="006B44C8">
                        <w:rPr>
                          <w:rFonts w:hint="eastAsia"/>
                          <w:color w:val="FFFFFF"/>
                        </w:rPr>
                        <w:t>臂长</w:t>
                      </w:r>
                      <w:r w:rsidRPr="006B44C8">
                        <w:rPr>
                          <w:rFonts w:hint="eastAsia"/>
                          <w:color w:val="FFFFFF"/>
                        </w:rPr>
                        <w:t>QTZ63</w:t>
                      </w:r>
                      <w:r w:rsidRPr="006B44C8">
                        <w:rPr>
                          <w:rFonts w:hint="eastAsia"/>
                          <w:color w:val="FFFFFF"/>
                        </w:rPr>
                        <w:t>塔吊，其</w:t>
                      </w:r>
                      <w:r w:rsidRPr="006B44C8">
                        <w:rPr>
                          <w:rFonts w:hint="eastAsia"/>
                          <w:color w:val="FFFFFF"/>
                        </w:rPr>
                        <w:t>38m</w:t>
                      </w:r>
                      <w:r w:rsidRPr="006B44C8">
                        <w:rPr>
                          <w:rFonts w:hint="eastAsia"/>
                          <w:color w:val="FFFFFF"/>
                        </w:rPr>
                        <w:t>臂长范围内最小吊重</w:t>
                      </w:r>
                      <w:r w:rsidRPr="006B44C8">
                        <w:rPr>
                          <w:rFonts w:hint="eastAsia"/>
                          <w:color w:val="FFFFFF"/>
                        </w:rPr>
                        <w:t>2.3t</w:t>
                      </w:r>
                      <w:r w:rsidRPr="006B44C8">
                        <w:rPr>
                          <w:rFonts w:hint="eastAsia"/>
                          <w:color w:val="FFFFFF"/>
                        </w:rPr>
                        <w:t>，基坑边缘处设置</w:t>
                      </w:r>
                      <w:r w:rsidRPr="006B44C8">
                        <w:rPr>
                          <w:rFonts w:hint="eastAsia"/>
                          <w:color w:val="FFFFFF"/>
                        </w:rPr>
                        <w:t>50t</w:t>
                      </w:r>
                      <w:r w:rsidRPr="006B44C8">
                        <w:rPr>
                          <w:rFonts w:hint="eastAsia"/>
                          <w:color w:val="FFFFFF"/>
                        </w:rPr>
                        <w:t>汽车</w:t>
                      </w:r>
                    </w:p>
                  </w:txbxContent>
                </v:textbox>
              </v:shape>
            </w:pict>
          </mc:Fallback>
        </mc:AlternateContent>
      </w:r>
      <w:r>
        <mc:AlternateContent>
          <mc:Choice Requires="wps">
            <w:drawing>
              <wp:anchor distT="0" distB="0" distL="114300" distR="114300" simplePos="0" relativeHeight="251739136" behindDoc="0" locked="0" layoutInCell="1" allowOverlap="1">
                <wp:simplePos x="0" y="0"/>
                <wp:positionH relativeFrom="column">
                  <wp:posOffset>6858000</wp:posOffset>
                </wp:positionH>
                <wp:positionV relativeFrom="paragraph">
                  <wp:posOffset>3556000</wp:posOffset>
                </wp:positionV>
                <wp:extent cx="127000" cy="127000"/>
                <wp:effectExtent l="0" t="0" r="6350" b="6350"/>
                <wp:wrapNone/>
                <wp:docPr id="567711486" name="文本框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B44C8" w:rsidRPr="006B44C8" w14:textId="36D3786D">
                            <w:pPr>
                              <w:rPr>
                                <w:color w:val="FFFFFF"/>
                              </w:rPr>
                            </w:pPr>
                            <w:r w:rsidRPr="006B44C8">
                              <w:rPr>
                                <w:color w:val="FFFFFF"/>
                              </w:rPr>
                              <w:t>39.2139.2139.21f0.000010.870919.787124.854725.4223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0" o:spid="_x0000_s1061" type="#_x0000_t202" style="width:10pt;height:10pt;margin-top:280pt;margin-left:540pt;mso-wrap-distance-bottom:0;mso-wrap-distance-left:9pt;mso-wrap-distance-right:9pt;mso-wrap-distance-top:0;position:absolute;v-text-anchor:top;z-index:251738112" filled="f" fillcolor="this" stroked="f" strokeweight="0.5pt">
                <v:textbox>
                  <w:txbxContent>
                    <w:p w:rsidR="006B44C8" w:rsidRPr="006B44C8" w14:paraId="1D747E01" w14:textId="36D3786D">
                      <w:pPr>
                        <w:rPr>
                          <w:color w:val="FFFFFF"/>
                        </w:rPr>
                      </w:pPr>
                      <w:r w:rsidRPr="006B44C8">
                        <w:rPr>
                          <w:color w:val="FFFFFF"/>
                        </w:rPr>
                        <w:t>39.2139.2139.21f0.000010.870919.787124.854725.4223</w:t>
                      </w:r>
                    </w:p>
                  </w:txbxContent>
                </v:textbox>
              </v:shape>
            </w:pict>
          </mc:Fallback>
        </mc:AlternateContent>
      </w:r>
      <w:r>
        <mc:AlternateContent>
          <mc:Choice Requires="wps">
            <w:drawing>
              <wp:anchor distT="0" distB="0" distL="114300" distR="114300" simplePos="0" relativeHeight="251737088" behindDoc="0" locked="0" layoutInCell="1" allowOverlap="1">
                <wp:simplePos x="0" y="0"/>
                <wp:positionH relativeFrom="column">
                  <wp:posOffset>6858000</wp:posOffset>
                </wp:positionH>
                <wp:positionV relativeFrom="paragraph">
                  <wp:posOffset>1651000</wp:posOffset>
                </wp:positionV>
                <wp:extent cx="127000" cy="127000"/>
                <wp:effectExtent l="0" t="0" r="6350" b="6350"/>
                <wp:wrapNone/>
                <wp:docPr id="924072031"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B44C8" w:rsidRPr="006B44C8" w14:textId="20164BE4">
                            <w:pPr>
                              <w:rPr>
                                <w:color w:val="FFFFFF"/>
                              </w:rPr>
                            </w:pPr>
                            <w:r w:rsidRPr="006B44C8">
                              <w:rPr>
                                <w:rFonts w:hint="eastAsia"/>
                                <w:color w:val="FFFFFF"/>
                              </w:rPr>
                              <w:t>车不得过满（运输车上土方堆放最高点不得高于槽帮</w:t>
                            </w:r>
                            <w:r w:rsidRPr="006B44C8">
                              <w:rPr>
                                <w:rFonts w:hint="eastAsia"/>
                                <w:color w:val="FFFFFF"/>
                              </w:rPr>
                              <w:t>500mm</w:t>
                            </w:r>
                            <w:r w:rsidRPr="006B44C8">
                              <w:rPr>
                                <w:rFonts w:hint="eastAsia"/>
                                <w:color w:val="FFFFFF"/>
                              </w:rPr>
                              <w:t>，边缘低于槽帮</w:t>
                            </w:r>
                            <w:r w:rsidRPr="006B44C8">
                              <w:rPr>
                                <w:rFonts w:hint="eastAsia"/>
                                <w:color w:val="FFFFFF"/>
                              </w:rPr>
                              <w:t>100mm</w:t>
                            </w:r>
                            <w:r w:rsidRPr="006B44C8">
                              <w:rPr>
                                <w:rFonts w:hint="eastAsia"/>
                                <w:color w:val="FFFFFF"/>
                              </w:rPr>
                              <w:t>），各出入口设专人覆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9" o:spid="_x0000_s1062" type="#_x0000_t202" style="width:10pt;height:10pt;margin-top:130pt;margin-left:540pt;mso-wrap-distance-bottom:0;mso-wrap-distance-left:9pt;mso-wrap-distance-right:9pt;mso-wrap-distance-top:0;position:absolute;v-text-anchor:top;z-index:251736064" filled="f" fillcolor="this" stroked="f" strokeweight="0.5pt">
                <v:textbox>
                  <w:txbxContent>
                    <w:p w:rsidR="006B44C8" w:rsidRPr="006B44C8" w14:paraId="134B2AEE" w14:textId="20164BE4">
                      <w:pPr>
                        <w:rPr>
                          <w:color w:val="FFFFFF"/>
                        </w:rPr>
                      </w:pPr>
                      <w:r w:rsidRPr="006B44C8">
                        <w:rPr>
                          <w:rFonts w:hint="eastAsia"/>
                          <w:color w:val="FFFFFF"/>
                        </w:rPr>
                        <w:t>车不得过满（运输车上土方堆放最高点不得高于槽帮</w:t>
                      </w:r>
                      <w:r w:rsidRPr="006B44C8">
                        <w:rPr>
                          <w:rFonts w:hint="eastAsia"/>
                          <w:color w:val="FFFFFF"/>
                        </w:rPr>
                        <w:t>500mm</w:t>
                      </w:r>
                      <w:r w:rsidRPr="006B44C8">
                        <w:rPr>
                          <w:rFonts w:hint="eastAsia"/>
                          <w:color w:val="FFFFFF"/>
                        </w:rPr>
                        <w:t>，边缘低于槽帮</w:t>
                      </w:r>
                      <w:r w:rsidRPr="006B44C8">
                        <w:rPr>
                          <w:rFonts w:hint="eastAsia"/>
                          <w:color w:val="FFFFFF"/>
                        </w:rPr>
                        <w:t>100mm</w:t>
                      </w:r>
                      <w:r w:rsidRPr="006B44C8">
                        <w:rPr>
                          <w:rFonts w:hint="eastAsia"/>
                          <w:color w:val="FFFFFF"/>
                        </w:rPr>
                        <w:t>），各出入口设专人覆</w:t>
                      </w:r>
                    </w:p>
                  </w:txbxContent>
                </v:textbox>
              </v:shape>
            </w:pict>
          </mc:Fallback>
        </mc:AlternateContent>
      </w:r>
      <w:r>
        <w:pict>
          <v:shape id="_x0000_s1063" type="#_x0000_t202" style="width:189.35pt;height:19.4pt;margin-top:67.35pt;margin-left:569.75pt;mso-position-horizontal-relative:page;mso-position-vertical-relative:page;position:absolute;z-index:-251582464" o:allowincell="f" filled="f" stroked="f">
            <v:textbox inset="0,0,0,0">
              <w:txbxContent>
                <w:p w:rsidR="00CB6613" w14:paraId="1ED208F5" w14:textId="77777777">
                  <w:pPr>
                    <w:spacing w:before="20" w:line="237" w:lineRule="auto"/>
                    <w:ind w:firstLine="20"/>
                    <w:rPr>
                      <w:rFonts w:ascii="宋体" w:eastAsia="宋体" w:hAnsi="宋体" w:cs="宋体"/>
                      <w:sz w:val="27"/>
                      <w:szCs w:val="27"/>
                    </w:rPr>
                  </w:pPr>
                  <w:r>
                    <w:rPr>
                      <w:rFonts w:ascii="宋体" w:eastAsia="宋体" w:hAnsi="宋体" w:cs="宋体"/>
                      <w:spacing w:val="-3"/>
                      <w:sz w:val="27"/>
                      <w:szCs w:val="27"/>
                    </w:rPr>
                    <w:t>内支撑深基坑工程土方开挖方案</w:t>
                  </w:r>
                </w:p>
              </w:txbxContent>
            </v:textbox>
          </v:shape>
        </w:pict>
      </w:r>
      <w:r>
        <w:drawing>
          <wp:anchor distT="0" distB="0" distL="0" distR="0" simplePos="0" relativeHeight="251732992" behindDoc="1" locked="0" layoutInCell="0" allowOverlap="1">
            <wp:simplePos x="0" y="0"/>
            <wp:positionH relativeFrom="page">
              <wp:posOffset>1612900</wp:posOffset>
            </wp:positionH>
            <wp:positionV relativeFrom="page">
              <wp:posOffset>977900</wp:posOffset>
            </wp:positionV>
            <wp:extent cx="8115300" cy="165100"/>
            <wp:effectExtent l="0" t="0" r="0" b="0"/>
            <wp:wrapNone/>
            <wp:docPr id="13" name="IM 13"/>
            <wp:cNvGraphicFramePr/>
            <a:graphic xmlns:a="http://schemas.openxmlformats.org/drawingml/2006/main">
              <a:graphicData uri="http://schemas.openxmlformats.org/drawingml/2006/picture">
                <pic:pic xmlns:pic="http://schemas.openxmlformats.org/drawingml/2006/picture">
                  <pic:nvPicPr>
                    <pic:cNvPr id="13" name="IM 13"/>
                    <pic:cNvPicPr/>
                  </pic:nvPicPr>
                  <pic:blipFill>
                    <a:blip xmlns:r="http://schemas.openxmlformats.org/officeDocument/2006/relationships" r:embed="rId17"/>
                    <a:stretch>
                      <a:fillRect/>
                    </a:stretch>
                  </pic:blipFill>
                  <pic:spPr>
                    <a:xfrm>
                      <a:off x="0" y="0"/>
                      <a:ext cx="8115300" cy="165100"/>
                    </a:xfrm>
                    <a:prstGeom prst="rect">
                      <a:avLst/>
                    </a:prstGeom>
                  </pic:spPr>
                </pic:pic>
              </a:graphicData>
            </a:graphic>
          </wp:anchor>
        </w:drawing>
      </w:r>
    </w:p>
    <w:p w:rsidR="00CB6613" w14:paraId="4E6E7BB6" w14:textId="77777777">
      <w:pPr>
        <w:spacing w:line="265" w:lineRule="auto"/>
      </w:pPr>
    </w:p>
    <w:p w:rsidR="00CB6613" w14:paraId="7F8CE030" w14:textId="77777777">
      <w:pPr>
        <w:spacing w:line="265" w:lineRule="auto"/>
      </w:pPr>
    </w:p>
    <w:p w:rsidR="00CB6613" w14:paraId="5A8180EE" w14:textId="77777777">
      <w:pPr>
        <w:spacing w:line="265" w:lineRule="auto"/>
      </w:pPr>
    </w:p>
    <w:p w:rsidR="00CB6613" w14:paraId="353C0F17" w14:textId="77777777">
      <w:pPr>
        <w:spacing w:line="265" w:lineRule="auto"/>
      </w:pPr>
    </w:p>
    <w:p w:rsidR="00CB6613" w14:paraId="5C1BBD05" w14:textId="77777777">
      <w:pPr>
        <w:spacing w:line="266" w:lineRule="auto"/>
      </w:pPr>
    </w:p>
    <w:p w:rsidR="00CB6613" w14:paraId="2F2F5696" w14:textId="77777777">
      <w:pPr>
        <w:spacing w:line="266" w:lineRule="auto"/>
      </w:pPr>
    </w:p>
    <w:p w:rsidR="00CB6613" w14:paraId="4619964D" w14:textId="77777777">
      <w:pPr>
        <w:spacing w:line="266" w:lineRule="auto"/>
      </w:pPr>
    </w:p>
    <w:p w:rsidR="00CB6613" w14:paraId="5EA7F1B2" w14:textId="77777777">
      <w:pPr>
        <w:spacing w:before="117" w:line="237" w:lineRule="auto"/>
        <w:ind w:firstLine="7675"/>
        <w:rPr>
          <w:rFonts w:ascii="宋体" w:eastAsia="宋体" w:hAnsi="宋体" w:cs="宋体"/>
          <w:sz w:val="36"/>
          <w:szCs w:val="36"/>
        </w:rPr>
      </w:pPr>
      <w:r>
        <w:drawing>
          <wp:anchor distT="0" distB="0" distL="0" distR="0" simplePos="0" relativeHeight="251735040" behindDoc="1" locked="0" layoutInCell="1" allowOverlap="1">
            <wp:simplePos x="0" y="0"/>
            <wp:positionH relativeFrom="column">
              <wp:posOffset>0</wp:posOffset>
            </wp:positionH>
            <wp:positionV relativeFrom="paragraph">
              <wp:posOffset>-1609878</wp:posOffset>
            </wp:positionV>
            <wp:extent cx="11340833" cy="16038559"/>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8"/>
                    <a:stretch>
                      <a:fillRect/>
                    </a:stretch>
                  </pic:blipFill>
                  <pic:spPr>
                    <a:xfrm>
                      <a:off x="0" y="0"/>
                      <a:ext cx="11340833" cy="16038559"/>
                    </a:xfrm>
                    <a:prstGeom prst="rect">
                      <a:avLst/>
                    </a:prstGeom>
                  </pic:spPr>
                </pic:pic>
              </a:graphicData>
            </a:graphic>
          </wp:anchor>
        </w:drawing>
      </w:r>
      <w:r>
        <w:rPr>
          <w:rFonts w:ascii="宋体" w:eastAsia="宋体" w:hAnsi="宋体" w:cs="宋体"/>
          <w:spacing w:val="-1"/>
          <w:sz w:val="36"/>
          <w:szCs w:val="36"/>
        </w:rPr>
        <w:t>坡道收口示意图</w:t>
      </w:r>
    </w:p>
    <w:p w:rsidR="00CB6613" w14:paraId="6BF01ED1" w14:textId="77777777">
      <w:pPr>
        <w:spacing w:line="256" w:lineRule="auto"/>
      </w:pPr>
    </w:p>
    <w:p w:rsidR="00CB6613" w14:paraId="75DB1A01" w14:textId="77777777">
      <w:pPr>
        <w:spacing w:before="136" w:line="553" w:lineRule="exact"/>
        <w:ind w:firstLine="2743"/>
        <w:rPr>
          <w:rFonts w:ascii="黑体" w:eastAsia="黑体" w:hAnsi="黑体" w:cs="黑体"/>
          <w:sz w:val="42"/>
          <w:szCs w:val="42"/>
        </w:rPr>
      </w:pPr>
      <w:r>
        <w:rPr>
          <w:rFonts w:ascii="黑体" w:eastAsia="黑体" w:hAnsi="黑体" w:cs="黑体"/>
          <w:color w:val="FF0000"/>
          <w:spacing w:val="-4"/>
          <w:position w:val="1"/>
          <w:sz w:val="42"/>
          <w:szCs w:val="42"/>
        </w:rPr>
        <w:t>1.4</w:t>
      </w:r>
      <w:r>
        <w:rPr>
          <w:rFonts w:ascii="黑体" w:eastAsia="黑体" w:hAnsi="黑体" w:cs="黑体"/>
          <w:spacing w:val="-4"/>
          <w:position w:val="1"/>
          <w:sz w:val="42"/>
          <w:szCs w:val="42"/>
        </w:rPr>
        <w:t>局部深挖</w:t>
      </w:r>
    </w:p>
    <w:p w:rsidR="00CB6613" w14:paraId="71818FB9" w14:textId="77777777">
      <w:pPr>
        <w:spacing w:line="342" w:lineRule="auto"/>
      </w:pPr>
    </w:p>
    <w:p w:rsidR="00CB6613" w14:paraId="127393B0" w14:textId="77777777">
      <w:pPr>
        <w:spacing w:before="117"/>
        <w:ind w:left="2717" w:right="2697" w:firstLine="708"/>
        <w:rPr>
          <w:rFonts w:ascii="宋体" w:eastAsia="宋体" w:hAnsi="宋体" w:cs="宋体"/>
          <w:sz w:val="36"/>
          <w:szCs w:val="36"/>
        </w:rPr>
      </w:pPr>
      <w:r>
        <w:rPr>
          <w:rFonts w:ascii="宋体" w:eastAsia="宋体" w:hAnsi="宋体" w:cs="宋体"/>
          <w:spacing w:val="-16"/>
          <w:sz w:val="36"/>
          <w:szCs w:val="36"/>
        </w:rPr>
        <w:t>本工程局部深挖部位共有</w:t>
      </w:r>
      <w:r>
        <w:rPr>
          <w:rFonts w:ascii="宋体" w:eastAsia="宋体" w:hAnsi="宋体" w:cs="宋体"/>
          <w:spacing w:val="-53"/>
          <w:sz w:val="36"/>
          <w:szCs w:val="36"/>
        </w:rPr>
        <w:t xml:space="preserve"> </w:t>
      </w:r>
      <w:r>
        <w:rPr>
          <w:rFonts w:ascii="宋体" w:eastAsia="宋体" w:hAnsi="宋体" w:cs="宋体"/>
          <w:spacing w:val="-16"/>
          <w:sz w:val="36"/>
          <w:szCs w:val="36"/>
        </w:rPr>
        <w:t>8</w:t>
      </w:r>
      <w:r>
        <w:rPr>
          <w:rFonts w:ascii="宋体" w:eastAsia="宋体" w:hAnsi="宋体" w:cs="宋体"/>
          <w:spacing w:val="-81"/>
          <w:sz w:val="36"/>
          <w:szCs w:val="36"/>
        </w:rPr>
        <w:t xml:space="preserve"> </w:t>
      </w:r>
      <w:r>
        <w:rPr>
          <w:rFonts w:ascii="宋体" w:eastAsia="宋体" w:hAnsi="宋体" w:cs="宋体"/>
          <w:spacing w:val="-16"/>
          <w:sz w:val="36"/>
          <w:szCs w:val="36"/>
        </w:rPr>
        <w:t>处，</w:t>
      </w:r>
      <w:r>
        <w:rPr>
          <w:rFonts w:ascii="宋体" w:eastAsia="宋体" w:hAnsi="宋体" w:cs="宋体"/>
          <w:spacing w:val="-14"/>
          <w:sz w:val="36"/>
          <w:szCs w:val="36"/>
        </w:rPr>
        <w:t xml:space="preserve"> </w:t>
      </w:r>
      <w:r>
        <w:rPr>
          <w:rFonts w:ascii="宋体" w:eastAsia="宋体" w:hAnsi="宋体" w:cs="宋体"/>
          <w:spacing w:val="-16"/>
          <w:sz w:val="36"/>
          <w:szCs w:val="36"/>
        </w:rPr>
        <w:t>均为楼座电梯井部位，</w:t>
      </w:r>
      <w:r>
        <w:rPr>
          <w:rFonts w:ascii="宋体" w:eastAsia="宋体" w:hAnsi="宋体" w:cs="宋体"/>
          <w:spacing w:val="-8"/>
          <w:sz w:val="36"/>
          <w:szCs w:val="36"/>
        </w:rPr>
        <w:t xml:space="preserve"> </w:t>
      </w:r>
      <w:r>
        <w:rPr>
          <w:rFonts w:ascii="宋体" w:eastAsia="宋体" w:hAnsi="宋体" w:cs="宋体"/>
          <w:spacing w:val="-16"/>
          <w:sz w:val="36"/>
          <w:szCs w:val="36"/>
        </w:rPr>
        <w:t>其中商务楼坑底标高</w:t>
      </w:r>
      <w:r>
        <w:rPr>
          <w:rFonts w:ascii="宋体" w:eastAsia="宋体" w:hAnsi="宋体" w:cs="宋体"/>
          <w:sz w:val="36"/>
          <w:szCs w:val="36"/>
        </w:rPr>
        <w:t xml:space="preserve"> </w:t>
      </w:r>
      <w:r>
        <w:rPr>
          <w:rFonts w:ascii="宋体" w:eastAsia="宋体" w:hAnsi="宋体" w:cs="宋体"/>
          <w:spacing w:val="-17"/>
          <w:w w:val="97"/>
          <w:sz w:val="36"/>
          <w:szCs w:val="36"/>
        </w:rPr>
        <w:t>为</w:t>
      </w:r>
      <w:r>
        <w:rPr>
          <w:rFonts w:ascii="宋体" w:eastAsia="宋体" w:hAnsi="宋体" w:cs="宋体"/>
          <w:spacing w:val="-17"/>
          <w:w w:val="97"/>
          <w:sz w:val="36"/>
          <w:szCs w:val="36"/>
        </w:rPr>
        <w:t>-9.80</w:t>
      </w:r>
      <w:r>
        <w:rPr>
          <w:rFonts w:ascii="宋体" w:eastAsia="宋体" w:hAnsi="宋体" w:cs="宋体"/>
          <w:spacing w:val="-17"/>
          <w:w w:val="97"/>
          <w:sz w:val="36"/>
          <w:szCs w:val="36"/>
        </w:rPr>
        <w:t>，住宅楼为</w:t>
      </w:r>
      <w:r>
        <w:rPr>
          <w:rFonts w:ascii="宋体" w:eastAsia="宋体" w:hAnsi="宋体" w:cs="宋体"/>
          <w:spacing w:val="-17"/>
          <w:w w:val="97"/>
          <w:sz w:val="36"/>
          <w:szCs w:val="36"/>
        </w:rPr>
        <w:t>-8.80</w:t>
      </w:r>
      <w:r>
        <w:rPr>
          <w:rFonts w:ascii="宋体" w:eastAsia="宋体" w:hAnsi="宋体" w:cs="宋体"/>
          <w:spacing w:val="-21"/>
          <w:sz w:val="36"/>
          <w:szCs w:val="36"/>
        </w:rPr>
        <w:t xml:space="preserve"> </w:t>
      </w:r>
      <w:r>
        <w:rPr>
          <w:rFonts w:ascii="宋体" w:eastAsia="宋体" w:hAnsi="宋体" w:cs="宋体"/>
          <w:spacing w:val="-17"/>
          <w:w w:val="97"/>
          <w:sz w:val="36"/>
          <w:szCs w:val="36"/>
        </w:rPr>
        <w:t>（均为大沽高程）。</w:t>
      </w:r>
    </w:p>
    <w:p w:rsidR="00CB6613" w14:paraId="76F57491" w14:textId="77777777">
      <w:pPr>
        <w:spacing w:before="5" w:line="250" w:lineRule="auto"/>
        <w:ind w:left="2705" w:right="2678" w:firstLine="721"/>
        <w:rPr>
          <w:rFonts w:ascii="宋体" w:eastAsia="宋体" w:hAnsi="宋体" w:cs="宋体"/>
          <w:sz w:val="36"/>
          <w:szCs w:val="36"/>
        </w:rPr>
      </w:pPr>
      <w:r>
        <w:rPr>
          <w:rFonts w:ascii="宋体" w:eastAsia="宋体" w:hAnsi="宋体" w:cs="宋体"/>
          <w:spacing w:val="-7"/>
          <w:sz w:val="36"/>
          <w:szCs w:val="36"/>
        </w:rPr>
        <w:t>对于局部深挖部位采用坑底放坡开挖，放坡比例均为</w:t>
      </w:r>
      <w:r>
        <w:rPr>
          <w:rFonts w:ascii="宋体" w:eastAsia="宋体" w:hAnsi="宋体" w:cs="宋体"/>
          <w:spacing w:val="50"/>
          <w:sz w:val="36"/>
          <w:szCs w:val="36"/>
        </w:rPr>
        <w:t xml:space="preserve"> </w:t>
      </w:r>
      <w:r>
        <w:rPr>
          <w:rFonts w:ascii="宋体" w:eastAsia="宋体" w:hAnsi="宋体" w:cs="宋体"/>
          <w:spacing w:val="-7"/>
          <w:sz w:val="36"/>
          <w:szCs w:val="36"/>
        </w:rPr>
        <w:t>1</w:t>
      </w:r>
      <w:r>
        <w:rPr>
          <w:rFonts w:ascii="宋体" w:eastAsia="宋体" w:hAnsi="宋体" w:cs="宋体"/>
          <w:spacing w:val="-16"/>
          <w:sz w:val="36"/>
          <w:szCs w:val="36"/>
        </w:rPr>
        <w:t xml:space="preserve"> </w:t>
      </w:r>
      <w:r>
        <w:rPr>
          <w:rFonts w:ascii="宋体" w:eastAsia="宋体" w:hAnsi="宋体" w:cs="宋体"/>
          <w:spacing w:val="-7"/>
          <w:sz w:val="36"/>
          <w:szCs w:val="36"/>
        </w:rPr>
        <w:t>∶</w:t>
      </w:r>
      <w:r>
        <w:rPr>
          <w:rFonts w:ascii="宋体" w:eastAsia="宋体" w:hAnsi="宋体" w:cs="宋体"/>
          <w:spacing w:val="-153"/>
          <w:sz w:val="36"/>
          <w:szCs w:val="36"/>
        </w:rPr>
        <w:t xml:space="preserve"> </w:t>
      </w:r>
      <w:r>
        <w:rPr>
          <w:rFonts w:ascii="宋体" w:eastAsia="宋体" w:hAnsi="宋体" w:cs="宋体"/>
          <w:spacing w:val="-7"/>
          <w:sz w:val="36"/>
          <w:szCs w:val="36"/>
        </w:rPr>
        <w:t>1</w:t>
      </w:r>
      <w:r>
        <w:rPr>
          <w:rFonts w:ascii="宋体" w:eastAsia="宋体" w:hAnsi="宋体" w:cs="宋体"/>
          <w:spacing w:val="-7"/>
          <w:sz w:val="36"/>
          <w:szCs w:val="36"/>
        </w:rPr>
        <w:t>，工作面宽度不</w:t>
      </w:r>
      <w:r>
        <w:rPr>
          <w:rFonts w:ascii="宋体" w:eastAsia="宋体" w:hAnsi="宋体" w:cs="宋体"/>
          <w:sz w:val="36"/>
          <w:szCs w:val="36"/>
        </w:rPr>
        <w:t xml:space="preserve"> </w:t>
      </w:r>
      <w:r>
        <w:rPr>
          <w:rFonts w:ascii="宋体" w:eastAsia="宋体" w:hAnsi="宋体" w:cs="宋体"/>
          <w:spacing w:val="2"/>
          <w:sz w:val="36"/>
          <w:szCs w:val="36"/>
        </w:rPr>
        <w:t>小于</w:t>
      </w:r>
      <w:r>
        <w:rPr>
          <w:rFonts w:ascii="宋体" w:eastAsia="宋体" w:hAnsi="宋体" w:cs="宋体"/>
          <w:spacing w:val="-15"/>
          <w:sz w:val="36"/>
          <w:szCs w:val="36"/>
        </w:rPr>
        <w:t xml:space="preserve"> </w:t>
      </w:r>
      <w:r>
        <w:rPr>
          <w:rFonts w:ascii="宋体" w:eastAsia="宋体" w:hAnsi="宋体" w:cs="宋体"/>
          <w:spacing w:val="2"/>
          <w:sz w:val="36"/>
          <w:szCs w:val="36"/>
        </w:rPr>
        <w:t>1m</w:t>
      </w:r>
      <w:r>
        <w:rPr>
          <w:rFonts w:ascii="宋体" w:eastAsia="宋体" w:hAnsi="宋体" w:cs="宋体"/>
          <w:spacing w:val="2"/>
          <w:sz w:val="36"/>
          <w:szCs w:val="36"/>
        </w:rPr>
        <w:t>。由于邻近降水井和内撑柱桩，故换用小型挖掘机进行开挖。如下图所</w:t>
      </w:r>
      <w:r>
        <w:rPr>
          <w:rFonts w:ascii="宋体" w:eastAsia="宋体" w:hAnsi="宋体" w:cs="宋体"/>
          <w:sz w:val="36"/>
          <w:szCs w:val="36"/>
        </w:rPr>
        <w:t xml:space="preserve"> </w:t>
      </w:r>
      <w:r>
        <w:rPr>
          <w:rFonts w:ascii="宋体" w:eastAsia="宋体" w:hAnsi="宋体" w:cs="宋体"/>
          <w:spacing w:val="-18"/>
          <w:sz w:val="36"/>
          <w:szCs w:val="36"/>
        </w:rPr>
        <w:t>示：</w:t>
      </w:r>
    </w:p>
    <w:p w:rsidR="00CB6613" w14:paraId="4185D044" w14:textId="77777777">
      <w:pPr>
        <w:spacing w:line="241" w:lineRule="auto"/>
      </w:pPr>
    </w:p>
    <w:p w:rsidR="00CB6613" w14:paraId="4593A8A1" w14:textId="77777777">
      <w:pPr>
        <w:spacing w:line="241" w:lineRule="auto"/>
      </w:pPr>
    </w:p>
    <w:p w:rsidR="00CB6613" w14:paraId="4CB8FFDB" w14:textId="77777777">
      <w:pPr>
        <w:spacing w:line="241" w:lineRule="auto"/>
      </w:pPr>
    </w:p>
    <w:p w:rsidR="00CB6613" w14:paraId="703C4674" w14:textId="77777777">
      <w:pPr>
        <w:spacing w:line="241" w:lineRule="auto"/>
      </w:pPr>
    </w:p>
    <w:p w:rsidR="00CB6613" w14:paraId="5367BE6F" w14:textId="77777777">
      <w:pPr>
        <w:spacing w:line="241" w:lineRule="auto"/>
      </w:pPr>
    </w:p>
    <w:p w:rsidR="00CB6613" w14:paraId="4E01908D" w14:textId="77777777">
      <w:pPr>
        <w:spacing w:line="241" w:lineRule="auto"/>
      </w:pPr>
    </w:p>
    <w:p w:rsidR="00CB6613" w14:paraId="2D133E1A" w14:textId="77777777">
      <w:pPr>
        <w:spacing w:line="241" w:lineRule="auto"/>
      </w:pPr>
    </w:p>
    <w:p w:rsidR="00CB6613" w14:paraId="56422CDB" w14:textId="77777777">
      <w:pPr>
        <w:spacing w:line="241" w:lineRule="auto"/>
      </w:pPr>
    </w:p>
    <w:p w:rsidR="00CB6613" w14:paraId="43BFBD5A" w14:textId="77777777">
      <w:pPr>
        <w:spacing w:line="241" w:lineRule="auto"/>
      </w:pPr>
    </w:p>
    <w:p w:rsidR="00CB6613" w14:paraId="2DCFFFD6" w14:textId="77777777">
      <w:pPr>
        <w:spacing w:line="241" w:lineRule="auto"/>
      </w:pPr>
    </w:p>
    <w:p w:rsidR="00CB6613" w14:paraId="1F967BED" w14:textId="77777777">
      <w:pPr>
        <w:spacing w:line="241" w:lineRule="auto"/>
      </w:pPr>
    </w:p>
    <w:p w:rsidR="00CB6613" w14:paraId="6B1CFC00" w14:textId="77777777">
      <w:pPr>
        <w:spacing w:line="241" w:lineRule="auto"/>
      </w:pPr>
    </w:p>
    <w:p w:rsidR="00CB6613" w14:paraId="51FC8216" w14:textId="77777777">
      <w:pPr>
        <w:spacing w:line="241" w:lineRule="auto"/>
      </w:pPr>
    </w:p>
    <w:p w:rsidR="00CB6613" w14:paraId="5F176A05" w14:textId="77777777">
      <w:pPr>
        <w:spacing w:line="241" w:lineRule="auto"/>
      </w:pPr>
    </w:p>
    <w:p w:rsidR="00CB6613" w14:paraId="204B2E77" w14:textId="77777777">
      <w:pPr>
        <w:spacing w:line="241" w:lineRule="auto"/>
      </w:pPr>
    </w:p>
    <w:p w:rsidR="00CB6613" w14:paraId="7F424D3D" w14:textId="77777777">
      <w:pPr>
        <w:spacing w:line="241" w:lineRule="auto"/>
      </w:pPr>
    </w:p>
    <w:p w:rsidR="00CB6613" w14:paraId="2D9A1E57" w14:textId="77777777">
      <w:pPr>
        <w:spacing w:line="241" w:lineRule="auto"/>
      </w:pPr>
    </w:p>
    <w:p w:rsidR="00CB6613" w14:paraId="0C8AA8C7" w14:textId="77777777">
      <w:pPr>
        <w:spacing w:line="241" w:lineRule="auto"/>
      </w:pPr>
    </w:p>
    <w:p w:rsidR="00CB6613" w14:paraId="3E79A479" w14:textId="77777777">
      <w:pPr>
        <w:spacing w:line="241" w:lineRule="auto"/>
      </w:pPr>
    </w:p>
    <w:p w:rsidR="00CB6613" w14:paraId="5BA7890D" w14:textId="77777777">
      <w:pPr>
        <w:spacing w:line="241" w:lineRule="auto"/>
      </w:pPr>
    </w:p>
    <w:p w:rsidR="00CB6613" w14:paraId="4541A26C" w14:textId="77777777">
      <w:pPr>
        <w:spacing w:line="241" w:lineRule="auto"/>
      </w:pPr>
    </w:p>
    <w:p w:rsidR="00CB6613" w14:paraId="0200D5E4" w14:textId="77777777">
      <w:pPr>
        <w:spacing w:line="241" w:lineRule="auto"/>
      </w:pPr>
    </w:p>
    <w:p w:rsidR="00CB6613" w14:paraId="751A3855" w14:textId="77777777">
      <w:pPr>
        <w:spacing w:line="241" w:lineRule="auto"/>
      </w:pPr>
    </w:p>
    <w:p w:rsidR="00CB6613" w14:paraId="09F0110B" w14:textId="77777777">
      <w:pPr>
        <w:spacing w:line="241" w:lineRule="auto"/>
      </w:pPr>
    </w:p>
    <w:p w:rsidR="00CB6613" w14:paraId="59CA7649" w14:textId="77777777">
      <w:pPr>
        <w:spacing w:line="241" w:lineRule="auto"/>
      </w:pPr>
    </w:p>
    <w:p w:rsidR="00CB6613" w14:paraId="4728BD90" w14:textId="77777777">
      <w:pPr>
        <w:spacing w:line="241" w:lineRule="auto"/>
      </w:pPr>
    </w:p>
    <w:p w:rsidR="00CB6613" w14:paraId="00FD1E80" w14:textId="77777777">
      <w:pPr>
        <w:spacing w:line="241" w:lineRule="auto"/>
      </w:pPr>
    </w:p>
    <w:p w:rsidR="00CB6613" w14:paraId="0987B82B" w14:textId="77777777">
      <w:pPr>
        <w:spacing w:line="241" w:lineRule="auto"/>
      </w:pPr>
    </w:p>
    <w:p w:rsidR="00CB6613" w14:paraId="36B10EC8" w14:textId="77777777">
      <w:pPr>
        <w:spacing w:line="241" w:lineRule="auto"/>
      </w:pPr>
    </w:p>
    <w:p w:rsidR="00CB6613" w14:paraId="4190E6BC" w14:textId="77777777">
      <w:pPr>
        <w:spacing w:line="241" w:lineRule="auto"/>
      </w:pPr>
    </w:p>
    <w:p w:rsidR="00CB6613" w14:paraId="6EF094CF" w14:textId="77777777">
      <w:pPr>
        <w:spacing w:line="241" w:lineRule="auto"/>
      </w:pPr>
    </w:p>
    <w:p w:rsidR="00CB6613" w14:paraId="1E89B33A" w14:textId="77777777">
      <w:pPr>
        <w:spacing w:line="241" w:lineRule="auto"/>
      </w:pPr>
    </w:p>
    <w:p w:rsidR="00CB6613" w14:paraId="23AD6C72" w14:textId="77777777">
      <w:pPr>
        <w:spacing w:line="241" w:lineRule="auto"/>
      </w:pPr>
    </w:p>
    <w:p w:rsidR="00CB6613" w14:paraId="4F2629FB" w14:textId="77777777">
      <w:pPr>
        <w:spacing w:line="241" w:lineRule="auto"/>
      </w:pPr>
    </w:p>
    <w:p w:rsidR="00CB6613" w14:paraId="0625507D" w14:textId="77777777">
      <w:pPr>
        <w:spacing w:line="241" w:lineRule="auto"/>
      </w:pPr>
    </w:p>
    <w:p w:rsidR="00CB6613" w14:paraId="608D77C4" w14:textId="77777777">
      <w:pPr>
        <w:spacing w:line="241" w:lineRule="auto"/>
      </w:pPr>
    </w:p>
    <w:p w:rsidR="00CB6613" w14:paraId="2E38886D" w14:textId="77777777">
      <w:pPr>
        <w:spacing w:line="242" w:lineRule="auto"/>
      </w:pPr>
    </w:p>
    <w:p w:rsidR="00CB6613" w14:paraId="49D6787E" w14:textId="77777777">
      <w:pPr>
        <w:spacing w:line="242" w:lineRule="auto"/>
      </w:pPr>
    </w:p>
    <w:p w:rsidR="00CB6613" w14:paraId="43D94AC5" w14:textId="77777777">
      <w:pPr>
        <w:spacing w:line="242" w:lineRule="auto"/>
      </w:pPr>
    </w:p>
    <w:p w:rsidR="00CB6613" w14:paraId="02164EF9" w14:textId="77777777">
      <w:pPr>
        <w:spacing w:line="242" w:lineRule="auto"/>
      </w:pPr>
    </w:p>
    <w:p w:rsidR="00CB6613" w14:paraId="2CE04D0C" w14:textId="77777777">
      <w:pPr>
        <w:spacing w:line="242" w:lineRule="auto"/>
      </w:pPr>
    </w:p>
    <w:p w:rsidR="00CB6613" w14:paraId="33F88DBE" w14:textId="77777777">
      <w:pPr>
        <w:spacing w:line="242" w:lineRule="auto"/>
      </w:pPr>
    </w:p>
    <w:p w:rsidR="00CB6613" w14:paraId="61628E55" w14:textId="77777777">
      <w:pPr>
        <w:spacing w:line="242" w:lineRule="auto"/>
      </w:pPr>
    </w:p>
    <w:p w:rsidR="00CB6613" w14:paraId="1CFB4AB1" w14:textId="77777777">
      <w:pPr>
        <w:spacing w:line="242" w:lineRule="auto"/>
      </w:pPr>
    </w:p>
    <w:p w:rsidR="00CB6613" w14:paraId="6F6D2CC8" w14:textId="77777777">
      <w:pPr>
        <w:spacing w:line="242" w:lineRule="auto"/>
      </w:pPr>
    </w:p>
    <w:p w:rsidR="00CB6613" w14:paraId="4A5BF59C" w14:textId="77777777">
      <w:pPr>
        <w:spacing w:line="242" w:lineRule="auto"/>
      </w:pPr>
    </w:p>
    <w:p w:rsidR="00CB6613" w14:paraId="44EA2C60" w14:textId="77777777">
      <w:pPr>
        <w:spacing w:line="242" w:lineRule="auto"/>
      </w:pPr>
    </w:p>
    <w:p w:rsidR="00CB6613" w14:paraId="66B53C62" w14:textId="77777777">
      <w:pPr>
        <w:spacing w:line="242" w:lineRule="auto"/>
      </w:pPr>
    </w:p>
    <w:p w:rsidR="00CB6613" w14:paraId="51DA6FD1" w14:textId="77777777">
      <w:pPr>
        <w:spacing w:line="242" w:lineRule="auto"/>
      </w:pPr>
    </w:p>
    <w:p w:rsidR="00CB6613" w14:paraId="44007433" w14:textId="77777777">
      <w:pPr>
        <w:spacing w:line="242" w:lineRule="auto"/>
      </w:pPr>
    </w:p>
    <w:p w:rsidR="00CB6613" w14:paraId="6076A91C" w14:textId="77777777">
      <w:pPr>
        <w:spacing w:line="242" w:lineRule="auto"/>
      </w:pPr>
    </w:p>
    <w:p w:rsidR="00CB6613" w14:paraId="4342762E" w14:textId="77777777">
      <w:pPr>
        <w:spacing w:line="242" w:lineRule="auto"/>
      </w:pPr>
    </w:p>
    <w:p w:rsidR="00CB6613" w14:paraId="67BCA8D6" w14:textId="77777777">
      <w:pPr>
        <w:spacing w:line="242" w:lineRule="auto"/>
      </w:pPr>
    </w:p>
    <w:p w:rsidR="00CB6613" w14:paraId="4BA609AF" w14:textId="77777777">
      <w:pPr>
        <w:spacing w:line="242" w:lineRule="auto"/>
      </w:pPr>
    </w:p>
    <w:p w:rsidR="00CB6613" w14:paraId="3BCE66A6" w14:textId="77777777">
      <w:pPr>
        <w:spacing w:line="242" w:lineRule="auto"/>
      </w:pPr>
    </w:p>
    <w:p w:rsidR="00CB6613" w14:paraId="7844D39B" w14:textId="77777777">
      <w:pPr>
        <w:spacing w:line="242" w:lineRule="auto"/>
      </w:pPr>
    </w:p>
    <w:p w:rsidR="00CB6613" w14:paraId="0376D155" w14:textId="77777777">
      <w:pPr>
        <w:spacing w:line="242" w:lineRule="auto"/>
      </w:pPr>
    </w:p>
    <w:p w:rsidR="00CB6613" w14:paraId="00494C46" w14:textId="77777777">
      <w:pPr>
        <w:spacing w:line="242" w:lineRule="auto"/>
      </w:pPr>
    </w:p>
    <w:p w:rsidR="00CB6613" w14:paraId="16FFDB38" w14:textId="77777777">
      <w:pPr>
        <w:spacing w:line="242" w:lineRule="auto"/>
      </w:pPr>
    </w:p>
    <w:p w:rsidR="00CB6613" w14:paraId="7089B940" w14:textId="77777777">
      <w:pPr>
        <w:spacing w:before="117" w:line="238" w:lineRule="auto"/>
        <w:ind w:firstLine="8132"/>
        <w:rPr>
          <w:rFonts w:ascii="宋体" w:eastAsia="宋体" w:hAnsi="宋体" w:cs="宋体"/>
          <w:sz w:val="36"/>
          <w:szCs w:val="36"/>
        </w:rPr>
      </w:pPr>
      <w:r>
        <w:rPr>
          <w:rFonts w:ascii="宋体" w:eastAsia="宋体" w:hAnsi="宋体" w:cs="宋体"/>
          <w:spacing w:val="6"/>
          <w:sz w:val="36"/>
          <w:szCs w:val="36"/>
        </w:rPr>
        <w:t>A1</w:t>
      </w:r>
      <w:r>
        <w:rPr>
          <w:rFonts w:ascii="宋体" w:eastAsia="宋体" w:hAnsi="宋体" w:cs="宋体"/>
          <w:spacing w:val="-60"/>
          <w:sz w:val="36"/>
          <w:szCs w:val="36"/>
        </w:rPr>
        <w:t xml:space="preserve"> </w:t>
      </w:r>
      <w:r>
        <w:rPr>
          <w:rFonts w:ascii="宋体" w:eastAsia="宋体" w:hAnsi="宋体" w:cs="宋体"/>
          <w:spacing w:val="6"/>
          <w:sz w:val="36"/>
          <w:szCs w:val="36"/>
        </w:rPr>
        <w:t>地坑平面图</w:t>
      </w:r>
    </w:p>
    <w:p w:rsidR="00CB6613" w14:paraId="6E94C683" w14:textId="77777777">
      <w:pPr>
        <w:sectPr>
          <w:headerReference w:type="default" r:id="rId19"/>
          <w:pgSz w:w="17860" w:h="25258"/>
          <w:pgMar w:top="400" w:right="0" w:bottom="0" w:left="0" w:header="0" w:footer="0" w:gutter="0"/>
          <w:pgNumType w:start="8"/>
          <w:cols w:space="720"/>
        </w:sectPr>
      </w:pPr>
    </w:p>
    <w:p w:rsidR="00CB6613" w14:paraId="5C908227" w14:textId="2822E76F">
      <w:pPr>
        <w:spacing w:line="241" w:lineRule="auto"/>
      </w:pPr>
      <w:r>
        <mc:AlternateContent>
          <mc:Choice Requires="wps">
            <w:drawing>
              <wp:anchor distT="0" distB="0" distL="114300" distR="114300" simplePos="0" relativeHeight="251754496" behindDoc="0" locked="0" layoutInCell="1" allowOverlap="1">
                <wp:simplePos x="0" y="0"/>
                <wp:positionH relativeFrom="column">
                  <wp:posOffset>6858000</wp:posOffset>
                </wp:positionH>
                <wp:positionV relativeFrom="paragraph">
                  <wp:posOffset>7366000</wp:posOffset>
                </wp:positionV>
                <wp:extent cx="127000" cy="127000"/>
                <wp:effectExtent l="0" t="0" r="6350" b="6350"/>
                <wp:wrapNone/>
                <wp:docPr id="1452104161" name="文本框 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B44C8" w:rsidRPr="006B44C8" w14:textId="29FE2924">
                            <w:pPr>
                              <w:rPr>
                                <w:color w:val="FFFFFF"/>
                              </w:rPr>
                            </w:pPr>
                            <w:r w:rsidRPr="006B44C8">
                              <w:rPr>
                                <w:rFonts w:hint="eastAsia"/>
                                <w:color w:val="FFFFFF"/>
                              </w:rPr>
                              <w:t>标志并落实安全警戒人员。（</w:t>
                            </w:r>
                            <w:r w:rsidRPr="006B44C8">
                              <w:rPr>
                                <w:rFonts w:hint="eastAsia"/>
                                <w:color w:val="FFFFFF"/>
                              </w:rPr>
                              <w:t>6</w:t>
                            </w:r>
                            <w:r w:rsidRPr="006B44C8">
                              <w:rPr>
                                <w:rFonts w:hint="eastAsia"/>
                                <w:color w:val="FFFFFF"/>
                              </w:rPr>
                              <w:t>）组织相关人员认真学习拆除技术方案，针对周边环境，分别确定各自的具体拆除</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6" o:spid="_x0000_s1064" type="#_x0000_t202" style="width:10pt;height:10pt;margin-top:580pt;margin-left:540pt;mso-wrap-distance-bottom:0;mso-wrap-distance-left:9pt;mso-wrap-distance-right:9pt;mso-wrap-distance-top:0;position:absolute;v-text-anchor:top;z-index:251753472" filled="f" fillcolor="this" stroked="f" strokeweight="0.5pt">
                <v:textbox>
                  <w:txbxContent>
                    <w:p w:rsidR="006B44C8" w:rsidRPr="006B44C8" w14:paraId="691208EE" w14:textId="29FE2924">
                      <w:pPr>
                        <w:rPr>
                          <w:color w:val="FFFFFF"/>
                        </w:rPr>
                      </w:pPr>
                      <w:r w:rsidRPr="006B44C8">
                        <w:rPr>
                          <w:rFonts w:hint="eastAsia"/>
                          <w:color w:val="FFFFFF"/>
                        </w:rPr>
                        <w:t>标志并落实安全警戒人员。（</w:t>
                      </w:r>
                      <w:r w:rsidRPr="006B44C8">
                        <w:rPr>
                          <w:rFonts w:hint="eastAsia"/>
                          <w:color w:val="FFFFFF"/>
                        </w:rPr>
                        <w:t>6</w:t>
                      </w:r>
                      <w:r w:rsidRPr="006B44C8">
                        <w:rPr>
                          <w:rFonts w:hint="eastAsia"/>
                          <w:color w:val="FFFFFF"/>
                        </w:rPr>
                        <w:t>）组织相关人员认真学习拆除技术方案，针对周边环境，分别确定各自的具体拆除</w:t>
                      </w:r>
                    </w:p>
                  </w:txbxContent>
                </v:textbox>
              </v:shape>
            </w:pict>
          </mc:Fallback>
        </mc:AlternateContent>
      </w:r>
      <w:r>
        <mc:AlternateContent>
          <mc:Choice Requires="wps">
            <w:drawing>
              <wp:anchor distT="0" distB="0" distL="114300" distR="114300" simplePos="0" relativeHeight="251752448" behindDoc="0" locked="0" layoutInCell="1" allowOverlap="1">
                <wp:simplePos x="0" y="0"/>
                <wp:positionH relativeFrom="column">
                  <wp:posOffset>6858000</wp:posOffset>
                </wp:positionH>
                <wp:positionV relativeFrom="paragraph">
                  <wp:posOffset>5461000</wp:posOffset>
                </wp:positionV>
                <wp:extent cx="127000" cy="127000"/>
                <wp:effectExtent l="0" t="0" r="6350" b="6350"/>
                <wp:wrapNone/>
                <wp:docPr id="17769499" name="文本框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B44C8" w:rsidRPr="006B44C8" w14:textId="74B48ADD">
                            <w:pPr>
                              <w:rPr>
                                <w:color w:val="FFFFFF"/>
                              </w:rPr>
                            </w:pPr>
                            <w:r w:rsidRPr="006B44C8">
                              <w:rPr>
                                <w:rFonts w:hint="eastAsia"/>
                                <w:color w:val="FFFFFF"/>
                              </w:rPr>
                              <w:t>00011.3298-2.3864-0.0120720.0095065.2</w:t>
                            </w:r>
                            <w:r w:rsidRPr="006B44C8">
                              <w:rPr>
                                <w:rFonts w:hint="eastAsia"/>
                                <w:color w:val="FFFFFF"/>
                              </w:rPr>
                              <w:t>各杆件组合内力及内力包络值</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5" o:spid="_x0000_s1065" type="#_x0000_t202" style="width:10pt;height:10pt;margin-top:430pt;margin-left:540pt;mso-wrap-distance-bottom:0;mso-wrap-distance-left:9pt;mso-wrap-distance-right:9pt;mso-wrap-distance-top:0;position:absolute;v-text-anchor:top;z-index:251751424" filled="f" fillcolor="this" stroked="f" strokeweight="0.5pt">
                <v:textbox>
                  <w:txbxContent>
                    <w:p w:rsidR="006B44C8" w:rsidRPr="006B44C8" w14:paraId="23A1CA86" w14:textId="74B48ADD">
                      <w:pPr>
                        <w:rPr>
                          <w:color w:val="FFFFFF"/>
                        </w:rPr>
                      </w:pPr>
                      <w:r w:rsidRPr="006B44C8">
                        <w:rPr>
                          <w:rFonts w:hint="eastAsia"/>
                          <w:color w:val="FFFFFF"/>
                        </w:rPr>
                        <w:t>00011.3298-2.3864-0.0120720.0095065.2</w:t>
                      </w:r>
                      <w:r w:rsidRPr="006B44C8">
                        <w:rPr>
                          <w:rFonts w:hint="eastAsia"/>
                          <w:color w:val="FFFFFF"/>
                        </w:rPr>
                        <w:t>各杆件组合内力及内力包络值</w:t>
                      </w:r>
                    </w:p>
                  </w:txbxContent>
                </v:textbox>
              </v:shape>
            </w:pict>
          </mc:Fallback>
        </mc:AlternateContent>
      </w:r>
      <w:r>
        <mc:AlternateContent>
          <mc:Choice Requires="wps">
            <w:drawing>
              <wp:anchor distT="0" distB="0" distL="114300" distR="114300" simplePos="0" relativeHeight="251750400" behindDoc="0" locked="0" layoutInCell="1" allowOverlap="1">
                <wp:simplePos x="0" y="0"/>
                <wp:positionH relativeFrom="column">
                  <wp:posOffset>6858000</wp:posOffset>
                </wp:positionH>
                <wp:positionV relativeFrom="paragraph">
                  <wp:posOffset>3556000</wp:posOffset>
                </wp:positionV>
                <wp:extent cx="127000" cy="127000"/>
                <wp:effectExtent l="0" t="0" r="6350" b="6350"/>
                <wp:wrapNone/>
                <wp:docPr id="1831136441" name="文本框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B44C8" w:rsidRPr="006B44C8" w14:textId="5D9831CA">
                            <w:pPr>
                              <w:rPr>
                                <w:color w:val="FFFFFF"/>
                              </w:rPr>
                            </w:pPr>
                            <w:r w:rsidRPr="006B44C8">
                              <w:rPr>
                                <w:rFonts w:hint="eastAsia"/>
                                <w:color w:val="FFFFFF"/>
                              </w:rPr>
                              <w:t>潜水泵将疏干井内的水抽排至坑外排水沟，流入沉淀池，沉淀后排入市政管网。开挖过程中，密切注意基坑周围观</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4" o:spid="_x0000_s1066" type="#_x0000_t202" style="width:10pt;height:10pt;margin-top:280pt;margin-left:540pt;mso-wrap-distance-bottom:0;mso-wrap-distance-left:9pt;mso-wrap-distance-right:9pt;mso-wrap-distance-top:0;position:absolute;v-text-anchor:top;z-index:251749376" filled="f" fillcolor="this" stroked="f" strokeweight="0.5pt">
                <v:textbox>
                  <w:txbxContent>
                    <w:p w:rsidR="006B44C8" w:rsidRPr="006B44C8" w14:paraId="0A4A4653" w14:textId="5D9831CA">
                      <w:pPr>
                        <w:rPr>
                          <w:color w:val="FFFFFF"/>
                        </w:rPr>
                      </w:pPr>
                      <w:r w:rsidRPr="006B44C8">
                        <w:rPr>
                          <w:rFonts w:hint="eastAsia"/>
                          <w:color w:val="FFFFFF"/>
                        </w:rPr>
                        <w:t>潜水泵将疏干井内的水抽排至坑外排水沟，流入沉淀池，沉淀后排入市政管网。开挖过程中，密切注意基坑周围观</w:t>
                      </w:r>
                    </w:p>
                  </w:txbxContent>
                </v:textbox>
              </v:shape>
            </w:pict>
          </mc:Fallback>
        </mc:AlternateContent>
      </w:r>
      <w:r>
        <mc:AlternateContent>
          <mc:Choice Requires="wps">
            <w:drawing>
              <wp:anchor distT="0" distB="0" distL="114300" distR="114300" simplePos="0" relativeHeight="251748352" behindDoc="0" locked="0" layoutInCell="1" allowOverlap="1">
                <wp:simplePos x="0" y="0"/>
                <wp:positionH relativeFrom="column">
                  <wp:posOffset>6858000</wp:posOffset>
                </wp:positionH>
                <wp:positionV relativeFrom="paragraph">
                  <wp:posOffset>1651000</wp:posOffset>
                </wp:positionV>
                <wp:extent cx="127000" cy="127000"/>
                <wp:effectExtent l="0" t="0" r="6350" b="6350"/>
                <wp:wrapNone/>
                <wp:docPr id="1001757128" name="文本框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B44C8" w:rsidRPr="006B44C8" w14:textId="727B7A1A">
                            <w:pPr>
                              <w:rPr>
                                <w:color w:val="FFFFFF"/>
                              </w:rPr>
                            </w:pPr>
                            <w:r w:rsidRPr="006B44C8">
                              <w:rPr>
                                <w:rFonts w:hint="eastAsia"/>
                                <w:color w:val="FFFFFF"/>
                              </w:rPr>
                              <w:t>42m</w:t>
                            </w:r>
                            <w:r w:rsidRPr="006B44C8">
                              <w:rPr>
                                <w:rFonts w:hint="eastAsia"/>
                                <w:color w:val="FFFFFF"/>
                              </w:rPr>
                              <w:t>，用</w:t>
                            </w:r>
                            <w:r w:rsidRPr="006B44C8">
                              <w:rPr>
                                <w:rFonts w:hint="eastAsia"/>
                                <w:color w:val="FFFFFF"/>
                              </w:rPr>
                              <w:t>EX200</w:t>
                            </w:r>
                            <w:r w:rsidRPr="006B44C8">
                              <w:rPr>
                                <w:rFonts w:hint="eastAsia"/>
                                <w:color w:val="FFFFFF"/>
                              </w:rPr>
                              <w:t>型挖掘机臂展可以满足要求。一、施工前准备（</w:t>
                            </w:r>
                            <w:r w:rsidRPr="006B44C8">
                              <w:rPr>
                                <w:rFonts w:hint="eastAsia"/>
                                <w:color w:val="FFFFFF"/>
                              </w:rPr>
                              <w:t>1</w:t>
                            </w:r>
                            <w:r w:rsidRPr="006B44C8">
                              <w:rPr>
                                <w:rFonts w:hint="eastAsia"/>
                                <w:color w:val="FFFFFF"/>
                              </w:rPr>
                              <w:t>）拆撑前应完成工况，如下图所示：（</w:t>
                            </w:r>
                            <w:r w:rsidRPr="006B44C8">
                              <w:rPr>
                                <w:rFonts w:hint="eastAsia"/>
                                <w:color w:val="FFFFFF"/>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3" o:spid="_x0000_s1067" type="#_x0000_t202" style="width:10pt;height:10pt;margin-top:130pt;margin-left:540pt;mso-wrap-distance-bottom:0;mso-wrap-distance-left:9pt;mso-wrap-distance-right:9pt;mso-wrap-distance-top:0;position:absolute;v-text-anchor:top;z-index:251747328" filled="f" fillcolor="this" stroked="f" strokeweight="0.5pt">
                <v:textbox>
                  <w:txbxContent>
                    <w:p w:rsidR="006B44C8" w:rsidRPr="006B44C8" w14:paraId="5953E973" w14:textId="727B7A1A">
                      <w:pPr>
                        <w:rPr>
                          <w:color w:val="FFFFFF"/>
                        </w:rPr>
                      </w:pPr>
                      <w:r w:rsidRPr="006B44C8">
                        <w:rPr>
                          <w:rFonts w:hint="eastAsia"/>
                          <w:color w:val="FFFFFF"/>
                        </w:rPr>
                        <w:t>42m</w:t>
                      </w:r>
                      <w:r w:rsidRPr="006B44C8">
                        <w:rPr>
                          <w:rFonts w:hint="eastAsia"/>
                          <w:color w:val="FFFFFF"/>
                        </w:rPr>
                        <w:t>，用</w:t>
                      </w:r>
                      <w:r w:rsidRPr="006B44C8">
                        <w:rPr>
                          <w:rFonts w:hint="eastAsia"/>
                          <w:color w:val="FFFFFF"/>
                        </w:rPr>
                        <w:t>EX200</w:t>
                      </w:r>
                      <w:r w:rsidRPr="006B44C8">
                        <w:rPr>
                          <w:rFonts w:hint="eastAsia"/>
                          <w:color w:val="FFFFFF"/>
                        </w:rPr>
                        <w:t>型挖掘机臂展可以满足要求。一、施工前准备（</w:t>
                      </w:r>
                      <w:r w:rsidRPr="006B44C8">
                        <w:rPr>
                          <w:rFonts w:hint="eastAsia"/>
                          <w:color w:val="FFFFFF"/>
                        </w:rPr>
                        <w:t>1</w:t>
                      </w:r>
                      <w:r w:rsidRPr="006B44C8">
                        <w:rPr>
                          <w:rFonts w:hint="eastAsia"/>
                          <w:color w:val="FFFFFF"/>
                        </w:rPr>
                        <w:t>）拆撑前应完成工况，如下图所示：（</w:t>
                      </w:r>
                      <w:r w:rsidRPr="006B44C8">
                        <w:rPr>
                          <w:rFonts w:hint="eastAsia"/>
                          <w:color w:val="FFFFFF"/>
                        </w:rPr>
                        <w:t>2</w:t>
                      </w:r>
                    </w:p>
                  </w:txbxContent>
                </v:textbox>
              </v:shape>
            </w:pict>
          </mc:Fallback>
        </mc:AlternateContent>
      </w:r>
      <w:r>
        <w:pict>
          <v:shape id="_x0000_s1068" type="#_x0000_t202" style="width:189.35pt;height:19.4pt;margin-top:67.35pt;margin-left:569.75pt;mso-position-horizontal-relative:page;mso-position-vertical-relative:page;position:absolute;z-index:-251571200" o:allowincell="f" filled="f" stroked="f">
            <v:textbox inset="0,0,0,0">
              <w:txbxContent>
                <w:p w:rsidR="00CB6613" w14:paraId="1064DEE8" w14:textId="77777777">
                  <w:pPr>
                    <w:spacing w:before="20" w:line="237" w:lineRule="auto"/>
                    <w:ind w:firstLine="20"/>
                    <w:rPr>
                      <w:rFonts w:ascii="宋体" w:eastAsia="宋体" w:hAnsi="宋体" w:cs="宋体"/>
                      <w:sz w:val="27"/>
                      <w:szCs w:val="27"/>
                    </w:rPr>
                  </w:pPr>
                  <w:r>
                    <w:rPr>
                      <w:rFonts w:ascii="宋体" w:eastAsia="宋体" w:hAnsi="宋体" w:cs="宋体"/>
                      <w:spacing w:val="-3"/>
                      <w:sz w:val="27"/>
                      <w:szCs w:val="27"/>
                    </w:rPr>
                    <w:t>内支撑深基坑工程土方开挖方案</w:t>
                  </w:r>
                </w:p>
              </w:txbxContent>
            </v:textbox>
          </v:shape>
        </w:pict>
      </w:r>
      <w:r>
        <w:drawing>
          <wp:anchor distT="0" distB="0" distL="0" distR="0" simplePos="0" relativeHeight="251744256" behindDoc="1" locked="0" layoutInCell="0" allowOverlap="1">
            <wp:simplePos x="0" y="0"/>
            <wp:positionH relativeFrom="page">
              <wp:posOffset>1612900</wp:posOffset>
            </wp:positionH>
            <wp:positionV relativeFrom="page">
              <wp:posOffset>977900</wp:posOffset>
            </wp:positionV>
            <wp:extent cx="8115300" cy="165100"/>
            <wp:effectExtent l="0" t="0" r="0" b="0"/>
            <wp:wrapNone/>
            <wp:docPr id="15" name="IM 15"/>
            <wp:cNvGraphicFramePr/>
            <a:graphic xmlns:a="http://schemas.openxmlformats.org/drawingml/2006/main">
              <a:graphicData uri="http://schemas.openxmlformats.org/drawingml/2006/picture">
                <pic:pic xmlns:pic="http://schemas.openxmlformats.org/drawingml/2006/picture">
                  <pic:nvPicPr>
                    <pic:cNvPr id="15" name="IM 15"/>
                    <pic:cNvPicPr/>
                  </pic:nvPicPr>
                  <pic:blipFill>
                    <a:blip xmlns:r="http://schemas.openxmlformats.org/officeDocument/2006/relationships" r:embed="rId17"/>
                    <a:stretch>
                      <a:fillRect/>
                    </a:stretch>
                  </pic:blipFill>
                  <pic:spPr>
                    <a:xfrm>
                      <a:off x="0" y="0"/>
                      <a:ext cx="8115300" cy="165100"/>
                    </a:xfrm>
                    <a:prstGeom prst="rect">
                      <a:avLst/>
                    </a:prstGeom>
                  </pic:spPr>
                </pic:pic>
              </a:graphicData>
            </a:graphic>
          </wp:anchor>
        </w:drawing>
      </w:r>
    </w:p>
    <w:p w:rsidR="00CB6613" w14:paraId="2EDE0808" w14:textId="77777777">
      <w:pPr>
        <w:spacing w:line="241" w:lineRule="auto"/>
      </w:pPr>
    </w:p>
    <w:p w:rsidR="00CB6613" w14:paraId="16E6EA09" w14:textId="77777777">
      <w:pPr>
        <w:spacing w:line="241" w:lineRule="auto"/>
      </w:pPr>
    </w:p>
    <w:p w:rsidR="00CB6613" w14:paraId="33AD078E" w14:textId="77777777">
      <w:pPr>
        <w:spacing w:line="241" w:lineRule="auto"/>
      </w:pPr>
    </w:p>
    <w:p w:rsidR="00CB6613" w14:paraId="1007937A" w14:textId="77777777">
      <w:pPr>
        <w:spacing w:line="242" w:lineRule="auto"/>
      </w:pPr>
    </w:p>
    <w:p w:rsidR="00CB6613" w14:paraId="0DB16E57" w14:textId="77777777">
      <w:pPr>
        <w:spacing w:line="242" w:lineRule="auto"/>
      </w:pPr>
    </w:p>
    <w:p w:rsidR="00CB6613" w14:paraId="6AE2A9DD" w14:textId="77777777">
      <w:pPr>
        <w:spacing w:line="242" w:lineRule="auto"/>
      </w:pPr>
    </w:p>
    <w:p w:rsidR="00CB6613" w14:paraId="149B6E36" w14:textId="77777777">
      <w:pPr>
        <w:spacing w:line="242" w:lineRule="auto"/>
      </w:pPr>
    </w:p>
    <w:p w:rsidR="00CB6613" w14:paraId="29DFC8E3" w14:textId="77777777">
      <w:pPr>
        <w:spacing w:line="242" w:lineRule="auto"/>
      </w:pPr>
    </w:p>
    <w:p w:rsidR="00CB6613" w14:paraId="092A79F2" w14:textId="77777777">
      <w:pPr>
        <w:spacing w:line="242" w:lineRule="auto"/>
      </w:pPr>
    </w:p>
    <w:p w:rsidR="00CB6613" w14:paraId="3D94E559" w14:textId="77777777">
      <w:pPr>
        <w:spacing w:line="242" w:lineRule="auto"/>
      </w:pPr>
    </w:p>
    <w:p w:rsidR="00CB6613" w14:paraId="142F5629" w14:textId="77777777">
      <w:pPr>
        <w:spacing w:line="242" w:lineRule="auto"/>
      </w:pPr>
    </w:p>
    <w:p w:rsidR="00CB6613" w14:paraId="770919AA" w14:textId="77777777">
      <w:pPr>
        <w:spacing w:line="242" w:lineRule="auto"/>
      </w:pPr>
    </w:p>
    <w:p w:rsidR="00CB6613" w14:paraId="332A867F" w14:textId="77777777">
      <w:pPr>
        <w:spacing w:line="242" w:lineRule="auto"/>
      </w:pPr>
    </w:p>
    <w:p w:rsidR="00CB6613" w14:paraId="017673CF" w14:textId="77777777">
      <w:pPr>
        <w:spacing w:line="242" w:lineRule="auto"/>
      </w:pPr>
    </w:p>
    <w:p w:rsidR="00CB6613" w14:paraId="38456C1F" w14:textId="77777777">
      <w:pPr>
        <w:spacing w:line="242" w:lineRule="auto"/>
      </w:pPr>
    </w:p>
    <w:p w:rsidR="00CB6613" w14:paraId="5A51A346" w14:textId="77777777">
      <w:pPr>
        <w:spacing w:line="242" w:lineRule="auto"/>
      </w:pPr>
    </w:p>
    <w:p w:rsidR="00CB6613" w14:paraId="08F19AB6" w14:textId="77777777">
      <w:pPr>
        <w:spacing w:line="242" w:lineRule="auto"/>
      </w:pPr>
    </w:p>
    <w:p w:rsidR="00CB6613" w14:paraId="37C8E945" w14:textId="77777777">
      <w:pPr>
        <w:spacing w:line="242" w:lineRule="auto"/>
      </w:pPr>
    </w:p>
    <w:p w:rsidR="00CB6613" w14:paraId="31A9DBE7" w14:textId="77777777">
      <w:pPr>
        <w:spacing w:line="242" w:lineRule="auto"/>
      </w:pPr>
    </w:p>
    <w:p w:rsidR="00CB6613" w14:paraId="5C65EC9B" w14:textId="77777777">
      <w:pPr>
        <w:spacing w:line="242" w:lineRule="auto"/>
      </w:pPr>
    </w:p>
    <w:p w:rsidR="00CB6613" w14:paraId="4D32DF48" w14:textId="77777777">
      <w:pPr>
        <w:spacing w:line="242" w:lineRule="auto"/>
      </w:pPr>
    </w:p>
    <w:p w:rsidR="00CB6613" w14:paraId="33ACB95B" w14:textId="77777777">
      <w:pPr>
        <w:spacing w:line="242" w:lineRule="auto"/>
      </w:pPr>
    </w:p>
    <w:p w:rsidR="00CB6613" w14:paraId="044F96A1" w14:textId="77777777">
      <w:pPr>
        <w:spacing w:line="242" w:lineRule="auto"/>
      </w:pPr>
    </w:p>
    <w:p w:rsidR="00CB6613" w14:paraId="7C52454C" w14:textId="77777777">
      <w:pPr>
        <w:spacing w:line="242" w:lineRule="auto"/>
      </w:pPr>
    </w:p>
    <w:p w:rsidR="00CB6613" w14:paraId="7B397841" w14:textId="77777777">
      <w:pPr>
        <w:spacing w:line="242" w:lineRule="auto"/>
      </w:pPr>
    </w:p>
    <w:p w:rsidR="00CB6613" w14:paraId="66C75B5C" w14:textId="77777777">
      <w:pPr>
        <w:spacing w:line="242" w:lineRule="auto"/>
      </w:pPr>
    </w:p>
    <w:p w:rsidR="00CB6613" w14:paraId="0908BB1B" w14:textId="77777777">
      <w:pPr>
        <w:spacing w:line="242" w:lineRule="auto"/>
      </w:pPr>
    </w:p>
    <w:p w:rsidR="00CB6613" w14:paraId="2EFEB6C1" w14:textId="77777777">
      <w:pPr>
        <w:spacing w:line="242" w:lineRule="auto"/>
      </w:pPr>
    </w:p>
    <w:p w:rsidR="00CB6613" w14:paraId="7CB5C993" w14:textId="77777777">
      <w:pPr>
        <w:spacing w:line="242" w:lineRule="auto"/>
      </w:pPr>
    </w:p>
    <w:p w:rsidR="00CB6613" w14:paraId="650306D5" w14:textId="77777777">
      <w:pPr>
        <w:spacing w:line="242" w:lineRule="auto"/>
      </w:pPr>
    </w:p>
    <w:p w:rsidR="00CB6613" w14:paraId="402A1217" w14:textId="77777777">
      <w:pPr>
        <w:spacing w:line="242" w:lineRule="auto"/>
      </w:pPr>
    </w:p>
    <w:p w:rsidR="00CB6613" w14:paraId="2904C7BC" w14:textId="77777777">
      <w:pPr>
        <w:spacing w:line="242" w:lineRule="auto"/>
      </w:pPr>
    </w:p>
    <w:p w:rsidR="00CB6613" w14:paraId="376F46CC" w14:textId="77777777">
      <w:pPr>
        <w:spacing w:line="242" w:lineRule="auto"/>
      </w:pPr>
    </w:p>
    <w:p w:rsidR="00CB6613" w14:paraId="42FBCF3C" w14:textId="77777777">
      <w:pPr>
        <w:spacing w:line="242" w:lineRule="auto"/>
      </w:pPr>
    </w:p>
    <w:p w:rsidR="00CB6613" w14:paraId="514A0371" w14:textId="77777777">
      <w:pPr>
        <w:spacing w:line="242" w:lineRule="auto"/>
      </w:pPr>
    </w:p>
    <w:p w:rsidR="00CB6613" w14:paraId="1F72ED4E" w14:textId="77777777">
      <w:pPr>
        <w:spacing w:line="242" w:lineRule="auto"/>
      </w:pPr>
    </w:p>
    <w:p w:rsidR="00CB6613" w14:paraId="1706885A" w14:textId="77777777">
      <w:pPr>
        <w:spacing w:line="242" w:lineRule="auto"/>
      </w:pPr>
    </w:p>
    <w:p w:rsidR="00CB6613" w14:paraId="70A9B551" w14:textId="77777777">
      <w:pPr>
        <w:spacing w:line="242" w:lineRule="auto"/>
      </w:pPr>
    </w:p>
    <w:p w:rsidR="00CB6613" w14:paraId="399DCF59" w14:textId="77777777">
      <w:pPr>
        <w:spacing w:line="242" w:lineRule="auto"/>
      </w:pPr>
    </w:p>
    <w:p w:rsidR="00CB6613" w14:paraId="76286AF6" w14:textId="77777777">
      <w:pPr>
        <w:spacing w:line="242" w:lineRule="auto"/>
      </w:pPr>
    </w:p>
    <w:p w:rsidR="00CB6613" w14:paraId="079C5336" w14:textId="77777777">
      <w:pPr>
        <w:spacing w:line="242" w:lineRule="auto"/>
      </w:pPr>
    </w:p>
    <w:p w:rsidR="00CB6613" w14:paraId="1330EB34" w14:textId="77777777">
      <w:pPr>
        <w:spacing w:line="242" w:lineRule="auto"/>
      </w:pPr>
    </w:p>
    <w:p w:rsidR="00CB6613" w14:paraId="56BBE04A" w14:textId="77777777">
      <w:pPr>
        <w:spacing w:line="242" w:lineRule="auto"/>
      </w:pPr>
    </w:p>
    <w:p w:rsidR="00CB6613" w14:paraId="00984BC8" w14:textId="77777777">
      <w:pPr>
        <w:spacing w:line="242" w:lineRule="auto"/>
      </w:pPr>
    </w:p>
    <w:p w:rsidR="00CB6613" w14:paraId="6D9FE369" w14:textId="77777777">
      <w:pPr>
        <w:spacing w:line="242" w:lineRule="auto"/>
      </w:pPr>
    </w:p>
    <w:p w:rsidR="00CB6613" w14:paraId="29E43659" w14:textId="77777777">
      <w:pPr>
        <w:spacing w:line="242" w:lineRule="auto"/>
      </w:pPr>
    </w:p>
    <w:p w:rsidR="00CB6613" w14:paraId="3305B572" w14:textId="77777777">
      <w:pPr>
        <w:spacing w:line="242" w:lineRule="auto"/>
      </w:pPr>
    </w:p>
    <w:p w:rsidR="00CB6613" w14:paraId="7D0EAA55" w14:textId="77777777">
      <w:pPr>
        <w:spacing w:line="242" w:lineRule="auto"/>
      </w:pPr>
    </w:p>
    <w:p w:rsidR="00CB6613" w14:paraId="36A96981" w14:textId="77777777">
      <w:pPr>
        <w:spacing w:line="242" w:lineRule="auto"/>
      </w:pPr>
    </w:p>
    <w:p w:rsidR="00CB6613" w14:paraId="1C413FA0" w14:textId="77777777">
      <w:pPr>
        <w:spacing w:line="242" w:lineRule="auto"/>
      </w:pPr>
    </w:p>
    <w:p w:rsidR="00CB6613" w14:paraId="0E3294BA" w14:textId="77777777">
      <w:pPr>
        <w:spacing w:line="242" w:lineRule="auto"/>
      </w:pPr>
    </w:p>
    <w:p w:rsidR="00CB6613" w14:paraId="45804E81" w14:textId="77777777">
      <w:pPr>
        <w:spacing w:line="242" w:lineRule="auto"/>
      </w:pPr>
    </w:p>
    <w:p w:rsidR="00CB6613" w14:paraId="665087C6" w14:textId="77777777">
      <w:pPr>
        <w:spacing w:before="117" w:line="238" w:lineRule="auto"/>
        <w:ind w:firstLine="8132"/>
        <w:rPr>
          <w:rFonts w:ascii="宋体" w:eastAsia="宋体" w:hAnsi="宋体" w:cs="宋体"/>
          <w:sz w:val="36"/>
          <w:szCs w:val="36"/>
        </w:rPr>
      </w:pPr>
      <w:r>
        <w:drawing>
          <wp:anchor distT="0" distB="0" distL="0" distR="0" simplePos="0" relativeHeight="251746304" behindDoc="1" locked="0" layoutInCell="1" allowOverlap="1">
            <wp:simplePos x="0" y="0"/>
            <wp:positionH relativeFrom="column">
              <wp:posOffset>0</wp:posOffset>
            </wp:positionH>
            <wp:positionV relativeFrom="paragraph">
              <wp:posOffset>-8445955</wp:posOffset>
            </wp:positionV>
            <wp:extent cx="11340833" cy="16038559"/>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20"/>
                    <a:stretch>
                      <a:fillRect/>
                    </a:stretch>
                  </pic:blipFill>
                  <pic:spPr>
                    <a:xfrm>
                      <a:off x="0" y="0"/>
                      <a:ext cx="11340833" cy="16038559"/>
                    </a:xfrm>
                    <a:prstGeom prst="rect">
                      <a:avLst/>
                    </a:prstGeom>
                  </pic:spPr>
                </pic:pic>
              </a:graphicData>
            </a:graphic>
          </wp:anchor>
        </w:drawing>
      </w:r>
      <w:r>
        <w:rPr>
          <w:rFonts w:ascii="宋体" w:eastAsia="宋体" w:hAnsi="宋体" w:cs="宋体"/>
          <w:spacing w:val="6"/>
          <w:sz w:val="36"/>
          <w:szCs w:val="36"/>
        </w:rPr>
        <w:t>A2</w:t>
      </w:r>
      <w:r>
        <w:rPr>
          <w:rFonts w:ascii="宋体" w:eastAsia="宋体" w:hAnsi="宋体" w:cs="宋体"/>
          <w:spacing w:val="-60"/>
          <w:sz w:val="36"/>
          <w:szCs w:val="36"/>
        </w:rPr>
        <w:t xml:space="preserve"> </w:t>
      </w:r>
      <w:r>
        <w:rPr>
          <w:rFonts w:ascii="宋体" w:eastAsia="宋体" w:hAnsi="宋体" w:cs="宋体"/>
          <w:spacing w:val="6"/>
          <w:sz w:val="36"/>
          <w:szCs w:val="36"/>
        </w:rPr>
        <w:t>地坑平面图</w:t>
      </w:r>
    </w:p>
    <w:p w:rsidR="00CB6613" w14:paraId="3A7599C3" w14:textId="77777777">
      <w:pPr>
        <w:sectPr>
          <w:headerReference w:type="default" r:id="rId21"/>
          <w:pgSz w:w="17860" w:h="25258"/>
          <w:pgMar w:top="400" w:right="0" w:bottom="0" w:left="0" w:header="0" w:footer="0" w:gutter="0"/>
          <w:pgNumType w:start="9"/>
          <w:cols w:space="720"/>
        </w:sectPr>
      </w:pPr>
    </w:p>
    <w:p w:rsidR="00CB6613" w14:paraId="4C9897B8" w14:textId="643C2C07">
      <w:pPr>
        <w:spacing w:line="243" w:lineRule="auto"/>
      </w:pPr>
      <w:r>
        <mc:AlternateContent>
          <mc:Choice Requires="wps">
            <w:drawing>
              <wp:anchor distT="0" distB="0" distL="114300" distR="114300" simplePos="0" relativeHeight="251765760" behindDoc="0" locked="0" layoutInCell="1" allowOverlap="1">
                <wp:simplePos x="0" y="0"/>
                <wp:positionH relativeFrom="column">
                  <wp:posOffset>6858000</wp:posOffset>
                </wp:positionH>
                <wp:positionV relativeFrom="paragraph">
                  <wp:posOffset>7366000</wp:posOffset>
                </wp:positionV>
                <wp:extent cx="127000" cy="127000"/>
                <wp:effectExtent l="0" t="0" r="6350" b="6350"/>
                <wp:wrapNone/>
                <wp:docPr id="1321490486"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B44C8" w:rsidRPr="006B44C8" w14:textId="2DB89F55">
                            <w:pPr>
                              <w:rPr>
                                <w:color w:val="FFFFFF"/>
                              </w:rPr>
                            </w:pPr>
                            <w:r w:rsidRPr="006B44C8">
                              <w:rPr>
                                <w:rFonts w:hint="eastAsia"/>
                                <w:color w:val="FFFFFF"/>
                              </w:rPr>
                              <w:t>加塑料管）对拉作为梁模板支撑系统，钢管锚入地下深度不小于</w:t>
                            </w:r>
                            <w:r w:rsidRPr="006B44C8">
                              <w:rPr>
                                <w:rFonts w:hint="eastAsia"/>
                                <w:color w:val="FFFFFF"/>
                              </w:rPr>
                              <w:t>300mm</w:t>
                            </w:r>
                            <w:r w:rsidRPr="006B44C8">
                              <w:rPr>
                                <w:rFonts w:hint="eastAsia"/>
                                <w:color w:val="FFFFFF"/>
                              </w:rPr>
                              <w:t>。自底部起第一道螺栓距地面</w:t>
                            </w:r>
                            <w:r w:rsidRPr="006B44C8">
                              <w:rPr>
                                <w:rFonts w:hint="eastAsia"/>
                                <w:color w:val="FFFFFF"/>
                              </w:rPr>
                              <w:t>300m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0" o:spid="_x0000_s1069" type="#_x0000_t202" style="width:10pt;height:10pt;margin-top:580pt;margin-left:540pt;mso-wrap-distance-bottom:0;mso-wrap-distance-left:9pt;mso-wrap-distance-right:9pt;mso-wrap-distance-top:0;position:absolute;v-text-anchor:top;z-index:251764736" filled="f" fillcolor="this" stroked="f" strokeweight="0.5pt">
                <v:textbox>
                  <w:txbxContent>
                    <w:p w:rsidR="006B44C8" w:rsidRPr="006B44C8" w14:paraId="25E4F06D" w14:textId="2DB89F55">
                      <w:pPr>
                        <w:rPr>
                          <w:color w:val="FFFFFF"/>
                        </w:rPr>
                      </w:pPr>
                      <w:r w:rsidRPr="006B44C8">
                        <w:rPr>
                          <w:rFonts w:hint="eastAsia"/>
                          <w:color w:val="FFFFFF"/>
                        </w:rPr>
                        <w:t>加塑料管）对拉作为梁模板支撑系统，钢管锚入地下深度不小于</w:t>
                      </w:r>
                      <w:r w:rsidRPr="006B44C8">
                        <w:rPr>
                          <w:rFonts w:hint="eastAsia"/>
                          <w:color w:val="FFFFFF"/>
                        </w:rPr>
                        <w:t>300mm</w:t>
                      </w:r>
                      <w:r w:rsidRPr="006B44C8">
                        <w:rPr>
                          <w:rFonts w:hint="eastAsia"/>
                          <w:color w:val="FFFFFF"/>
                        </w:rPr>
                        <w:t>。自底部起第一道螺栓距地面</w:t>
                      </w:r>
                      <w:r w:rsidRPr="006B44C8">
                        <w:rPr>
                          <w:rFonts w:hint="eastAsia"/>
                          <w:color w:val="FFFFFF"/>
                        </w:rPr>
                        <w:t>300m</w:t>
                      </w:r>
                    </w:p>
                  </w:txbxContent>
                </v:textbox>
              </v:shape>
            </w:pict>
          </mc:Fallback>
        </mc:AlternateContent>
      </w:r>
      <w:r>
        <mc:AlternateContent>
          <mc:Choice Requires="wps">
            <w:drawing>
              <wp:anchor distT="0" distB="0" distL="114300" distR="114300" simplePos="0" relativeHeight="251763712" behindDoc="0" locked="0" layoutInCell="1" allowOverlap="1">
                <wp:simplePos x="0" y="0"/>
                <wp:positionH relativeFrom="column">
                  <wp:posOffset>6858000</wp:posOffset>
                </wp:positionH>
                <wp:positionV relativeFrom="paragraph">
                  <wp:posOffset>5461000</wp:posOffset>
                </wp:positionV>
                <wp:extent cx="127000" cy="127000"/>
                <wp:effectExtent l="0" t="0" r="6350" b="6350"/>
                <wp:wrapNone/>
                <wp:docPr id="406323217"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B44C8" w:rsidRPr="006B44C8" w14:textId="02EB9715">
                            <w:pPr>
                              <w:rPr>
                                <w:color w:val="FFFFFF"/>
                              </w:rPr>
                            </w:pPr>
                            <w:r w:rsidRPr="006B44C8">
                              <w:rPr>
                                <w:rFonts w:hint="eastAsia"/>
                                <w:color w:val="FFFFFF"/>
                              </w:rPr>
                              <w:t>关安全技术操作规程的规定，内容要全面准确。安全交底后，项目技术负责人、安全员、班组长要对安全交底的落</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9" o:spid="_x0000_s1070" type="#_x0000_t202" style="width:10pt;height:10pt;margin-top:430pt;margin-left:540pt;mso-wrap-distance-bottom:0;mso-wrap-distance-left:9pt;mso-wrap-distance-right:9pt;mso-wrap-distance-top:0;position:absolute;v-text-anchor:top;z-index:251762688" filled="f" fillcolor="this" stroked="f" strokeweight="0.5pt">
                <v:textbox>
                  <w:txbxContent>
                    <w:p w:rsidR="006B44C8" w:rsidRPr="006B44C8" w14:paraId="3B5220A3" w14:textId="02EB9715">
                      <w:pPr>
                        <w:rPr>
                          <w:color w:val="FFFFFF"/>
                        </w:rPr>
                      </w:pPr>
                      <w:r w:rsidRPr="006B44C8">
                        <w:rPr>
                          <w:rFonts w:hint="eastAsia"/>
                          <w:color w:val="FFFFFF"/>
                        </w:rPr>
                        <w:t>关安全技术操作规程的规定，内容要全面准确。安全交底后，项目技术负责人、安全员、班组长要对安全交底的落</w:t>
                      </w:r>
                    </w:p>
                  </w:txbxContent>
                </v:textbox>
              </v:shape>
            </w:pict>
          </mc:Fallback>
        </mc:AlternateContent>
      </w:r>
      <w:r>
        <mc:AlternateContent>
          <mc:Choice Requires="wps">
            <w:drawing>
              <wp:anchor distT="0" distB="0" distL="114300" distR="114300" simplePos="0" relativeHeight="251761664" behindDoc="0" locked="0" layoutInCell="1" allowOverlap="1">
                <wp:simplePos x="0" y="0"/>
                <wp:positionH relativeFrom="column">
                  <wp:posOffset>6858000</wp:posOffset>
                </wp:positionH>
                <wp:positionV relativeFrom="paragraph">
                  <wp:posOffset>3556000</wp:posOffset>
                </wp:positionV>
                <wp:extent cx="127000" cy="127000"/>
                <wp:effectExtent l="0" t="0" r="6350" b="6350"/>
                <wp:wrapNone/>
                <wp:docPr id="1253062158"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B44C8" w:rsidRPr="006B44C8" w14:textId="7BEED440">
                            <w:pPr>
                              <w:rPr>
                                <w:color w:val="FFFFFF"/>
                              </w:rPr>
                            </w:pPr>
                            <w:r w:rsidRPr="006B44C8">
                              <w:rPr>
                                <w:rFonts w:hint="eastAsia"/>
                                <w:color w:val="FFFFFF"/>
                              </w:rPr>
                              <w:t>安全第一的思想；进场必须佩戴安全帽，严禁穿拖鞋；现场严禁吸烟；高空作业必须系安全带，穿防滑鞋，有恐高</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8" o:spid="_x0000_s1071" type="#_x0000_t202" style="width:10pt;height:10pt;margin-top:280pt;margin-left:540pt;mso-wrap-distance-bottom:0;mso-wrap-distance-left:9pt;mso-wrap-distance-right:9pt;mso-wrap-distance-top:0;position:absolute;v-text-anchor:top;z-index:251760640" filled="f" fillcolor="this" stroked="f" strokeweight="0.5pt">
                <v:textbox>
                  <w:txbxContent>
                    <w:p w:rsidR="006B44C8" w:rsidRPr="006B44C8" w14:paraId="6C06E6DF" w14:textId="7BEED440">
                      <w:pPr>
                        <w:rPr>
                          <w:color w:val="FFFFFF"/>
                        </w:rPr>
                      </w:pPr>
                      <w:r w:rsidRPr="006B44C8">
                        <w:rPr>
                          <w:rFonts w:hint="eastAsia"/>
                          <w:color w:val="FFFFFF"/>
                        </w:rPr>
                        <w:t>安全第一的思想；进场必须佩戴安全帽，严禁穿拖鞋；现场严禁吸烟；高空作业必须系安全带，穿防滑鞋，有恐高</w:t>
                      </w:r>
                    </w:p>
                  </w:txbxContent>
                </v:textbox>
              </v:shape>
            </w:pict>
          </mc:Fallback>
        </mc:AlternateContent>
      </w:r>
      <w:r>
        <mc:AlternateContent>
          <mc:Choice Requires="wps">
            <w:drawing>
              <wp:anchor distT="0" distB="0" distL="114300" distR="114300" simplePos="0" relativeHeight="251759616" behindDoc="0" locked="0" layoutInCell="1" allowOverlap="1">
                <wp:simplePos x="0" y="0"/>
                <wp:positionH relativeFrom="column">
                  <wp:posOffset>6858000</wp:posOffset>
                </wp:positionH>
                <wp:positionV relativeFrom="paragraph">
                  <wp:posOffset>1651000</wp:posOffset>
                </wp:positionV>
                <wp:extent cx="127000" cy="127000"/>
                <wp:effectExtent l="0" t="0" r="6350" b="6350"/>
                <wp:wrapNone/>
                <wp:docPr id="1455486955" name="文本框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B44C8" w:rsidRPr="006B44C8" w14:textId="7AA4907C">
                            <w:pPr>
                              <w:rPr>
                                <w:color w:val="FFFFFF"/>
                              </w:rPr>
                            </w:pPr>
                            <w:r w:rsidRPr="006B44C8">
                              <w:rPr>
                                <w:rFonts w:hint="eastAsia"/>
                                <w:color w:val="FFFFFF"/>
                              </w:rPr>
                              <w:t>做好成品结构保护。二、机械设备、工具配置拆除施工机具一览表三、劳动力组织序号工种人数备注</w:t>
                            </w:r>
                            <w:r w:rsidRPr="006B44C8">
                              <w:rPr>
                                <w:rFonts w:hint="eastAsia"/>
                                <w:color w:val="FFFFFF"/>
                              </w:rPr>
                              <w:t>1</w:t>
                            </w:r>
                            <w:r w:rsidRPr="006B44C8">
                              <w:rPr>
                                <w:rFonts w:hint="eastAsia"/>
                                <w:color w:val="FFFFFF"/>
                              </w:rPr>
                              <w:t>施工管理人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7" o:spid="_x0000_s1072" type="#_x0000_t202" style="width:10pt;height:10pt;margin-top:130pt;margin-left:540pt;mso-wrap-distance-bottom:0;mso-wrap-distance-left:9pt;mso-wrap-distance-right:9pt;mso-wrap-distance-top:0;position:absolute;v-text-anchor:top;z-index:251758592" filled="f" fillcolor="this" stroked="f" strokeweight="0.5pt">
                <v:textbox>
                  <w:txbxContent>
                    <w:p w:rsidR="006B44C8" w:rsidRPr="006B44C8" w14:paraId="401C88AD" w14:textId="7AA4907C">
                      <w:pPr>
                        <w:rPr>
                          <w:color w:val="FFFFFF"/>
                        </w:rPr>
                      </w:pPr>
                      <w:r w:rsidRPr="006B44C8">
                        <w:rPr>
                          <w:rFonts w:hint="eastAsia"/>
                          <w:color w:val="FFFFFF"/>
                        </w:rPr>
                        <w:t>做好成品结构保护。二、机械设备、工具配置拆除施工机具一览表三、劳动力组织序号工种人数备注</w:t>
                      </w:r>
                      <w:r w:rsidRPr="006B44C8">
                        <w:rPr>
                          <w:rFonts w:hint="eastAsia"/>
                          <w:color w:val="FFFFFF"/>
                        </w:rPr>
                        <w:t>1</w:t>
                      </w:r>
                      <w:r w:rsidRPr="006B44C8">
                        <w:rPr>
                          <w:rFonts w:hint="eastAsia"/>
                          <w:color w:val="FFFFFF"/>
                        </w:rPr>
                        <w:t>施工管理人</w:t>
                      </w:r>
                    </w:p>
                  </w:txbxContent>
                </v:textbox>
              </v:shape>
            </w:pict>
          </mc:Fallback>
        </mc:AlternateContent>
      </w:r>
      <w:r>
        <w:pict>
          <v:shape id="_x0000_s1073" type="#_x0000_t202" style="width:189.35pt;height:19.4pt;margin-top:67.35pt;margin-left:569.75pt;mso-position-horizontal-relative:page;mso-position-vertical-relative:page;position:absolute;z-index:-251559936" o:allowincell="f" filled="f" stroked="f">
            <v:textbox inset="0,0,0,0">
              <w:txbxContent>
                <w:p w:rsidR="00CB6613" w14:paraId="7F94F3DF" w14:textId="77777777">
                  <w:pPr>
                    <w:spacing w:before="20" w:line="237" w:lineRule="auto"/>
                    <w:ind w:firstLine="20"/>
                    <w:rPr>
                      <w:rFonts w:ascii="宋体" w:eastAsia="宋体" w:hAnsi="宋体" w:cs="宋体"/>
                      <w:sz w:val="27"/>
                      <w:szCs w:val="27"/>
                    </w:rPr>
                  </w:pPr>
                  <w:r>
                    <w:rPr>
                      <w:rFonts w:ascii="宋体" w:eastAsia="宋体" w:hAnsi="宋体" w:cs="宋体"/>
                      <w:spacing w:val="-3"/>
                      <w:sz w:val="27"/>
                      <w:szCs w:val="27"/>
                    </w:rPr>
                    <w:t>内支撑深基坑工程土方开挖方案</w:t>
                  </w:r>
                </w:p>
              </w:txbxContent>
            </v:textbox>
          </v:shape>
        </w:pict>
      </w:r>
      <w:r>
        <w:drawing>
          <wp:anchor distT="0" distB="0" distL="0" distR="0" simplePos="0" relativeHeight="251755520" behindDoc="1" locked="0" layoutInCell="0" allowOverlap="1">
            <wp:simplePos x="0" y="0"/>
            <wp:positionH relativeFrom="page">
              <wp:posOffset>1612900</wp:posOffset>
            </wp:positionH>
            <wp:positionV relativeFrom="page">
              <wp:posOffset>977900</wp:posOffset>
            </wp:positionV>
            <wp:extent cx="8115300" cy="165100"/>
            <wp:effectExtent l="0" t="0" r="0" b="0"/>
            <wp:wrapNone/>
            <wp:docPr id="17" name="IM 17"/>
            <wp:cNvGraphicFramePr/>
            <a:graphic xmlns:a="http://schemas.openxmlformats.org/drawingml/2006/main">
              <a:graphicData uri="http://schemas.openxmlformats.org/drawingml/2006/picture">
                <pic:pic xmlns:pic="http://schemas.openxmlformats.org/drawingml/2006/picture">
                  <pic:nvPicPr>
                    <pic:cNvPr id="17" name="IM 17"/>
                    <pic:cNvPicPr/>
                  </pic:nvPicPr>
                  <pic:blipFill>
                    <a:blip xmlns:r="http://schemas.openxmlformats.org/officeDocument/2006/relationships" r:embed="rId17"/>
                    <a:stretch>
                      <a:fillRect/>
                    </a:stretch>
                  </pic:blipFill>
                  <pic:spPr>
                    <a:xfrm>
                      <a:off x="0" y="0"/>
                      <a:ext cx="8115300" cy="165100"/>
                    </a:xfrm>
                    <a:prstGeom prst="rect">
                      <a:avLst/>
                    </a:prstGeom>
                  </pic:spPr>
                </pic:pic>
              </a:graphicData>
            </a:graphic>
          </wp:anchor>
        </w:drawing>
      </w:r>
    </w:p>
    <w:p w:rsidR="00CB6613" w14:paraId="15014B6F" w14:textId="77777777">
      <w:pPr>
        <w:spacing w:line="243" w:lineRule="auto"/>
      </w:pPr>
    </w:p>
    <w:p w:rsidR="00CB6613" w14:paraId="6DB78FC7" w14:textId="77777777">
      <w:pPr>
        <w:spacing w:line="243" w:lineRule="auto"/>
      </w:pPr>
    </w:p>
    <w:p w:rsidR="00CB6613" w14:paraId="3613B6CF" w14:textId="77777777">
      <w:pPr>
        <w:spacing w:line="243" w:lineRule="auto"/>
      </w:pPr>
    </w:p>
    <w:p w:rsidR="00CB6613" w14:paraId="2D59043C" w14:textId="77777777">
      <w:pPr>
        <w:spacing w:line="243" w:lineRule="auto"/>
      </w:pPr>
    </w:p>
    <w:p w:rsidR="00CB6613" w14:paraId="4B042DE4" w14:textId="77777777">
      <w:pPr>
        <w:spacing w:line="243" w:lineRule="auto"/>
      </w:pPr>
    </w:p>
    <w:p w:rsidR="00CB6613" w14:paraId="7A61513A" w14:textId="77777777">
      <w:pPr>
        <w:spacing w:line="243" w:lineRule="auto"/>
      </w:pPr>
    </w:p>
    <w:p w:rsidR="00CB6613" w14:paraId="02761044" w14:textId="77777777">
      <w:pPr>
        <w:spacing w:line="243" w:lineRule="auto"/>
      </w:pPr>
    </w:p>
    <w:p w:rsidR="00CB6613" w14:paraId="065AAD4A" w14:textId="77777777">
      <w:pPr>
        <w:spacing w:line="243" w:lineRule="auto"/>
      </w:pPr>
    </w:p>
    <w:p w:rsidR="00CB6613" w14:paraId="5FB6A648" w14:textId="77777777">
      <w:pPr>
        <w:spacing w:line="243" w:lineRule="auto"/>
      </w:pPr>
    </w:p>
    <w:p w:rsidR="00CB6613" w14:paraId="7D16040A" w14:textId="77777777">
      <w:pPr>
        <w:spacing w:line="243" w:lineRule="auto"/>
      </w:pPr>
    </w:p>
    <w:p w:rsidR="00CB6613" w14:paraId="50A5FA21" w14:textId="77777777">
      <w:pPr>
        <w:spacing w:line="243" w:lineRule="auto"/>
      </w:pPr>
    </w:p>
    <w:p w:rsidR="00CB6613" w14:paraId="0A799FA1" w14:textId="77777777">
      <w:pPr>
        <w:spacing w:line="243" w:lineRule="auto"/>
      </w:pPr>
    </w:p>
    <w:p w:rsidR="00CB6613" w14:paraId="76ED9C95" w14:textId="77777777">
      <w:pPr>
        <w:spacing w:line="243" w:lineRule="auto"/>
      </w:pPr>
    </w:p>
    <w:p w:rsidR="00CB6613" w14:paraId="149CE9B5" w14:textId="77777777">
      <w:pPr>
        <w:spacing w:line="243" w:lineRule="auto"/>
      </w:pPr>
    </w:p>
    <w:p w:rsidR="00CB6613" w14:paraId="62BE75AE" w14:textId="77777777">
      <w:pPr>
        <w:spacing w:line="243" w:lineRule="auto"/>
      </w:pPr>
    </w:p>
    <w:p w:rsidR="00CB6613" w14:paraId="3FB58581" w14:textId="77777777">
      <w:pPr>
        <w:spacing w:line="243" w:lineRule="auto"/>
      </w:pPr>
    </w:p>
    <w:p w:rsidR="00CB6613" w14:paraId="31CF71EB" w14:textId="77777777">
      <w:pPr>
        <w:spacing w:line="243" w:lineRule="auto"/>
      </w:pPr>
    </w:p>
    <w:p w:rsidR="00CB6613" w14:paraId="7E5205DB" w14:textId="77777777">
      <w:pPr>
        <w:spacing w:line="243" w:lineRule="auto"/>
      </w:pPr>
    </w:p>
    <w:p w:rsidR="00CB6613" w14:paraId="2BB79952" w14:textId="77777777">
      <w:pPr>
        <w:spacing w:line="243" w:lineRule="auto"/>
      </w:pPr>
    </w:p>
    <w:p w:rsidR="00CB6613" w14:paraId="3D81B4E2" w14:textId="77777777">
      <w:pPr>
        <w:spacing w:line="243" w:lineRule="auto"/>
      </w:pPr>
    </w:p>
    <w:p w:rsidR="00CB6613" w14:paraId="340510A1" w14:textId="77777777">
      <w:pPr>
        <w:spacing w:line="243" w:lineRule="auto"/>
      </w:pPr>
    </w:p>
    <w:p w:rsidR="00CB6613" w14:paraId="415BB1C0" w14:textId="77777777">
      <w:pPr>
        <w:spacing w:line="243" w:lineRule="auto"/>
      </w:pPr>
    </w:p>
    <w:p w:rsidR="00CB6613" w14:paraId="75BEF49A" w14:textId="77777777">
      <w:pPr>
        <w:spacing w:line="243" w:lineRule="auto"/>
      </w:pPr>
    </w:p>
    <w:p w:rsidR="00CB6613" w14:paraId="39BAC0B1" w14:textId="77777777">
      <w:pPr>
        <w:spacing w:line="243" w:lineRule="auto"/>
      </w:pPr>
    </w:p>
    <w:p w:rsidR="00CB6613" w14:paraId="4C7F0CCF" w14:textId="77777777">
      <w:pPr>
        <w:spacing w:line="243" w:lineRule="auto"/>
      </w:pPr>
    </w:p>
    <w:p w:rsidR="00CB6613" w14:paraId="411B381E" w14:textId="77777777">
      <w:pPr>
        <w:spacing w:line="243" w:lineRule="auto"/>
      </w:pPr>
    </w:p>
    <w:p w:rsidR="00CB6613" w14:paraId="4C44A559" w14:textId="77777777">
      <w:pPr>
        <w:spacing w:line="243" w:lineRule="auto"/>
      </w:pPr>
    </w:p>
    <w:p w:rsidR="00CB6613" w14:paraId="008827FE" w14:textId="77777777">
      <w:pPr>
        <w:spacing w:line="243" w:lineRule="auto"/>
      </w:pPr>
    </w:p>
    <w:p w:rsidR="00CB6613" w14:paraId="0272FAE4" w14:textId="77777777">
      <w:pPr>
        <w:spacing w:line="243" w:lineRule="auto"/>
      </w:pPr>
    </w:p>
    <w:p w:rsidR="00CB6613" w14:paraId="100FB87A" w14:textId="77777777">
      <w:pPr>
        <w:spacing w:line="243" w:lineRule="auto"/>
      </w:pPr>
    </w:p>
    <w:p w:rsidR="00CB6613" w14:paraId="4624CF69" w14:textId="77777777">
      <w:pPr>
        <w:spacing w:line="243" w:lineRule="auto"/>
      </w:pPr>
    </w:p>
    <w:p w:rsidR="00CB6613" w14:paraId="0D35CB59" w14:textId="77777777">
      <w:pPr>
        <w:spacing w:line="243" w:lineRule="auto"/>
      </w:pPr>
    </w:p>
    <w:p w:rsidR="00CB6613" w14:paraId="63C6C92E" w14:textId="77777777">
      <w:pPr>
        <w:spacing w:line="243" w:lineRule="auto"/>
      </w:pPr>
    </w:p>
    <w:p w:rsidR="00CB6613" w14:paraId="5C20DE39" w14:textId="77777777">
      <w:pPr>
        <w:spacing w:line="243" w:lineRule="auto"/>
      </w:pPr>
    </w:p>
    <w:p w:rsidR="00CB6613" w14:paraId="73FA1BDA" w14:textId="77777777">
      <w:pPr>
        <w:spacing w:line="243" w:lineRule="auto"/>
      </w:pPr>
    </w:p>
    <w:p w:rsidR="00CB6613" w14:paraId="5D0B70A8" w14:textId="77777777">
      <w:pPr>
        <w:spacing w:line="243" w:lineRule="auto"/>
      </w:pPr>
    </w:p>
    <w:p w:rsidR="00CB6613" w14:paraId="1AEDBD9E" w14:textId="77777777">
      <w:pPr>
        <w:spacing w:line="243" w:lineRule="auto"/>
      </w:pPr>
    </w:p>
    <w:p w:rsidR="00CB6613" w14:paraId="2D900F0C" w14:textId="77777777">
      <w:pPr>
        <w:spacing w:line="243" w:lineRule="auto"/>
      </w:pPr>
    </w:p>
    <w:p w:rsidR="00CB6613" w14:paraId="0A9DFF20" w14:textId="77777777">
      <w:pPr>
        <w:spacing w:line="243" w:lineRule="auto"/>
      </w:pPr>
    </w:p>
    <w:p w:rsidR="00CB6613" w14:paraId="6A513834" w14:textId="77777777">
      <w:pPr>
        <w:spacing w:line="243" w:lineRule="auto"/>
      </w:pPr>
    </w:p>
    <w:p w:rsidR="00CB6613" w14:paraId="48E60AF7" w14:textId="77777777">
      <w:pPr>
        <w:spacing w:line="243" w:lineRule="auto"/>
      </w:pPr>
    </w:p>
    <w:p w:rsidR="00CB6613" w14:paraId="3C3F8B09" w14:textId="77777777">
      <w:pPr>
        <w:spacing w:line="244" w:lineRule="auto"/>
      </w:pPr>
    </w:p>
    <w:p w:rsidR="00CB6613" w14:paraId="6CC5A1EC" w14:textId="77777777">
      <w:pPr>
        <w:spacing w:line="244" w:lineRule="auto"/>
      </w:pPr>
    </w:p>
    <w:p w:rsidR="00CB6613" w14:paraId="74E1C9C6" w14:textId="77777777">
      <w:pPr>
        <w:spacing w:line="244" w:lineRule="auto"/>
      </w:pPr>
    </w:p>
    <w:p w:rsidR="00CB6613" w14:paraId="1506B8A1" w14:textId="77777777">
      <w:pPr>
        <w:spacing w:line="244" w:lineRule="auto"/>
      </w:pPr>
    </w:p>
    <w:p w:rsidR="00CB6613" w14:paraId="3DE5AA2B" w14:textId="77777777">
      <w:pPr>
        <w:spacing w:line="244" w:lineRule="auto"/>
      </w:pPr>
    </w:p>
    <w:p w:rsidR="00CB6613" w14:paraId="2EBDF782" w14:textId="77777777">
      <w:pPr>
        <w:spacing w:before="117" w:line="238" w:lineRule="auto"/>
        <w:ind w:firstLine="8085"/>
        <w:rPr>
          <w:rFonts w:ascii="宋体" w:eastAsia="宋体" w:hAnsi="宋体" w:cs="宋体"/>
          <w:sz w:val="36"/>
          <w:szCs w:val="36"/>
        </w:rPr>
      </w:pPr>
      <w:r>
        <w:drawing>
          <wp:anchor distT="0" distB="0" distL="0" distR="0" simplePos="0" relativeHeight="251757568" behindDoc="1" locked="0" layoutInCell="1" allowOverlap="1">
            <wp:simplePos x="0" y="0"/>
            <wp:positionH relativeFrom="column">
              <wp:posOffset>0</wp:posOffset>
            </wp:positionH>
            <wp:positionV relativeFrom="paragraph">
              <wp:posOffset>-7554035</wp:posOffset>
            </wp:positionV>
            <wp:extent cx="11340833" cy="16038559"/>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22"/>
                    <a:stretch>
                      <a:fillRect/>
                    </a:stretch>
                  </pic:blipFill>
                  <pic:spPr>
                    <a:xfrm>
                      <a:off x="0" y="0"/>
                      <a:ext cx="11340833" cy="16038559"/>
                    </a:xfrm>
                    <a:prstGeom prst="rect">
                      <a:avLst/>
                    </a:prstGeom>
                  </pic:spPr>
                </pic:pic>
              </a:graphicData>
            </a:graphic>
          </wp:anchor>
        </w:drawing>
      </w:r>
      <w:r>
        <w:rPr>
          <w:rFonts w:ascii="宋体" w:eastAsia="宋体" w:hAnsi="宋体" w:cs="宋体"/>
          <w:spacing w:val="6"/>
          <w:sz w:val="36"/>
          <w:szCs w:val="36"/>
        </w:rPr>
        <w:t>A3</w:t>
      </w:r>
      <w:r>
        <w:rPr>
          <w:rFonts w:ascii="宋体" w:eastAsia="宋体" w:hAnsi="宋体" w:cs="宋体"/>
          <w:spacing w:val="33"/>
          <w:sz w:val="36"/>
          <w:szCs w:val="36"/>
        </w:rPr>
        <w:t xml:space="preserve"> </w:t>
      </w:r>
      <w:r>
        <w:rPr>
          <w:rFonts w:ascii="宋体" w:eastAsia="宋体" w:hAnsi="宋体" w:cs="宋体"/>
          <w:spacing w:val="6"/>
          <w:sz w:val="36"/>
          <w:szCs w:val="36"/>
        </w:rPr>
        <w:t>地坑平面图</w:t>
      </w:r>
    </w:p>
    <w:p w:rsidR="00CB6613" w14:paraId="48CCFF6E" w14:textId="77777777">
      <w:pPr>
        <w:sectPr>
          <w:headerReference w:type="default" r:id="rId23"/>
          <w:pgSz w:w="17860" w:h="25258"/>
          <w:pgMar w:top="400" w:right="0" w:bottom="0" w:left="0" w:header="0" w:footer="0" w:gutter="0"/>
          <w:pgNumType w:start="10"/>
          <w:cols w:space="720"/>
        </w:sectPr>
      </w:pPr>
    </w:p>
    <w:p w:rsidR="00CB6613" w14:paraId="7B700A8E" w14:textId="3BF665D7">
      <w:pPr>
        <w:spacing w:line="241" w:lineRule="auto"/>
      </w:pPr>
      <w:r>
        <mc:AlternateContent>
          <mc:Choice Requires="wps">
            <w:drawing>
              <wp:anchor distT="0" distB="0" distL="114300" distR="114300" simplePos="0" relativeHeight="251777024" behindDoc="0" locked="0" layoutInCell="1" allowOverlap="1">
                <wp:simplePos x="0" y="0"/>
                <wp:positionH relativeFrom="column">
                  <wp:posOffset>6858000</wp:posOffset>
                </wp:positionH>
                <wp:positionV relativeFrom="paragraph">
                  <wp:posOffset>7366000</wp:posOffset>
                </wp:positionV>
                <wp:extent cx="127000" cy="127000"/>
                <wp:effectExtent l="0" t="0" r="6350" b="6350"/>
                <wp:wrapNone/>
                <wp:docPr id="577444643" name="文本框 4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B44C8" w:rsidRPr="006B44C8" w14:textId="07CD5D02">
                            <w:pPr>
                              <w:rPr>
                                <w:color w:val="FFFFFF"/>
                              </w:rPr>
                            </w:pPr>
                            <w:r w:rsidRPr="006B44C8">
                              <w:rPr>
                                <w:rFonts w:hint="eastAsia"/>
                                <w:color w:val="FFFFFF"/>
                              </w:rPr>
                              <w:t>整体施工场区进行硬化，硬化标准为：底层双向Φ</w:t>
                            </w:r>
                            <w:r w:rsidRPr="006B44C8">
                              <w:rPr>
                                <w:rFonts w:hint="eastAsia"/>
                                <w:color w:val="FFFFFF"/>
                              </w:rPr>
                              <w:t>12@200</w:t>
                            </w:r>
                            <w:r w:rsidRPr="006B44C8">
                              <w:rPr>
                                <w:rFonts w:hint="eastAsia"/>
                                <w:color w:val="FFFFFF"/>
                              </w:rPr>
                              <w:t>钢筋、</w:t>
                            </w:r>
                            <w:r w:rsidRPr="006B44C8">
                              <w:rPr>
                                <w:rFonts w:hint="eastAsia"/>
                                <w:color w:val="FFFFFF"/>
                              </w:rPr>
                              <w:t>C25</w:t>
                            </w:r>
                            <w:r w:rsidRPr="006B44C8">
                              <w:rPr>
                                <w:rFonts w:hint="eastAsia"/>
                                <w:color w:val="FFFFFF"/>
                              </w:rPr>
                              <w:t>混凝土，</w:t>
                            </w:r>
                            <w:r w:rsidRPr="006B44C8">
                              <w:rPr>
                                <w:rFonts w:hint="eastAsia"/>
                                <w:color w:val="FFFFFF"/>
                              </w:rPr>
                              <w:t>20cm</w:t>
                            </w:r>
                            <w:r w:rsidRPr="006B44C8">
                              <w:rPr>
                                <w:rFonts w:hint="eastAsia"/>
                                <w:color w:val="FFFFFF"/>
                              </w:rPr>
                              <w:t>厚，满足土方施工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4" o:spid="_x0000_s1074" type="#_x0000_t202" style="width:10pt;height:10pt;margin-top:580pt;margin-left:540pt;mso-wrap-distance-bottom:0;mso-wrap-distance-left:9pt;mso-wrap-distance-right:9pt;mso-wrap-distance-top:0;position:absolute;v-text-anchor:top;z-index:251776000" filled="f" fillcolor="this" stroked="f" strokeweight="0.5pt">
                <v:textbox>
                  <w:txbxContent>
                    <w:p w:rsidR="006B44C8" w:rsidRPr="006B44C8" w14:paraId="5D77C138" w14:textId="07CD5D02">
                      <w:pPr>
                        <w:rPr>
                          <w:color w:val="FFFFFF"/>
                        </w:rPr>
                      </w:pPr>
                      <w:r w:rsidRPr="006B44C8">
                        <w:rPr>
                          <w:rFonts w:hint="eastAsia"/>
                          <w:color w:val="FFFFFF"/>
                        </w:rPr>
                        <w:t>整体施工场区进行硬化，硬化标准为：底层双向Φ</w:t>
                      </w:r>
                      <w:r w:rsidRPr="006B44C8">
                        <w:rPr>
                          <w:rFonts w:hint="eastAsia"/>
                          <w:color w:val="FFFFFF"/>
                        </w:rPr>
                        <w:t>12@200</w:t>
                      </w:r>
                      <w:r w:rsidRPr="006B44C8">
                        <w:rPr>
                          <w:rFonts w:hint="eastAsia"/>
                          <w:color w:val="FFFFFF"/>
                        </w:rPr>
                        <w:t>钢筋、</w:t>
                      </w:r>
                      <w:r w:rsidRPr="006B44C8">
                        <w:rPr>
                          <w:rFonts w:hint="eastAsia"/>
                          <w:color w:val="FFFFFF"/>
                        </w:rPr>
                        <w:t>C25</w:t>
                      </w:r>
                      <w:r w:rsidRPr="006B44C8">
                        <w:rPr>
                          <w:rFonts w:hint="eastAsia"/>
                          <w:color w:val="FFFFFF"/>
                        </w:rPr>
                        <w:t>混凝土，</w:t>
                      </w:r>
                      <w:r w:rsidRPr="006B44C8">
                        <w:rPr>
                          <w:rFonts w:hint="eastAsia"/>
                          <w:color w:val="FFFFFF"/>
                        </w:rPr>
                        <w:t>20cm</w:t>
                      </w:r>
                      <w:r w:rsidRPr="006B44C8">
                        <w:rPr>
                          <w:rFonts w:hint="eastAsia"/>
                          <w:color w:val="FFFFFF"/>
                        </w:rPr>
                        <w:t>厚，满足土方施工</w:t>
                      </w:r>
                    </w:p>
                  </w:txbxContent>
                </v:textbox>
              </v:shape>
            </w:pict>
          </mc:Fallback>
        </mc:AlternateContent>
      </w:r>
      <w:r>
        <mc:AlternateContent>
          <mc:Choice Requires="wps">
            <w:drawing>
              <wp:anchor distT="0" distB="0" distL="114300" distR="114300" simplePos="0" relativeHeight="251774976" behindDoc="0" locked="0" layoutInCell="1" allowOverlap="1">
                <wp:simplePos x="0" y="0"/>
                <wp:positionH relativeFrom="column">
                  <wp:posOffset>6858000</wp:posOffset>
                </wp:positionH>
                <wp:positionV relativeFrom="paragraph">
                  <wp:posOffset>5461000</wp:posOffset>
                </wp:positionV>
                <wp:extent cx="127000" cy="127000"/>
                <wp:effectExtent l="0" t="0" r="6350" b="6350"/>
                <wp:wrapNone/>
                <wp:docPr id="1044245012" name="文本框 4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B44C8" w:rsidRPr="006B44C8" w14:textId="0ED2F954">
                            <w:pPr>
                              <w:rPr>
                                <w:color w:val="FFFFFF"/>
                              </w:rPr>
                            </w:pPr>
                            <w:r w:rsidRPr="006B44C8">
                              <w:rPr>
                                <w:rFonts w:hint="eastAsia"/>
                                <w:color w:val="FFFFFF"/>
                              </w:rPr>
                              <w:t>板的接缝确保不漏浆。</w:t>
                            </w:r>
                            <w:r w:rsidRPr="006B44C8">
                              <w:rPr>
                                <w:rFonts w:hint="eastAsia"/>
                                <w:color w:val="FFFFFF"/>
                              </w:rPr>
                              <w:t>1.3.3</w:t>
                            </w:r>
                            <w:r w:rsidRPr="006B44C8">
                              <w:rPr>
                                <w:rFonts w:hint="eastAsia"/>
                                <w:color w:val="FFFFFF"/>
                              </w:rPr>
                              <w:t>第二步土方开挖待支撑梁强度等级达到设计强度等级</w:t>
                            </w:r>
                            <w:r w:rsidRPr="006B44C8">
                              <w:rPr>
                                <w:rFonts w:hint="eastAsia"/>
                                <w:color w:val="FFFFFF"/>
                              </w:rPr>
                              <w:t>80%</w:t>
                            </w:r>
                            <w:r w:rsidRPr="006B44C8">
                              <w:rPr>
                                <w:rFonts w:hint="eastAsia"/>
                                <w:color w:val="FFFFFF"/>
                              </w:rPr>
                              <w:t>且地下水位降至设计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3" o:spid="_x0000_s1075" type="#_x0000_t202" style="width:10pt;height:10pt;margin-top:430pt;margin-left:540pt;mso-wrap-distance-bottom:0;mso-wrap-distance-left:9pt;mso-wrap-distance-right:9pt;mso-wrap-distance-top:0;position:absolute;v-text-anchor:top;z-index:251773952" filled="f" fillcolor="this" stroked="f" strokeweight="0.5pt">
                <v:textbox>
                  <w:txbxContent>
                    <w:p w:rsidR="006B44C8" w:rsidRPr="006B44C8" w14:paraId="23B694CC" w14:textId="0ED2F954">
                      <w:pPr>
                        <w:rPr>
                          <w:color w:val="FFFFFF"/>
                        </w:rPr>
                      </w:pPr>
                      <w:r w:rsidRPr="006B44C8">
                        <w:rPr>
                          <w:rFonts w:hint="eastAsia"/>
                          <w:color w:val="FFFFFF"/>
                        </w:rPr>
                        <w:t>板的接缝确保不漏浆。</w:t>
                      </w:r>
                      <w:r w:rsidRPr="006B44C8">
                        <w:rPr>
                          <w:rFonts w:hint="eastAsia"/>
                          <w:color w:val="FFFFFF"/>
                        </w:rPr>
                        <w:t>1.3.3</w:t>
                      </w:r>
                      <w:r w:rsidRPr="006B44C8">
                        <w:rPr>
                          <w:rFonts w:hint="eastAsia"/>
                          <w:color w:val="FFFFFF"/>
                        </w:rPr>
                        <w:t>第二步土方开挖待支撑梁强度等级达到设计强度等级</w:t>
                      </w:r>
                      <w:r w:rsidRPr="006B44C8">
                        <w:rPr>
                          <w:rFonts w:hint="eastAsia"/>
                          <w:color w:val="FFFFFF"/>
                        </w:rPr>
                        <w:t>80%</w:t>
                      </w:r>
                      <w:r w:rsidRPr="006B44C8">
                        <w:rPr>
                          <w:rFonts w:hint="eastAsia"/>
                          <w:color w:val="FFFFFF"/>
                        </w:rPr>
                        <w:t>且地下水位降至设计</w:t>
                      </w:r>
                    </w:p>
                  </w:txbxContent>
                </v:textbox>
              </v:shape>
            </w:pict>
          </mc:Fallback>
        </mc:AlternateContent>
      </w:r>
      <w:r>
        <mc:AlternateContent>
          <mc:Choice Requires="wps">
            <w:drawing>
              <wp:anchor distT="0" distB="0" distL="114300" distR="114300" simplePos="0" relativeHeight="251772928" behindDoc="0" locked="0" layoutInCell="1" allowOverlap="1">
                <wp:simplePos x="0" y="0"/>
                <wp:positionH relativeFrom="column">
                  <wp:posOffset>6858000</wp:posOffset>
                </wp:positionH>
                <wp:positionV relativeFrom="paragraph">
                  <wp:posOffset>3556000</wp:posOffset>
                </wp:positionV>
                <wp:extent cx="127000" cy="127000"/>
                <wp:effectExtent l="0" t="0" r="6350" b="6350"/>
                <wp:wrapNone/>
                <wp:docPr id="267627408" name="文本框 4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B44C8" w:rsidRPr="006B44C8" w14:textId="07205894">
                            <w:pPr>
                              <w:rPr>
                                <w:color w:val="FFFFFF"/>
                              </w:rPr>
                            </w:pPr>
                            <w:r w:rsidRPr="006B44C8">
                              <w:rPr>
                                <w:rFonts w:hint="eastAsia"/>
                                <w:color w:val="FFFFFF"/>
                              </w:rPr>
                              <w:t>制点引入基坑内，整个施工过程中定期对地上施工控制网及内测量基准网进行检验复核。内支撑深基坑工程土方开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2" o:spid="_x0000_s1076" type="#_x0000_t202" style="width:10pt;height:10pt;margin-top:280pt;margin-left:540pt;mso-wrap-distance-bottom:0;mso-wrap-distance-left:9pt;mso-wrap-distance-right:9pt;mso-wrap-distance-top:0;position:absolute;v-text-anchor:top;z-index:251771904" filled="f" fillcolor="this" stroked="f" strokeweight="0.5pt">
                <v:textbox>
                  <w:txbxContent>
                    <w:p w:rsidR="006B44C8" w:rsidRPr="006B44C8" w14:paraId="284D95E1" w14:textId="07205894">
                      <w:pPr>
                        <w:rPr>
                          <w:color w:val="FFFFFF"/>
                        </w:rPr>
                      </w:pPr>
                      <w:r w:rsidRPr="006B44C8">
                        <w:rPr>
                          <w:rFonts w:hint="eastAsia"/>
                          <w:color w:val="FFFFFF"/>
                        </w:rPr>
                        <w:t>制点引入基坑内，整个施工过程中定期对地上施工控制网及内测量基准网进行检验复核。内支撑深基坑工程土方开</w:t>
                      </w:r>
                    </w:p>
                  </w:txbxContent>
                </v:textbox>
              </v:shape>
            </w:pict>
          </mc:Fallback>
        </mc:AlternateContent>
      </w:r>
      <w:r>
        <mc:AlternateContent>
          <mc:Choice Requires="wps">
            <w:drawing>
              <wp:anchor distT="0" distB="0" distL="114300" distR="114300" simplePos="0" relativeHeight="251770880" behindDoc="0" locked="0" layoutInCell="1" allowOverlap="1">
                <wp:simplePos x="0" y="0"/>
                <wp:positionH relativeFrom="column">
                  <wp:posOffset>6858000</wp:posOffset>
                </wp:positionH>
                <wp:positionV relativeFrom="paragraph">
                  <wp:posOffset>1651000</wp:posOffset>
                </wp:positionV>
                <wp:extent cx="127000" cy="127000"/>
                <wp:effectExtent l="0" t="0" r="6350" b="6350"/>
                <wp:wrapNone/>
                <wp:docPr id="191748143" name="文本框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B44C8" w:rsidRPr="006B44C8" w14:textId="329B4525">
                            <w:pPr>
                              <w:rPr>
                                <w:color w:val="FFFFFF"/>
                              </w:rPr>
                            </w:pPr>
                            <w:r w:rsidRPr="006B44C8">
                              <w:rPr>
                                <w:rFonts w:hint="eastAsia"/>
                                <w:color w:val="FFFFFF"/>
                              </w:rPr>
                              <w:t>，内支撑深基坑工程土方开挖方案对降水井采用绕挖。水泵电源线，夜间施工照明线路，布置合理，随时进行调整</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1" o:spid="_x0000_s1077" type="#_x0000_t202" style="width:10pt;height:10pt;margin-top:130pt;margin-left:540pt;mso-wrap-distance-bottom:0;mso-wrap-distance-left:9pt;mso-wrap-distance-right:9pt;mso-wrap-distance-top:0;position:absolute;v-text-anchor:top;z-index:251769856" filled="f" fillcolor="this" stroked="f" strokeweight="0.5pt">
                <v:textbox>
                  <w:txbxContent>
                    <w:p w:rsidR="006B44C8" w:rsidRPr="006B44C8" w14:paraId="7DCCE05B" w14:textId="329B4525">
                      <w:pPr>
                        <w:rPr>
                          <w:color w:val="FFFFFF"/>
                        </w:rPr>
                      </w:pPr>
                      <w:r w:rsidRPr="006B44C8">
                        <w:rPr>
                          <w:rFonts w:hint="eastAsia"/>
                          <w:color w:val="FFFFFF"/>
                        </w:rPr>
                        <w:t>，内支撑深基坑工程土方开挖方案对降水井采用绕挖。水泵电源线，夜间施工照明线路，布置合理，随时进行调整</w:t>
                      </w:r>
                    </w:p>
                  </w:txbxContent>
                </v:textbox>
              </v:shape>
            </w:pict>
          </mc:Fallback>
        </mc:AlternateContent>
      </w:r>
      <w:r>
        <w:pict>
          <v:shape id="_x0000_s1078" type="#_x0000_t202" style="width:189.35pt;height:19.4pt;margin-top:67.35pt;margin-left:569.75pt;mso-position-horizontal-relative:page;mso-position-vertical-relative:page;position:absolute;z-index:-251548672" o:allowincell="f" filled="f" stroked="f">
            <v:textbox inset="0,0,0,0">
              <w:txbxContent>
                <w:p w:rsidR="00CB6613" w14:paraId="4CBB15EB" w14:textId="77777777">
                  <w:pPr>
                    <w:spacing w:before="20" w:line="237" w:lineRule="auto"/>
                    <w:ind w:firstLine="20"/>
                    <w:rPr>
                      <w:rFonts w:ascii="宋体" w:eastAsia="宋体" w:hAnsi="宋体" w:cs="宋体"/>
                      <w:sz w:val="27"/>
                      <w:szCs w:val="27"/>
                    </w:rPr>
                  </w:pPr>
                  <w:r>
                    <w:rPr>
                      <w:rFonts w:ascii="宋体" w:eastAsia="宋体" w:hAnsi="宋体" w:cs="宋体"/>
                      <w:spacing w:val="-3"/>
                      <w:sz w:val="27"/>
                      <w:szCs w:val="27"/>
                    </w:rPr>
                    <w:t>内支撑深基坑工程土方开挖方案</w:t>
                  </w:r>
                </w:p>
              </w:txbxContent>
            </v:textbox>
          </v:shape>
        </w:pict>
      </w:r>
      <w:r>
        <w:drawing>
          <wp:anchor distT="0" distB="0" distL="0" distR="0" simplePos="0" relativeHeight="251766784" behindDoc="1" locked="0" layoutInCell="0" allowOverlap="1">
            <wp:simplePos x="0" y="0"/>
            <wp:positionH relativeFrom="page">
              <wp:posOffset>1612900</wp:posOffset>
            </wp:positionH>
            <wp:positionV relativeFrom="page">
              <wp:posOffset>977900</wp:posOffset>
            </wp:positionV>
            <wp:extent cx="8115300" cy="165100"/>
            <wp:effectExtent l="0" t="0" r="0" b="0"/>
            <wp:wrapNone/>
            <wp:docPr id="19" name="IM 19"/>
            <wp:cNvGraphicFramePr/>
            <a:graphic xmlns:a="http://schemas.openxmlformats.org/drawingml/2006/main">
              <a:graphicData uri="http://schemas.openxmlformats.org/drawingml/2006/picture">
                <pic:pic xmlns:pic="http://schemas.openxmlformats.org/drawingml/2006/picture">
                  <pic:nvPicPr>
                    <pic:cNvPr id="19" name="IM 19"/>
                    <pic:cNvPicPr/>
                  </pic:nvPicPr>
                  <pic:blipFill>
                    <a:blip xmlns:r="http://schemas.openxmlformats.org/officeDocument/2006/relationships" r:embed="rId17"/>
                    <a:stretch>
                      <a:fillRect/>
                    </a:stretch>
                  </pic:blipFill>
                  <pic:spPr>
                    <a:xfrm>
                      <a:off x="0" y="0"/>
                      <a:ext cx="8115300" cy="165100"/>
                    </a:xfrm>
                    <a:prstGeom prst="rect">
                      <a:avLst/>
                    </a:prstGeom>
                  </pic:spPr>
                </pic:pic>
              </a:graphicData>
            </a:graphic>
          </wp:anchor>
        </w:drawing>
      </w:r>
    </w:p>
    <w:p w:rsidR="00CB6613" w14:paraId="1451E37F" w14:textId="77777777">
      <w:pPr>
        <w:spacing w:line="241" w:lineRule="auto"/>
      </w:pPr>
    </w:p>
    <w:p w:rsidR="00CB6613" w14:paraId="249146FF" w14:textId="77777777">
      <w:pPr>
        <w:spacing w:line="241" w:lineRule="auto"/>
      </w:pPr>
    </w:p>
    <w:p w:rsidR="00CB6613" w14:paraId="745D5F87" w14:textId="77777777">
      <w:pPr>
        <w:spacing w:line="241" w:lineRule="auto"/>
      </w:pPr>
    </w:p>
    <w:p w:rsidR="00CB6613" w14:paraId="3D26B567" w14:textId="77777777">
      <w:pPr>
        <w:spacing w:line="241" w:lineRule="auto"/>
      </w:pPr>
    </w:p>
    <w:p w:rsidR="00CB6613" w14:paraId="110A17E6" w14:textId="77777777">
      <w:pPr>
        <w:spacing w:line="241" w:lineRule="auto"/>
      </w:pPr>
    </w:p>
    <w:p w:rsidR="00CB6613" w14:paraId="4B43801C" w14:textId="77777777">
      <w:pPr>
        <w:spacing w:line="241" w:lineRule="auto"/>
      </w:pPr>
    </w:p>
    <w:p w:rsidR="00CB6613" w14:paraId="77969CCB" w14:textId="77777777">
      <w:pPr>
        <w:spacing w:line="241" w:lineRule="auto"/>
      </w:pPr>
    </w:p>
    <w:p w:rsidR="00CB6613" w14:paraId="680A03CA" w14:textId="77777777">
      <w:pPr>
        <w:spacing w:line="241" w:lineRule="auto"/>
      </w:pPr>
    </w:p>
    <w:p w:rsidR="00CB6613" w14:paraId="634059E3" w14:textId="77777777">
      <w:pPr>
        <w:spacing w:line="241" w:lineRule="auto"/>
      </w:pPr>
    </w:p>
    <w:p w:rsidR="00CB6613" w14:paraId="36C53CD2" w14:textId="77777777">
      <w:pPr>
        <w:spacing w:line="241" w:lineRule="auto"/>
      </w:pPr>
    </w:p>
    <w:p w:rsidR="00CB6613" w14:paraId="47BB1895" w14:textId="77777777">
      <w:pPr>
        <w:spacing w:line="241" w:lineRule="auto"/>
      </w:pPr>
    </w:p>
    <w:p w:rsidR="00CB6613" w14:paraId="6FAAF33A" w14:textId="77777777">
      <w:pPr>
        <w:spacing w:line="241" w:lineRule="auto"/>
      </w:pPr>
    </w:p>
    <w:p w:rsidR="00CB6613" w14:paraId="0C41F5E1" w14:textId="77777777">
      <w:pPr>
        <w:spacing w:line="241" w:lineRule="auto"/>
      </w:pPr>
    </w:p>
    <w:p w:rsidR="00CB6613" w14:paraId="59826B50" w14:textId="77777777">
      <w:pPr>
        <w:spacing w:line="241" w:lineRule="auto"/>
      </w:pPr>
    </w:p>
    <w:p w:rsidR="00CB6613" w14:paraId="7B5BCD33" w14:textId="77777777">
      <w:pPr>
        <w:spacing w:line="241" w:lineRule="auto"/>
      </w:pPr>
    </w:p>
    <w:p w:rsidR="00CB6613" w14:paraId="0BDC285F" w14:textId="77777777">
      <w:pPr>
        <w:spacing w:line="241" w:lineRule="auto"/>
      </w:pPr>
    </w:p>
    <w:p w:rsidR="00CB6613" w14:paraId="18058E52" w14:textId="77777777">
      <w:pPr>
        <w:spacing w:line="241" w:lineRule="auto"/>
      </w:pPr>
    </w:p>
    <w:p w:rsidR="00CB6613" w14:paraId="2831900B" w14:textId="77777777">
      <w:pPr>
        <w:spacing w:line="241" w:lineRule="auto"/>
      </w:pPr>
    </w:p>
    <w:p w:rsidR="00CB6613" w14:paraId="106FCEF0" w14:textId="77777777">
      <w:pPr>
        <w:spacing w:line="241" w:lineRule="auto"/>
      </w:pPr>
    </w:p>
    <w:p w:rsidR="00CB6613" w14:paraId="2C6297F8" w14:textId="77777777">
      <w:pPr>
        <w:spacing w:line="241" w:lineRule="auto"/>
      </w:pPr>
    </w:p>
    <w:p w:rsidR="00CB6613" w14:paraId="5D6CC335" w14:textId="77777777">
      <w:pPr>
        <w:spacing w:line="241" w:lineRule="auto"/>
      </w:pPr>
    </w:p>
    <w:p w:rsidR="00CB6613" w14:paraId="3089B859" w14:textId="77777777">
      <w:pPr>
        <w:spacing w:line="241" w:lineRule="auto"/>
      </w:pPr>
    </w:p>
    <w:p w:rsidR="00CB6613" w14:paraId="2E71FDFB" w14:textId="77777777">
      <w:pPr>
        <w:spacing w:line="241" w:lineRule="auto"/>
      </w:pPr>
    </w:p>
    <w:p w:rsidR="00CB6613" w14:paraId="6629633E" w14:textId="77777777">
      <w:pPr>
        <w:spacing w:line="241" w:lineRule="auto"/>
      </w:pPr>
    </w:p>
    <w:p w:rsidR="00CB6613" w14:paraId="5CD1324A" w14:textId="77777777">
      <w:pPr>
        <w:spacing w:line="241" w:lineRule="auto"/>
      </w:pPr>
    </w:p>
    <w:p w:rsidR="00CB6613" w14:paraId="608328E2" w14:textId="77777777">
      <w:pPr>
        <w:spacing w:line="241" w:lineRule="auto"/>
      </w:pPr>
    </w:p>
    <w:p w:rsidR="00CB6613" w14:paraId="22C44470" w14:textId="77777777">
      <w:pPr>
        <w:spacing w:line="241" w:lineRule="auto"/>
      </w:pPr>
    </w:p>
    <w:p w:rsidR="00CB6613" w14:paraId="5E824A76" w14:textId="77777777">
      <w:pPr>
        <w:spacing w:line="241" w:lineRule="auto"/>
      </w:pPr>
    </w:p>
    <w:p w:rsidR="00CB6613" w14:paraId="476F7F89" w14:textId="77777777">
      <w:pPr>
        <w:spacing w:line="241" w:lineRule="auto"/>
      </w:pPr>
    </w:p>
    <w:p w:rsidR="00CB6613" w14:paraId="1B7C8F7A" w14:textId="77777777">
      <w:pPr>
        <w:spacing w:line="241" w:lineRule="auto"/>
      </w:pPr>
    </w:p>
    <w:p w:rsidR="00CB6613" w14:paraId="1498F398" w14:textId="77777777">
      <w:pPr>
        <w:spacing w:line="241" w:lineRule="auto"/>
      </w:pPr>
    </w:p>
    <w:p w:rsidR="00CB6613" w14:paraId="4AC5D181" w14:textId="77777777">
      <w:pPr>
        <w:spacing w:line="241" w:lineRule="auto"/>
      </w:pPr>
    </w:p>
    <w:p w:rsidR="00CB6613" w14:paraId="2203200D" w14:textId="77777777">
      <w:pPr>
        <w:spacing w:line="241" w:lineRule="auto"/>
      </w:pPr>
    </w:p>
    <w:p w:rsidR="00CB6613" w14:paraId="6CF1528F" w14:textId="77777777">
      <w:pPr>
        <w:spacing w:line="241" w:lineRule="auto"/>
      </w:pPr>
    </w:p>
    <w:p w:rsidR="00CB6613" w14:paraId="00F92EDD" w14:textId="77777777">
      <w:pPr>
        <w:spacing w:line="241" w:lineRule="auto"/>
      </w:pPr>
    </w:p>
    <w:p w:rsidR="00CB6613" w14:paraId="728791F3" w14:textId="77777777">
      <w:pPr>
        <w:spacing w:line="241" w:lineRule="auto"/>
      </w:pPr>
    </w:p>
    <w:p w:rsidR="00CB6613" w14:paraId="55F703EC" w14:textId="77777777">
      <w:pPr>
        <w:spacing w:line="241" w:lineRule="auto"/>
      </w:pPr>
    </w:p>
    <w:p w:rsidR="00CB6613" w14:paraId="005E68A7" w14:textId="77777777">
      <w:pPr>
        <w:spacing w:line="241" w:lineRule="auto"/>
      </w:pPr>
    </w:p>
    <w:p w:rsidR="00CB6613" w14:paraId="40E18212" w14:textId="77777777">
      <w:pPr>
        <w:spacing w:line="241" w:lineRule="auto"/>
      </w:pPr>
    </w:p>
    <w:p w:rsidR="00CB6613" w14:paraId="2647B73F" w14:textId="77777777">
      <w:pPr>
        <w:spacing w:line="241" w:lineRule="auto"/>
      </w:pPr>
    </w:p>
    <w:p w:rsidR="00CB6613" w14:paraId="284DB16C" w14:textId="77777777">
      <w:pPr>
        <w:spacing w:line="241" w:lineRule="auto"/>
      </w:pPr>
    </w:p>
    <w:p w:rsidR="00CB6613" w14:paraId="479C454A" w14:textId="77777777">
      <w:pPr>
        <w:spacing w:line="242" w:lineRule="auto"/>
      </w:pPr>
    </w:p>
    <w:p w:rsidR="00CB6613" w14:paraId="511B058B" w14:textId="77777777">
      <w:pPr>
        <w:spacing w:line="242" w:lineRule="auto"/>
      </w:pPr>
    </w:p>
    <w:p w:rsidR="00CB6613" w14:paraId="14B08149" w14:textId="77777777">
      <w:pPr>
        <w:spacing w:line="242" w:lineRule="auto"/>
      </w:pPr>
    </w:p>
    <w:p w:rsidR="00CB6613" w14:paraId="525C948D" w14:textId="77777777">
      <w:pPr>
        <w:spacing w:line="242" w:lineRule="auto"/>
      </w:pPr>
    </w:p>
    <w:p w:rsidR="00CB6613" w14:paraId="44BBC68E" w14:textId="77777777">
      <w:pPr>
        <w:spacing w:line="242" w:lineRule="auto"/>
      </w:pPr>
    </w:p>
    <w:p w:rsidR="00CB6613" w14:paraId="72BD0D8D" w14:textId="77777777">
      <w:pPr>
        <w:spacing w:line="242" w:lineRule="auto"/>
      </w:pPr>
    </w:p>
    <w:p w:rsidR="00CB6613" w14:paraId="59BDBD80" w14:textId="77777777">
      <w:pPr>
        <w:spacing w:line="242" w:lineRule="auto"/>
      </w:pPr>
    </w:p>
    <w:p w:rsidR="00CB6613" w14:paraId="5F1BCB43" w14:textId="77777777">
      <w:pPr>
        <w:spacing w:line="242" w:lineRule="auto"/>
      </w:pPr>
    </w:p>
    <w:p w:rsidR="00CB6613" w14:paraId="4851BB88" w14:textId="77777777">
      <w:pPr>
        <w:spacing w:line="242" w:lineRule="auto"/>
      </w:pPr>
    </w:p>
    <w:p w:rsidR="00CB6613" w14:paraId="0294235B" w14:textId="77777777">
      <w:pPr>
        <w:spacing w:line="242" w:lineRule="auto"/>
      </w:pPr>
    </w:p>
    <w:p w:rsidR="00CB6613" w14:paraId="081D1076" w14:textId="77777777">
      <w:pPr>
        <w:spacing w:line="242" w:lineRule="auto"/>
      </w:pPr>
    </w:p>
    <w:p w:rsidR="00CB6613" w14:paraId="5E0D2D66" w14:textId="77777777">
      <w:pPr>
        <w:spacing w:line="242" w:lineRule="auto"/>
      </w:pPr>
    </w:p>
    <w:p w:rsidR="00CB6613" w14:paraId="3A938B2C" w14:textId="77777777">
      <w:pPr>
        <w:spacing w:line="242" w:lineRule="auto"/>
      </w:pPr>
    </w:p>
    <w:p w:rsidR="00CB6613" w14:paraId="494EDB78" w14:textId="77777777">
      <w:pPr>
        <w:spacing w:line="242" w:lineRule="auto"/>
      </w:pPr>
    </w:p>
    <w:p w:rsidR="00CB6613" w14:paraId="7146652E" w14:textId="77777777">
      <w:pPr>
        <w:spacing w:line="242" w:lineRule="auto"/>
      </w:pPr>
    </w:p>
    <w:p w:rsidR="00CB6613" w14:paraId="34A486B4" w14:textId="77777777">
      <w:pPr>
        <w:spacing w:before="117" w:line="238" w:lineRule="auto"/>
        <w:ind w:firstLine="8132"/>
        <w:rPr>
          <w:rFonts w:ascii="宋体" w:eastAsia="宋体" w:hAnsi="宋体" w:cs="宋体"/>
          <w:sz w:val="36"/>
          <w:szCs w:val="36"/>
        </w:rPr>
      </w:pPr>
      <w:r>
        <w:drawing>
          <wp:anchor distT="0" distB="0" distL="0" distR="0" simplePos="0" relativeHeight="251768832" behindDoc="1" locked="0" layoutInCell="1" allowOverlap="1">
            <wp:simplePos x="0" y="0"/>
            <wp:positionH relativeFrom="column">
              <wp:posOffset>0</wp:posOffset>
            </wp:positionH>
            <wp:positionV relativeFrom="paragraph">
              <wp:posOffset>-9040150</wp:posOffset>
            </wp:positionV>
            <wp:extent cx="11340833" cy="16038559"/>
            <wp:effectExtent l="0" t="0" r="0" b="0"/>
            <wp:wrapNone/>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24"/>
                    <a:stretch>
                      <a:fillRect/>
                    </a:stretch>
                  </pic:blipFill>
                  <pic:spPr>
                    <a:xfrm>
                      <a:off x="0" y="0"/>
                      <a:ext cx="11340833" cy="16038559"/>
                    </a:xfrm>
                    <a:prstGeom prst="rect">
                      <a:avLst/>
                    </a:prstGeom>
                  </pic:spPr>
                </pic:pic>
              </a:graphicData>
            </a:graphic>
          </wp:anchor>
        </w:drawing>
      </w:r>
      <w:r>
        <w:rPr>
          <w:rFonts w:ascii="宋体" w:eastAsia="宋体" w:hAnsi="宋体" w:cs="宋体"/>
          <w:spacing w:val="6"/>
          <w:sz w:val="36"/>
          <w:szCs w:val="36"/>
        </w:rPr>
        <w:t>A4</w:t>
      </w:r>
      <w:r>
        <w:rPr>
          <w:rFonts w:ascii="宋体" w:eastAsia="宋体" w:hAnsi="宋体" w:cs="宋体"/>
          <w:spacing w:val="-60"/>
          <w:sz w:val="36"/>
          <w:szCs w:val="36"/>
        </w:rPr>
        <w:t xml:space="preserve"> </w:t>
      </w:r>
      <w:r>
        <w:rPr>
          <w:rFonts w:ascii="宋体" w:eastAsia="宋体" w:hAnsi="宋体" w:cs="宋体"/>
          <w:spacing w:val="6"/>
          <w:sz w:val="36"/>
          <w:szCs w:val="36"/>
        </w:rPr>
        <w:t>地坑平面图</w:t>
      </w:r>
    </w:p>
    <w:p w:rsidR="00CB6613" w14:paraId="26D07DEF" w14:textId="77777777">
      <w:r>
        <w:br/>
      </w:r>
      <w:r>
        <w:br/>
      </w:r>
    </w:p>
    <w:p>
      <w:pPr>
        <w:kinsoku/>
        <w:autoSpaceDE/>
        <w:autoSpaceDN/>
        <w:adjustRightInd/>
        <w:snapToGrid/>
        <w:textAlignment w:val="auto"/>
        <w:rPr>
          <w:rFonts w:ascii="SimSun" w:eastAsia="SimSun" w:hAnsi="SimSun" w:cs="SimSun"/>
          <w:b/>
          <w:bCs/>
          <w:noProof w:val="0"/>
          <w:snapToGrid/>
          <w:sz w:val="30"/>
          <w:szCs w:val="30"/>
        </w:rPr>
      </w:pPr>
      <w:r>
        <w:rPr>
          <w:rFonts w:ascii="SimSun" w:eastAsia="SimSun" w:hAnsi="SimSun" w:cs="SimSun"/>
          <w:b/>
          <w:bCs/>
          <w:noProof w:val="0"/>
          <w:snapToGrid/>
          <w:sz w:val="30"/>
          <w:szCs w:val="30"/>
        </w:rPr>
        <w:t>以上内容仅为本文档的试下载部分，为可阅读页数的一半内容。如要下载或阅读全文，请访问：</w:t>
      </w:r>
      <w:hyperlink r:id="rId25" w:history="1">
        <w:r>
          <w:rPr>
            <w:rFonts w:ascii="SimSun" w:eastAsia="SimSun" w:hAnsi="SimSun" w:cs="SimSun"/>
            <w:b/>
            <w:bCs/>
            <w:noProof w:val="0"/>
            <w:snapToGrid/>
            <w:color w:val="0000EE"/>
            <w:sz w:val="30"/>
            <w:szCs w:val="30"/>
            <w:u w:val="single" w:color="0000EE"/>
          </w:rPr>
          <w:t>https://d.book118.com/168025100066006036</w:t>
        </w:r>
      </w:hyperlink>
    </w:p>
    <w:p w:rsidR="00CB6613"/>
    <w:sectPr>
      <w:headerReference w:type="default" r:id="rId26"/>
      <w:pgSz w:w="17860" w:h="25258"/>
      <w:pgMar w:top="400" w:right="0" w:bottom="0" w:left="0" w:header="0" w:footer="0" w:gutter="0"/>
      <w:pgNumType w:start="1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6613" w14:paraId="114F6409" w14:textId="77777777">
    <w:pPr>
      <w:spacing w:line="14" w:lineRule="auto"/>
      <w:rPr>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6613" w14:paraId="573AB9C7" w14:textId="77777777">
    <w:pPr>
      <w:spacing w:line="14" w:lineRule="auto"/>
      <w:rPr>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6613" w14:textId="77777777">
    <w:pPr>
      <w:spacing w:line="14" w:lineRule="auto"/>
      <w:rPr>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6613" w14:textId="77777777">
    <w:pPr>
      <w:spacing w:line="14" w:lineRule="auto"/>
      <w:rPr>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6613" w14:textId="77777777">
    <w:pPr>
      <w:spacing w:line="14" w:lineRule="auto"/>
      <w:rPr>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6613" w14:textId="77777777">
    <w:pPr>
      <w:spacing w:line="14" w:lineRule="auto"/>
      <w:rPr>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6613" w14:textId="77777777">
    <w:pPr>
      <w:spacing w:line="14" w:lineRule="auto"/>
      <w:rPr>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6613" w14:textId="77777777">
    <w:pPr>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defaultTabStop w:val="420"/>
  <w:characterSpacingControl w:val="doNotCompress"/>
  <w:compat>
    <w:spaceForUL/>
    <w:ulTrailSpace/>
    <w:useFELayout/>
    <w:compatSetting w:name="compatibilityMode" w:uri="http://schemas.microsoft.com/office/word" w:val="14"/>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6613"/>
    <w:rsid w:val="006B44C8"/>
    <w:rsid w:val="00CB66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062508B"/>
  <w15:docId w15:val="{CBD5E155-14F1-43CE-AB9E-8E59F1C80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hAnsi="Arial" w:eastAsiaTheme="minorEastAsia" w:cs="Arial"/>
        <w:snapToGrid w:val="0"/>
        <w:color w:val="000000"/>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kinsoku w:val="0"/>
      <w:autoSpaceDE w:val="0"/>
      <w:autoSpaceDN w:val="0"/>
      <w:adjustRightInd w:val="0"/>
      <w:snapToGrid w:val="0"/>
      <w:textAlignment w:val="baseline"/>
    </w:pPr>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semiHidden/>
    <w:unhideWhenUsed/>
    <w:qFormat/>
    <w:tblPr>
      <w:tblCellMar>
        <w:top w:w="0" w:type="dxa"/>
        <w:left w:w="0" w:type="dxa"/>
        <w:bottom w:w="0" w:type="dxa"/>
        <w:right w:w="0" w:type="dxa"/>
      </w:tblCellMar>
    </w:tblPr>
  </w:style>
  <w:style w:type="paragraph" w:styleId="Header">
    <w:name w:val="header"/>
    <w:basedOn w:val="Normal"/>
    <w:link w:val="a"/>
    <w:uiPriority w:val="99"/>
    <w:unhideWhenUsed/>
    <w:rsid w:val="006B44C8"/>
    <w:pPr>
      <w:tabs>
        <w:tab w:val="center" w:pos="4153"/>
        <w:tab w:val="right" w:pos="8306"/>
      </w:tabs>
      <w:jc w:val="center"/>
    </w:pPr>
    <w:rPr>
      <w:sz w:val="18"/>
      <w:szCs w:val="18"/>
    </w:rPr>
  </w:style>
  <w:style w:type="character" w:customStyle="1" w:styleId="a">
    <w:name w:val="页眉 字符"/>
    <w:basedOn w:val="DefaultParagraphFont"/>
    <w:link w:val="Header"/>
    <w:uiPriority w:val="99"/>
    <w:rsid w:val="006B44C8"/>
    <w:rPr>
      <w:noProof/>
      <w:sz w:val="18"/>
      <w:szCs w:val="18"/>
    </w:rPr>
  </w:style>
  <w:style w:type="paragraph" w:styleId="Footer">
    <w:name w:val="footer"/>
    <w:basedOn w:val="Normal"/>
    <w:link w:val="a0"/>
    <w:uiPriority w:val="99"/>
    <w:unhideWhenUsed/>
    <w:rsid w:val="006B44C8"/>
    <w:pPr>
      <w:tabs>
        <w:tab w:val="center" w:pos="4153"/>
        <w:tab w:val="right" w:pos="8306"/>
      </w:tabs>
    </w:pPr>
    <w:rPr>
      <w:sz w:val="18"/>
      <w:szCs w:val="18"/>
    </w:rPr>
  </w:style>
  <w:style w:type="character" w:customStyle="1" w:styleId="a0">
    <w:name w:val="页脚 字符"/>
    <w:basedOn w:val="DefaultParagraphFont"/>
    <w:link w:val="Footer"/>
    <w:uiPriority w:val="99"/>
    <w:rsid w:val="006B44C8"/>
    <w:rPr>
      <w:noProof/>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header" Target="header2.xml" /><Relationship Id="rId12" Type="http://schemas.openxmlformats.org/officeDocument/2006/relationships/image" Target="media/image7.png" /><Relationship Id="rId13" Type="http://schemas.openxmlformats.org/officeDocument/2006/relationships/header" Target="header3.xml" /><Relationship Id="rId14" Type="http://schemas.openxmlformats.org/officeDocument/2006/relationships/image" Target="media/image8.png" /><Relationship Id="rId15" Type="http://schemas.openxmlformats.org/officeDocument/2006/relationships/image" Target="media/image9.png" /><Relationship Id="rId16" Type="http://schemas.openxmlformats.org/officeDocument/2006/relationships/header" Target="header4.xml" /><Relationship Id="rId17" Type="http://schemas.openxmlformats.org/officeDocument/2006/relationships/image" Target="media/image10.png" /><Relationship Id="rId18" Type="http://schemas.openxmlformats.org/officeDocument/2006/relationships/image" Target="media/image11.png" /><Relationship Id="rId19" Type="http://schemas.openxmlformats.org/officeDocument/2006/relationships/header" Target="header5.xml"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header" Target="header6.xml" /><Relationship Id="rId22" Type="http://schemas.openxmlformats.org/officeDocument/2006/relationships/image" Target="media/image13.png" /><Relationship Id="rId23" Type="http://schemas.openxmlformats.org/officeDocument/2006/relationships/header" Target="header7.xml" /><Relationship Id="rId24" Type="http://schemas.openxmlformats.org/officeDocument/2006/relationships/image" Target="media/image14.png" /><Relationship Id="rId25" Type="http://schemas.openxmlformats.org/officeDocument/2006/relationships/hyperlink" Target="https://d.book118.com/168025100066006036" TargetMode="External" /><Relationship Id="rId26" Type="http://schemas.openxmlformats.org/officeDocument/2006/relationships/header" Target="header8.xml" /><Relationship Id="rId27" Type="http://schemas.openxmlformats.org/officeDocument/2006/relationships/theme" Target="theme/theme1.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header" Target="header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4511</Words>
  <Characters>5415</Characters>
  <Application>Microsoft Office Word</Application>
  <DocSecurity>0</DocSecurity>
  <Lines>1353</Lines>
  <Paragraphs>310</Paragraphs>
  <ScaleCrop>false</ScaleCrop>
  <Company/>
  <LinksUpToDate>false</LinksUpToDate>
  <CharactersWithSpaces>9616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successful</cp:lastModifiedBy>
  <cp:revision>2</cp:revision>
  <dcterms:created xsi:type="dcterms:W3CDTF">2023-11-02T02:07:00Z</dcterms:created>
  <dcterms:modified xsi:type="dcterms:W3CDTF">2023-11-02T02:08:00Z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2023-10-20T17:51:29Z</vt:filetime>
  </property>
  <property fmtid="{D5CDD505-2E9C-101B-9397-08002B2CF9AE}" pid="3" name="CRO">
    <vt:lpwstr>wqlLaW5nc29mdCBQREYgdG8gV1BTIDcw</vt:lpwstr>
  </property>
</Properties>
</file>