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Title"/>
      </w:pPr>
      <w:r>
        <w:rPr>
          <w:color w:val="70AD47"/>
          <w:spacing w:val="-1"/>
        </w:rPr>
        <w:t>机器学习在异常检测中的应用</w:t>
      </w: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spacing w:before="11"/>
        <w:rPr>
          <w:rFonts w:ascii="Microsoft JhengHei"/>
          <w:b/>
          <w:sz w:val="11"/>
        </w:rPr>
      </w:pPr>
      <w:r>
        <w:drawing>
          <wp:anchor distT="0" distB="0" distL="0" distR="0" simplePos="0" relativeHeight="251658240" behindDoc="0" locked="0" layoutInCell="1" allowOverlap="1">
            <wp:simplePos x="0" y="0"/>
            <wp:positionH relativeFrom="page">
              <wp:posOffset>3313176</wp:posOffset>
            </wp:positionH>
            <wp:positionV relativeFrom="paragraph">
              <wp:posOffset>151156</wp:posOffset>
            </wp:positionV>
            <wp:extent cx="935516" cy="398145"/>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4" cstate="print"/>
                    <a:stretch>
                      <a:fillRect/>
                    </a:stretch>
                  </pic:blipFill>
                  <pic:spPr>
                    <a:xfrm>
                      <a:off x="0" y="0"/>
                      <a:ext cx="935516" cy="398145"/>
                    </a:xfrm>
                    <a:prstGeom prst="rect">
                      <a:avLst/>
                    </a:prstGeom>
                  </pic:spPr>
                </pic:pic>
              </a:graphicData>
            </a:graphic>
          </wp:anchor>
        </w:drawing>
      </w:r>
    </w:p>
    <w:p>
      <w:pPr>
        <w:pStyle w:val="BodyText"/>
        <w:spacing w:before="1"/>
        <w:rPr>
          <w:rFonts w:ascii="Microsoft JhengHei"/>
          <w:b/>
          <w:sz w:val="14"/>
        </w:rPr>
      </w:pPr>
    </w:p>
    <w:sdt>
      <w:sdtPr>
        <w:id w:val="1367334953"/>
        <w:docPartObj>
          <w:docPartGallery w:val="Table of Contents"/>
          <w:docPartUnique/>
        </w:docPartObj>
      </w:sdtPr>
      <w:sdtContent>
        <w:p>
          <w:pPr>
            <w:pStyle w:val="TOC1"/>
            <w:tabs>
              <w:tab w:val="left" w:pos="1589"/>
              <w:tab w:val="right" w:leader="dot" w:pos="8415"/>
            </w:tabs>
            <w:spacing w:before="77"/>
            <w:rPr>
              <w:rFonts w:ascii="Times New Roman" w:eastAsia="Times New Roman"/>
            </w:rPr>
          </w:pPr>
          <w:r>
            <w:fldChar w:fldCharType="begin"/>
          </w:r>
          <w:r>
            <w:instrText xml:space="preserve">TOC \o "1-1" \h \z \u </w:instrText>
          </w:r>
          <w:r>
            <w:fldChar w:fldCharType="separate"/>
          </w:r>
          <w:hyperlink w:anchor="_bookmark0" w:history="1">
            <w:r>
              <w:t>第一部</w:t>
            </w:r>
            <w:r>
              <w:rPr>
                <w:spacing w:val="-10"/>
              </w:rPr>
              <w:t>分</w:t>
            </w:r>
            <w:r>
              <w:tab/>
              <w:t>异常检测的定义与重要</w:t>
            </w:r>
            <w:r>
              <w:rPr>
                <w:spacing w:val="-10"/>
              </w:rPr>
              <w:t>性</w:t>
            </w:r>
            <w:r>
              <w:rPr>
                <w:rFonts w:ascii="Times New Roman" w:eastAsia="Times New Roman"/>
              </w:rPr>
              <w:tab/>
            </w:r>
            <w:r>
              <w:rPr>
                <w:rFonts w:ascii="Times New Roman" w:eastAsia="Times New Roman"/>
                <w:spacing w:val="-10"/>
              </w:rPr>
              <w:t>2</w:t>
            </w:r>
          </w:hyperlink>
        </w:p>
        <w:p>
          <w:pPr>
            <w:pStyle w:val="TOC1"/>
            <w:tabs>
              <w:tab w:val="left" w:pos="1589"/>
              <w:tab w:val="right" w:leader="dot" w:pos="8415"/>
            </w:tabs>
            <w:rPr>
              <w:rFonts w:ascii="Times New Roman" w:eastAsia="Times New Roman"/>
            </w:rPr>
          </w:pPr>
          <w:hyperlink w:anchor="_bookmark1" w:history="1">
            <w:r>
              <w:t>第二部</w:t>
            </w:r>
            <w:r>
              <w:rPr>
                <w:spacing w:val="-10"/>
              </w:rPr>
              <w:t>分</w:t>
            </w:r>
            <w:r>
              <w:tab/>
              <w:t>机器学习的基本原</w:t>
            </w:r>
            <w:r>
              <w:rPr>
                <w:spacing w:val="-10"/>
              </w:rPr>
              <w:t>理</w:t>
            </w:r>
            <w:r>
              <w:rPr>
                <w:rFonts w:ascii="Times New Roman" w:eastAsia="Times New Roman"/>
              </w:rPr>
              <w:tab/>
            </w:r>
            <w:r>
              <w:rPr>
                <w:rFonts w:ascii="Times New Roman" w:eastAsia="Times New Roman"/>
                <w:spacing w:val="-10"/>
              </w:rPr>
              <w:t>3</w:t>
            </w:r>
          </w:hyperlink>
        </w:p>
        <w:p>
          <w:pPr>
            <w:pStyle w:val="TOC1"/>
            <w:tabs>
              <w:tab w:val="left" w:pos="1589"/>
              <w:tab w:val="right" w:leader="dot" w:pos="8415"/>
            </w:tabs>
            <w:rPr>
              <w:rFonts w:ascii="Times New Roman" w:eastAsia="Times New Roman"/>
            </w:rPr>
          </w:pPr>
          <w:hyperlink w:anchor="_TOC_250005" w:history="1">
            <w:r>
              <w:t>第三部</w:t>
            </w:r>
            <w:r>
              <w:rPr>
                <w:spacing w:val="-10"/>
              </w:rPr>
              <w:t>分</w:t>
            </w:r>
            <w:r>
              <w:tab/>
              <w:t>异常检测的传统方法概</w:t>
            </w:r>
            <w:r>
              <w:rPr>
                <w:spacing w:val="-10"/>
              </w:rPr>
              <w:t>述</w:t>
            </w:r>
            <w:r>
              <w:rPr>
                <w:rFonts w:ascii="Times New Roman" w:eastAsia="Times New Roman"/>
              </w:rPr>
              <w:tab/>
            </w:r>
            <w:r>
              <w:rPr>
                <w:rFonts w:ascii="Times New Roman" w:eastAsia="Times New Roman"/>
                <w:spacing w:val="-10"/>
              </w:rPr>
              <w:t>6</w:t>
            </w:r>
          </w:hyperlink>
        </w:p>
        <w:p>
          <w:pPr>
            <w:pStyle w:val="TOC1"/>
            <w:tabs>
              <w:tab w:val="left" w:pos="1589"/>
              <w:tab w:val="right" w:leader="dot" w:pos="8415"/>
            </w:tabs>
            <w:rPr>
              <w:rFonts w:ascii="Times New Roman" w:eastAsia="Times New Roman"/>
            </w:rPr>
          </w:pPr>
          <w:hyperlink w:anchor="_TOC_250004" w:history="1">
            <w:r>
              <w:t>第四部</w:t>
            </w:r>
            <w:r>
              <w:rPr>
                <w:spacing w:val="-10"/>
              </w:rPr>
              <w:t>分</w:t>
            </w:r>
            <w:r>
              <w:tab/>
              <w:t>基于机器学习的异常检测模</w:t>
            </w:r>
            <w:r>
              <w:rPr>
                <w:spacing w:val="-10"/>
              </w:rPr>
              <w:t>型</w:t>
            </w:r>
            <w:r>
              <w:rPr>
                <w:rFonts w:ascii="Times New Roman" w:eastAsia="Times New Roman"/>
              </w:rPr>
              <w:tab/>
            </w:r>
            <w:r>
              <w:rPr>
                <w:rFonts w:ascii="Times New Roman" w:eastAsia="Times New Roman"/>
                <w:spacing w:val="-10"/>
              </w:rPr>
              <w:t>7</w:t>
            </w:r>
          </w:hyperlink>
        </w:p>
        <w:p>
          <w:pPr>
            <w:pStyle w:val="TOC1"/>
            <w:tabs>
              <w:tab w:val="left" w:pos="1589"/>
              <w:tab w:val="right" w:leader="dot" w:pos="8415"/>
            </w:tabs>
            <w:rPr>
              <w:rFonts w:ascii="Times New Roman" w:eastAsia="Times New Roman"/>
            </w:rPr>
          </w:pPr>
          <w:hyperlink w:anchor="_TOC_250003" w:history="1">
            <w:r>
              <w:t>第五部</w:t>
            </w:r>
            <w:r>
              <w:rPr>
                <w:spacing w:val="-10"/>
              </w:rPr>
              <w:t>分</w:t>
            </w:r>
            <w:r>
              <w:tab/>
              <w:t>支持向量机在异常检测中的应</w:t>
            </w:r>
            <w:r>
              <w:rPr>
                <w:spacing w:val="-10"/>
              </w:rPr>
              <w:t>用</w:t>
            </w:r>
            <w:r>
              <w:rPr>
                <w:rFonts w:ascii="Times New Roman" w:eastAsia="Times New Roman"/>
              </w:rPr>
              <w:tab/>
            </w:r>
            <w:r>
              <w:rPr>
                <w:rFonts w:ascii="Times New Roman" w:eastAsia="Times New Roman"/>
                <w:spacing w:val="-5"/>
              </w:rPr>
              <w:t>10</w:t>
            </w:r>
          </w:hyperlink>
        </w:p>
        <w:p>
          <w:pPr>
            <w:pStyle w:val="TOC1"/>
            <w:tabs>
              <w:tab w:val="left" w:pos="1589"/>
              <w:tab w:val="right" w:leader="dot" w:pos="8415"/>
            </w:tabs>
            <w:rPr>
              <w:rFonts w:ascii="Times New Roman" w:eastAsia="Times New Roman"/>
            </w:rPr>
          </w:pPr>
          <w:hyperlink w:anchor="_TOC_250002" w:history="1">
            <w:r>
              <w:t>第六部</w:t>
            </w:r>
            <w:r>
              <w:rPr>
                <w:spacing w:val="-10"/>
              </w:rPr>
              <w:t>分</w:t>
            </w:r>
            <w:r>
              <w:tab/>
              <w:t>深度学习在异常检测中的优</w:t>
            </w:r>
            <w:r>
              <w:rPr>
                <w:spacing w:val="-10"/>
              </w:rPr>
              <w:t>势</w:t>
            </w:r>
            <w:r>
              <w:rPr>
                <w:rFonts w:ascii="Times New Roman" w:eastAsia="Times New Roman"/>
              </w:rPr>
              <w:tab/>
            </w:r>
            <w:r>
              <w:rPr>
                <w:rFonts w:ascii="Times New Roman" w:eastAsia="Times New Roman"/>
                <w:spacing w:val="-5"/>
              </w:rPr>
              <w:t>13</w:t>
            </w:r>
          </w:hyperlink>
        </w:p>
        <w:p>
          <w:pPr>
            <w:pStyle w:val="TOC1"/>
            <w:tabs>
              <w:tab w:val="left" w:pos="1589"/>
              <w:tab w:val="right" w:leader="dot" w:pos="8415"/>
            </w:tabs>
            <w:spacing w:before="354"/>
            <w:rPr>
              <w:rFonts w:ascii="Times New Roman" w:eastAsia="Times New Roman"/>
            </w:rPr>
          </w:pPr>
          <w:hyperlink w:anchor="_TOC_250001" w:history="1">
            <w:r>
              <w:t>第七部</w:t>
            </w:r>
            <w:r>
              <w:rPr>
                <w:spacing w:val="-10"/>
              </w:rPr>
              <w:t>分</w:t>
            </w:r>
            <w:r>
              <w:tab/>
              <w:t>异常检测的挑战与改进策</w:t>
            </w:r>
            <w:r>
              <w:rPr>
                <w:spacing w:val="-10"/>
              </w:rPr>
              <w:t>略</w:t>
            </w:r>
            <w:r>
              <w:rPr>
                <w:rFonts w:ascii="Times New Roman" w:eastAsia="Times New Roman"/>
              </w:rPr>
              <w:tab/>
            </w:r>
            <w:r>
              <w:rPr>
                <w:rFonts w:ascii="Times New Roman" w:eastAsia="Times New Roman"/>
                <w:spacing w:val="-5"/>
              </w:rPr>
              <w:t>17</w:t>
            </w:r>
          </w:hyperlink>
        </w:p>
        <w:p>
          <w:pPr>
            <w:pStyle w:val="TOC1"/>
            <w:tabs>
              <w:tab w:val="left" w:pos="1589"/>
              <w:tab w:val="right" w:leader="dot" w:pos="8415"/>
            </w:tabs>
            <w:rPr>
              <w:rFonts w:ascii="Times New Roman" w:eastAsia="Times New Roman"/>
            </w:rPr>
          </w:pPr>
          <w:hyperlink w:anchor="_TOC_250000" w:history="1">
            <w:r>
              <w:t>第八部</w:t>
            </w:r>
            <w:r>
              <w:rPr>
                <w:spacing w:val="-10"/>
              </w:rPr>
              <w:t>分</w:t>
            </w:r>
            <w:r>
              <w:tab/>
              <w:t>未来发展趋势与前景展</w:t>
            </w:r>
            <w:r>
              <w:rPr>
                <w:spacing w:val="-10"/>
              </w:rPr>
              <w:t>望</w:t>
            </w:r>
            <w:r>
              <w:rPr>
                <w:rFonts w:ascii="Times New Roman" w:eastAsia="Times New Roman"/>
              </w:rPr>
              <w:tab/>
            </w:r>
            <w:r>
              <w:rPr>
                <w:rFonts w:ascii="Times New Roman" w:eastAsia="Times New Roman"/>
                <w:spacing w:val="-5"/>
              </w:rPr>
              <w:t>19</w:t>
            </w:r>
          </w:hyperlink>
        </w:p>
        <w:p>
          <w:r>
            <w:fldChar w:fldCharType="end"/>
          </w:r>
        </w:p>
      </w:sdtContent>
    </w:sdt>
    <w:p>
      <w:pPr>
        <w:spacing w:after="0"/>
        <w:sectPr>
          <w:footerReference w:type="default" r:id="rId5"/>
          <w:type w:val="continuous"/>
          <w:pgSz w:w="11910" w:h="16840"/>
          <w:pgMar w:top="1480" w:right="1420" w:bottom="1380" w:left="1680" w:header="0" w:footer="1198"/>
          <w:pgNumType w:start="1"/>
          <w:cols w:space="708"/>
        </w:sectPr>
      </w:pPr>
    </w:p>
    <w:p>
      <w:pPr>
        <w:pStyle w:val="Heading1"/>
        <w:tabs>
          <w:tab w:val="left" w:pos="1725"/>
        </w:tabs>
        <w:spacing w:line="514" w:lineRule="exact"/>
      </w:pPr>
      <w:bookmarkStart w:id="0" w:name="_bookmark0"/>
      <w:bookmarkEnd w:id="0"/>
      <w:r>
        <w:t>第</w:t>
      </w:r>
      <w:r>
        <w:t>一</w:t>
      </w:r>
      <w:r>
        <w:t>部</w:t>
      </w:r>
      <w:r>
        <w:rPr>
          <w:spacing w:val="-10"/>
        </w:rPr>
        <w:t>分</w:t>
      </w:r>
      <w:r>
        <w:tab/>
        <w:t>异</w:t>
      </w:r>
      <w:r>
        <w:t>常</w:t>
      </w:r>
      <w:r>
        <w:t>检</w:t>
      </w:r>
      <w:r>
        <w:t>测</w:t>
      </w:r>
      <w:r>
        <w:t>的</w:t>
      </w:r>
      <w:r>
        <w:t>定</w:t>
      </w:r>
      <w:r>
        <w:t>义</w:t>
      </w:r>
      <w:r>
        <w:t>与</w:t>
      </w:r>
      <w:r>
        <w:t>重</w:t>
      </w:r>
      <w:r>
        <w:t>要</w:t>
      </w:r>
      <w:r>
        <w:rPr>
          <w:spacing w:val="-10"/>
        </w:rPr>
        <w:t>性</w:t>
      </w:r>
    </w:p>
    <w:p>
      <w:pPr>
        <w:pStyle w:val="BodyText"/>
        <w:spacing w:before="15" w:after="1"/>
        <w:rPr>
          <w:rFonts w:ascii="Microsoft JhengHei"/>
          <w:b/>
          <w:sz w:val="15"/>
        </w:rPr>
      </w:pPr>
    </w:p>
    <w:tbl>
      <w:tblPr>
        <w:tblStyle w:val="TableNormal0"/>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77"/>
        <w:gridCol w:w="5519"/>
      </w:tblGrid>
      <w:tr>
        <w:tblPrEx>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12"/>
          <w:jc w:val="left"/>
        </w:trPr>
        <w:tc>
          <w:tcPr>
            <w:tcW w:w="2777" w:type="dxa"/>
          </w:tcPr>
          <w:p>
            <w:pPr>
              <w:pStyle w:val="TableParagraph"/>
              <w:spacing w:before="23"/>
              <w:ind w:left="108"/>
              <w:rPr>
                <w:sz w:val="21"/>
              </w:rPr>
            </w:pPr>
            <w:r>
              <w:rPr>
                <w:spacing w:val="-4"/>
                <w:sz w:val="21"/>
              </w:rPr>
              <w:t>关键词</w:t>
            </w:r>
          </w:p>
        </w:tc>
        <w:tc>
          <w:tcPr>
            <w:tcW w:w="5519" w:type="dxa"/>
          </w:tcPr>
          <w:p>
            <w:pPr>
              <w:pStyle w:val="TableParagraph"/>
              <w:spacing w:before="23"/>
              <w:ind w:left="108"/>
              <w:rPr>
                <w:sz w:val="21"/>
              </w:rPr>
            </w:pPr>
            <w:r>
              <w:rPr>
                <w:spacing w:val="-3"/>
                <w:sz w:val="21"/>
              </w:rPr>
              <w:t>关键要点</w:t>
            </w:r>
          </w:p>
        </w:tc>
      </w:tr>
      <w:tr>
        <w:tblPrEx>
          <w:tblW w:w="0" w:type="auto"/>
          <w:jc w:val="left"/>
          <w:tblInd w:w="130" w:type="dxa"/>
          <w:tblLayout w:type="fixed"/>
          <w:tblCellMar>
            <w:top w:w="0" w:type="dxa"/>
            <w:left w:w="0" w:type="dxa"/>
            <w:bottom w:w="0" w:type="dxa"/>
            <w:right w:w="0" w:type="dxa"/>
          </w:tblCellMar>
          <w:tblLook w:val="01E0"/>
        </w:tblPrEx>
        <w:trPr>
          <w:trHeight w:val="2807"/>
          <w:jc w:val="left"/>
        </w:trPr>
        <w:tc>
          <w:tcPr>
            <w:tcW w:w="2777" w:type="dxa"/>
          </w:tcPr>
          <w:p>
            <w:pPr>
              <w:pStyle w:val="TableParagraph"/>
              <w:spacing w:before="23"/>
              <w:ind w:left="108"/>
              <w:rPr>
                <w:sz w:val="21"/>
              </w:rPr>
            </w:pPr>
            <w:r>
              <w:rPr>
                <w:spacing w:val="-1"/>
                <w:sz w:val="21"/>
              </w:rPr>
              <w:t>【异常检测的定义】：</w:t>
            </w:r>
          </w:p>
        </w:tc>
        <w:tc>
          <w:tcPr>
            <w:tcW w:w="5519" w:type="dxa"/>
          </w:tcPr>
          <w:p>
            <w:pPr>
              <w:pStyle w:val="TableParagraph"/>
              <w:spacing w:before="4"/>
              <w:ind w:left="0"/>
              <w:rPr>
                <w:rFonts w:ascii="Microsoft JhengHei"/>
                <w:b/>
                <w:sz w:val="18"/>
              </w:rPr>
            </w:pPr>
          </w:p>
          <w:p>
            <w:pPr>
              <w:pStyle w:val="TableParagraph"/>
              <w:numPr>
                <w:ilvl w:val="0"/>
                <w:numId w:val="33"/>
              </w:numPr>
              <w:tabs>
                <w:tab w:val="left" w:pos="371"/>
              </w:tabs>
              <w:spacing w:before="0" w:after="0" w:line="278" w:lineRule="auto"/>
              <w:ind w:left="108" w:right="96" w:firstLine="0"/>
              <w:jc w:val="left"/>
              <w:rPr>
                <w:sz w:val="21"/>
              </w:rPr>
            </w:pPr>
            <w:r>
              <w:rPr>
                <w:spacing w:val="-2"/>
                <w:sz w:val="21"/>
              </w:rPr>
              <w:t>异常检测是一种从数据中识别出不寻常或非正常行为的</w:t>
            </w:r>
            <w:r>
              <w:rPr>
                <w:spacing w:val="-4"/>
                <w:sz w:val="21"/>
              </w:rPr>
              <w:t>过程。</w:t>
            </w:r>
          </w:p>
          <w:p>
            <w:pPr>
              <w:pStyle w:val="TableParagraph"/>
              <w:numPr>
                <w:ilvl w:val="0"/>
                <w:numId w:val="33"/>
              </w:numPr>
              <w:tabs>
                <w:tab w:val="left" w:pos="371"/>
              </w:tabs>
              <w:spacing w:before="0" w:after="0" w:line="278" w:lineRule="auto"/>
              <w:ind w:left="108" w:right="96" w:firstLine="0"/>
              <w:jc w:val="left"/>
              <w:rPr>
                <w:sz w:val="21"/>
              </w:rPr>
            </w:pPr>
            <w:r>
              <w:rPr>
                <w:spacing w:val="-2"/>
                <w:sz w:val="21"/>
              </w:rPr>
              <w:t>它可以应用于各种领域，如金融、医疗、安全和网络流</w:t>
            </w:r>
            <w:r>
              <w:rPr>
                <w:spacing w:val="-2"/>
                <w:sz w:val="21"/>
              </w:rPr>
              <w:t>量监控等。</w:t>
            </w:r>
          </w:p>
          <w:p>
            <w:pPr>
              <w:pStyle w:val="TableParagraph"/>
              <w:numPr>
                <w:ilvl w:val="0"/>
                <w:numId w:val="33"/>
              </w:numPr>
              <w:tabs>
                <w:tab w:val="left" w:pos="371"/>
              </w:tabs>
              <w:spacing w:before="0" w:after="0" w:line="278" w:lineRule="auto"/>
              <w:ind w:left="108" w:right="96" w:firstLine="0"/>
              <w:jc w:val="left"/>
              <w:rPr>
                <w:sz w:val="21"/>
              </w:rPr>
            </w:pPr>
            <w:r>
              <w:rPr>
                <w:spacing w:val="-2"/>
                <w:sz w:val="21"/>
              </w:rPr>
              <w:t>异常检测的目标是发现那些与正常模式显著不同的事件</w:t>
            </w:r>
            <w:r>
              <w:rPr>
                <w:spacing w:val="-4"/>
                <w:sz w:val="21"/>
              </w:rPr>
              <w:t>或行为。</w:t>
            </w:r>
          </w:p>
          <w:p>
            <w:pPr>
              <w:pStyle w:val="TableParagraph"/>
              <w:spacing w:line="269" w:lineRule="exact"/>
              <w:ind w:left="108"/>
              <w:rPr>
                <w:sz w:val="21"/>
              </w:rPr>
            </w:pPr>
            <w:r>
              <w:rPr>
                <w:spacing w:val="-1"/>
                <w:sz w:val="21"/>
              </w:rPr>
              <w:t>【异常检测的重要性】：</w:t>
            </w:r>
          </w:p>
        </w:tc>
      </w:tr>
    </w:tbl>
    <w:p>
      <w:pPr>
        <w:pStyle w:val="BodyText"/>
        <w:spacing w:before="136" w:line="417" w:lineRule="auto"/>
        <w:ind w:left="120" w:right="378" w:firstLine="560"/>
        <w:jc w:val="both"/>
      </w:pPr>
      <w:r>
        <w:rPr>
          <w:spacing w:val="-9"/>
        </w:rPr>
        <w:t>异常检测是一种数据挖掘技术，旨在识别那些与正常行为明显不</w:t>
      </w:r>
      <w:r>
        <w:rPr>
          <w:spacing w:val="-4"/>
        </w:rPr>
        <w:t>同的数据点或事件。在机器学习中，异常检测通常通过构建一个描述</w:t>
      </w:r>
      <w:r>
        <w:rPr>
          <w:spacing w:val="-4"/>
        </w:rPr>
        <w:t>正常行为的模型来实现。该模型可以是统计模型、聚类模型或基于深</w:t>
      </w:r>
      <w:r>
        <w:rPr>
          <w:spacing w:val="-4"/>
        </w:rPr>
        <w:t>度学习的模型等。一旦模型被训练好，就可以用来检测新的观测值是</w:t>
      </w:r>
      <w:r>
        <w:rPr>
          <w:spacing w:val="-2"/>
        </w:rPr>
        <w:t>否符合正常的行为模式。如果不符合，则将其标记为异常。</w:t>
      </w:r>
    </w:p>
    <w:p>
      <w:pPr>
        <w:pStyle w:val="BodyText"/>
      </w:pPr>
    </w:p>
    <w:p>
      <w:pPr>
        <w:pStyle w:val="BodyText"/>
        <w:spacing w:before="7"/>
        <w:rPr>
          <w:sz w:val="20"/>
        </w:rPr>
      </w:pPr>
    </w:p>
    <w:p>
      <w:pPr>
        <w:pStyle w:val="BodyText"/>
        <w:spacing w:line="417" w:lineRule="auto"/>
        <w:ind w:left="120" w:right="98"/>
      </w:pPr>
      <w:r>
        <w:rPr>
          <w:spacing w:val="-2"/>
        </w:rPr>
        <w:t>异常检测的重要性在于其广泛的应用场景。首先，在金融领域，异常</w:t>
      </w:r>
      <w:r>
        <w:rPr>
          <w:spacing w:val="-2"/>
        </w:rPr>
        <w:t xml:space="preserve"> </w:t>
      </w:r>
      <w:r>
        <w:rPr>
          <w:spacing w:val="-2"/>
        </w:rPr>
        <w:t>检测可用于检测信用卡欺诈、保险诈骗和股票市场操纵等恶意活动。</w:t>
      </w:r>
      <w:r>
        <w:rPr>
          <w:spacing w:val="-2"/>
        </w:rPr>
        <w:t xml:space="preserve">例如，根据一项研究，全球每年因信用卡欺诈造成的损失高达 </w:t>
      </w:r>
      <w:r>
        <w:t>310</w:t>
      </w:r>
      <w:r>
        <w:rPr>
          <w:spacing w:val="-20"/>
        </w:rPr>
        <w:t xml:space="preserve"> 亿</w:t>
      </w:r>
      <w:r>
        <w:t xml:space="preserve"> </w:t>
      </w:r>
      <w:r>
        <w:rPr>
          <w:spacing w:val="-2"/>
        </w:rPr>
        <w:t>美元。通过使用异常检测算法，金融机构能够快速发现可疑交易并采</w:t>
      </w:r>
      <w:r>
        <w:rPr>
          <w:spacing w:val="-2"/>
        </w:rPr>
        <w:t xml:space="preserve"> </w:t>
      </w:r>
      <w:r>
        <w:rPr>
          <w:spacing w:val="-2"/>
        </w:rPr>
        <w:t>取相应的行动，从而减少潜在的风险和损失。</w:t>
      </w:r>
    </w:p>
    <w:p>
      <w:pPr>
        <w:pStyle w:val="BodyText"/>
        <w:spacing w:before="3"/>
      </w:pPr>
    </w:p>
    <w:p>
      <w:pPr>
        <w:pStyle w:val="BodyText"/>
        <w:spacing w:line="620" w:lineRule="atLeast"/>
        <w:ind w:left="120" w:right="98"/>
      </w:pPr>
      <w:r>
        <w:rPr>
          <w:spacing w:val="-2"/>
        </w:rPr>
        <w:t>其次，在网络安全方面，异常检测也是至关重要的。网络攻击者往往</w:t>
      </w:r>
      <w:r>
        <w:rPr>
          <w:spacing w:val="-2"/>
        </w:rPr>
        <w:t xml:space="preserve"> </w:t>
      </w:r>
      <w:r>
        <w:rPr>
          <w:spacing w:val="-2"/>
        </w:rPr>
        <w:t>试图利用系统的漏洞进行攻击，并尽可能地隐藏自己的行踪。因此，</w:t>
      </w:r>
      <w:r>
        <w:rPr>
          <w:spacing w:val="-2"/>
        </w:rPr>
        <w:t>传统的基于签名的方法可能无法有效地检测到这些攻击。相反，异常</w:t>
      </w:r>
      <w:r>
        <w:rPr>
          <w:spacing w:val="-2"/>
        </w:rPr>
        <w:t xml:space="preserve"> </w:t>
      </w:r>
      <w:r>
        <w:rPr>
          <w:spacing w:val="-2"/>
        </w:rPr>
        <w:t>检测算法可以通过分析正常的网络流量模式来检测出任何偏离正常</w:t>
      </w:r>
    </w:p>
    <w:p>
      <w:pPr>
        <w:spacing w:after="0" w:line="620" w:lineRule="atLeast"/>
        <w:sectPr>
          <w:footerReference w:type="default" r:id="rId6"/>
          <w:pgSz w:w="11910" w:h="16840"/>
          <w:pgMar w:top="1500" w:right="1420" w:bottom="1380" w:left="1680" w:header="0" w:footer="1198"/>
          <w:pgNumType w:start="2"/>
          <w:cols w:space="708"/>
        </w:sectPr>
      </w:pPr>
    </w:p>
    <w:p>
      <w:pPr>
        <w:pStyle w:val="BodyText"/>
        <w:spacing w:before="37"/>
        <w:ind w:left="120"/>
      </w:pPr>
      <w:r>
        <w:rPr>
          <w:spacing w:val="-1"/>
        </w:rPr>
        <w:t>的行为，从而及时阻止攻击的发生。</w:t>
      </w:r>
    </w:p>
    <w:p>
      <w:pPr>
        <w:pStyle w:val="BodyText"/>
      </w:pPr>
    </w:p>
    <w:p>
      <w:pPr>
        <w:pStyle w:val="BodyText"/>
        <w:spacing w:before="5"/>
        <w:rPr>
          <w:sz w:val="41"/>
        </w:rPr>
      </w:pPr>
    </w:p>
    <w:p>
      <w:pPr>
        <w:pStyle w:val="BodyText"/>
        <w:spacing w:line="417" w:lineRule="auto"/>
        <w:ind w:left="120" w:right="378"/>
        <w:jc w:val="both"/>
      </w:pPr>
      <w:r>
        <w:rPr>
          <w:spacing w:val="-4"/>
        </w:rPr>
        <w:t>此外，异常检测还可以用于医疗保健、制造业、环境监测等领域。在</w:t>
      </w:r>
      <w:r>
        <w:rPr>
          <w:spacing w:val="-4"/>
        </w:rPr>
        <w:t>医疗保健中，异常检测可以帮助医生发现患者的异常症状，如心脏病</w:t>
      </w:r>
      <w:r>
        <w:rPr>
          <w:spacing w:val="-4"/>
        </w:rPr>
        <w:t>发作或癫痫发作等。在制造业中，异常检测可以用于监控生产线上的</w:t>
      </w:r>
      <w:r>
        <w:rPr>
          <w:spacing w:val="-4"/>
        </w:rPr>
        <w:t>设备状态，以防止故障发生。在环境监测中，异常检测可以用于检测</w:t>
      </w:r>
      <w:r>
        <w:rPr>
          <w:spacing w:val="-2"/>
        </w:rPr>
        <w:t>空气质量、水质或其他环境因素的变化。</w:t>
      </w:r>
    </w:p>
    <w:p>
      <w:pPr>
        <w:pStyle w:val="BodyText"/>
      </w:pPr>
    </w:p>
    <w:p>
      <w:pPr>
        <w:pStyle w:val="BodyText"/>
        <w:spacing w:before="7"/>
        <w:rPr>
          <w:sz w:val="20"/>
        </w:rPr>
      </w:pPr>
    </w:p>
    <w:p>
      <w:pPr>
        <w:pStyle w:val="BodyText"/>
        <w:spacing w:before="1" w:line="417" w:lineRule="auto"/>
        <w:ind w:left="120" w:right="378"/>
        <w:jc w:val="both"/>
      </w:pPr>
      <w:r>
        <w:rPr>
          <w:spacing w:val="-4"/>
        </w:rPr>
        <w:t>综上所述，异常检测是一种重要的数据分析技术，具有广泛的应用前景。在未来，随着大数据和人工智能技术的发展，异常检测将会发挥</w:t>
      </w:r>
      <w:r>
        <w:rPr>
          <w:spacing w:val="-2"/>
        </w:rPr>
        <w:t>更大的作用，并帮助我们更好地理解和应对各种复杂的现实问题。</w:t>
      </w:r>
    </w:p>
    <w:p>
      <w:pPr>
        <w:pStyle w:val="BodyText"/>
      </w:pPr>
    </w:p>
    <w:p>
      <w:pPr>
        <w:pStyle w:val="Heading1"/>
        <w:spacing w:before="237"/>
        <w:jc w:val="both"/>
      </w:pPr>
      <w:bookmarkStart w:id="1" w:name="_bookmark1"/>
      <w:bookmarkEnd w:id="1"/>
      <w:r>
        <w:t>第二部分</w:t>
      </w:r>
      <w:r>
        <w:rPr>
          <w:spacing w:val="212"/>
          <w:w w:val="150"/>
        </w:rPr>
        <w:t xml:space="preserve"> </w:t>
      </w:r>
      <w:r>
        <w:rPr>
          <w:spacing w:val="-2"/>
        </w:rPr>
        <w:t>机器学习的基本原理</w:t>
      </w:r>
    </w:p>
    <w:p>
      <w:pPr>
        <w:pStyle w:val="BodyText"/>
        <w:spacing w:before="16"/>
        <w:rPr>
          <w:rFonts w:ascii="Microsoft JhengHei"/>
          <w:b/>
          <w:sz w:val="15"/>
        </w:rPr>
      </w:pPr>
    </w:p>
    <w:tbl>
      <w:tblPr>
        <w:tblStyle w:val="TableNormal1"/>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77"/>
        <w:gridCol w:w="5519"/>
      </w:tblGrid>
      <w:tr>
        <w:tblPrEx>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12"/>
          <w:jc w:val="left"/>
        </w:trPr>
        <w:tc>
          <w:tcPr>
            <w:tcW w:w="2777" w:type="dxa"/>
          </w:tcPr>
          <w:p>
            <w:pPr>
              <w:pStyle w:val="TableParagraph"/>
              <w:spacing w:before="23"/>
              <w:ind w:left="108"/>
              <w:rPr>
                <w:sz w:val="21"/>
              </w:rPr>
            </w:pPr>
            <w:r>
              <w:rPr>
                <w:spacing w:val="-4"/>
                <w:sz w:val="21"/>
              </w:rPr>
              <w:t>关键词</w:t>
            </w:r>
          </w:p>
        </w:tc>
        <w:tc>
          <w:tcPr>
            <w:tcW w:w="5519" w:type="dxa"/>
          </w:tcPr>
          <w:p>
            <w:pPr>
              <w:pStyle w:val="TableParagraph"/>
              <w:spacing w:before="23"/>
              <w:ind w:left="108"/>
              <w:rPr>
                <w:sz w:val="21"/>
              </w:rPr>
            </w:pPr>
            <w:r>
              <w:rPr>
                <w:spacing w:val="-3"/>
                <w:sz w:val="21"/>
              </w:rPr>
              <w:t>关键要点</w:t>
            </w:r>
          </w:p>
        </w:tc>
      </w:tr>
      <w:tr>
        <w:tblPrEx>
          <w:tblW w:w="0" w:type="auto"/>
          <w:jc w:val="left"/>
          <w:tblInd w:w="130" w:type="dxa"/>
          <w:tblLayout w:type="fixed"/>
          <w:tblCellMar>
            <w:top w:w="0" w:type="dxa"/>
            <w:left w:w="0" w:type="dxa"/>
            <w:bottom w:w="0" w:type="dxa"/>
            <w:right w:w="0" w:type="dxa"/>
          </w:tblCellMar>
          <w:tblLook w:val="01E0"/>
        </w:tblPrEx>
        <w:trPr>
          <w:trHeight w:val="2807"/>
          <w:jc w:val="left"/>
        </w:trPr>
        <w:tc>
          <w:tcPr>
            <w:tcW w:w="2777" w:type="dxa"/>
          </w:tcPr>
          <w:p>
            <w:pPr>
              <w:pStyle w:val="TableParagraph"/>
              <w:spacing w:before="23"/>
              <w:ind w:left="108"/>
              <w:rPr>
                <w:sz w:val="21"/>
              </w:rPr>
            </w:pPr>
            <w:r>
              <w:rPr>
                <w:spacing w:val="-2"/>
                <w:sz w:val="21"/>
              </w:rPr>
              <w:t>【监督学习】：</w:t>
            </w:r>
          </w:p>
        </w:tc>
        <w:tc>
          <w:tcPr>
            <w:tcW w:w="5519" w:type="dxa"/>
          </w:tcPr>
          <w:p>
            <w:pPr>
              <w:pStyle w:val="TableParagraph"/>
              <w:spacing w:before="4"/>
              <w:ind w:left="0"/>
              <w:rPr>
                <w:rFonts w:ascii="Microsoft JhengHei"/>
                <w:b/>
                <w:sz w:val="18"/>
              </w:rPr>
            </w:pPr>
          </w:p>
          <w:p>
            <w:pPr>
              <w:pStyle w:val="TableParagraph"/>
              <w:numPr>
                <w:ilvl w:val="0"/>
                <w:numId w:val="32"/>
              </w:numPr>
              <w:tabs>
                <w:tab w:val="left" w:pos="371"/>
              </w:tabs>
              <w:spacing w:before="0" w:after="0" w:line="278" w:lineRule="auto"/>
              <w:ind w:left="108" w:right="96" w:firstLine="0"/>
              <w:jc w:val="left"/>
              <w:rPr>
                <w:sz w:val="21"/>
              </w:rPr>
            </w:pPr>
            <w:r>
              <w:rPr>
                <w:spacing w:val="-2"/>
                <w:sz w:val="21"/>
              </w:rPr>
              <w:t>监督学习是一种机器学习方法，通过使用标记数据来训</w:t>
            </w:r>
            <w:r>
              <w:rPr>
                <w:spacing w:val="-2"/>
                <w:sz w:val="21"/>
              </w:rPr>
              <w:t>练模型，使其能够对新的、未知的数据进行预测和分类。</w:t>
            </w:r>
          </w:p>
          <w:p>
            <w:pPr>
              <w:pStyle w:val="TableParagraph"/>
              <w:numPr>
                <w:ilvl w:val="0"/>
                <w:numId w:val="32"/>
              </w:numPr>
              <w:tabs>
                <w:tab w:val="left" w:pos="371"/>
              </w:tabs>
              <w:spacing w:before="0" w:after="0" w:line="278" w:lineRule="auto"/>
              <w:ind w:left="108" w:right="96" w:firstLine="0"/>
              <w:jc w:val="left"/>
              <w:rPr>
                <w:sz w:val="21"/>
              </w:rPr>
            </w:pPr>
            <w:r>
              <w:rPr>
                <w:spacing w:val="-2"/>
                <w:sz w:val="21"/>
              </w:rPr>
              <w:t>监督学习包括两种主要类型：回归和分类。回归用于预</w:t>
            </w:r>
            <w:r>
              <w:rPr>
                <w:spacing w:val="-2"/>
                <w:sz w:val="21"/>
              </w:rPr>
              <w:t>测连续变量的值，而分类用于将数据分为离散类别。</w:t>
            </w:r>
          </w:p>
          <w:p>
            <w:pPr>
              <w:pStyle w:val="TableParagraph"/>
              <w:numPr>
                <w:ilvl w:val="0"/>
                <w:numId w:val="32"/>
              </w:numPr>
              <w:tabs>
                <w:tab w:val="left" w:pos="371"/>
              </w:tabs>
              <w:spacing w:before="0" w:after="0" w:line="278" w:lineRule="auto"/>
              <w:ind w:left="108" w:right="96" w:firstLine="0"/>
              <w:jc w:val="left"/>
              <w:rPr>
                <w:sz w:val="21"/>
              </w:rPr>
            </w:pPr>
            <w:r>
              <w:rPr>
                <w:spacing w:val="-2"/>
                <w:sz w:val="21"/>
              </w:rPr>
              <w:t>一些常见的监督学习算法包括线性回归、逻辑回归、决</w:t>
            </w:r>
            <w:r>
              <w:rPr>
                <w:spacing w:val="-2"/>
                <w:sz w:val="21"/>
              </w:rPr>
              <w:t>策树、随机森林和支持向量机等。</w:t>
            </w:r>
          </w:p>
          <w:p>
            <w:pPr>
              <w:pStyle w:val="TableParagraph"/>
              <w:spacing w:line="269" w:lineRule="exact"/>
              <w:ind w:left="108"/>
              <w:rPr>
                <w:sz w:val="21"/>
              </w:rPr>
            </w:pPr>
            <w:r>
              <w:rPr>
                <w:spacing w:val="-2"/>
                <w:sz w:val="21"/>
              </w:rPr>
              <w:t>【无监督学习】：</w:t>
            </w:r>
          </w:p>
        </w:tc>
      </w:tr>
    </w:tbl>
    <w:p>
      <w:pPr>
        <w:pStyle w:val="BodyText"/>
        <w:spacing w:before="1"/>
        <w:rPr>
          <w:rFonts w:ascii="Microsoft JhengHei"/>
          <w:b/>
          <w:sz w:val="4"/>
        </w:rPr>
      </w:pPr>
    </w:p>
    <w:p>
      <w:pPr>
        <w:pStyle w:val="BodyText"/>
        <w:spacing w:before="61"/>
        <w:ind w:left="680"/>
      </w:pPr>
      <w:r>
        <w:rPr>
          <w:spacing w:val="-2"/>
        </w:rPr>
        <w:t>机器学习的基本原理</w:t>
      </w:r>
    </w:p>
    <w:p>
      <w:pPr>
        <w:pStyle w:val="BodyText"/>
      </w:pPr>
    </w:p>
    <w:p>
      <w:pPr>
        <w:pStyle w:val="BodyText"/>
        <w:spacing w:before="5"/>
        <w:rPr>
          <w:sz w:val="41"/>
        </w:rPr>
      </w:pPr>
    </w:p>
    <w:p>
      <w:pPr>
        <w:pStyle w:val="BodyText"/>
        <w:ind w:left="120"/>
      </w:pPr>
      <w:r>
        <w:rPr>
          <w:spacing w:val="-2"/>
        </w:rPr>
        <w:t>机器学习（Machine</w:t>
      </w:r>
      <w:r>
        <w:rPr>
          <w:spacing w:val="-24"/>
        </w:rPr>
        <w:t xml:space="preserve"> </w:t>
      </w:r>
      <w:r>
        <w:rPr>
          <w:spacing w:val="-2"/>
        </w:rPr>
        <w:t>Learning）</w:t>
      </w:r>
      <w:r>
        <w:rPr>
          <w:spacing w:val="-3"/>
        </w:rPr>
        <w:t>是一种数据分析方法，它利用计算机</w:t>
      </w:r>
    </w:p>
    <w:p>
      <w:pPr>
        <w:spacing w:after="0"/>
        <w:sectPr>
          <w:footerReference w:type="default" r:id="rId7"/>
          <w:pgSz w:w="11910" w:h="16840"/>
          <w:pgMar w:top="1520" w:right="1420" w:bottom="1380" w:left="1680" w:header="0" w:footer="1198"/>
          <w:pgNumType w:start="3"/>
          <w:cols w:space="708"/>
        </w:sectPr>
      </w:pPr>
    </w:p>
    <w:p>
      <w:pPr>
        <w:pStyle w:val="BodyText"/>
        <w:spacing w:before="37" w:line="417" w:lineRule="auto"/>
        <w:ind w:left="120" w:right="378"/>
        <w:jc w:val="both"/>
      </w:pPr>
      <w:r>
        <w:rPr>
          <w:spacing w:val="-6"/>
        </w:rPr>
        <w:t>系统通过学习数据而无需明确编程来实现自动决策和行为。其基本思</w:t>
      </w:r>
      <w:r>
        <w:rPr>
          <w:spacing w:val="-7"/>
        </w:rPr>
        <w:t>想是让计算机从数据中发现规律并形成模型，以便在新的未知数据上</w:t>
      </w:r>
      <w:r>
        <w:rPr>
          <w:spacing w:val="-4"/>
        </w:rPr>
        <w:t>进行预测、分类或聚类等任务。异常检测作为机器学习的一个重要应</w:t>
      </w:r>
      <w:r>
        <w:rPr>
          <w:spacing w:val="-4"/>
        </w:rPr>
        <w:t>用领域，主要关注识别与正常模式有显著偏差的数据点，这些点可能</w:t>
      </w:r>
      <w:r>
        <w:rPr>
          <w:spacing w:val="-2"/>
        </w:rPr>
        <w:t>是由错误、欺诈、故障或其他异常情况引起的。</w:t>
      </w:r>
    </w:p>
    <w:p>
      <w:pPr>
        <w:pStyle w:val="BodyText"/>
      </w:pPr>
    </w:p>
    <w:p>
      <w:pPr>
        <w:pStyle w:val="BodyText"/>
        <w:spacing w:before="7"/>
        <w:rPr>
          <w:sz w:val="20"/>
        </w:rPr>
      </w:pPr>
    </w:p>
    <w:p>
      <w:pPr>
        <w:pStyle w:val="BodyText"/>
        <w:ind w:left="120"/>
      </w:pPr>
      <w:r>
        <w:rPr>
          <w:spacing w:val="-1"/>
        </w:rPr>
        <w:t>机器学习的基本流程包括以下几个步骤：</w:t>
      </w:r>
    </w:p>
    <w:p>
      <w:pPr>
        <w:pStyle w:val="BodyText"/>
      </w:pPr>
    </w:p>
    <w:p>
      <w:pPr>
        <w:pStyle w:val="BodyText"/>
        <w:spacing w:before="5"/>
        <w:rPr>
          <w:sz w:val="41"/>
        </w:rPr>
      </w:pPr>
    </w:p>
    <w:p>
      <w:pPr>
        <w:pStyle w:val="ListParagraph"/>
        <w:numPr>
          <w:ilvl w:val="0"/>
          <w:numId w:val="31"/>
        </w:numPr>
        <w:tabs>
          <w:tab w:val="left" w:pos="542"/>
        </w:tabs>
        <w:spacing w:before="1" w:after="0" w:line="417" w:lineRule="auto"/>
        <w:ind w:left="120" w:right="378" w:firstLine="0"/>
        <w:jc w:val="both"/>
        <w:rPr>
          <w:sz w:val="28"/>
        </w:rPr>
      </w:pPr>
      <w:r>
        <w:rPr>
          <w:spacing w:val="-2"/>
          <w:sz w:val="28"/>
        </w:rPr>
        <w:t>数据获取：首先，需要收集相关领域的大量数据。这些数据可以</w:t>
      </w:r>
      <w:r>
        <w:rPr>
          <w:spacing w:val="-4"/>
          <w:sz w:val="28"/>
        </w:rPr>
        <w:t>来源于各种途径，如传感器、日志文件、用户行为记录等。异常检测</w:t>
      </w:r>
      <w:r>
        <w:rPr>
          <w:spacing w:val="-4"/>
          <w:sz w:val="28"/>
        </w:rPr>
        <w:t>通常要求数据具有多样性、完整性和实时性等特点，以便更好地捕捉</w:t>
      </w:r>
      <w:r>
        <w:rPr>
          <w:spacing w:val="-2"/>
          <w:sz w:val="28"/>
        </w:rPr>
        <w:t>异常现象。</w:t>
      </w:r>
    </w:p>
    <w:p>
      <w:pPr>
        <w:pStyle w:val="BodyText"/>
      </w:pPr>
    </w:p>
    <w:p>
      <w:pPr>
        <w:pStyle w:val="BodyText"/>
        <w:spacing w:before="7"/>
        <w:rPr>
          <w:sz w:val="20"/>
        </w:rPr>
      </w:pPr>
    </w:p>
    <w:p>
      <w:pPr>
        <w:pStyle w:val="ListParagraph"/>
        <w:numPr>
          <w:ilvl w:val="0"/>
          <w:numId w:val="31"/>
        </w:numPr>
        <w:tabs>
          <w:tab w:val="left" w:pos="542"/>
        </w:tabs>
        <w:spacing w:before="1" w:after="0" w:line="417" w:lineRule="auto"/>
        <w:ind w:left="120" w:right="378" w:firstLine="0"/>
        <w:jc w:val="both"/>
        <w:rPr>
          <w:sz w:val="28"/>
        </w:rPr>
      </w:pPr>
      <w:r>
        <w:rPr>
          <w:spacing w:val="-2"/>
          <w:sz w:val="28"/>
        </w:rPr>
        <w:t>数据预处理：获取到原始数据后，需要对其进行清洗、转换和规</w:t>
      </w:r>
      <w:r>
        <w:rPr>
          <w:spacing w:val="-4"/>
          <w:sz w:val="28"/>
        </w:rPr>
        <w:t>范化，以提高数据质量并降低噪音对模型训练的影响。常见的预处理</w:t>
      </w:r>
      <w:r>
        <w:rPr>
          <w:spacing w:val="-2"/>
          <w:sz w:val="28"/>
        </w:rPr>
        <w:t>技术包括缺失值填充、异常值处理、特征缩放和编码等。</w:t>
      </w:r>
    </w:p>
    <w:p>
      <w:pPr>
        <w:pStyle w:val="BodyText"/>
      </w:pPr>
    </w:p>
    <w:p>
      <w:pPr>
        <w:pStyle w:val="BodyText"/>
        <w:spacing w:before="8"/>
        <w:rPr>
          <w:sz w:val="20"/>
        </w:rPr>
      </w:pPr>
    </w:p>
    <w:p>
      <w:pPr>
        <w:pStyle w:val="ListParagraph"/>
        <w:numPr>
          <w:ilvl w:val="0"/>
          <w:numId w:val="31"/>
        </w:numPr>
        <w:tabs>
          <w:tab w:val="left" w:pos="542"/>
        </w:tabs>
        <w:spacing w:before="0" w:after="0" w:line="417" w:lineRule="auto"/>
        <w:ind w:left="120" w:right="238" w:firstLine="0"/>
        <w:jc w:val="left"/>
        <w:rPr>
          <w:sz w:val="28"/>
        </w:rPr>
      </w:pPr>
      <w:r>
        <w:rPr>
          <w:spacing w:val="-2"/>
          <w:sz w:val="28"/>
        </w:rPr>
        <w:t>特征工程：特征工程是指从原始数据中提取有价值的特征，这些</w:t>
      </w:r>
      <w:r>
        <w:rPr>
          <w:spacing w:val="-2"/>
          <w:sz w:val="28"/>
        </w:rPr>
        <w:t>特征能够有效地表达数据中的关键信息，并有助于模型学习。对于异</w:t>
      </w:r>
      <w:r>
        <w:rPr>
          <w:spacing w:val="-2"/>
          <w:sz w:val="28"/>
        </w:rPr>
        <w:t>常检测而言，选择合适的特征至关重要，因为异常样本往往具有不同</w:t>
      </w:r>
      <w:r>
        <w:rPr>
          <w:spacing w:val="-18"/>
          <w:sz w:val="28"/>
        </w:rPr>
        <w:t>于正常样本的特征分布。常用的特征提取方法包括统计特征</w:t>
      </w:r>
      <w:r>
        <w:rPr>
          <w:spacing w:val="-2"/>
          <w:sz w:val="28"/>
        </w:rPr>
        <w:t>（如均值、</w:t>
      </w:r>
      <w:r>
        <w:rPr>
          <w:spacing w:val="-2"/>
          <w:sz w:val="28"/>
        </w:rPr>
        <w:t>方差</w:t>
      </w:r>
      <w:r>
        <w:rPr>
          <w:spacing w:val="-139"/>
          <w:sz w:val="28"/>
        </w:rPr>
        <w:t>）</w:t>
      </w:r>
      <w:r>
        <w:rPr>
          <w:spacing w:val="-2"/>
          <w:sz w:val="28"/>
        </w:rPr>
        <w:t>、时间序列特征（如自回归滞后项）和复杂结构特征（如图像</w:t>
      </w:r>
    </w:p>
    <w:p>
      <w:pPr>
        <w:spacing w:after="0" w:line="417" w:lineRule="auto"/>
        <w:jc w:val="left"/>
        <w:rPr>
          <w:sz w:val="28"/>
        </w:rPr>
        <w:sectPr>
          <w:footerReference w:type="default" r:id="rId8"/>
          <w:pgSz w:w="11910" w:h="16840"/>
          <w:pgMar w:top="1520" w:right="1420" w:bottom="1380" w:left="1680" w:header="0" w:footer="1198"/>
          <w:pgNumType w:start="4"/>
          <w:cols w:space="708"/>
        </w:sectPr>
      </w:pPr>
    </w:p>
    <w:p>
      <w:pPr>
        <w:pStyle w:val="BodyText"/>
        <w:spacing w:before="37"/>
        <w:ind w:left="120"/>
      </w:pPr>
      <w:r>
        <w:t>像素）</w:t>
      </w:r>
      <w:r>
        <w:rPr>
          <w:spacing w:val="-5"/>
        </w:rPr>
        <w:t>等。</w:t>
      </w:r>
    </w:p>
    <w:p>
      <w:pPr>
        <w:pStyle w:val="BodyText"/>
      </w:pPr>
    </w:p>
    <w:p>
      <w:pPr>
        <w:pStyle w:val="BodyText"/>
        <w:spacing w:before="5"/>
        <w:rPr>
          <w:sz w:val="41"/>
        </w:rPr>
      </w:pPr>
    </w:p>
    <w:p>
      <w:pPr>
        <w:pStyle w:val="ListParagraph"/>
        <w:numPr>
          <w:ilvl w:val="0"/>
          <w:numId w:val="31"/>
        </w:numPr>
        <w:tabs>
          <w:tab w:val="left" w:pos="542"/>
        </w:tabs>
        <w:spacing w:before="0" w:after="0" w:line="417" w:lineRule="auto"/>
        <w:ind w:left="120" w:right="378" w:firstLine="0"/>
        <w:jc w:val="both"/>
        <w:rPr>
          <w:sz w:val="28"/>
        </w:rPr>
      </w:pPr>
      <w:r>
        <w:rPr>
          <w:spacing w:val="-2"/>
          <w:sz w:val="28"/>
        </w:rPr>
        <w:t>模型选择与训练：根据问题的具体需求和数据特点，选择合适的</w:t>
      </w:r>
      <w:r>
        <w:rPr>
          <w:spacing w:val="-4"/>
          <w:sz w:val="28"/>
        </w:rPr>
        <w:t>机器学习算法进行模型训练。异常检测常见的算法包括监督学习（</w:t>
      </w:r>
      <w:r>
        <w:rPr>
          <w:spacing w:val="-4"/>
          <w:sz w:val="28"/>
        </w:rPr>
        <w:t>如</w:t>
      </w:r>
      <w:r>
        <w:rPr>
          <w:spacing w:val="-2"/>
          <w:sz w:val="28"/>
        </w:rPr>
        <w:t>支持向量机、决策树、随机森林等</w:t>
      </w:r>
      <w:r>
        <w:rPr>
          <w:spacing w:val="-139"/>
          <w:sz w:val="28"/>
        </w:rPr>
        <w:t>）</w:t>
      </w:r>
      <w:r>
        <w:rPr>
          <w:spacing w:val="-2"/>
          <w:sz w:val="28"/>
        </w:rPr>
        <w:t>、无监督学习（如聚类、密度估计等）以及半监督学习（如图半监督学习</w:t>
      </w:r>
      <w:r>
        <w:rPr>
          <w:spacing w:val="-139"/>
          <w:sz w:val="28"/>
        </w:rPr>
        <w:t>）</w:t>
      </w:r>
      <w:r>
        <w:rPr>
          <w:spacing w:val="-2"/>
          <w:sz w:val="28"/>
        </w:rPr>
        <w:t>。通过训练得到的模型可</w:t>
      </w:r>
      <w:r>
        <w:rPr>
          <w:spacing w:val="-2"/>
          <w:sz w:val="28"/>
        </w:rPr>
        <w:t>以在测试集上评估其性能，并对参数进行调整优化。</w:t>
      </w:r>
    </w:p>
    <w:p>
      <w:pPr>
        <w:pStyle w:val="BodyText"/>
      </w:pPr>
    </w:p>
    <w:p>
      <w:pPr>
        <w:pStyle w:val="BodyText"/>
        <w:spacing w:before="7"/>
        <w:rPr>
          <w:sz w:val="20"/>
        </w:rPr>
      </w:pPr>
    </w:p>
    <w:p>
      <w:pPr>
        <w:pStyle w:val="ListParagraph"/>
        <w:numPr>
          <w:ilvl w:val="0"/>
          <w:numId w:val="31"/>
        </w:numPr>
        <w:tabs>
          <w:tab w:val="left" w:pos="542"/>
        </w:tabs>
        <w:spacing w:before="1" w:after="0" w:line="417" w:lineRule="auto"/>
        <w:ind w:left="120" w:right="378" w:firstLine="0"/>
        <w:jc w:val="both"/>
        <w:rPr>
          <w:sz w:val="28"/>
        </w:rPr>
      </w:pPr>
      <w:r>
        <w:rPr>
          <w:spacing w:val="-2"/>
          <w:sz w:val="28"/>
        </w:rPr>
        <w:t>模型评估：在选定最佳模型后，需要使用适当的指标来评价模型</w:t>
      </w:r>
      <w:r>
        <w:rPr>
          <w:spacing w:val="-2"/>
          <w:sz w:val="28"/>
        </w:rPr>
        <w:t>的检测效果。常见的评估指标有准确率、召回率、F1</w:t>
      </w:r>
      <w:r>
        <w:rPr>
          <w:spacing w:val="-11"/>
          <w:sz w:val="28"/>
        </w:rPr>
        <w:t xml:space="preserve"> 分数、</w:t>
      </w:r>
      <w:r>
        <w:rPr>
          <w:spacing w:val="-2"/>
          <w:sz w:val="28"/>
        </w:rPr>
        <w:t>AUC-ROC</w:t>
      </w:r>
      <w:r>
        <w:rPr>
          <w:spacing w:val="-4"/>
          <w:sz w:val="28"/>
        </w:rPr>
        <w:t>曲线等。此外，针对不平衡数据问题，还需要考虑其他度量标准，如</w:t>
      </w:r>
      <w:r>
        <w:rPr>
          <w:spacing w:val="-2"/>
          <w:sz w:val="28"/>
        </w:rPr>
        <w:t xml:space="preserve">精确率-召回率曲线和 </w:t>
      </w:r>
      <w:r>
        <w:rPr>
          <w:sz w:val="28"/>
        </w:rPr>
        <w:t>G-mean</w:t>
      </w:r>
      <w:r>
        <w:rPr>
          <w:spacing w:val="-8"/>
          <w:sz w:val="28"/>
        </w:rPr>
        <w:t xml:space="preserve"> 等。</w:t>
      </w:r>
    </w:p>
    <w:p>
      <w:pPr>
        <w:pStyle w:val="BodyText"/>
      </w:pPr>
    </w:p>
    <w:p>
      <w:pPr>
        <w:pStyle w:val="BodyText"/>
        <w:spacing w:before="7"/>
        <w:rPr>
          <w:sz w:val="20"/>
        </w:rPr>
      </w:pPr>
    </w:p>
    <w:p>
      <w:pPr>
        <w:pStyle w:val="ListParagraph"/>
        <w:numPr>
          <w:ilvl w:val="0"/>
          <w:numId w:val="31"/>
        </w:numPr>
        <w:tabs>
          <w:tab w:val="left" w:pos="542"/>
        </w:tabs>
        <w:spacing w:before="1" w:after="0" w:line="417" w:lineRule="auto"/>
        <w:ind w:left="120" w:right="98" w:firstLine="0"/>
        <w:jc w:val="left"/>
        <w:rPr>
          <w:sz w:val="28"/>
        </w:rPr>
      </w:pPr>
      <w:r>
        <w:rPr>
          <w:spacing w:val="-2"/>
          <w:sz w:val="28"/>
        </w:rPr>
        <w:t>应用与部署：将训练好的模型应用于实际场景中，对新产生的数</w:t>
      </w:r>
      <w:r>
        <w:rPr>
          <w:spacing w:val="40"/>
          <w:sz w:val="28"/>
        </w:rPr>
        <w:t xml:space="preserve"> </w:t>
      </w:r>
      <w:r>
        <w:rPr>
          <w:spacing w:val="-2"/>
          <w:sz w:val="28"/>
        </w:rPr>
        <w:t>据进行实时监测和分析。如果检测到异常，则触发相应的报警机制，</w:t>
      </w:r>
      <w:r>
        <w:rPr>
          <w:spacing w:val="-2"/>
          <w:sz w:val="28"/>
        </w:rPr>
        <w:t>并采取对应的应对措施。</w:t>
      </w:r>
    </w:p>
    <w:p>
      <w:pPr>
        <w:pStyle w:val="BodyText"/>
      </w:pPr>
    </w:p>
    <w:p>
      <w:pPr>
        <w:pStyle w:val="BodyText"/>
        <w:spacing w:before="8"/>
        <w:rPr>
          <w:sz w:val="20"/>
        </w:rPr>
      </w:pPr>
    </w:p>
    <w:p>
      <w:pPr>
        <w:pStyle w:val="BodyText"/>
        <w:spacing w:line="417" w:lineRule="auto"/>
        <w:ind w:left="120" w:right="98"/>
      </w:pPr>
      <w:r>
        <w:rPr>
          <w:spacing w:val="-2"/>
        </w:rPr>
        <w:t>总结来说，机器学习在异常检测中的应用涉及到数据采集、预处理、</w:t>
      </w:r>
      <w:r>
        <w:rPr>
          <w:spacing w:val="-2"/>
        </w:rPr>
        <w:t>特征工程、模型选择与训练、模型评估等多个环节。通过对数据的有</w:t>
      </w:r>
      <w:r>
        <w:rPr>
          <w:spacing w:val="-2"/>
        </w:rPr>
        <w:t xml:space="preserve"> </w:t>
      </w:r>
      <w:r>
        <w:rPr>
          <w:spacing w:val="-2"/>
        </w:rPr>
        <w:t>效挖掘和学习，我们可以构建出能够自动识别异常事件的智能系统，</w:t>
      </w:r>
      <w:r>
        <w:rPr>
          <w:spacing w:val="-2"/>
        </w:rPr>
        <w:t>为工业生产、网络安全、医疗健康等领域提供有力的支持。</w:t>
      </w:r>
    </w:p>
    <w:p>
      <w:pPr>
        <w:spacing w:after="0" w:line="417" w:lineRule="auto"/>
        <w:sectPr>
          <w:footerReference w:type="default" r:id="rId9"/>
          <w:pgSz w:w="11910" w:h="16840"/>
          <w:pgMar w:top="1520" w:right="1420" w:bottom="1380" w:left="1680" w:header="0" w:footer="1198"/>
          <w:pgNumType w:start="5"/>
          <w:cols w:space="708"/>
        </w:sectPr>
      </w:pPr>
    </w:p>
    <w:p>
      <w:pPr>
        <w:pStyle w:val="Heading1"/>
        <w:tabs>
          <w:tab w:val="left" w:pos="1725"/>
        </w:tabs>
        <w:spacing w:line="514" w:lineRule="exact"/>
      </w:pPr>
      <w:bookmarkStart w:id="2" w:name="_TOC_250005"/>
      <w:r>
        <w:t>第</w:t>
      </w:r>
      <w:r>
        <w:t>三</w:t>
      </w:r>
      <w:r>
        <w:t>部</w:t>
      </w:r>
      <w:r>
        <w:rPr>
          <w:spacing w:val="-10"/>
        </w:rPr>
        <w:t>分</w:t>
      </w:r>
      <w:r>
        <w:tab/>
        <w:t>异</w:t>
      </w:r>
      <w:r>
        <w:t>常</w:t>
      </w:r>
      <w:r>
        <w:t>检</w:t>
      </w:r>
      <w:r>
        <w:t>测</w:t>
      </w:r>
      <w:r>
        <w:t>的</w:t>
      </w:r>
      <w:r>
        <w:t>传</w:t>
      </w:r>
      <w:r>
        <w:t>统</w:t>
      </w:r>
      <w:r>
        <w:t>方</w:t>
      </w:r>
      <w:r>
        <w:t>法</w:t>
      </w:r>
      <w:r>
        <w:t>概</w:t>
      </w:r>
      <w:bookmarkEnd w:id="2"/>
      <w:r>
        <w:rPr>
          <w:spacing w:val="-10"/>
        </w:rPr>
        <w:t>述</w:t>
      </w:r>
    </w:p>
    <w:p>
      <w:pPr>
        <w:pStyle w:val="BodyText"/>
        <w:spacing w:before="15" w:after="1"/>
        <w:rPr>
          <w:rFonts w:ascii="Microsoft JhengHei"/>
          <w:b/>
          <w:sz w:val="15"/>
        </w:rPr>
      </w:pPr>
    </w:p>
    <w:tbl>
      <w:tblPr>
        <w:tblStyle w:val="TableNormal2"/>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79"/>
        <w:gridCol w:w="5517"/>
      </w:tblGrid>
      <w:tr>
        <w:tblPrEx>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12"/>
          <w:jc w:val="left"/>
        </w:trPr>
        <w:tc>
          <w:tcPr>
            <w:tcW w:w="2779" w:type="dxa"/>
          </w:tcPr>
          <w:p>
            <w:pPr>
              <w:pStyle w:val="TableParagraph"/>
              <w:spacing w:before="23"/>
              <w:ind w:left="108"/>
              <w:rPr>
                <w:sz w:val="21"/>
              </w:rPr>
            </w:pPr>
            <w:r>
              <w:rPr>
                <w:spacing w:val="-4"/>
                <w:sz w:val="21"/>
              </w:rPr>
              <w:t>关键词</w:t>
            </w:r>
          </w:p>
        </w:tc>
        <w:tc>
          <w:tcPr>
            <w:tcW w:w="5517" w:type="dxa"/>
          </w:tcPr>
          <w:p>
            <w:pPr>
              <w:pStyle w:val="TableParagraph"/>
              <w:spacing w:before="23"/>
              <w:rPr>
                <w:sz w:val="21"/>
              </w:rPr>
            </w:pPr>
            <w:r>
              <w:rPr>
                <w:spacing w:val="-3"/>
                <w:sz w:val="21"/>
              </w:rPr>
              <w:t>关键要点</w:t>
            </w:r>
          </w:p>
        </w:tc>
      </w:tr>
      <w:tr>
        <w:tblPrEx>
          <w:tblW w:w="0" w:type="auto"/>
          <w:jc w:val="left"/>
          <w:tblInd w:w="130" w:type="dxa"/>
          <w:tblLayout w:type="fixed"/>
          <w:tblCellMar>
            <w:top w:w="0" w:type="dxa"/>
            <w:left w:w="0" w:type="dxa"/>
            <w:bottom w:w="0" w:type="dxa"/>
            <w:right w:w="0" w:type="dxa"/>
          </w:tblCellMar>
          <w:tblLook w:val="01E0"/>
        </w:tblPrEx>
        <w:trPr>
          <w:trHeight w:val="310"/>
          <w:jc w:val="left"/>
        </w:trPr>
        <w:tc>
          <w:tcPr>
            <w:tcW w:w="2779" w:type="dxa"/>
            <w:tcBorders>
              <w:bottom w:val="nil"/>
            </w:tcBorders>
          </w:tcPr>
          <w:p>
            <w:pPr>
              <w:pStyle w:val="TableParagraph"/>
              <w:spacing w:before="23" w:line="267" w:lineRule="exact"/>
              <w:ind w:left="108"/>
              <w:rPr>
                <w:sz w:val="21"/>
              </w:rPr>
            </w:pPr>
            <w:r>
              <w:rPr>
                <w:spacing w:val="21"/>
                <w:sz w:val="21"/>
              </w:rPr>
              <w:t>【异常检测的传统方法概</w:t>
            </w:r>
          </w:p>
        </w:tc>
        <w:tc>
          <w:tcPr>
            <w:tcW w:w="5517" w:type="dxa"/>
            <w:tcBorders>
              <w:bottom w:val="nil"/>
            </w:tcBorders>
          </w:tcPr>
          <w:p>
            <w:pPr>
              <w:pStyle w:val="TableParagraph"/>
              <w:ind w:left="0"/>
              <w:rPr>
                <w:rFonts w:ascii="Times New Roman"/>
                <w:sz w:val="22"/>
              </w:rPr>
            </w:pPr>
          </w:p>
        </w:tc>
      </w:tr>
      <w:tr>
        <w:tblPrEx>
          <w:tblW w:w="0" w:type="auto"/>
          <w:jc w:val="left"/>
          <w:tblInd w:w="130" w:type="dxa"/>
          <w:tblLayout w:type="fixed"/>
          <w:tblCellMar>
            <w:top w:w="0" w:type="dxa"/>
            <w:left w:w="0" w:type="dxa"/>
            <w:bottom w:w="0" w:type="dxa"/>
            <w:right w:w="0" w:type="dxa"/>
          </w:tblCellMar>
          <w:tblLook w:val="01E0"/>
        </w:tblPrEx>
        <w:trPr>
          <w:trHeight w:val="935"/>
          <w:jc w:val="left"/>
        </w:trPr>
        <w:tc>
          <w:tcPr>
            <w:tcW w:w="2779" w:type="dxa"/>
            <w:tcBorders>
              <w:top w:val="nil"/>
              <w:bottom w:val="nil"/>
            </w:tcBorders>
          </w:tcPr>
          <w:p>
            <w:pPr>
              <w:pStyle w:val="TableParagraph"/>
              <w:spacing w:before="25"/>
              <w:ind w:left="108"/>
              <w:rPr>
                <w:sz w:val="21"/>
              </w:rPr>
            </w:pPr>
            <w:r>
              <w:rPr>
                <w:spacing w:val="-4"/>
                <w:sz w:val="21"/>
              </w:rPr>
              <w:t>述】：</w:t>
            </w:r>
          </w:p>
        </w:tc>
        <w:tc>
          <w:tcPr>
            <w:tcW w:w="5517" w:type="dxa"/>
            <w:tcBorders>
              <w:top w:val="nil"/>
              <w:bottom w:val="nil"/>
            </w:tcBorders>
          </w:tcPr>
          <w:p>
            <w:pPr>
              <w:pStyle w:val="TableParagraph"/>
              <w:spacing w:before="25"/>
              <w:rPr>
                <w:sz w:val="21"/>
              </w:rPr>
            </w:pPr>
            <w:r>
              <w:rPr>
                <w:rFonts w:ascii="Times New Roman" w:eastAsia="Times New Roman"/>
                <w:sz w:val="21"/>
              </w:rPr>
              <w:t>1.</w:t>
            </w:r>
            <w:r>
              <w:rPr>
                <w:rFonts w:ascii="Times New Roman" w:eastAsia="Times New Roman"/>
                <w:spacing w:val="50"/>
                <w:sz w:val="21"/>
              </w:rPr>
              <w:t xml:space="preserve"> </w:t>
            </w:r>
            <w:r>
              <w:rPr>
                <w:spacing w:val="-1"/>
                <w:sz w:val="21"/>
              </w:rPr>
              <w:t>统计方法：异常检测传统上基于统计学原理，例如正态</w:t>
            </w:r>
          </w:p>
          <w:p>
            <w:pPr>
              <w:pStyle w:val="TableParagraph"/>
              <w:spacing w:before="2" w:line="310" w:lineRule="atLeast"/>
              <w:ind w:right="-15"/>
              <w:rPr>
                <w:sz w:val="21"/>
              </w:rPr>
            </w:pPr>
            <w:r>
              <w:rPr>
                <w:spacing w:val="-3"/>
                <w:sz w:val="21"/>
              </w:rPr>
              <w:t xml:space="preserve">分布、卡方检验和 </w:t>
            </w:r>
            <w:r>
              <w:rPr>
                <w:rFonts w:ascii="Times New Roman" w:eastAsia="Times New Roman"/>
                <w:sz w:val="21"/>
              </w:rPr>
              <w:t xml:space="preserve">T </w:t>
            </w:r>
            <w:r>
              <w:rPr>
                <w:sz w:val="21"/>
              </w:rPr>
              <w:t>检验等。这些方法通过分析数据的平</w:t>
            </w:r>
            <w:r>
              <w:rPr>
                <w:spacing w:val="-9"/>
                <w:sz w:val="21"/>
              </w:rPr>
              <w:t>均值、标准差和其他统计参数来识别偏离正常行为的样本。</w:t>
            </w:r>
          </w:p>
        </w:tc>
      </w:tr>
      <w:tr>
        <w:tblPrEx>
          <w:tblW w:w="0" w:type="auto"/>
          <w:jc w:val="left"/>
          <w:tblInd w:w="130" w:type="dxa"/>
          <w:tblLayout w:type="fixed"/>
          <w:tblCellMar>
            <w:top w:w="0" w:type="dxa"/>
            <w:left w:w="0" w:type="dxa"/>
            <w:bottom w:w="0" w:type="dxa"/>
            <w:right w:w="0" w:type="dxa"/>
          </w:tblCellMar>
          <w:tblLook w:val="01E0"/>
        </w:tblPrEx>
        <w:trPr>
          <w:trHeight w:val="627"/>
          <w:jc w:val="left"/>
        </w:trPr>
        <w:tc>
          <w:tcPr>
            <w:tcW w:w="2779" w:type="dxa"/>
            <w:tcBorders>
              <w:top w:val="nil"/>
              <w:bottom w:val="nil"/>
            </w:tcBorders>
          </w:tcPr>
          <w:p>
            <w:pPr>
              <w:pStyle w:val="TableParagraph"/>
              <w:ind w:left="0"/>
              <w:rPr>
                <w:rFonts w:ascii="Times New Roman"/>
                <w:sz w:val="24"/>
              </w:rPr>
            </w:pPr>
          </w:p>
        </w:tc>
        <w:tc>
          <w:tcPr>
            <w:tcW w:w="5517" w:type="dxa"/>
            <w:tcBorders>
              <w:top w:val="nil"/>
              <w:bottom w:val="nil"/>
            </w:tcBorders>
          </w:tcPr>
          <w:p>
            <w:pPr>
              <w:pStyle w:val="TableParagraph"/>
              <w:spacing w:before="25"/>
              <w:rPr>
                <w:sz w:val="21"/>
              </w:rPr>
            </w:pPr>
            <w:r>
              <w:rPr>
                <w:rFonts w:ascii="Times New Roman" w:eastAsia="Times New Roman"/>
                <w:sz w:val="21"/>
              </w:rPr>
              <w:t>2.</w:t>
            </w:r>
            <w:r>
              <w:rPr>
                <w:rFonts w:ascii="Times New Roman" w:eastAsia="Times New Roman"/>
                <w:spacing w:val="50"/>
                <w:sz w:val="21"/>
              </w:rPr>
              <w:t xml:space="preserve"> </w:t>
            </w:r>
            <w:r>
              <w:rPr>
                <w:spacing w:val="-1"/>
                <w:sz w:val="21"/>
              </w:rPr>
              <w:t>距离度量：使用欧氏距离、曼哈顿距离或余弦相似性等</w:t>
            </w:r>
          </w:p>
          <w:p>
            <w:pPr>
              <w:pStyle w:val="TableParagraph"/>
              <w:spacing w:before="42"/>
              <w:rPr>
                <w:sz w:val="21"/>
              </w:rPr>
            </w:pPr>
            <w:r>
              <w:rPr>
                <w:spacing w:val="-1"/>
                <w:sz w:val="21"/>
              </w:rPr>
              <w:t>距离度量方法，计算每个观测点与均值或其他参考点之间</w:t>
            </w:r>
          </w:p>
        </w:tc>
      </w:tr>
      <w:tr>
        <w:tblPrEx>
          <w:tblW w:w="0" w:type="auto"/>
          <w:jc w:val="left"/>
          <w:tblInd w:w="130" w:type="dxa"/>
          <w:tblLayout w:type="fixed"/>
          <w:tblCellMar>
            <w:top w:w="0" w:type="dxa"/>
            <w:left w:w="0" w:type="dxa"/>
            <w:bottom w:w="0" w:type="dxa"/>
            <w:right w:w="0" w:type="dxa"/>
          </w:tblCellMar>
          <w:tblLook w:val="01E0"/>
        </w:tblPrEx>
        <w:trPr>
          <w:trHeight w:val="311"/>
          <w:jc w:val="left"/>
        </w:trPr>
        <w:tc>
          <w:tcPr>
            <w:tcW w:w="2779" w:type="dxa"/>
            <w:tcBorders>
              <w:top w:val="nil"/>
              <w:bottom w:val="nil"/>
            </w:tcBorders>
          </w:tcPr>
          <w:p>
            <w:pPr>
              <w:pStyle w:val="TableParagraph"/>
              <w:ind w:left="0"/>
              <w:rPr>
                <w:rFonts w:ascii="Times New Roman"/>
                <w:sz w:val="22"/>
              </w:rPr>
            </w:pPr>
          </w:p>
        </w:tc>
        <w:tc>
          <w:tcPr>
            <w:tcW w:w="5517" w:type="dxa"/>
            <w:tcBorders>
              <w:top w:val="nil"/>
              <w:bottom w:val="nil"/>
            </w:tcBorders>
          </w:tcPr>
          <w:p>
            <w:pPr>
              <w:pStyle w:val="TableParagraph"/>
              <w:spacing w:before="21"/>
              <w:rPr>
                <w:sz w:val="21"/>
              </w:rPr>
            </w:pPr>
            <w:r>
              <w:rPr>
                <w:spacing w:val="-1"/>
                <w:sz w:val="21"/>
              </w:rPr>
              <w:t>的差异程度。当一个观测点与其他观测点之间的距离显著</w:t>
            </w:r>
          </w:p>
        </w:tc>
      </w:tr>
      <w:tr>
        <w:tblPrEx>
          <w:tblW w:w="0" w:type="auto"/>
          <w:jc w:val="left"/>
          <w:tblInd w:w="130" w:type="dxa"/>
          <w:tblLayout w:type="fixed"/>
          <w:tblCellMar>
            <w:top w:w="0" w:type="dxa"/>
            <w:left w:w="0" w:type="dxa"/>
            <w:bottom w:w="0" w:type="dxa"/>
            <w:right w:w="0" w:type="dxa"/>
          </w:tblCellMar>
          <w:tblLook w:val="01E0"/>
        </w:tblPrEx>
        <w:trPr>
          <w:trHeight w:val="622"/>
          <w:jc w:val="left"/>
        </w:trPr>
        <w:tc>
          <w:tcPr>
            <w:tcW w:w="2779" w:type="dxa"/>
            <w:tcBorders>
              <w:top w:val="nil"/>
            </w:tcBorders>
          </w:tcPr>
          <w:p>
            <w:pPr>
              <w:pStyle w:val="TableParagraph"/>
              <w:ind w:left="0"/>
              <w:rPr>
                <w:rFonts w:ascii="Times New Roman"/>
                <w:sz w:val="24"/>
              </w:rPr>
            </w:pPr>
          </w:p>
        </w:tc>
        <w:tc>
          <w:tcPr>
            <w:tcW w:w="5517" w:type="dxa"/>
            <w:tcBorders>
              <w:top w:val="nil"/>
            </w:tcBorders>
          </w:tcPr>
          <w:p>
            <w:pPr>
              <w:pStyle w:val="TableParagraph"/>
              <w:spacing w:before="21"/>
              <w:rPr>
                <w:sz w:val="21"/>
              </w:rPr>
            </w:pPr>
            <w:r>
              <w:rPr>
                <w:spacing w:val="-1"/>
                <w:sz w:val="21"/>
              </w:rPr>
              <w:t>增加时，则可能被标记为异常。</w:t>
            </w:r>
          </w:p>
        </w:tc>
      </w:tr>
      <w:tr>
        <w:tblPrEx>
          <w:tblW w:w="0" w:type="auto"/>
          <w:jc w:val="left"/>
          <w:tblInd w:w="130" w:type="dxa"/>
          <w:tblLayout w:type="fixed"/>
          <w:tblCellMar>
            <w:top w:w="0" w:type="dxa"/>
            <w:left w:w="0" w:type="dxa"/>
            <w:bottom w:w="0" w:type="dxa"/>
            <w:right w:w="0" w:type="dxa"/>
          </w:tblCellMar>
          <w:tblLook w:val="01E0"/>
        </w:tblPrEx>
        <w:trPr>
          <w:trHeight w:val="623"/>
          <w:jc w:val="left"/>
        </w:trPr>
        <w:tc>
          <w:tcPr>
            <w:tcW w:w="2779" w:type="dxa"/>
          </w:tcPr>
          <w:p>
            <w:pPr>
              <w:pStyle w:val="TableParagraph"/>
              <w:ind w:left="0"/>
              <w:rPr>
                <w:rFonts w:ascii="Times New Roman"/>
                <w:sz w:val="24"/>
              </w:rPr>
            </w:pPr>
          </w:p>
        </w:tc>
        <w:tc>
          <w:tcPr>
            <w:tcW w:w="5517" w:type="dxa"/>
          </w:tcPr>
          <w:p>
            <w:pPr>
              <w:pStyle w:val="TableParagraph"/>
              <w:ind w:left="0"/>
              <w:rPr>
                <w:rFonts w:ascii="Times New Roman"/>
                <w:sz w:val="24"/>
              </w:rPr>
            </w:pPr>
          </w:p>
        </w:tc>
      </w:tr>
      <w:tr>
        <w:tblPrEx>
          <w:tblW w:w="0" w:type="auto"/>
          <w:jc w:val="left"/>
          <w:tblInd w:w="130" w:type="dxa"/>
          <w:tblLayout w:type="fixed"/>
          <w:tblCellMar>
            <w:top w:w="0" w:type="dxa"/>
            <w:left w:w="0" w:type="dxa"/>
            <w:bottom w:w="0" w:type="dxa"/>
            <w:right w:w="0" w:type="dxa"/>
          </w:tblCellMar>
          <w:tblLook w:val="01E0"/>
        </w:tblPrEx>
        <w:trPr>
          <w:trHeight w:val="623"/>
          <w:jc w:val="left"/>
        </w:trPr>
        <w:tc>
          <w:tcPr>
            <w:tcW w:w="2779" w:type="dxa"/>
          </w:tcPr>
          <w:p>
            <w:pPr>
              <w:pStyle w:val="TableParagraph"/>
              <w:ind w:left="0"/>
              <w:rPr>
                <w:rFonts w:ascii="Times New Roman"/>
                <w:sz w:val="24"/>
              </w:rPr>
            </w:pPr>
          </w:p>
        </w:tc>
        <w:tc>
          <w:tcPr>
            <w:tcW w:w="5517" w:type="dxa"/>
          </w:tcPr>
          <w:p>
            <w:pPr>
              <w:pStyle w:val="TableParagraph"/>
              <w:ind w:left="0"/>
              <w:rPr>
                <w:rFonts w:ascii="Times New Roman"/>
                <w:sz w:val="24"/>
              </w:rPr>
            </w:pPr>
          </w:p>
        </w:tc>
      </w:tr>
      <w:tr>
        <w:tblPrEx>
          <w:tblW w:w="0" w:type="auto"/>
          <w:jc w:val="left"/>
          <w:tblInd w:w="130" w:type="dxa"/>
          <w:tblLayout w:type="fixed"/>
          <w:tblCellMar>
            <w:top w:w="0" w:type="dxa"/>
            <w:left w:w="0" w:type="dxa"/>
            <w:bottom w:w="0" w:type="dxa"/>
            <w:right w:w="0" w:type="dxa"/>
          </w:tblCellMar>
          <w:tblLook w:val="01E0"/>
        </w:tblPrEx>
        <w:trPr>
          <w:trHeight w:val="623"/>
          <w:jc w:val="left"/>
        </w:trPr>
        <w:tc>
          <w:tcPr>
            <w:tcW w:w="2779" w:type="dxa"/>
          </w:tcPr>
          <w:p>
            <w:pPr>
              <w:pStyle w:val="TableParagraph"/>
              <w:ind w:left="0"/>
              <w:rPr>
                <w:rFonts w:ascii="Times New Roman"/>
                <w:sz w:val="24"/>
              </w:rPr>
            </w:pPr>
          </w:p>
        </w:tc>
        <w:tc>
          <w:tcPr>
            <w:tcW w:w="5517" w:type="dxa"/>
          </w:tcPr>
          <w:p>
            <w:pPr>
              <w:pStyle w:val="TableParagraph"/>
              <w:ind w:left="0"/>
              <w:rPr>
                <w:rFonts w:ascii="Times New Roman"/>
                <w:sz w:val="24"/>
              </w:rPr>
            </w:pPr>
          </w:p>
        </w:tc>
      </w:tr>
      <w:tr>
        <w:tblPrEx>
          <w:tblW w:w="0" w:type="auto"/>
          <w:jc w:val="left"/>
          <w:tblInd w:w="130" w:type="dxa"/>
          <w:tblLayout w:type="fixed"/>
          <w:tblCellMar>
            <w:top w:w="0" w:type="dxa"/>
            <w:left w:w="0" w:type="dxa"/>
            <w:bottom w:w="0" w:type="dxa"/>
            <w:right w:w="0" w:type="dxa"/>
          </w:tblCellMar>
          <w:tblLook w:val="01E0"/>
        </w:tblPrEx>
        <w:trPr>
          <w:trHeight w:val="623"/>
          <w:jc w:val="left"/>
        </w:trPr>
        <w:tc>
          <w:tcPr>
            <w:tcW w:w="2779" w:type="dxa"/>
          </w:tcPr>
          <w:p>
            <w:pPr>
              <w:pStyle w:val="TableParagraph"/>
              <w:ind w:left="0"/>
              <w:rPr>
                <w:rFonts w:ascii="Times New Roman"/>
                <w:sz w:val="24"/>
              </w:rPr>
            </w:pPr>
          </w:p>
        </w:tc>
        <w:tc>
          <w:tcPr>
            <w:tcW w:w="5517" w:type="dxa"/>
          </w:tcPr>
          <w:p>
            <w:pPr>
              <w:pStyle w:val="TableParagraph"/>
              <w:ind w:left="0"/>
              <w:rPr>
                <w:rFonts w:ascii="Times New Roman"/>
                <w:sz w:val="24"/>
              </w:rPr>
            </w:pPr>
          </w:p>
        </w:tc>
      </w:tr>
      <w:tr>
        <w:tblPrEx>
          <w:tblW w:w="0" w:type="auto"/>
          <w:jc w:val="left"/>
          <w:tblInd w:w="130" w:type="dxa"/>
          <w:tblLayout w:type="fixed"/>
          <w:tblCellMar>
            <w:top w:w="0" w:type="dxa"/>
            <w:left w:w="0" w:type="dxa"/>
            <w:bottom w:w="0" w:type="dxa"/>
            <w:right w:w="0" w:type="dxa"/>
          </w:tblCellMar>
          <w:tblLook w:val="01E0"/>
        </w:tblPrEx>
        <w:trPr>
          <w:trHeight w:val="624"/>
          <w:jc w:val="left"/>
        </w:trPr>
        <w:tc>
          <w:tcPr>
            <w:tcW w:w="2779" w:type="dxa"/>
          </w:tcPr>
          <w:p>
            <w:pPr>
              <w:pStyle w:val="TableParagraph"/>
              <w:ind w:left="0"/>
              <w:rPr>
                <w:rFonts w:ascii="Times New Roman"/>
                <w:sz w:val="24"/>
              </w:rPr>
            </w:pPr>
          </w:p>
        </w:tc>
        <w:tc>
          <w:tcPr>
            <w:tcW w:w="5517" w:type="dxa"/>
          </w:tcPr>
          <w:p>
            <w:pPr>
              <w:pStyle w:val="TableParagraph"/>
              <w:ind w:left="0"/>
              <w:rPr>
                <w:rFonts w:ascii="Times New Roman"/>
                <w:sz w:val="24"/>
              </w:rPr>
            </w:pPr>
          </w:p>
        </w:tc>
      </w:tr>
    </w:tbl>
    <w:p>
      <w:pPr>
        <w:pStyle w:val="BodyText"/>
        <w:spacing w:before="7"/>
        <w:rPr>
          <w:rFonts w:ascii="Microsoft JhengHei"/>
          <w:b/>
          <w:sz w:val="4"/>
        </w:rPr>
      </w:pPr>
    </w:p>
    <w:p>
      <w:pPr>
        <w:pStyle w:val="BodyText"/>
        <w:spacing w:before="61" w:line="417" w:lineRule="auto"/>
        <w:ind w:left="120" w:right="378" w:firstLine="560"/>
        <w:jc w:val="both"/>
      </w:pPr>
      <w:r>
        <w:rPr>
          <w:spacing w:val="-6"/>
        </w:rPr>
        <w:t>异常检测是一种识别数据集中不正常或非典型模式的过程，它在</w:t>
      </w:r>
      <w:r>
        <w:rPr>
          <w:spacing w:val="-4"/>
        </w:rPr>
        <w:t>许多领域都有着广泛的应用，例如网络入侵检测、金融欺诈检测、医</w:t>
      </w:r>
      <w:r>
        <w:rPr>
          <w:spacing w:val="-4"/>
        </w:rPr>
        <w:t>疗健康监测等。传统的异常检测方法通常基于统计学和数学原理，下</w:t>
      </w:r>
      <w:r>
        <w:rPr>
          <w:spacing w:val="-2"/>
        </w:rPr>
        <w:t>面将对其中几种常见的传统异常检测方法进行概述。</w:t>
      </w:r>
    </w:p>
    <w:p>
      <w:pPr>
        <w:pStyle w:val="BodyText"/>
      </w:pPr>
    </w:p>
    <w:p>
      <w:pPr>
        <w:pStyle w:val="BodyText"/>
        <w:spacing w:before="8"/>
        <w:rPr>
          <w:sz w:val="20"/>
        </w:rPr>
      </w:pPr>
    </w:p>
    <w:p>
      <w:pPr>
        <w:pStyle w:val="BodyText"/>
        <w:ind w:left="120"/>
      </w:pPr>
      <w:r>
        <w:rPr>
          <w:spacing w:val="-2"/>
        </w:rPr>
        <w:t>一、基于统计的方法</w:t>
      </w:r>
    </w:p>
    <w:p>
      <w:pPr>
        <w:pStyle w:val="BodyText"/>
        <w:spacing w:before="9"/>
        <w:rPr>
          <w:sz w:val="20"/>
        </w:rPr>
      </w:pPr>
    </w:p>
    <w:p>
      <w:pPr>
        <w:pStyle w:val="BodyText"/>
        <w:spacing w:line="417" w:lineRule="auto"/>
        <w:ind w:left="120" w:right="378"/>
      </w:pPr>
      <w:r>
        <w:rPr>
          <w:spacing w:val="-2"/>
        </w:rPr>
        <w:t>基于统计的异常检测方法通常利用数据集中的统计特性来判断一个</w:t>
      </w:r>
      <w:r>
        <w:rPr>
          <w:spacing w:val="-2"/>
        </w:rPr>
        <w:t>样本是否为异常值。这种方法可以分为单变量和多变量两种类型。</w:t>
      </w:r>
    </w:p>
    <w:p>
      <w:pPr>
        <w:pStyle w:val="ListParagraph"/>
        <w:numPr>
          <w:ilvl w:val="0"/>
          <w:numId w:val="30"/>
        </w:numPr>
        <w:tabs>
          <w:tab w:val="left" w:pos="542"/>
        </w:tabs>
        <w:spacing w:before="0" w:after="0" w:line="417" w:lineRule="auto"/>
        <w:ind w:left="120" w:right="378" w:firstLine="0"/>
        <w:jc w:val="left"/>
        <w:rPr>
          <w:sz w:val="28"/>
        </w:rPr>
      </w:pPr>
      <w:r>
        <w:rPr>
          <w:spacing w:val="-2"/>
          <w:sz w:val="28"/>
        </w:rPr>
        <w:t>单变量方法：单变量方法只考虑一个特征变量，通过计算该变量</w:t>
      </w:r>
      <w:r>
        <w:rPr>
          <w:spacing w:val="-4"/>
          <w:sz w:val="28"/>
        </w:rPr>
        <w:t>的平均值、中位数、标准差等统计量来确定阈值，并将超出阈值的数</w:t>
      </w:r>
    </w:p>
    <w:p>
      <w:pPr>
        <w:pStyle w:val="BodyText"/>
        <w:spacing w:line="358" w:lineRule="exact"/>
        <w:ind w:left="120"/>
      </w:pPr>
      <w:r>
        <w:rPr>
          <w:spacing w:val="-2"/>
        </w:rPr>
        <w:t>据点标记为异常值。例如，Z-score</w:t>
      </w:r>
      <w:r>
        <w:rPr>
          <w:spacing w:val="-9"/>
        </w:rPr>
        <w:t xml:space="preserve"> 法就是一种常用的单变量异常检</w:t>
      </w:r>
    </w:p>
    <w:p>
      <w:pPr>
        <w:spacing w:after="0" w:line="358" w:lineRule="exact"/>
        <w:sectPr>
          <w:footerReference w:type="default" r:id="rId10"/>
          <w:pgSz w:w="11910" w:h="16840"/>
          <w:pgMar w:top="1500" w:right="1420" w:bottom="1380" w:left="1680" w:header="0" w:footer="1198"/>
          <w:pgNumType w:start="6"/>
          <w:cols w:space="708"/>
        </w:sectPr>
      </w:pPr>
    </w:p>
    <w:p>
      <w:pPr>
        <w:pStyle w:val="BodyText"/>
        <w:spacing w:before="37" w:line="417" w:lineRule="auto"/>
        <w:ind w:left="120" w:right="378"/>
        <w:jc w:val="both"/>
      </w:pPr>
      <w:r>
        <w:rPr>
          <w:spacing w:val="-2"/>
        </w:rPr>
        <w:t>测方法，它根据数据点与均值之间的距离（</w:t>
      </w:r>
      <w:r>
        <w:rPr>
          <w:spacing w:val="-18"/>
        </w:rPr>
        <w:t xml:space="preserve">即 </w:t>
      </w:r>
      <w:r>
        <w:rPr>
          <w:spacing w:val="-2"/>
        </w:rPr>
        <w:t>Z-score）来判断其是</w:t>
      </w:r>
      <w:r>
        <w:rPr>
          <w:spacing w:val="-2"/>
        </w:rPr>
        <w:t>否为异常值。</w:t>
      </w:r>
    </w:p>
    <w:p>
      <w:pPr>
        <w:pStyle w:val="ListParagraph"/>
        <w:numPr>
          <w:ilvl w:val="0"/>
          <w:numId w:val="30"/>
        </w:numPr>
        <w:tabs>
          <w:tab w:val="left" w:pos="542"/>
        </w:tabs>
        <w:spacing w:before="0" w:after="0" w:line="417" w:lineRule="auto"/>
        <w:ind w:left="120" w:right="378" w:firstLine="0"/>
        <w:jc w:val="both"/>
        <w:rPr>
          <w:sz w:val="28"/>
        </w:rPr>
      </w:pPr>
      <w:r>
        <w:rPr>
          <w:spacing w:val="-2"/>
          <w:sz w:val="28"/>
        </w:rPr>
        <w:t>多变量方法：多变量方法同时考虑多个特征变量，通过构建多元</w:t>
      </w:r>
      <w:r>
        <w:rPr>
          <w:spacing w:val="-8"/>
          <w:sz w:val="28"/>
        </w:rPr>
        <w:t>分布模型来描述数据集的整体分布特性，并根据每个样本点的似然比</w:t>
      </w:r>
      <w:r>
        <w:rPr>
          <w:spacing w:val="-2"/>
          <w:sz w:val="28"/>
        </w:rPr>
        <w:t>或其他测度来判断其是否为异常值。例如，主成分分析（PCA）是一</w:t>
      </w:r>
      <w:r>
        <w:rPr>
          <w:spacing w:val="-9"/>
          <w:sz w:val="28"/>
        </w:rPr>
        <w:t>种常见的多变量异常检测方法，它通过投影数据到低维空间并保留主</w:t>
      </w:r>
      <w:r>
        <w:rPr>
          <w:spacing w:val="-2"/>
          <w:sz w:val="28"/>
        </w:rPr>
        <w:t>要信息来减少冗余特征的影响，并使用奇异值分解（SVD）来估计数</w:t>
      </w:r>
      <w:r>
        <w:rPr>
          <w:spacing w:val="-2"/>
          <w:sz w:val="28"/>
        </w:rPr>
        <w:t>据的总体协方差矩阵，从而获得异常值的判断准则。</w:t>
      </w:r>
    </w:p>
    <w:p>
      <w:pPr>
        <w:pStyle w:val="BodyText"/>
      </w:pPr>
    </w:p>
    <w:p>
      <w:pPr>
        <w:pStyle w:val="BodyText"/>
        <w:spacing w:before="7"/>
        <w:rPr>
          <w:sz w:val="20"/>
        </w:rPr>
      </w:pPr>
    </w:p>
    <w:p>
      <w:pPr>
        <w:pStyle w:val="BodyText"/>
        <w:ind w:left="120"/>
      </w:pPr>
      <w:r>
        <w:rPr>
          <w:spacing w:val="-2"/>
        </w:rPr>
        <w:t>二、基于聚类的方法</w:t>
      </w:r>
    </w:p>
    <w:p>
      <w:pPr>
        <w:pStyle w:val="BodyText"/>
        <w:spacing w:before="9"/>
        <w:rPr>
          <w:sz w:val="20"/>
        </w:rPr>
      </w:pPr>
    </w:p>
    <w:p>
      <w:pPr>
        <w:pStyle w:val="BodyText"/>
        <w:ind w:left="120"/>
      </w:pPr>
      <w:r>
        <w:rPr>
          <w:spacing w:val="-1"/>
        </w:rPr>
        <w:t>基于聚类的异常检测方法是通过将数据集中的样本点分</w:t>
      </w:r>
    </w:p>
    <w:p>
      <w:pPr>
        <w:pStyle w:val="BodyText"/>
      </w:pPr>
    </w:p>
    <w:p>
      <w:pPr>
        <w:pStyle w:val="BodyText"/>
        <w:spacing w:before="3"/>
        <w:rPr>
          <w:sz w:val="39"/>
        </w:rPr>
      </w:pPr>
    </w:p>
    <w:p>
      <w:pPr>
        <w:pStyle w:val="Heading1"/>
        <w:tabs>
          <w:tab w:val="left" w:pos="1725"/>
        </w:tabs>
        <w:spacing w:before="1"/>
      </w:pPr>
      <w:bookmarkStart w:id="3" w:name="_TOC_250004"/>
      <w:r>
        <w:t>第</w:t>
      </w:r>
      <w:r>
        <w:t>四</w:t>
      </w:r>
      <w:r>
        <w:t>部</w:t>
      </w:r>
      <w:r>
        <w:rPr>
          <w:spacing w:val="-10"/>
        </w:rPr>
        <w:t>分</w:t>
      </w:r>
      <w:r>
        <w:tab/>
        <w:t>基</w:t>
      </w:r>
      <w:r>
        <w:t>于</w:t>
      </w:r>
      <w:r>
        <w:t>机</w:t>
      </w:r>
      <w:r>
        <w:t>器</w:t>
      </w:r>
      <w:r>
        <w:t>学</w:t>
      </w:r>
      <w:r>
        <w:t>习</w:t>
      </w:r>
      <w:r>
        <w:t>的</w:t>
      </w:r>
      <w:r>
        <w:t>异</w:t>
      </w:r>
      <w:r>
        <w:t>常</w:t>
      </w:r>
      <w:r>
        <w:t>检</w:t>
      </w:r>
      <w:r>
        <w:t>测</w:t>
      </w:r>
      <w:r>
        <w:t>模</w:t>
      </w:r>
      <w:bookmarkEnd w:id="3"/>
      <w:r>
        <w:rPr>
          <w:spacing w:val="-10"/>
        </w:rPr>
        <w:t>型</w:t>
      </w:r>
    </w:p>
    <w:p>
      <w:pPr>
        <w:pStyle w:val="BodyText"/>
        <w:spacing w:before="15"/>
        <w:rPr>
          <w:rFonts w:ascii="Microsoft JhengHei"/>
          <w:b/>
          <w:sz w:val="15"/>
        </w:rPr>
      </w:pPr>
    </w:p>
    <w:tbl>
      <w:tblPr>
        <w:tblStyle w:val="TableNormal3"/>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58"/>
        <w:gridCol w:w="5538"/>
      </w:tblGrid>
      <w:tr>
        <w:tblPrEx>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12"/>
          <w:jc w:val="left"/>
        </w:trPr>
        <w:tc>
          <w:tcPr>
            <w:tcW w:w="2758" w:type="dxa"/>
          </w:tcPr>
          <w:p>
            <w:pPr>
              <w:pStyle w:val="TableParagraph"/>
              <w:spacing w:before="23"/>
              <w:ind w:left="108"/>
              <w:rPr>
                <w:sz w:val="21"/>
              </w:rPr>
            </w:pPr>
            <w:r>
              <w:rPr>
                <w:spacing w:val="-4"/>
                <w:sz w:val="21"/>
              </w:rPr>
              <w:t>关键词</w:t>
            </w:r>
          </w:p>
        </w:tc>
        <w:tc>
          <w:tcPr>
            <w:tcW w:w="5538" w:type="dxa"/>
          </w:tcPr>
          <w:p>
            <w:pPr>
              <w:pStyle w:val="TableParagraph"/>
              <w:spacing w:before="23"/>
              <w:rPr>
                <w:sz w:val="21"/>
              </w:rPr>
            </w:pPr>
            <w:r>
              <w:rPr>
                <w:spacing w:val="-3"/>
                <w:sz w:val="21"/>
              </w:rPr>
              <w:t>关键要点</w:t>
            </w:r>
          </w:p>
        </w:tc>
      </w:tr>
      <w:tr>
        <w:tblPrEx>
          <w:tblW w:w="0" w:type="auto"/>
          <w:jc w:val="left"/>
          <w:tblInd w:w="130" w:type="dxa"/>
          <w:tblLayout w:type="fixed"/>
          <w:tblCellMar>
            <w:top w:w="0" w:type="dxa"/>
            <w:left w:w="0" w:type="dxa"/>
            <w:bottom w:w="0" w:type="dxa"/>
            <w:right w:w="0" w:type="dxa"/>
          </w:tblCellMar>
          <w:tblLook w:val="01E0"/>
        </w:tblPrEx>
        <w:trPr>
          <w:trHeight w:val="3120"/>
          <w:jc w:val="left"/>
        </w:trPr>
        <w:tc>
          <w:tcPr>
            <w:tcW w:w="2758" w:type="dxa"/>
          </w:tcPr>
          <w:p>
            <w:pPr>
              <w:pStyle w:val="TableParagraph"/>
              <w:spacing w:before="23"/>
              <w:ind w:left="108"/>
              <w:rPr>
                <w:sz w:val="21"/>
              </w:rPr>
            </w:pPr>
            <w:r>
              <w:rPr>
                <w:spacing w:val="-2"/>
                <w:sz w:val="21"/>
              </w:rPr>
              <w:t>监督学习异常检测</w:t>
            </w:r>
          </w:p>
        </w:tc>
        <w:tc>
          <w:tcPr>
            <w:tcW w:w="5538" w:type="dxa"/>
          </w:tcPr>
          <w:p>
            <w:pPr>
              <w:pStyle w:val="TableParagraph"/>
              <w:spacing w:before="4"/>
              <w:ind w:left="0"/>
              <w:rPr>
                <w:rFonts w:ascii="Microsoft JhengHei"/>
                <w:b/>
                <w:sz w:val="18"/>
              </w:rPr>
            </w:pPr>
          </w:p>
          <w:p>
            <w:pPr>
              <w:pStyle w:val="TableParagraph"/>
              <w:numPr>
                <w:ilvl w:val="0"/>
                <w:numId w:val="29"/>
              </w:numPr>
              <w:tabs>
                <w:tab w:val="left" w:pos="372"/>
              </w:tabs>
              <w:spacing w:before="0" w:after="0" w:line="278" w:lineRule="auto"/>
              <w:ind w:left="107" w:right="95" w:firstLine="0"/>
              <w:jc w:val="both"/>
              <w:rPr>
                <w:sz w:val="21"/>
              </w:rPr>
            </w:pPr>
            <w:r>
              <w:rPr>
                <w:spacing w:val="-2"/>
                <w:sz w:val="21"/>
              </w:rPr>
              <w:t>监督学习方法是基于已知的正常和异常样本数据进行训</w:t>
            </w:r>
            <w:r>
              <w:rPr>
                <w:spacing w:val="-2"/>
                <w:sz w:val="21"/>
              </w:rPr>
              <w:t>练，通过学习发现正常行为与异常行为之间的差异，建立</w:t>
            </w:r>
            <w:r>
              <w:rPr>
                <w:spacing w:val="-2"/>
                <w:sz w:val="21"/>
              </w:rPr>
              <w:t>模型来区分正常和异常。</w:t>
            </w:r>
          </w:p>
          <w:p>
            <w:pPr>
              <w:pStyle w:val="TableParagraph"/>
              <w:numPr>
                <w:ilvl w:val="0"/>
                <w:numId w:val="29"/>
              </w:numPr>
              <w:tabs>
                <w:tab w:val="left" w:pos="371"/>
              </w:tabs>
              <w:spacing w:before="0" w:after="0" w:line="278" w:lineRule="auto"/>
              <w:ind w:left="107" w:right="-15" w:firstLine="0"/>
              <w:jc w:val="left"/>
              <w:rPr>
                <w:sz w:val="21"/>
              </w:rPr>
            </w:pPr>
            <w:r>
              <w:rPr>
                <w:spacing w:val="-1"/>
                <w:sz w:val="21"/>
              </w:rPr>
              <w:t>常用的监督学习算法包括支持向量机</w:t>
            </w:r>
            <w:r>
              <w:rPr>
                <w:sz w:val="21"/>
              </w:rPr>
              <w:t>（</w:t>
            </w:r>
            <w:r>
              <w:rPr>
                <w:rFonts w:ascii="Times New Roman" w:eastAsia="Times New Roman"/>
                <w:spacing w:val="-1"/>
                <w:sz w:val="21"/>
              </w:rPr>
              <w:t>SVM</w:t>
            </w:r>
            <w:r>
              <w:rPr>
                <w:spacing w:val="-105"/>
                <w:sz w:val="21"/>
              </w:rPr>
              <w:t>）</w:t>
            </w:r>
            <w:r>
              <w:rPr>
                <w:spacing w:val="-3"/>
                <w:sz w:val="21"/>
              </w:rPr>
              <w:t>、决策树、</w:t>
            </w:r>
            <w:r>
              <w:rPr>
                <w:spacing w:val="1"/>
                <w:sz w:val="21"/>
              </w:rPr>
              <w:t>随机森林等。这些算法可以根据不同的数据特性和应用场景选择合适的方法进行训练和预测。</w:t>
            </w:r>
          </w:p>
          <w:p>
            <w:pPr>
              <w:pStyle w:val="TableParagraph"/>
              <w:numPr>
                <w:ilvl w:val="0"/>
                <w:numId w:val="29"/>
              </w:numPr>
              <w:tabs>
                <w:tab w:val="left" w:pos="372"/>
              </w:tabs>
              <w:spacing w:before="0" w:after="0" w:line="278" w:lineRule="auto"/>
              <w:ind w:left="107" w:right="96" w:firstLine="0"/>
              <w:jc w:val="left"/>
              <w:rPr>
                <w:sz w:val="21"/>
              </w:rPr>
            </w:pPr>
            <w:r>
              <w:rPr>
                <w:spacing w:val="-2"/>
                <w:sz w:val="21"/>
              </w:rPr>
              <w:t>为了提高模型的泛化能力和检测效果，可以使用交叉验</w:t>
            </w:r>
            <w:r>
              <w:rPr>
                <w:spacing w:val="-2"/>
                <w:sz w:val="21"/>
              </w:rPr>
              <w:t>证、特征选择等技术对模型进行优化。</w:t>
            </w:r>
          </w:p>
        </w:tc>
      </w:tr>
      <w:tr>
        <w:tblPrEx>
          <w:tblW w:w="0" w:type="auto"/>
          <w:jc w:val="left"/>
          <w:tblInd w:w="130" w:type="dxa"/>
          <w:tblLayout w:type="fixed"/>
          <w:tblCellMar>
            <w:top w:w="0" w:type="dxa"/>
            <w:left w:w="0" w:type="dxa"/>
            <w:bottom w:w="0" w:type="dxa"/>
            <w:right w:w="0" w:type="dxa"/>
          </w:tblCellMar>
          <w:tblLook w:val="01E0"/>
        </w:tblPrEx>
        <w:trPr>
          <w:trHeight w:val="1872"/>
          <w:jc w:val="left"/>
        </w:trPr>
        <w:tc>
          <w:tcPr>
            <w:tcW w:w="2758" w:type="dxa"/>
          </w:tcPr>
          <w:p>
            <w:pPr>
              <w:pStyle w:val="TableParagraph"/>
              <w:spacing w:before="23"/>
              <w:ind w:left="108"/>
              <w:rPr>
                <w:sz w:val="21"/>
              </w:rPr>
            </w:pPr>
            <w:r>
              <w:rPr>
                <w:spacing w:val="-2"/>
                <w:sz w:val="21"/>
              </w:rPr>
              <w:t>无监督学习异常检测</w:t>
            </w:r>
          </w:p>
        </w:tc>
        <w:tc>
          <w:tcPr>
            <w:tcW w:w="5538" w:type="dxa"/>
          </w:tcPr>
          <w:p>
            <w:pPr>
              <w:pStyle w:val="TableParagraph"/>
              <w:spacing w:before="4"/>
              <w:ind w:left="0"/>
              <w:rPr>
                <w:rFonts w:ascii="Microsoft JhengHei"/>
                <w:b/>
                <w:sz w:val="18"/>
              </w:rPr>
            </w:pPr>
          </w:p>
          <w:p>
            <w:pPr>
              <w:pStyle w:val="TableParagraph"/>
              <w:numPr>
                <w:ilvl w:val="0"/>
                <w:numId w:val="28"/>
              </w:numPr>
              <w:tabs>
                <w:tab w:val="left" w:pos="372"/>
              </w:tabs>
              <w:spacing w:before="0" w:after="0" w:line="278" w:lineRule="auto"/>
              <w:ind w:left="107" w:right="-15" w:firstLine="0"/>
              <w:jc w:val="left"/>
              <w:rPr>
                <w:sz w:val="21"/>
              </w:rPr>
            </w:pPr>
            <w:r>
              <w:rPr>
                <w:spacing w:val="-2"/>
                <w:sz w:val="21"/>
              </w:rPr>
              <w:t>无监督学习方法不需要预先知道正常或异常样本，而是</w:t>
            </w:r>
            <w:r>
              <w:rPr>
                <w:spacing w:val="-2"/>
                <w:sz w:val="21"/>
              </w:rPr>
              <w:t>通过对数据集中的模式进行聚类分析，寻找与其它点不同、</w:t>
            </w:r>
            <w:r>
              <w:rPr>
                <w:spacing w:val="-2"/>
                <w:sz w:val="21"/>
              </w:rPr>
              <w:t>离群的数据点作为异常。</w:t>
            </w:r>
          </w:p>
          <w:p>
            <w:pPr>
              <w:pStyle w:val="TableParagraph"/>
              <w:numPr>
                <w:ilvl w:val="0"/>
                <w:numId w:val="28"/>
              </w:numPr>
              <w:tabs>
                <w:tab w:val="left" w:pos="318"/>
              </w:tabs>
              <w:spacing w:before="0" w:after="0" w:line="269" w:lineRule="exact"/>
              <w:ind w:left="318" w:right="0" w:hanging="211"/>
              <w:jc w:val="left"/>
              <w:rPr>
                <w:sz w:val="21"/>
              </w:rPr>
            </w:pPr>
            <w:r>
              <w:rPr>
                <w:rFonts w:ascii="Times New Roman" w:eastAsia="Times New Roman"/>
                <w:spacing w:val="-4"/>
                <w:sz w:val="21"/>
              </w:rPr>
              <w:t>K-means</w:t>
            </w:r>
            <w:r>
              <w:rPr>
                <w:spacing w:val="-4"/>
                <w:sz w:val="21"/>
              </w:rPr>
              <w:t>、</w:t>
            </w:r>
            <w:r>
              <w:rPr>
                <w:rFonts w:ascii="Times New Roman" w:eastAsia="Times New Roman"/>
                <w:spacing w:val="-4"/>
                <w:sz w:val="21"/>
              </w:rPr>
              <w:t>DBSCAN</w:t>
            </w:r>
            <w:r>
              <w:rPr>
                <w:spacing w:val="-5"/>
                <w:sz w:val="21"/>
              </w:rPr>
              <w:t>、谱聚类等聚类算法常用于无监督学</w:t>
            </w:r>
          </w:p>
          <w:p>
            <w:pPr>
              <w:pStyle w:val="TableParagraph"/>
              <w:spacing w:before="43"/>
              <w:rPr>
                <w:sz w:val="21"/>
              </w:rPr>
            </w:pPr>
            <w:r>
              <w:rPr>
                <w:spacing w:val="-1"/>
                <w:sz w:val="21"/>
              </w:rPr>
              <w:t>习异常检测。它们可以从数据集中找出具有相似属性的对</w:t>
            </w:r>
          </w:p>
        </w:tc>
      </w:tr>
    </w:tbl>
    <w:p>
      <w:pPr>
        <w:spacing w:after="0"/>
        <w:rPr>
          <w:sz w:val="21"/>
        </w:rPr>
        <w:sectPr>
          <w:footerReference w:type="default" r:id="rId11"/>
          <w:pgSz w:w="11910" w:h="16840"/>
          <w:pgMar w:top="1520" w:right="1420" w:bottom="1380" w:left="1680" w:header="0" w:footer="1198"/>
          <w:pgNumType w:start="7"/>
          <w:cols w:space="708"/>
        </w:sectPr>
      </w:pPr>
    </w:p>
    <w:tbl>
      <w:tblPr>
        <w:tblStyle w:val="TableNormal4"/>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58"/>
        <w:gridCol w:w="5538"/>
      </w:tblGrid>
      <w:tr>
        <w:tblPrEx>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1248"/>
          <w:jc w:val="left"/>
        </w:trPr>
        <w:tc>
          <w:tcPr>
            <w:tcW w:w="2758" w:type="dxa"/>
          </w:tcPr>
          <w:p>
            <w:pPr>
              <w:pStyle w:val="TableParagraph"/>
              <w:ind w:left="0"/>
              <w:rPr>
                <w:rFonts w:ascii="Times New Roman"/>
                <w:sz w:val="20"/>
              </w:rPr>
            </w:pPr>
          </w:p>
        </w:tc>
        <w:tc>
          <w:tcPr>
            <w:tcW w:w="5538" w:type="dxa"/>
          </w:tcPr>
          <w:p>
            <w:pPr>
              <w:pStyle w:val="TableParagraph"/>
              <w:spacing w:before="23"/>
              <w:rPr>
                <w:sz w:val="21"/>
              </w:rPr>
            </w:pPr>
            <w:r>
              <w:rPr>
                <w:spacing w:val="-1"/>
                <w:sz w:val="21"/>
              </w:rPr>
              <w:t>象，并将不寻常的对象标记为异常。</w:t>
            </w:r>
          </w:p>
          <w:p>
            <w:pPr>
              <w:pStyle w:val="TableParagraph"/>
              <w:spacing w:before="43" w:line="278" w:lineRule="auto"/>
              <w:ind w:right="96"/>
              <w:rPr>
                <w:sz w:val="21"/>
              </w:rPr>
            </w:pPr>
            <w:r>
              <w:rPr>
                <w:rFonts w:ascii="Times New Roman" w:eastAsia="Times New Roman"/>
                <w:sz w:val="21"/>
              </w:rPr>
              <w:t>3.</w:t>
            </w:r>
            <w:r>
              <w:rPr>
                <w:rFonts w:ascii="Times New Roman" w:eastAsia="Times New Roman"/>
                <w:spacing w:val="34"/>
                <w:sz w:val="21"/>
              </w:rPr>
              <w:t xml:space="preserve"> </w:t>
            </w:r>
            <w:r>
              <w:rPr>
                <w:sz w:val="21"/>
              </w:rPr>
              <w:t>聚类算法的选择应根据数据的分布特性、噪声水平以及</w:t>
            </w:r>
            <w:r>
              <w:rPr>
                <w:spacing w:val="-2"/>
                <w:sz w:val="21"/>
              </w:rPr>
              <w:t>所需的计算资源进行综合考虑。</w:t>
            </w:r>
          </w:p>
        </w:tc>
      </w:tr>
      <w:tr>
        <w:tblPrEx>
          <w:tblW w:w="0" w:type="auto"/>
          <w:jc w:val="left"/>
          <w:tblInd w:w="130" w:type="dxa"/>
          <w:tblLayout w:type="fixed"/>
          <w:tblCellMar>
            <w:top w:w="0" w:type="dxa"/>
            <w:left w:w="0" w:type="dxa"/>
            <w:bottom w:w="0" w:type="dxa"/>
            <w:right w:w="0" w:type="dxa"/>
          </w:tblCellMar>
          <w:tblLook w:val="01E0"/>
        </w:tblPrEx>
        <w:trPr>
          <w:trHeight w:val="3431"/>
          <w:jc w:val="left"/>
        </w:trPr>
        <w:tc>
          <w:tcPr>
            <w:tcW w:w="2758" w:type="dxa"/>
          </w:tcPr>
          <w:p>
            <w:pPr>
              <w:pStyle w:val="TableParagraph"/>
              <w:spacing w:before="23"/>
              <w:ind w:left="108"/>
              <w:rPr>
                <w:sz w:val="21"/>
              </w:rPr>
            </w:pPr>
            <w:r>
              <w:rPr>
                <w:spacing w:val="-2"/>
                <w:sz w:val="21"/>
              </w:rPr>
              <w:t>半监督学习异常检测</w:t>
            </w:r>
          </w:p>
        </w:tc>
        <w:tc>
          <w:tcPr>
            <w:tcW w:w="5538" w:type="dxa"/>
          </w:tcPr>
          <w:p>
            <w:pPr>
              <w:pStyle w:val="TableParagraph"/>
              <w:spacing w:before="4"/>
              <w:ind w:left="0"/>
              <w:rPr>
                <w:rFonts w:ascii="Microsoft JhengHei"/>
                <w:b/>
                <w:sz w:val="18"/>
              </w:rPr>
            </w:pPr>
          </w:p>
          <w:p>
            <w:pPr>
              <w:pStyle w:val="TableParagraph"/>
              <w:numPr>
                <w:ilvl w:val="0"/>
                <w:numId w:val="27"/>
              </w:numPr>
              <w:tabs>
                <w:tab w:val="left" w:pos="372"/>
              </w:tabs>
              <w:spacing w:before="0" w:after="0" w:line="278" w:lineRule="auto"/>
              <w:ind w:left="107" w:right="95" w:firstLine="0"/>
              <w:jc w:val="both"/>
              <w:rPr>
                <w:sz w:val="21"/>
              </w:rPr>
            </w:pPr>
            <w:r>
              <w:rPr>
                <w:spacing w:val="-2"/>
                <w:sz w:val="21"/>
              </w:rPr>
              <w:t>半监督学习结合了有标签和无标签的数据，利用少量标</w:t>
            </w:r>
            <w:r>
              <w:rPr>
                <w:spacing w:val="-2"/>
                <w:sz w:val="21"/>
              </w:rPr>
              <w:t>注的异常数据指导模型的学习过程，提高异常检测的准确</w:t>
            </w:r>
            <w:r>
              <w:rPr>
                <w:spacing w:val="-6"/>
                <w:sz w:val="21"/>
              </w:rPr>
              <w:t>性。</w:t>
            </w:r>
          </w:p>
          <w:p>
            <w:pPr>
              <w:pStyle w:val="TableParagraph"/>
              <w:numPr>
                <w:ilvl w:val="0"/>
                <w:numId w:val="27"/>
              </w:numPr>
              <w:tabs>
                <w:tab w:val="left" w:pos="372"/>
              </w:tabs>
              <w:spacing w:before="0" w:after="0" w:line="278" w:lineRule="auto"/>
              <w:ind w:left="107" w:right="95" w:firstLine="0"/>
              <w:jc w:val="both"/>
              <w:rPr>
                <w:sz w:val="21"/>
              </w:rPr>
            </w:pPr>
            <w:r>
              <w:rPr>
                <w:spacing w:val="-2"/>
                <w:sz w:val="21"/>
              </w:rPr>
              <w:t>这种方法适用于标记数据有限的情况。常见的半监督学</w:t>
            </w:r>
            <w:r>
              <w:rPr>
                <w:spacing w:val="-2"/>
                <w:sz w:val="21"/>
              </w:rPr>
              <w:t>习算法包括生成对抗网络（</w:t>
            </w:r>
            <w:r>
              <w:rPr>
                <w:rFonts w:ascii="Times New Roman" w:eastAsia="Times New Roman"/>
                <w:spacing w:val="-2"/>
                <w:sz w:val="21"/>
              </w:rPr>
              <w:t>GAN</w:t>
            </w:r>
            <w:r>
              <w:rPr>
                <w:spacing w:val="-2"/>
                <w:sz w:val="21"/>
              </w:rPr>
              <w:t>）和自编码器等，它们可以通过自动学习数据表示并重建原始输入来区分正常和异</w:t>
            </w:r>
            <w:r>
              <w:rPr>
                <w:spacing w:val="-4"/>
                <w:sz w:val="21"/>
              </w:rPr>
              <w:t>常行为。</w:t>
            </w:r>
          </w:p>
          <w:p>
            <w:pPr>
              <w:pStyle w:val="TableParagraph"/>
              <w:numPr>
                <w:ilvl w:val="0"/>
                <w:numId w:val="27"/>
              </w:numPr>
              <w:tabs>
                <w:tab w:val="left" w:pos="371"/>
              </w:tabs>
              <w:spacing w:before="0" w:after="0" w:line="278" w:lineRule="auto"/>
              <w:ind w:left="107" w:right="-101" w:firstLine="0"/>
              <w:jc w:val="both"/>
              <w:rPr>
                <w:sz w:val="21"/>
              </w:rPr>
            </w:pPr>
            <w:r>
              <w:rPr>
                <w:spacing w:val="-2"/>
                <w:sz w:val="21"/>
              </w:rPr>
              <w:t>半监督学习异常检测需要平衡未标记数据的数量和质量，</w:t>
            </w:r>
            <w:r>
              <w:rPr>
                <w:spacing w:val="-2"/>
                <w:sz w:val="21"/>
              </w:rPr>
              <w:t>以实现最佳的检测性能。</w:t>
            </w:r>
          </w:p>
        </w:tc>
      </w:tr>
      <w:tr>
        <w:tblPrEx>
          <w:tblW w:w="0" w:type="auto"/>
          <w:jc w:val="left"/>
          <w:tblInd w:w="130" w:type="dxa"/>
          <w:tblLayout w:type="fixed"/>
          <w:tblCellMar>
            <w:top w:w="0" w:type="dxa"/>
            <w:left w:w="0" w:type="dxa"/>
            <w:bottom w:w="0" w:type="dxa"/>
            <w:right w:w="0" w:type="dxa"/>
          </w:tblCellMar>
          <w:tblLook w:val="01E0"/>
        </w:tblPrEx>
        <w:trPr>
          <w:trHeight w:val="3120"/>
          <w:jc w:val="left"/>
        </w:trPr>
        <w:tc>
          <w:tcPr>
            <w:tcW w:w="2758" w:type="dxa"/>
          </w:tcPr>
          <w:p>
            <w:pPr>
              <w:pStyle w:val="TableParagraph"/>
              <w:spacing w:before="23"/>
              <w:ind w:left="108"/>
              <w:rPr>
                <w:sz w:val="21"/>
              </w:rPr>
            </w:pPr>
            <w:r>
              <w:rPr>
                <w:spacing w:val="-2"/>
                <w:sz w:val="21"/>
              </w:rPr>
              <w:t>深度学习异常检测</w:t>
            </w:r>
          </w:p>
        </w:tc>
        <w:tc>
          <w:tcPr>
            <w:tcW w:w="5538" w:type="dxa"/>
          </w:tcPr>
          <w:p>
            <w:pPr>
              <w:pStyle w:val="TableParagraph"/>
              <w:spacing w:before="4"/>
              <w:ind w:left="0"/>
              <w:rPr>
                <w:rFonts w:ascii="Microsoft JhengHei"/>
                <w:b/>
                <w:sz w:val="18"/>
              </w:rPr>
            </w:pPr>
          </w:p>
          <w:p>
            <w:pPr>
              <w:pStyle w:val="TableParagraph"/>
              <w:numPr>
                <w:ilvl w:val="0"/>
                <w:numId w:val="26"/>
              </w:numPr>
              <w:tabs>
                <w:tab w:val="left" w:pos="372"/>
              </w:tabs>
              <w:spacing w:before="0" w:after="0" w:line="278" w:lineRule="auto"/>
              <w:ind w:left="107" w:right="96" w:firstLine="0"/>
              <w:jc w:val="both"/>
              <w:rPr>
                <w:sz w:val="21"/>
              </w:rPr>
            </w:pPr>
            <w:r>
              <w:rPr>
                <w:spacing w:val="-2"/>
                <w:sz w:val="21"/>
              </w:rPr>
              <w:t>深度学习方法通过多层神经网络捕获复杂的数据特征，</w:t>
            </w:r>
            <w:r>
              <w:rPr>
                <w:spacing w:val="-2"/>
                <w:sz w:val="21"/>
              </w:rPr>
              <w:t>能够从大量高维数据中识别异常现象。</w:t>
            </w:r>
          </w:p>
          <w:p>
            <w:pPr>
              <w:pStyle w:val="TableParagraph"/>
              <w:numPr>
                <w:ilvl w:val="0"/>
                <w:numId w:val="26"/>
              </w:numPr>
              <w:tabs>
                <w:tab w:val="left" w:pos="376"/>
              </w:tabs>
              <w:spacing w:before="0" w:after="0" w:line="278" w:lineRule="auto"/>
              <w:ind w:left="107" w:right="95" w:firstLine="0"/>
              <w:jc w:val="both"/>
              <w:rPr>
                <w:sz w:val="21"/>
              </w:rPr>
            </w:pPr>
            <w:r>
              <w:rPr>
                <w:spacing w:val="-2"/>
                <w:sz w:val="21"/>
              </w:rPr>
              <w:t>常见的深度学习架构如卷积神经网络</w:t>
            </w:r>
            <w:r>
              <w:rPr>
                <w:spacing w:val="21"/>
                <w:sz w:val="21"/>
              </w:rPr>
              <w:t>（</w:t>
            </w:r>
            <w:r>
              <w:rPr>
                <w:rFonts w:ascii="Times New Roman" w:eastAsia="Times New Roman"/>
                <w:spacing w:val="17"/>
                <w:sz w:val="21"/>
              </w:rPr>
              <w:t>CNN</w:t>
            </w:r>
            <w:r>
              <w:rPr>
                <w:spacing w:val="-84"/>
                <w:sz w:val="21"/>
              </w:rPr>
              <w:t>）</w:t>
            </w:r>
            <w:r>
              <w:rPr>
                <w:spacing w:val="-2"/>
                <w:sz w:val="21"/>
              </w:rPr>
              <w:t>、循环神</w:t>
            </w:r>
            <w:r>
              <w:rPr>
                <w:spacing w:val="-4"/>
                <w:sz w:val="21"/>
              </w:rPr>
              <w:t>经网络（</w:t>
            </w:r>
            <w:r>
              <w:rPr>
                <w:rFonts w:ascii="Times New Roman" w:eastAsia="Times New Roman"/>
                <w:spacing w:val="-4"/>
                <w:sz w:val="21"/>
              </w:rPr>
              <w:t>RNN</w:t>
            </w:r>
            <w:r>
              <w:rPr>
                <w:spacing w:val="-4"/>
                <w:sz w:val="21"/>
              </w:rPr>
              <w:t>）和长短时记忆（</w:t>
            </w:r>
            <w:r>
              <w:rPr>
                <w:rFonts w:ascii="Times New Roman" w:eastAsia="Times New Roman"/>
                <w:spacing w:val="-4"/>
                <w:sz w:val="21"/>
              </w:rPr>
              <w:t>LSTM</w:t>
            </w:r>
            <w:r>
              <w:rPr>
                <w:spacing w:val="-4"/>
                <w:sz w:val="21"/>
              </w:rPr>
              <w:t>）在网络结构上有所</w:t>
            </w:r>
            <w:r>
              <w:rPr>
                <w:spacing w:val="-2"/>
                <w:sz w:val="21"/>
              </w:rPr>
              <w:t>不同，但都可以用于异常检测任务。</w:t>
            </w:r>
          </w:p>
          <w:p>
            <w:pPr>
              <w:pStyle w:val="TableParagraph"/>
              <w:numPr>
                <w:ilvl w:val="0"/>
                <w:numId w:val="26"/>
              </w:numPr>
              <w:tabs>
                <w:tab w:val="left" w:pos="372"/>
              </w:tabs>
              <w:spacing w:before="0" w:after="0" w:line="278" w:lineRule="auto"/>
              <w:ind w:left="107" w:right="95" w:firstLine="0"/>
              <w:jc w:val="both"/>
              <w:rPr>
                <w:sz w:val="21"/>
              </w:rPr>
            </w:pPr>
            <w:r>
              <w:rPr>
                <w:spacing w:val="-2"/>
                <w:sz w:val="21"/>
              </w:rPr>
              <w:t>深度学习异常检测需要大量的数据进行训练，对于小规</w:t>
            </w:r>
            <w:r>
              <w:rPr>
                <w:spacing w:val="-2"/>
                <w:sz w:val="21"/>
              </w:rPr>
              <w:t>模数据集可能表现不佳，因此需注意数据收集和预处理策</w:t>
            </w:r>
            <w:r>
              <w:rPr>
                <w:spacing w:val="-6"/>
                <w:sz w:val="21"/>
              </w:rPr>
              <w:t>略。</w:t>
            </w:r>
          </w:p>
        </w:tc>
      </w:tr>
      <w:tr>
        <w:tblPrEx>
          <w:tblW w:w="0" w:type="auto"/>
          <w:jc w:val="left"/>
          <w:tblInd w:w="130" w:type="dxa"/>
          <w:tblLayout w:type="fixed"/>
          <w:tblCellMar>
            <w:top w:w="0" w:type="dxa"/>
            <w:left w:w="0" w:type="dxa"/>
            <w:bottom w:w="0" w:type="dxa"/>
            <w:right w:w="0" w:type="dxa"/>
          </w:tblCellMar>
          <w:tblLook w:val="01E0"/>
        </w:tblPrEx>
        <w:trPr>
          <w:trHeight w:val="3120"/>
          <w:jc w:val="left"/>
        </w:trPr>
        <w:tc>
          <w:tcPr>
            <w:tcW w:w="2758" w:type="dxa"/>
          </w:tcPr>
          <w:p>
            <w:pPr>
              <w:pStyle w:val="TableParagraph"/>
              <w:spacing w:before="23"/>
              <w:ind w:left="108"/>
              <w:rPr>
                <w:sz w:val="21"/>
              </w:rPr>
            </w:pPr>
            <w:r>
              <w:rPr>
                <w:spacing w:val="-2"/>
                <w:sz w:val="21"/>
              </w:rPr>
              <w:t>迁移学习异常检测</w:t>
            </w:r>
          </w:p>
        </w:tc>
        <w:tc>
          <w:tcPr>
            <w:tcW w:w="5538" w:type="dxa"/>
          </w:tcPr>
          <w:p>
            <w:pPr>
              <w:pStyle w:val="TableParagraph"/>
              <w:spacing w:before="4"/>
              <w:ind w:left="0"/>
              <w:rPr>
                <w:rFonts w:ascii="Microsoft JhengHei"/>
                <w:b/>
                <w:sz w:val="18"/>
              </w:rPr>
            </w:pPr>
          </w:p>
          <w:p>
            <w:pPr>
              <w:pStyle w:val="TableParagraph"/>
              <w:numPr>
                <w:ilvl w:val="0"/>
                <w:numId w:val="25"/>
              </w:numPr>
              <w:tabs>
                <w:tab w:val="left" w:pos="372"/>
              </w:tabs>
              <w:spacing w:before="0" w:after="0" w:line="278" w:lineRule="auto"/>
              <w:ind w:left="107" w:right="95" w:firstLine="0"/>
              <w:jc w:val="both"/>
              <w:rPr>
                <w:sz w:val="21"/>
              </w:rPr>
            </w:pPr>
            <w:r>
              <w:rPr>
                <w:spacing w:val="-2"/>
                <w:sz w:val="21"/>
              </w:rPr>
              <w:t>迁移学习方法利用在大规模数据集上预训练好的模型，在目标领域的小规模数据集上进行微调，以便更好地适应</w:t>
            </w:r>
            <w:r>
              <w:rPr>
                <w:spacing w:val="-2"/>
                <w:sz w:val="21"/>
              </w:rPr>
              <w:t>新的异常检测任务。</w:t>
            </w:r>
          </w:p>
          <w:p>
            <w:pPr>
              <w:pStyle w:val="TableParagraph"/>
              <w:numPr>
                <w:ilvl w:val="0"/>
                <w:numId w:val="25"/>
              </w:numPr>
              <w:tabs>
                <w:tab w:val="left" w:pos="372"/>
              </w:tabs>
              <w:spacing w:before="0" w:after="0" w:line="278" w:lineRule="auto"/>
              <w:ind w:left="107" w:right="96" w:firstLine="0"/>
              <w:jc w:val="both"/>
              <w:rPr>
                <w:sz w:val="21"/>
              </w:rPr>
            </w:pPr>
            <w:r>
              <w:rPr>
                <w:spacing w:val="-2"/>
                <w:sz w:val="21"/>
              </w:rPr>
              <w:t>使用迁移学习可以减少新场景下模型训练的时间和所需</w:t>
            </w:r>
            <w:r>
              <w:rPr>
                <w:spacing w:val="-2"/>
                <w:sz w:val="21"/>
              </w:rPr>
              <w:t>的数据量，同时保持较高的检测精度。</w:t>
            </w:r>
          </w:p>
          <w:p>
            <w:pPr>
              <w:pStyle w:val="TableParagraph"/>
              <w:numPr>
                <w:ilvl w:val="0"/>
                <w:numId w:val="25"/>
              </w:numPr>
              <w:tabs>
                <w:tab w:val="left" w:pos="372"/>
              </w:tabs>
              <w:spacing w:before="0" w:after="0" w:line="278" w:lineRule="auto"/>
              <w:ind w:left="107" w:right="95" w:firstLine="0"/>
              <w:jc w:val="both"/>
              <w:rPr>
                <w:sz w:val="21"/>
              </w:rPr>
            </w:pPr>
            <w:r>
              <w:rPr>
                <w:spacing w:val="-2"/>
                <w:sz w:val="21"/>
              </w:rPr>
              <w:t>在应用迁移学习时，需要注意源领域和目标领域的数据</w:t>
            </w:r>
            <w:r>
              <w:rPr>
                <w:spacing w:val="-2"/>
                <w:sz w:val="21"/>
              </w:rPr>
              <w:t>分布一致性，以及调整模型参数以适应特定异常检测任务</w:t>
            </w:r>
            <w:r>
              <w:rPr>
                <w:spacing w:val="-4"/>
                <w:sz w:val="21"/>
              </w:rPr>
              <w:t>的需求。</w:t>
            </w:r>
          </w:p>
        </w:tc>
      </w:tr>
      <w:tr>
        <w:tblPrEx>
          <w:tblW w:w="0" w:type="auto"/>
          <w:jc w:val="left"/>
          <w:tblInd w:w="130" w:type="dxa"/>
          <w:tblLayout w:type="fixed"/>
          <w:tblCellMar>
            <w:top w:w="0" w:type="dxa"/>
            <w:left w:w="0" w:type="dxa"/>
            <w:bottom w:w="0" w:type="dxa"/>
            <w:right w:w="0" w:type="dxa"/>
          </w:tblCellMar>
          <w:tblLook w:val="01E0"/>
        </w:tblPrEx>
        <w:trPr>
          <w:trHeight w:val="2495"/>
          <w:jc w:val="left"/>
        </w:trPr>
        <w:tc>
          <w:tcPr>
            <w:tcW w:w="2758" w:type="dxa"/>
          </w:tcPr>
          <w:p>
            <w:pPr>
              <w:pStyle w:val="TableParagraph"/>
              <w:spacing w:before="23"/>
              <w:ind w:left="108"/>
              <w:rPr>
                <w:sz w:val="21"/>
              </w:rPr>
            </w:pPr>
            <w:r>
              <w:rPr>
                <w:spacing w:val="-2"/>
                <w:sz w:val="21"/>
              </w:rPr>
              <w:t>集成学习异常检测</w:t>
            </w:r>
          </w:p>
        </w:tc>
        <w:tc>
          <w:tcPr>
            <w:tcW w:w="5538" w:type="dxa"/>
          </w:tcPr>
          <w:p>
            <w:pPr>
              <w:pStyle w:val="TableParagraph"/>
              <w:spacing w:before="4"/>
              <w:ind w:left="0"/>
              <w:rPr>
                <w:rFonts w:ascii="Microsoft JhengHei"/>
                <w:b/>
                <w:sz w:val="18"/>
              </w:rPr>
            </w:pPr>
          </w:p>
          <w:p>
            <w:pPr>
              <w:pStyle w:val="TableParagraph"/>
              <w:numPr>
                <w:ilvl w:val="0"/>
                <w:numId w:val="24"/>
              </w:numPr>
              <w:tabs>
                <w:tab w:val="left" w:pos="372"/>
              </w:tabs>
              <w:spacing w:before="0" w:after="0" w:line="278" w:lineRule="auto"/>
              <w:ind w:left="107" w:right="95" w:firstLine="0"/>
              <w:jc w:val="both"/>
              <w:rPr>
                <w:sz w:val="21"/>
              </w:rPr>
            </w:pPr>
            <w:r>
              <w:rPr>
                <w:spacing w:val="-2"/>
                <w:sz w:val="21"/>
              </w:rPr>
              <w:t>集成学习方法结合多个基础模型的结果，通过投票或加</w:t>
            </w:r>
            <w:r>
              <w:rPr>
                <w:spacing w:val="-2"/>
                <w:sz w:val="21"/>
              </w:rPr>
              <w:t>权平均等方式给出最终的异常检测结果，可以提高整体检</w:t>
            </w:r>
            <w:r>
              <w:rPr>
                <w:spacing w:val="-2"/>
                <w:sz w:val="21"/>
              </w:rPr>
              <w:t>测性能并降低过拟合风险。</w:t>
            </w:r>
          </w:p>
          <w:p>
            <w:pPr>
              <w:pStyle w:val="TableParagraph"/>
              <w:numPr>
                <w:ilvl w:val="0"/>
                <w:numId w:val="24"/>
              </w:numPr>
              <w:tabs>
                <w:tab w:val="left" w:pos="389"/>
              </w:tabs>
              <w:spacing w:before="0" w:after="0" w:line="269" w:lineRule="exact"/>
              <w:ind w:left="388" w:right="0" w:hanging="282"/>
              <w:jc w:val="both"/>
              <w:rPr>
                <w:sz w:val="21"/>
              </w:rPr>
            </w:pPr>
            <w:r>
              <w:rPr>
                <w:spacing w:val="15"/>
                <w:sz w:val="21"/>
              </w:rPr>
              <w:t>常用的基础模型包括决策树、支持向量机等，通过</w:t>
            </w:r>
          </w:p>
          <w:p>
            <w:pPr>
              <w:pStyle w:val="TableParagraph"/>
              <w:spacing w:before="43"/>
              <w:rPr>
                <w:sz w:val="21"/>
              </w:rPr>
            </w:pPr>
            <w:r>
              <w:rPr>
                <w:rFonts w:ascii="Times New Roman" w:eastAsia="Times New Roman"/>
                <w:sz w:val="21"/>
              </w:rPr>
              <w:t>Bagging</w:t>
            </w:r>
            <w:r>
              <w:rPr>
                <w:sz w:val="21"/>
              </w:rPr>
              <w:t>、</w:t>
            </w:r>
            <w:r>
              <w:rPr>
                <w:rFonts w:ascii="Times New Roman" w:eastAsia="Times New Roman"/>
                <w:sz w:val="21"/>
              </w:rPr>
              <w:t>Boosting</w:t>
            </w:r>
            <w:r>
              <w:rPr>
                <w:rFonts w:ascii="Times New Roman" w:eastAsia="Times New Roman"/>
                <w:spacing w:val="-1"/>
                <w:sz w:val="21"/>
              </w:rPr>
              <w:t xml:space="preserve"> </w:t>
            </w:r>
            <w:r>
              <w:rPr>
                <w:spacing w:val="-2"/>
                <w:sz w:val="21"/>
              </w:rPr>
              <w:t>等方法进行组合。</w:t>
            </w:r>
          </w:p>
          <w:p>
            <w:pPr>
              <w:pStyle w:val="TableParagraph"/>
              <w:numPr>
                <w:ilvl w:val="0"/>
                <w:numId w:val="24"/>
              </w:numPr>
              <w:tabs>
                <w:tab w:val="left" w:pos="371"/>
              </w:tabs>
              <w:spacing w:before="2" w:after="0" w:line="310" w:lineRule="atLeast"/>
              <w:ind w:left="107" w:right="-101" w:firstLine="0"/>
              <w:jc w:val="left"/>
              <w:rPr>
                <w:sz w:val="21"/>
              </w:rPr>
            </w:pPr>
            <w:r>
              <w:rPr>
                <w:spacing w:val="-2"/>
                <w:sz w:val="21"/>
              </w:rPr>
              <w:t>集成学习方法需要充分考虑各种基础模型之间的多样性，</w:t>
            </w:r>
            <w:r>
              <w:rPr>
                <w:spacing w:val="-2"/>
                <w:sz w:val="21"/>
              </w:rPr>
              <w:t>以获得更好的检测性能和鲁棒性。</w:t>
            </w:r>
          </w:p>
        </w:tc>
      </w:tr>
      <w:tr>
        <w:tblPrEx>
          <w:tblW w:w="0" w:type="auto"/>
          <w:jc w:val="left"/>
          <w:tblInd w:w="130" w:type="dxa"/>
          <w:tblLayout w:type="fixed"/>
          <w:tblCellMar>
            <w:top w:w="0" w:type="dxa"/>
            <w:left w:w="0" w:type="dxa"/>
            <w:bottom w:w="0" w:type="dxa"/>
            <w:right w:w="0" w:type="dxa"/>
          </w:tblCellMar>
          <w:tblLook w:val="01E0"/>
        </w:tblPrEx>
        <w:trPr>
          <w:trHeight w:val="311"/>
          <w:jc w:val="left"/>
        </w:trPr>
        <w:tc>
          <w:tcPr>
            <w:tcW w:w="2758" w:type="dxa"/>
          </w:tcPr>
          <w:p>
            <w:pPr>
              <w:pStyle w:val="TableParagraph"/>
              <w:ind w:left="0"/>
              <w:rPr>
                <w:rFonts w:ascii="Times New Roman"/>
                <w:sz w:val="20"/>
              </w:rPr>
            </w:pPr>
          </w:p>
        </w:tc>
        <w:tc>
          <w:tcPr>
            <w:tcW w:w="5538" w:type="dxa"/>
          </w:tcPr>
          <w:p>
            <w:pPr>
              <w:pStyle w:val="TableParagraph"/>
              <w:ind w:left="0"/>
              <w:rPr>
                <w:rFonts w:ascii="Times New Roman"/>
                <w:sz w:val="20"/>
              </w:rPr>
            </w:pPr>
          </w:p>
        </w:tc>
      </w:tr>
    </w:tbl>
    <w:p>
      <w:pPr>
        <w:spacing w:after="0"/>
        <w:rPr>
          <w:rFonts w:ascii="Times New Roman"/>
          <w:sz w:val="20"/>
        </w:rPr>
        <w:sectPr>
          <w:footerReference w:type="default" r:id="rId12"/>
          <w:type w:val="continuous"/>
          <w:pgSz w:w="11910" w:h="16840"/>
          <w:pgMar w:top="1400" w:right="1420" w:bottom="1380" w:left="1680" w:header="0" w:footer="1198"/>
          <w:pgNumType w:start="8"/>
          <w:cols w:space="708"/>
        </w:sectPr>
      </w:pPr>
    </w:p>
    <w:p>
      <w:pPr>
        <w:pStyle w:val="BodyText"/>
        <w:spacing w:before="37" w:line="417" w:lineRule="auto"/>
        <w:ind w:left="120" w:right="98" w:firstLine="560"/>
      </w:pPr>
      <w:r>
        <w:rPr>
          <w:spacing w:val="-7"/>
        </w:rPr>
        <w:t>异常检测是数据分析领域的一个重要任务，它旨在发现与正常行</w:t>
      </w:r>
      <w:r>
        <w:rPr>
          <w:spacing w:val="-2"/>
        </w:rPr>
        <w:t xml:space="preserve"> </w:t>
      </w:r>
      <w:r>
        <w:rPr>
          <w:spacing w:val="-2"/>
        </w:rPr>
        <w:t>为模式不匹配的观察结果。在许多现实世界的应用场景中，例如网络</w:t>
      </w:r>
      <w:r>
        <w:rPr>
          <w:spacing w:val="-2"/>
        </w:rPr>
        <w:t xml:space="preserve"> </w:t>
      </w:r>
      <w:r>
        <w:rPr>
          <w:spacing w:val="-2"/>
        </w:rPr>
        <w:t>安全、医疗保健、金融欺诈和工业制造等领域，异常检测是非常重要</w:t>
      </w:r>
      <w:r>
        <w:rPr>
          <w:spacing w:val="-2"/>
        </w:rPr>
        <w:t xml:space="preserve"> </w:t>
      </w:r>
      <w:r>
        <w:rPr>
          <w:spacing w:val="-2"/>
        </w:rPr>
        <w:t>的。传统的异常检测方法通常基于统计学和规则推理等技术，然而，</w:t>
      </w:r>
      <w:r>
        <w:rPr>
          <w:spacing w:val="-9"/>
        </w:rPr>
        <w:t>随着大数据和机器学习的发展，基于机器学习的异常检测模型已经成</w:t>
      </w:r>
      <w:r>
        <w:rPr>
          <w:spacing w:val="-2"/>
        </w:rPr>
        <w:t xml:space="preserve"> </w:t>
      </w:r>
      <w:r>
        <w:rPr>
          <w:spacing w:val="-2"/>
        </w:rPr>
        <w:t>为研究热点。</w:t>
      </w:r>
    </w:p>
    <w:p>
      <w:pPr>
        <w:pStyle w:val="BodyText"/>
      </w:pPr>
    </w:p>
    <w:p>
      <w:pPr>
        <w:pStyle w:val="BodyText"/>
        <w:spacing w:before="7"/>
        <w:rPr>
          <w:sz w:val="20"/>
        </w:rPr>
      </w:pPr>
    </w:p>
    <w:p>
      <w:pPr>
        <w:pStyle w:val="BodyText"/>
        <w:spacing w:line="417" w:lineRule="auto"/>
        <w:ind w:left="120" w:right="378"/>
      </w:pPr>
      <w:r>
        <w:rPr>
          <w:spacing w:val="-2"/>
        </w:rPr>
        <w:t>基于机器学习的异常检测模型可以分为监督学习和无监督学习两种</w:t>
      </w:r>
      <w:r>
        <w:rPr>
          <w:spacing w:val="-4"/>
        </w:rPr>
        <w:t>类型。</w:t>
      </w:r>
    </w:p>
    <w:p>
      <w:pPr>
        <w:pStyle w:val="BodyText"/>
      </w:pPr>
    </w:p>
    <w:p>
      <w:pPr>
        <w:pStyle w:val="BodyText"/>
        <w:spacing w:before="9"/>
        <w:rPr>
          <w:sz w:val="20"/>
        </w:rPr>
      </w:pPr>
    </w:p>
    <w:p>
      <w:pPr>
        <w:pStyle w:val="BodyText"/>
        <w:spacing w:line="417" w:lineRule="auto"/>
        <w:ind w:left="120" w:right="378"/>
        <w:jc w:val="both"/>
      </w:pPr>
      <w:r>
        <w:rPr>
          <w:spacing w:val="-7"/>
        </w:rPr>
        <w:t>监督学习是一种需要预先标记数据的方法，其中每个样本都被标记为</w:t>
      </w:r>
      <w:r>
        <w:rPr>
          <w:spacing w:val="-4"/>
        </w:rPr>
        <w:t>正常或异常。通过训练一个分类器来区分正常和异常的数据点，然后</w:t>
      </w:r>
      <w:r>
        <w:rPr>
          <w:spacing w:val="-4"/>
        </w:rPr>
        <w:t>使用该分类器对新的未标记数据进行预测，以确定是否存在异常。这</w:t>
      </w:r>
      <w:r>
        <w:rPr>
          <w:spacing w:val="-6"/>
        </w:rPr>
        <w:t>种方法的优点是可以利用已知的异常标签来指导模型的学习过程，提</w:t>
      </w:r>
      <w:r>
        <w:rPr>
          <w:spacing w:val="-4"/>
        </w:rPr>
        <w:t>高检测效果。然而，获取大量的带标签异常数据通常是困难的，因此</w:t>
      </w:r>
      <w:r>
        <w:rPr>
          <w:spacing w:val="-2"/>
        </w:rPr>
        <w:t>在实际应用中可能会受到限制。</w:t>
      </w:r>
    </w:p>
    <w:p>
      <w:pPr>
        <w:pStyle w:val="BodyText"/>
      </w:pPr>
    </w:p>
    <w:p>
      <w:pPr>
        <w:pStyle w:val="BodyText"/>
        <w:spacing w:before="7"/>
        <w:rPr>
          <w:sz w:val="20"/>
        </w:rPr>
      </w:pPr>
    </w:p>
    <w:p>
      <w:pPr>
        <w:pStyle w:val="BodyText"/>
        <w:spacing w:line="417" w:lineRule="auto"/>
        <w:ind w:left="120" w:right="98"/>
      </w:pPr>
      <w:r>
        <w:rPr>
          <w:spacing w:val="-2"/>
        </w:rPr>
        <w:t>对于监督学习方法，常见的算法包括支持向量机</w:t>
      </w:r>
      <w:r>
        <w:rPr>
          <w:spacing w:val="29"/>
        </w:rPr>
        <w:t>（</w:t>
      </w:r>
      <w:r>
        <w:rPr>
          <w:spacing w:val="23"/>
        </w:rPr>
        <w:t>SVM</w:t>
      </w:r>
      <w:r>
        <w:rPr>
          <w:spacing w:val="-111"/>
        </w:rPr>
        <w:t>）</w:t>
      </w:r>
      <w:r>
        <w:rPr>
          <w:spacing w:val="-2"/>
        </w:rPr>
        <w:t>、逻辑回归、</w:t>
      </w:r>
      <w:r>
        <w:rPr>
          <w:spacing w:val="-2"/>
        </w:rPr>
        <w:t>决策树、随机森林和神经网络等。这些算法在不同的应用场景下都有</w:t>
      </w:r>
      <w:r>
        <w:rPr>
          <w:spacing w:val="-2"/>
        </w:rPr>
        <w:t xml:space="preserve"> </w:t>
      </w:r>
      <w:r>
        <w:t>一定的优势和局限性。例如，SVM</w:t>
      </w:r>
      <w:r>
        <w:rPr>
          <w:spacing w:val="-7"/>
        </w:rPr>
        <w:t xml:space="preserve"> 擅长处理高维数据，并且具有良好</w:t>
      </w:r>
      <w:r>
        <w:t xml:space="preserve"> </w:t>
      </w:r>
      <w:r>
        <w:rPr>
          <w:spacing w:val="-2"/>
        </w:rPr>
        <w:t>的泛化能力；而神经网络能够捕获复杂的非线性关系，但在训练过程</w:t>
      </w:r>
      <w:r>
        <w:rPr>
          <w:spacing w:val="-2"/>
        </w:rPr>
        <w:t xml:space="preserve"> </w:t>
      </w:r>
      <w:r>
        <w:rPr>
          <w:spacing w:val="-2"/>
        </w:rPr>
        <w:t>中可能容易过拟合。选择合适的算法取决于具体问题的特点和需求。</w:t>
      </w:r>
    </w:p>
    <w:p>
      <w:pPr>
        <w:spacing w:after="0" w:line="417" w:lineRule="auto"/>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3" w:history="1">
        <w:r>
          <w:rPr>
            <w:rFonts w:ascii="SimSun" w:eastAsia="SimSun" w:hAnsi="SimSun" w:cs="SimSun"/>
            <w:b/>
            <w:bCs/>
            <w:color w:val="0000EE"/>
            <w:sz w:val="30"/>
            <w:szCs w:val="30"/>
            <w:u w:val="single" w:color="0000EE"/>
          </w:rPr>
          <w:t>https://d.book118.com/168032064135006044</w:t>
        </w:r>
      </w:hyperlink>
    </w:p>
    <w:p>
      <w:pPr>
        <w:spacing w:after="0" w:line="417" w:lineRule="auto"/>
      </w:pPr>
    </w:p>
    <w:sectPr>
      <w:footerReference w:type="default" r:id="rId14"/>
      <w:pgSz w:w="11910" w:h="16840"/>
      <w:pgMar w:top="1520" w:right="1420" w:bottom="1380" w:left="1680" w:header="0" w:footer="1198"/>
      <w:pgNumType w:start="9"/>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charset w:val="00"/>
    <w:family w:val="roman"/>
    <w:pitch w:val="variable"/>
    <w:sig w:usb0="00000000" w:usb1="00000000" w:usb2="00000000" w:usb3="00000000" w:csb0="00000001" w:csb1="00000000"/>
  </w:font>
  <w:font w:name="Microsoft JhengHei">
    <w:altName w:val="Microsoft JhengHei"/>
    <w:charset w:val="00"/>
    <w:family w:val="swiss"/>
    <w:pitch w:val="variable"/>
    <w:sig w:usb0="00000000" w:usb1="00000000" w:usb2="00000000" w:usb3="00000000" w:csb0="00000001" w:csb1="00000000"/>
  </w:font>
  <w:font w:name="仿宋">
    <w:altName w:val="仿宋"/>
    <w:charset w:val="86"/>
    <w:family w:val="modern"/>
    <w:pitch w:val="fixed"/>
    <w:sig w:usb0="00000000" w:usb1="0000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width:29.05pt;height:12pt;margin-top:770.98pt;margin-left:284.4pt;mso-position-horizontal-relative:page;mso-position-vertical-relative:page;position:absolute;z-index:-251658240"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1</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10</w:t>
                </w:r>
                <w:r>
                  <w:rPr>
                    <w:rFonts w:ascii="Times New Roman"/>
                    <w:b/>
                    <w:spacing w:val="-5"/>
                    <w:sz w:val="18"/>
                  </w:rPr>
                  <w:fldChar w:fldCharType="end"/>
                </w:r>
              </w:p>
            </w:txbxContent>
          </v:textbox>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width:29.05pt;height:12pt;margin-top:770.98pt;margin-left:284.4pt;mso-position-horizontal-relative:page;mso-position-vertical-relative:page;position:absolute;z-index:-251657216"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2</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10</w:t>
                </w:r>
                <w:r>
                  <w:rPr>
                    <w:rFonts w:ascii="Times New Roman"/>
                    <w:b/>
                    <w:spacing w:val="-5"/>
                    <w:sz w:val="18"/>
                  </w:rPr>
                  <w:fldChar w:fldCharType="end"/>
                </w:r>
              </w:p>
            </w:txbxContent>
          </v:textbox>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width:29.05pt;height:12pt;margin-top:770.98pt;margin-left:284.4pt;mso-position-horizontal-relative:page;mso-position-vertical-relative:page;position:absolute;z-index:-251656192"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3</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10</w:t>
                </w:r>
                <w:r>
                  <w:rPr>
                    <w:rFonts w:ascii="Times New Roman"/>
                    <w:b/>
                    <w:spacing w:val="-5"/>
                    <w:sz w:val="18"/>
                  </w:rPr>
                  <w:fldChar w:fldCharType="end"/>
                </w:r>
              </w:p>
            </w:txbxContent>
          </v:textbox>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width:29.05pt;height:12pt;margin-top:770.98pt;margin-left:284.4pt;mso-position-horizontal-relative:page;mso-position-vertical-relative:page;position:absolute;z-index:-251655168"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4</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10</w:t>
                </w:r>
                <w:r>
                  <w:rPr>
                    <w:rFonts w:ascii="Times New Roman"/>
                    <w:b/>
                    <w:spacing w:val="-5"/>
                    <w:sz w:val="18"/>
                  </w:rPr>
                  <w:fldChar w:fldCharType="end"/>
                </w:r>
              </w:p>
            </w:txbxContent>
          </v:textbox>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3" type="#_x0000_t202" style="width:29.05pt;height:12pt;margin-top:770.98pt;margin-left:284.4pt;mso-position-horizontal-relative:page;mso-position-vertical-relative:page;position:absolute;z-index:-251654144"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5</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10</w:t>
                </w:r>
                <w:r>
                  <w:rPr>
                    <w:rFonts w:ascii="Times New Roman"/>
                    <w:b/>
                    <w:spacing w:val="-5"/>
                    <w:sz w:val="18"/>
                  </w:rPr>
                  <w:fldChar w:fldCharType="end"/>
                </w:r>
              </w:p>
            </w:txbxContent>
          </v:textbox>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4" type="#_x0000_t202" style="width:29.05pt;height:12pt;margin-top:770.98pt;margin-left:284.4pt;mso-position-horizontal-relative:page;mso-position-vertical-relative:page;position:absolute;z-index:-251653120"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6</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10</w:t>
                </w:r>
                <w:r>
                  <w:rPr>
                    <w:rFonts w:ascii="Times New Roman"/>
                    <w:b/>
                    <w:spacing w:val="-5"/>
                    <w:sz w:val="18"/>
                  </w:rPr>
                  <w:fldChar w:fldCharType="end"/>
                </w:r>
              </w:p>
            </w:txbxContent>
          </v:textbox>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5" type="#_x0000_t202" style="width:29.05pt;height:12pt;margin-top:770.98pt;margin-left:284.4pt;mso-position-horizontal-relative:page;mso-position-vertical-relative:page;position:absolute;z-index:-251652096"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7</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10</w:t>
                </w:r>
                <w:r>
                  <w:rPr>
                    <w:rFonts w:ascii="Times New Roman"/>
                    <w:b/>
                    <w:spacing w:val="-5"/>
                    <w:sz w:val="18"/>
                  </w:rPr>
                  <w:fldChar w:fldCharType="end"/>
                </w:r>
              </w:p>
            </w:txbxContent>
          </v:textbox>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6" type="#_x0000_t202" style="width:29.05pt;height:12pt;margin-top:770.98pt;margin-left:284.4pt;mso-position-horizontal-relative:page;mso-position-vertical-relative:page;position:absolute;z-index:-251651072"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8</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10</w:t>
                </w:r>
                <w:r>
                  <w:rPr>
                    <w:rFonts w:ascii="Times New Roman"/>
                    <w:b/>
                    <w:spacing w:val="-5"/>
                    <w:sz w:val="18"/>
                  </w:rPr>
                  <w:fldChar w:fldCharType="end"/>
                </w:r>
              </w:p>
            </w:txbxContent>
          </v:textbox>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7" type="#_x0000_t202" style="width:29.05pt;height:12pt;margin-top:770.98pt;margin-left:284.4pt;mso-position-horizontal-relative:page;mso-position-vertical-relative:page;position:absolute;z-index:-251650048"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10</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10</w:t>
                </w:r>
                <w:r>
                  <w:rPr>
                    <w:rFonts w:ascii="Times New Roman"/>
                    <w:b/>
                    <w:spacing w:val="-5"/>
                    <w:sz w:val="18"/>
                  </w:rPr>
                  <w:fldChar w:fldCharType="end"/>
                </w:r>
              </w:p>
            </w:txbxContent>
          </v:textbox>
        </v:shape>
      </w:pic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75FDBE7"/>
    <w:multiLevelType w:val="hybridMultilevel"/>
    <w:tmpl w:val="00000000"/>
    <w:lvl w:ilvl="0">
      <w:start w:val="1"/>
      <w:numFmt w:val="decimal"/>
      <w:lvlText w:val="%1."/>
      <w:lvlJc w:val="left"/>
      <w:pPr>
        <w:ind w:left="108" w:hanging="265"/>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5"/>
      </w:pPr>
      <w:rPr>
        <w:rFonts w:hint="default"/>
        <w:lang w:val="en-US" w:eastAsia="zh-CN" w:bidi="ar-SA"/>
      </w:rPr>
    </w:lvl>
    <w:lvl w:ilvl="2">
      <w:start w:val="0"/>
      <w:numFmt w:val="bullet"/>
      <w:lvlText w:val="•"/>
      <w:lvlJc w:val="left"/>
      <w:pPr>
        <w:ind w:left="1183" w:hanging="265"/>
      </w:pPr>
      <w:rPr>
        <w:rFonts w:hint="default"/>
        <w:lang w:val="en-US" w:eastAsia="zh-CN" w:bidi="ar-SA"/>
      </w:rPr>
    </w:lvl>
    <w:lvl w:ilvl="3">
      <w:start w:val="0"/>
      <w:numFmt w:val="bullet"/>
      <w:lvlText w:val="•"/>
      <w:lvlJc w:val="left"/>
      <w:pPr>
        <w:ind w:left="1725" w:hanging="265"/>
      </w:pPr>
      <w:rPr>
        <w:rFonts w:hint="default"/>
        <w:lang w:val="en-US" w:eastAsia="zh-CN" w:bidi="ar-SA"/>
      </w:rPr>
    </w:lvl>
    <w:lvl w:ilvl="4">
      <w:start w:val="0"/>
      <w:numFmt w:val="bullet"/>
      <w:lvlText w:val="•"/>
      <w:lvlJc w:val="left"/>
      <w:pPr>
        <w:ind w:left="2266" w:hanging="265"/>
      </w:pPr>
      <w:rPr>
        <w:rFonts w:hint="default"/>
        <w:lang w:val="en-US" w:eastAsia="zh-CN" w:bidi="ar-SA"/>
      </w:rPr>
    </w:lvl>
    <w:lvl w:ilvl="5">
      <w:start w:val="0"/>
      <w:numFmt w:val="bullet"/>
      <w:lvlText w:val="•"/>
      <w:lvlJc w:val="left"/>
      <w:pPr>
        <w:ind w:left="2808" w:hanging="265"/>
      </w:pPr>
      <w:rPr>
        <w:rFonts w:hint="default"/>
        <w:lang w:val="en-US" w:eastAsia="zh-CN" w:bidi="ar-SA"/>
      </w:rPr>
    </w:lvl>
    <w:lvl w:ilvl="6">
      <w:start w:val="0"/>
      <w:numFmt w:val="bullet"/>
      <w:lvlText w:val="•"/>
      <w:lvlJc w:val="left"/>
      <w:pPr>
        <w:ind w:left="3350" w:hanging="265"/>
      </w:pPr>
      <w:rPr>
        <w:rFonts w:hint="default"/>
        <w:lang w:val="en-US" w:eastAsia="zh-CN" w:bidi="ar-SA"/>
      </w:rPr>
    </w:lvl>
    <w:lvl w:ilvl="7">
      <w:start w:val="0"/>
      <w:numFmt w:val="bullet"/>
      <w:lvlText w:val="•"/>
      <w:lvlJc w:val="left"/>
      <w:pPr>
        <w:ind w:left="3891" w:hanging="265"/>
      </w:pPr>
      <w:rPr>
        <w:rFonts w:hint="default"/>
        <w:lang w:val="en-US" w:eastAsia="zh-CN" w:bidi="ar-SA"/>
      </w:rPr>
    </w:lvl>
    <w:lvl w:ilvl="8">
      <w:start w:val="0"/>
      <w:numFmt w:val="bullet"/>
      <w:lvlText w:val="•"/>
      <w:lvlJc w:val="left"/>
      <w:pPr>
        <w:ind w:left="4433" w:hanging="265"/>
      </w:pPr>
      <w:rPr>
        <w:rFonts w:hint="default"/>
        <w:lang w:val="en-US" w:eastAsia="zh-CN" w:bidi="ar-SA"/>
      </w:rPr>
    </w:lvl>
  </w:abstractNum>
  <w:abstractNum w:abstractNumId="1">
    <w:nsid w:val="0B74A6AC"/>
    <w:multiLevelType w:val="hybridMultilevel"/>
    <w:tmpl w:val="00000000"/>
    <w:lvl w:ilvl="0">
      <w:start w:val="1"/>
      <w:numFmt w:val="decimal"/>
      <w:lvlText w:val="%1."/>
      <w:lvlJc w:val="left"/>
      <w:pPr>
        <w:ind w:left="108" w:hanging="264"/>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4"/>
      </w:pPr>
      <w:rPr>
        <w:rFonts w:hint="default"/>
        <w:lang w:val="en-US" w:eastAsia="zh-CN" w:bidi="ar-SA"/>
      </w:rPr>
    </w:lvl>
    <w:lvl w:ilvl="2">
      <w:start w:val="0"/>
      <w:numFmt w:val="bullet"/>
      <w:lvlText w:val="•"/>
      <w:lvlJc w:val="left"/>
      <w:pPr>
        <w:ind w:left="1185" w:hanging="264"/>
      </w:pPr>
      <w:rPr>
        <w:rFonts w:hint="default"/>
        <w:lang w:val="en-US" w:eastAsia="zh-CN" w:bidi="ar-SA"/>
      </w:rPr>
    </w:lvl>
    <w:lvl w:ilvl="3">
      <w:start w:val="0"/>
      <w:numFmt w:val="bullet"/>
      <w:lvlText w:val="•"/>
      <w:lvlJc w:val="left"/>
      <w:pPr>
        <w:ind w:left="1728" w:hanging="264"/>
      </w:pPr>
      <w:rPr>
        <w:rFonts w:hint="default"/>
        <w:lang w:val="en-US" w:eastAsia="zh-CN" w:bidi="ar-SA"/>
      </w:rPr>
    </w:lvl>
    <w:lvl w:ilvl="4">
      <w:start w:val="0"/>
      <w:numFmt w:val="bullet"/>
      <w:lvlText w:val="•"/>
      <w:lvlJc w:val="left"/>
      <w:pPr>
        <w:ind w:left="2271" w:hanging="264"/>
      </w:pPr>
      <w:rPr>
        <w:rFonts w:hint="default"/>
        <w:lang w:val="en-US" w:eastAsia="zh-CN" w:bidi="ar-SA"/>
      </w:rPr>
    </w:lvl>
    <w:lvl w:ilvl="5">
      <w:start w:val="0"/>
      <w:numFmt w:val="bullet"/>
      <w:lvlText w:val="•"/>
      <w:lvlJc w:val="left"/>
      <w:pPr>
        <w:ind w:left="2814" w:hanging="264"/>
      </w:pPr>
      <w:rPr>
        <w:rFonts w:hint="default"/>
        <w:lang w:val="en-US" w:eastAsia="zh-CN" w:bidi="ar-SA"/>
      </w:rPr>
    </w:lvl>
    <w:lvl w:ilvl="6">
      <w:start w:val="0"/>
      <w:numFmt w:val="bullet"/>
      <w:lvlText w:val="•"/>
      <w:lvlJc w:val="left"/>
      <w:pPr>
        <w:ind w:left="3356" w:hanging="264"/>
      </w:pPr>
      <w:rPr>
        <w:rFonts w:hint="default"/>
        <w:lang w:val="en-US" w:eastAsia="zh-CN" w:bidi="ar-SA"/>
      </w:rPr>
    </w:lvl>
    <w:lvl w:ilvl="7">
      <w:start w:val="0"/>
      <w:numFmt w:val="bullet"/>
      <w:lvlText w:val="•"/>
      <w:lvlJc w:val="left"/>
      <w:pPr>
        <w:ind w:left="3899" w:hanging="264"/>
      </w:pPr>
      <w:rPr>
        <w:rFonts w:hint="default"/>
        <w:lang w:val="en-US" w:eastAsia="zh-CN" w:bidi="ar-SA"/>
      </w:rPr>
    </w:lvl>
    <w:lvl w:ilvl="8">
      <w:start w:val="0"/>
      <w:numFmt w:val="bullet"/>
      <w:lvlText w:val="•"/>
      <w:lvlJc w:val="left"/>
      <w:pPr>
        <w:ind w:left="4442" w:hanging="264"/>
      </w:pPr>
      <w:rPr>
        <w:rFonts w:hint="default"/>
        <w:lang w:val="en-US" w:eastAsia="zh-CN" w:bidi="ar-SA"/>
      </w:rPr>
    </w:lvl>
  </w:abstractNum>
  <w:abstractNum w:abstractNumId="2">
    <w:nsid w:val="1282777F"/>
    <w:multiLevelType w:val="hybridMultilevel"/>
    <w:tmpl w:val="00000000"/>
    <w:lvl w:ilvl="0">
      <w:start w:val="1"/>
      <w:numFmt w:val="decimal"/>
      <w:lvlText w:val="%1."/>
      <w:lvlJc w:val="left"/>
      <w:pPr>
        <w:ind w:left="108" w:hanging="265"/>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5"/>
      </w:pPr>
      <w:rPr>
        <w:rFonts w:hint="default"/>
        <w:lang w:val="en-US" w:eastAsia="zh-CN" w:bidi="ar-SA"/>
      </w:rPr>
    </w:lvl>
    <w:lvl w:ilvl="2">
      <w:start w:val="0"/>
      <w:numFmt w:val="bullet"/>
      <w:lvlText w:val="•"/>
      <w:lvlJc w:val="left"/>
      <w:pPr>
        <w:ind w:left="1183" w:hanging="265"/>
      </w:pPr>
      <w:rPr>
        <w:rFonts w:hint="default"/>
        <w:lang w:val="en-US" w:eastAsia="zh-CN" w:bidi="ar-SA"/>
      </w:rPr>
    </w:lvl>
    <w:lvl w:ilvl="3">
      <w:start w:val="0"/>
      <w:numFmt w:val="bullet"/>
      <w:lvlText w:val="•"/>
      <w:lvlJc w:val="left"/>
      <w:pPr>
        <w:ind w:left="1725" w:hanging="265"/>
      </w:pPr>
      <w:rPr>
        <w:rFonts w:hint="default"/>
        <w:lang w:val="en-US" w:eastAsia="zh-CN" w:bidi="ar-SA"/>
      </w:rPr>
    </w:lvl>
    <w:lvl w:ilvl="4">
      <w:start w:val="0"/>
      <w:numFmt w:val="bullet"/>
      <w:lvlText w:val="•"/>
      <w:lvlJc w:val="left"/>
      <w:pPr>
        <w:ind w:left="2266" w:hanging="265"/>
      </w:pPr>
      <w:rPr>
        <w:rFonts w:hint="default"/>
        <w:lang w:val="en-US" w:eastAsia="zh-CN" w:bidi="ar-SA"/>
      </w:rPr>
    </w:lvl>
    <w:lvl w:ilvl="5">
      <w:start w:val="0"/>
      <w:numFmt w:val="bullet"/>
      <w:lvlText w:val="•"/>
      <w:lvlJc w:val="left"/>
      <w:pPr>
        <w:ind w:left="2808" w:hanging="265"/>
      </w:pPr>
      <w:rPr>
        <w:rFonts w:hint="default"/>
        <w:lang w:val="en-US" w:eastAsia="zh-CN" w:bidi="ar-SA"/>
      </w:rPr>
    </w:lvl>
    <w:lvl w:ilvl="6">
      <w:start w:val="0"/>
      <w:numFmt w:val="bullet"/>
      <w:lvlText w:val="•"/>
      <w:lvlJc w:val="left"/>
      <w:pPr>
        <w:ind w:left="3350" w:hanging="265"/>
      </w:pPr>
      <w:rPr>
        <w:rFonts w:hint="default"/>
        <w:lang w:val="en-US" w:eastAsia="zh-CN" w:bidi="ar-SA"/>
      </w:rPr>
    </w:lvl>
    <w:lvl w:ilvl="7">
      <w:start w:val="0"/>
      <w:numFmt w:val="bullet"/>
      <w:lvlText w:val="•"/>
      <w:lvlJc w:val="left"/>
      <w:pPr>
        <w:ind w:left="3891" w:hanging="265"/>
      </w:pPr>
      <w:rPr>
        <w:rFonts w:hint="default"/>
        <w:lang w:val="en-US" w:eastAsia="zh-CN" w:bidi="ar-SA"/>
      </w:rPr>
    </w:lvl>
    <w:lvl w:ilvl="8">
      <w:start w:val="0"/>
      <w:numFmt w:val="bullet"/>
      <w:lvlText w:val="•"/>
      <w:lvlJc w:val="left"/>
      <w:pPr>
        <w:ind w:left="4433" w:hanging="265"/>
      </w:pPr>
      <w:rPr>
        <w:rFonts w:hint="default"/>
        <w:lang w:val="en-US" w:eastAsia="zh-CN" w:bidi="ar-SA"/>
      </w:rPr>
    </w:lvl>
  </w:abstractNum>
  <w:abstractNum w:abstractNumId="3">
    <w:nsid w:val="194FCF48"/>
    <w:multiLevelType w:val="hybridMultilevel"/>
    <w:tmpl w:val="00000000"/>
    <w:lvl w:ilvl="0">
      <w:start w:val="1"/>
      <w:numFmt w:val="decimal"/>
      <w:lvlText w:val="%1."/>
      <w:lvlJc w:val="left"/>
      <w:pPr>
        <w:ind w:left="120" w:hanging="422"/>
        <w:jc w:val="left"/>
      </w:pPr>
      <w:rPr>
        <w:rFonts w:ascii="仿宋" w:eastAsia="仿宋" w:hAnsi="仿宋" w:cs="仿宋" w:hint="default"/>
        <w:b w:val="0"/>
        <w:bCs w:val="0"/>
        <w:i w:val="0"/>
        <w:iCs w:val="0"/>
        <w:w w:val="100"/>
        <w:sz w:val="28"/>
        <w:szCs w:val="28"/>
        <w:lang w:val="en-US" w:eastAsia="zh-CN" w:bidi="ar-SA"/>
      </w:rPr>
    </w:lvl>
    <w:lvl w:ilvl="1">
      <w:start w:val="0"/>
      <w:numFmt w:val="bullet"/>
      <w:lvlText w:val="•"/>
      <w:lvlJc w:val="left"/>
      <w:pPr>
        <w:ind w:left="988" w:hanging="422"/>
      </w:pPr>
      <w:rPr>
        <w:rFonts w:hint="default"/>
        <w:lang w:val="en-US" w:eastAsia="zh-CN" w:bidi="ar-SA"/>
      </w:rPr>
    </w:lvl>
    <w:lvl w:ilvl="2">
      <w:start w:val="0"/>
      <w:numFmt w:val="bullet"/>
      <w:lvlText w:val="•"/>
      <w:lvlJc w:val="left"/>
      <w:pPr>
        <w:ind w:left="1857" w:hanging="422"/>
      </w:pPr>
      <w:rPr>
        <w:rFonts w:hint="default"/>
        <w:lang w:val="en-US" w:eastAsia="zh-CN" w:bidi="ar-SA"/>
      </w:rPr>
    </w:lvl>
    <w:lvl w:ilvl="3">
      <w:start w:val="0"/>
      <w:numFmt w:val="bullet"/>
      <w:lvlText w:val="•"/>
      <w:lvlJc w:val="left"/>
      <w:pPr>
        <w:ind w:left="2725" w:hanging="422"/>
      </w:pPr>
      <w:rPr>
        <w:rFonts w:hint="default"/>
        <w:lang w:val="en-US" w:eastAsia="zh-CN" w:bidi="ar-SA"/>
      </w:rPr>
    </w:lvl>
    <w:lvl w:ilvl="4">
      <w:start w:val="0"/>
      <w:numFmt w:val="bullet"/>
      <w:lvlText w:val="•"/>
      <w:lvlJc w:val="left"/>
      <w:pPr>
        <w:ind w:left="3594" w:hanging="422"/>
      </w:pPr>
      <w:rPr>
        <w:rFonts w:hint="default"/>
        <w:lang w:val="en-US" w:eastAsia="zh-CN" w:bidi="ar-SA"/>
      </w:rPr>
    </w:lvl>
    <w:lvl w:ilvl="5">
      <w:start w:val="0"/>
      <w:numFmt w:val="bullet"/>
      <w:lvlText w:val="•"/>
      <w:lvlJc w:val="left"/>
      <w:pPr>
        <w:ind w:left="4463" w:hanging="422"/>
      </w:pPr>
      <w:rPr>
        <w:rFonts w:hint="default"/>
        <w:lang w:val="en-US" w:eastAsia="zh-CN" w:bidi="ar-SA"/>
      </w:rPr>
    </w:lvl>
    <w:lvl w:ilvl="6">
      <w:start w:val="0"/>
      <w:numFmt w:val="bullet"/>
      <w:lvlText w:val="•"/>
      <w:lvlJc w:val="left"/>
      <w:pPr>
        <w:ind w:left="5331" w:hanging="422"/>
      </w:pPr>
      <w:rPr>
        <w:rFonts w:hint="default"/>
        <w:lang w:val="en-US" w:eastAsia="zh-CN" w:bidi="ar-SA"/>
      </w:rPr>
    </w:lvl>
    <w:lvl w:ilvl="7">
      <w:start w:val="0"/>
      <w:numFmt w:val="bullet"/>
      <w:lvlText w:val="•"/>
      <w:lvlJc w:val="left"/>
      <w:pPr>
        <w:ind w:left="6200" w:hanging="422"/>
      </w:pPr>
      <w:rPr>
        <w:rFonts w:hint="default"/>
        <w:lang w:val="en-US" w:eastAsia="zh-CN" w:bidi="ar-SA"/>
      </w:rPr>
    </w:lvl>
    <w:lvl w:ilvl="8">
      <w:start w:val="0"/>
      <w:numFmt w:val="bullet"/>
      <w:lvlText w:val="•"/>
      <w:lvlJc w:val="left"/>
      <w:pPr>
        <w:ind w:left="7068" w:hanging="422"/>
      </w:pPr>
      <w:rPr>
        <w:rFonts w:hint="default"/>
        <w:lang w:val="en-US" w:eastAsia="zh-CN" w:bidi="ar-SA"/>
      </w:rPr>
    </w:lvl>
  </w:abstractNum>
  <w:abstractNum w:abstractNumId="4">
    <w:nsid w:val="1B4E0104"/>
    <w:multiLevelType w:val="hybridMultilevel"/>
    <w:tmpl w:val="00000000"/>
    <w:lvl w:ilvl="0">
      <w:start w:val="1"/>
      <w:numFmt w:val="decimal"/>
      <w:lvlText w:val="%1."/>
      <w:lvlJc w:val="left"/>
      <w:pPr>
        <w:ind w:left="540" w:hanging="420"/>
        <w:jc w:val="left"/>
      </w:pPr>
      <w:rPr>
        <w:rFonts w:ascii="仿宋" w:eastAsia="仿宋" w:hAnsi="仿宋" w:cs="仿宋" w:hint="default"/>
        <w:b w:val="0"/>
        <w:bCs w:val="0"/>
        <w:i w:val="0"/>
        <w:iCs w:val="0"/>
        <w:w w:val="100"/>
        <w:sz w:val="28"/>
        <w:szCs w:val="28"/>
        <w:lang w:val="en-US" w:eastAsia="zh-CN" w:bidi="ar-SA"/>
      </w:rPr>
    </w:lvl>
    <w:lvl w:ilvl="1">
      <w:start w:val="0"/>
      <w:numFmt w:val="bullet"/>
      <w:lvlText w:val="*"/>
      <w:lvlJc w:val="left"/>
      <w:pPr>
        <w:ind w:left="120" w:hanging="280"/>
      </w:pPr>
      <w:rPr>
        <w:rFonts w:ascii="仿宋" w:eastAsia="仿宋" w:hAnsi="仿宋" w:cs="仿宋" w:hint="default"/>
        <w:b w:val="0"/>
        <w:bCs w:val="0"/>
        <w:i w:val="0"/>
        <w:iCs w:val="0"/>
        <w:w w:val="100"/>
        <w:sz w:val="28"/>
        <w:szCs w:val="28"/>
        <w:lang w:val="en-US" w:eastAsia="zh-CN" w:bidi="ar-SA"/>
      </w:rPr>
    </w:lvl>
    <w:lvl w:ilvl="2">
      <w:start w:val="0"/>
      <w:numFmt w:val="bullet"/>
      <w:lvlText w:val="•"/>
      <w:lvlJc w:val="left"/>
      <w:pPr>
        <w:ind w:left="1458" w:hanging="280"/>
      </w:pPr>
      <w:rPr>
        <w:rFonts w:hint="default"/>
        <w:lang w:val="en-US" w:eastAsia="zh-CN" w:bidi="ar-SA"/>
      </w:rPr>
    </w:lvl>
    <w:lvl w:ilvl="3">
      <w:start w:val="0"/>
      <w:numFmt w:val="bullet"/>
      <w:lvlText w:val="•"/>
      <w:lvlJc w:val="left"/>
      <w:pPr>
        <w:ind w:left="2376" w:hanging="280"/>
      </w:pPr>
      <w:rPr>
        <w:rFonts w:hint="default"/>
        <w:lang w:val="en-US" w:eastAsia="zh-CN" w:bidi="ar-SA"/>
      </w:rPr>
    </w:lvl>
    <w:lvl w:ilvl="4">
      <w:start w:val="0"/>
      <w:numFmt w:val="bullet"/>
      <w:lvlText w:val="•"/>
      <w:lvlJc w:val="left"/>
      <w:pPr>
        <w:ind w:left="3295" w:hanging="280"/>
      </w:pPr>
      <w:rPr>
        <w:rFonts w:hint="default"/>
        <w:lang w:val="en-US" w:eastAsia="zh-CN" w:bidi="ar-SA"/>
      </w:rPr>
    </w:lvl>
    <w:lvl w:ilvl="5">
      <w:start w:val="0"/>
      <w:numFmt w:val="bullet"/>
      <w:lvlText w:val="•"/>
      <w:lvlJc w:val="left"/>
      <w:pPr>
        <w:ind w:left="4213" w:hanging="280"/>
      </w:pPr>
      <w:rPr>
        <w:rFonts w:hint="default"/>
        <w:lang w:val="en-US" w:eastAsia="zh-CN" w:bidi="ar-SA"/>
      </w:rPr>
    </w:lvl>
    <w:lvl w:ilvl="6">
      <w:start w:val="0"/>
      <w:numFmt w:val="bullet"/>
      <w:lvlText w:val="•"/>
      <w:lvlJc w:val="left"/>
      <w:pPr>
        <w:ind w:left="5132" w:hanging="280"/>
      </w:pPr>
      <w:rPr>
        <w:rFonts w:hint="default"/>
        <w:lang w:val="en-US" w:eastAsia="zh-CN" w:bidi="ar-SA"/>
      </w:rPr>
    </w:lvl>
    <w:lvl w:ilvl="7">
      <w:start w:val="0"/>
      <w:numFmt w:val="bullet"/>
      <w:lvlText w:val="•"/>
      <w:lvlJc w:val="left"/>
      <w:pPr>
        <w:ind w:left="6050" w:hanging="280"/>
      </w:pPr>
      <w:rPr>
        <w:rFonts w:hint="default"/>
        <w:lang w:val="en-US" w:eastAsia="zh-CN" w:bidi="ar-SA"/>
      </w:rPr>
    </w:lvl>
    <w:lvl w:ilvl="8">
      <w:start w:val="0"/>
      <w:numFmt w:val="bullet"/>
      <w:lvlText w:val="•"/>
      <w:lvlJc w:val="left"/>
      <w:pPr>
        <w:ind w:left="6969" w:hanging="280"/>
      </w:pPr>
      <w:rPr>
        <w:rFonts w:hint="default"/>
        <w:lang w:val="en-US" w:eastAsia="zh-CN" w:bidi="ar-SA"/>
      </w:rPr>
    </w:lvl>
  </w:abstractNum>
  <w:abstractNum w:abstractNumId="5">
    <w:nsid w:val="201D2ADB"/>
    <w:multiLevelType w:val="hybridMultilevel"/>
    <w:tmpl w:val="00000000"/>
    <w:lvl w:ilvl="0">
      <w:start w:val="1"/>
      <w:numFmt w:val="decimal"/>
      <w:lvlText w:val="%1."/>
      <w:lvlJc w:val="left"/>
      <w:pPr>
        <w:ind w:left="108" w:hanging="264"/>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4"/>
      </w:pPr>
      <w:rPr>
        <w:rFonts w:hint="default"/>
        <w:lang w:val="en-US" w:eastAsia="zh-CN" w:bidi="ar-SA"/>
      </w:rPr>
    </w:lvl>
    <w:lvl w:ilvl="2">
      <w:start w:val="0"/>
      <w:numFmt w:val="bullet"/>
      <w:lvlText w:val="•"/>
      <w:lvlJc w:val="left"/>
      <w:pPr>
        <w:ind w:left="1185" w:hanging="264"/>
      </w:pPr>
      <w:rPr>
        <w:rFonts w:hint="default"/>
        <w:lang w:val="en-US" w:eastAsia="zh-CN" w:bidi="ar-SA"/>
      </w:rPr>
    </w:lvl>
    <w:lvl w:ilvl="3">
      <w:start w:val="0"/>
      <w:numFmt w:val="bullet"/>
      <w:lvlText w:val="•"/>
      <w:lvlJc w:val="left"/>
      <w:pPr>
        <w:ind w:left="1728" w:hanging="264"/>
      </w:pPr>
      <w:rPr>
        <w:rFonts w:hint="default"/>
        <w:lang w:val="en-US" w:eastAsia="zh-CN" w:bidi="ar-SA"/>
      </w:rPr>
    </w:lvl>
    <w:lvl w:ilvl="4">
      <w:start w:val="0"/>
      <w:numFmt w:val="bullet"/>
      <w:lvlText w:val="•"/>
      <w:lvlJc w:val="left"/>
      <w:pPr>
        <w:ind w:left="2271" w:hanging="264"/>
      </w:pPr>
      <w:rPr>
        <w:rFonts w:hint="default"/>
        <w:lang w:val="en-US" w:eastAsia="zh-CN" w:bidi="ar-SA"/>
      </w:rPr>
    </w:lvl>
    <w:lvl w:ilvl="5">
      <w:start w:val="0"/>
      <w:numFmt w:val="bullet"/>
      <w:lvlText w:val="•"/>
      <w:lvlJc w:val="left"/>
      <w:pPr>
        <w:ind w:left="2814" w:hanging="264"/>
      </w:pPr>
      <w:rPr>
        <w:rFonts w:hint="default"/>
        <w:lang w:val="en-US" w:eastAsia="zh-CN" w:bidi="ar-SA"/>
      </w:rPr>
    </w:lvl>
    <w:lvl w:ilvl="6">
      <w:start w:val="0"/>
      <w:numFmt w:val="bullet"/>
      <w:lvlText w:val="•"/>
      <w:lvlJc w:val="left"/>
      <w:pPr>
        <w:ind w:left="3356" w:hanging="264"/>
      </w:pPr>
      <w:rPr>
        <w:rFonts w:hint="default"/>
        <w:lang w:val="en-US" w:eastAsia="zh-CN" w:bidi="ar-SA"/>
      </w:rPr>
    </w:lvl>
    <w:lvl w:ilvl="7">
      <w:start w:val="0"/>
      <w:numFmt w:val="bullet"/>
      <w:lvlText w:val="•"/>
      <w:lvlJc w:val="left"/>
      <w:pPr>
        <w:ind w:left="3899" w:hanging="264"/>
      </w:pPr>
      <w:rPr>
        <w:rFonts w:hint="default"/>
        <w:lang w:val="en-US" w:eastAsia="zh-CN" w:bidi="ar-SA"/>
      </w:rPr>
    </w:lvl>
    <w:lvl w:ilvl="8">
      <w:start w:val="0"/>
      <w:numFmt w:val="bullet"/>
      <w:lvlText w:val="•"/>
      <w:lvlJc w:val="left"/>
      <w:pPr>
        <w:ind w:left="4442" w:hanging="264"/>
      </w:pPr>
      <w:rPr>
        <w:rFonts w:hint="default"/>
        <w:lang w:val="en-US" w:eastAsia="zh-CN" w:bidi="ar-SA"/>
      </w:rPr>
    </w:lvl>
  </w:abstractNum>
  <w:abstractNum w:abstractNumId="6">
    <w:nsid w:val="20680867"/>
    <w:multiLevelType w:val="hybridMultilevel"/>
    <w:tmpl w:val="00000000"/>
    <w:lvl w:ilvl="0">
      <w:start w:val="1"/>
      <w:numFmt w:val="decimal"/>
      <w:lvlText w:val="%1."/>
      <w:lvlJc w:val="left"/>
      <w:pPr>
        <w:ind w:left="108" w:hanging="264"/>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4"/>
      </w:pPr>
      <w:rPr>
        <w:rFonts w:hint="default"/>
        <w:lang w:val="en-US" w:eastAsia="zh-CN" w:bidi="ar-SA"/>
      </w:rPr>
    </w:lvl>
    <w:lvl w:ilvl="2">
      <w:start w:val="0"/>
      <w:numFmt w:val="bullet"/>
      <w:lvlText w:val="•"/>
      <w:lvlJc w:val="left"/>
      <w:pPr>
        <w:ind w:left="1185" w:hanging="264"/>
      </w:pPr>
      <w:rPr>
        <w:rFonts w:hint="default"/>
        <w:lang w:val="en-US" w:eastAsia="zh-CN" w:bidi="ar-SA"/>
      </w:rPr>
    </w:lvl>
    <w:lvl w:ilvl="3">
      <w:start w:val="0"/>
      <w:numFmt w:val="bullet"/>
      <w:lvlText w:val="•"/>
      <w:lvlJc w:val="left"/>
      <w:pPr>
        <w:ind w:left="1728" w:hanging="264"/>
      </w:pPr>
      <w:rPr>
        <w:rFonts w:hint="default"/>
        <w:lang w:val="en-US" w:eastAsia="zh-CN" w:bidi="ar-SA"/>
      </w:rPr>
    </w:lvl>
    <w:lvl w:ilvl="4">
      <w:start w:val="0"/>
      <w:numFmt w:val="bullet"/>
      <w:lvlText w:val="•"/>
      <w:lvlJc w:val="left"/>
      <w:pPr>
        <w:ind w:left="2271" w:hanging="264"/>
      </w:pPr>
      <w:rPr>
        <w:rFonts w:hint="default"/>
        <w:lang w:val="en-US" w:eastAsia="zh-CN" w:bidi="ar-SA"/>
      </w:rPr>
    </w:lvl>
    <w:lvl w:ilvl="5">
      <w:start w:val="0"/>
      <w:numFmt w:val="bullet"/>
      <w:lvlText w:val="•"/>
      <w:lvlJc w:val="left"/>
      <w:pPr>
        <w:ind w:left="2814" w:hanging="264"/>
      </w:pPr>
      <w:rPr>
        <w:rFonts w:hint="default"/>
        <w:lang w:val="en-US" w:eastAsia="zh-CN" w:bidi="ar-SA"/>
      </w:rPr>
    </w:lvl>
    <w:lvl w:ilvl="6">
      <w:start w:val="0"/>
      <w:numFmt w:val="bullet"/>
      <w:lvlText w:val="•"/>
      <w:lvlJc w:val="left"/>
      <w:pPr>
        <w:ind w:left="3356" w:hanging="264"/>
      </w:pPr>
      <w:rPr>
        <w:rFonts w:hint="default"/>
        <w:lang w:val="en-US" w:eastAsia="zh-CN" w:bidi="ar-SA"/>
      </w:rPr>
    </w:lvl>
    <w:lvl w:ilvl="7">
      <w:start w:val="0"/>
      <w:numFmt w:val="bullet"/>
      <w:lvlText w:val="•"/>
      <w:lvlJc w:val="left"/>
      <w:pPr>
        <w:ind w:left="3899" w:hanging="264"/>
      </w:pPr>
      <w:rPr>
        <w:rFonts w:hint="default"/>
        <w:lang w:val="en-US" w:eastAsia="zh-CN" w:bidi="ar-SA"/>
      </w:rPr>
    </w:lvl>
    <w:lvl w:ilvl="8">
      <w:start w:val="0"/>
      <w:numFmt w:val="bullet"/>
      <w:lvlText w:val="•"/>
      <w:lvlJc w:val="left"/>
      <w:pPr>
        <w:ind w:left="4442" w:hanging="264"/>
      </w:pPr>
      <w:rPr>
        <w:rFonts w:hint="default"/>
        <w:lang w:val="en-US" w:eastAsia="zh-CN" w:bidi="ar-SA"/>
      </w:rPr>
    </w:lvl>
  </w:abstractNum>
  <w:abstractNum w:abstractNumId="7">
    <w:nsid w:val="21B0F4D9"/>
    <w:multiLevelType w:val="hybridMultilevel"/>
    <w:tmpl w:val="00000000"/>
    <w:lvl w:ilvl="0">
      <w:start w:val="1"/>
      <w:numFmt w:val="decimal"/>
      <w:lvlText w:val="%1."/>
      <w:lvlJc w:val="left"/>
      <w:pPr>
        <w:ind w:left="120" w:hanging="422"/>
        <w:jc w:val="left"/>
      </w:pPr>
      <w:rPr>
        <w:rFonts w:ascii="仿宋" w:eastAsia="仿宋" w:hAnsi="仿宋" w:cs="仿宋" w:hint="default"/>
        <w:b w:val="0"/>
        <w:bCs w:val="0"/>
        <w:i w:val="0"/>
        <w:iCs w:val="0"/>
        <w:w w:val="100"/>
        <w:sz w:val="28"/>
        <w:szCs w:val="28"/>
        <w:lang w:val="en-US" w:eastAsia="zh-CN" w:bidi="ar-SA"/>
      </w:rPr>
    </w:lvl>
    <w:lvl w:ilvl="1">
      <w:start w:val="0"/>
      <w:numFmt w:val="bullet"/>
      <w:lvlText w:val="•"/>
      <w:lvlJc w:val="left"/>
      <w:pPr>
        <w:ind w:left="988" w:hanging="422"/>
      </w:pPr>
      <w:rPr>
        <w:rFonts w:hint="default"/>
        <w:lang w:val="en-US" w:eastAsia="zh-CN" w:bidi="ar-SA"/>
      </w:rPr>
    </w:lvl>
    <w:lvl w:ilvl="2">
      <w:start w:val="0"/>
      <w:numFmt w:val="bullet"/>
      <w:lvlText w:val="•"/>
      <w:lvlJc w:val="left"/>
      <w:pPr>
        <w:ind w:left="1857" w:hanging="422"/>
      </w:pPr>
      <w:rPr>
        <w:rFonts w:hint="default"/>
        <w:lang w:val="en-US" w:eastAsia="zh-CN" w:bidi="ar-SA"/>
      </w:rPr>
    </w:lvl>
    <w:lvl w:ilvl="3">
      <w:start w:val="0"/>
      <w:numFmt w:val="bullet"/>
      <w:lvlText w:val="•"/>
      <w:lvlJc w:val="left"/>
      <w:pPr>
        <w:ind w:left="2725" w:hanging="422"/>
      </w:pPr>
      <w:rPr>
        <w:rFonts w:hint="default"/>
        <w:lang w:val="en-US" w:eastAsia="zh-CN" w:bidi="ar-SA"/>
      </w:rPr>
    </w:lvl>
    <w:lvl w:ilvl="4">
      <w:start w:val="0"/>
      <w:numFmt w:val="bullet"/>
      <w:lvlText w:val="•"/>
      <w:lvlJc w:val="left"/>
      <w:pPr>
        <w:ind w:left="3594" w:hanging="422"/>
      </w:pPr>
      <w:rPr>
        <w:rFonts w:hint="default"/>
        <w:lang w:val="en-US" w:eastAsia="zh-CN" w:bidi="ar-SA"/>
      </w:rPr>
    </w:lvl>
    <w:lvl w:ilvl="5">
      <w:start w:val="0"/>
      <w:numFmt w:val="bullet"/>
      <w:lvlText w:val="•"/>
      <w:lvlJc w:val="left"/>
      <w:pPr>
        <w:ind w:left="4463" w:hanging="422"/>
      </w:pPr>
      <w:rPr>
        <w:rFonts w:hint="default"/>
        <w:lang w:val="en-US" w:eastAsia="zh-CN" w:bidi="ar-SA"/>
      </w:rPr>
    </w:lvl>
    <w:lvl w:ilvl="6">
      <w:start w:val="0"/>
      <w:numFmt w:val="bullet"/>
      <w:lvlText w:val="•"/>
      <w:lvlJc w:val="left"/>
      <w:pPr>
        <w:ind w:left="5331" w:hanging="422"/>
      </w:pPr>
      <w:rPr>
        <w:rFonts w:hint="default"/>
        <w:lang w:val="en-US" w:eastAsia="zh-CN" w:bidi="ar-SA"/>
      </w:rPr>
    </w:lvl>
    <w:lvl w:ilvl="7">
      <w:start w:val="0"/>
      <w:numFmt w:val="bullet"/>
      <w:lvlText w:val="•"/>
      <w:lvlJc w:val="left"/>
      <w:pPr>
        <w:ind w:left="6200" w:hanging="422"/>
      </w:pPr>
      <w:rPr>
        <w:rFonts w:hint="default"/>
        <w:lang w:val="en-US" w:eastAsia="zh-CN" w:bidi="ar-SA"/>
      </w:rPr>
    </w:lvl>
    <w:lvl w:ilvl="8">
      <w:start w:val="0"/>
      <w:numFmt w:val="bullet"/>
      <w:lvlText w:val="•"/>
      <w:lvlJc w:val="left"/>
      <w:pPr>
        <w:ind w:left="7068" w:hanging="422"/>
      </w:pPr>
      <w:rPr>
        <w:rFonts w:hint="default"/>
        <w:lang w:val="en-US" w:eastAsia="zh-CN" w:bidi="ar-SA"/>
      </w:rPr>
    </w:lvl>
  </w:abstractNum>
  <w:abstractNum w:abstractNumId="8">
    <w:nsid w:val="25995B8F"/>
    <w:multiLevelType w:val="hybridMultilevel"/>
    <w:tmpl w:val="00000000"/>
    <w:lvl w:ilvl="0">
      <w:start w:val="1"/>
      <w:numFmt w:val="decimal"/>
      <w:lvlText w:val="%1."/>
      <w:lvlJc w:val="left"/>
      <w:pPr>
        <w:ind w:left="108" w:hanging="264"/>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4"/>
      </w:pPr>
      <w:rPr>
        <w:rFonts w:hint="default"/>
        <w:lang w:val="en-US" w:eastAsia="zh-CN" w:bidi="ar-SA"/>
      </w:rPr>
    </w:lvl>
    <w:lvl w:ilvl="2">
      <w:start w:val="0"/>
      <w:numFmt w:val="bullet"/>
      <w:lvlText w:val="•"/>
      <w:lvlJc w:val="left"/>
      <w:pPr>
        <w:ind w:left="1185" w:hanging="264"/>
      </w:pPr>
      <w:rPr>
        <w:rFonts w:hint="default"/>
        <w:lang w:val="en-US" w:eastAsia="zh-CN" w:bidi="ar-SA"/>
      </w:rPr>
    </w:lvl>
    <w:lvl w:ilvl="3">
      <w:start w:val="0"/>
      <w:numFmt w:val="bullet"/>
      <w:lvlText w:val="•"/>
      <w:lvlJc w:val="left"/>
      <w:pPr>
        <w:ind w:left="1728" w:hanging="264"/>
      </w:pPr>
      <w:rPr>
        <w:rFonts w:hint="default"/>
        <w:lang w:val="en-US" w:eastAsia="zh-CN" w:bidi="ar-SA"/>
      </w:rPr>
    </w:lvl>
    <w:lvl w:ilvl="4">
      <w:start w:val="0"/>
      <w:numFmt w:val="bullet"/>
      <w:lvlText w:val="•"/>
      <w:lvlJc w:val="left"/>
      <w:pPr>
        <w:ind w:left="2271" w:hanging="264"/>
      </w:pPr>
      <w:rPr>
        <w:rFonts w:hint="default"/>
        <w:lang w:val="en-US" w:eastAsia="zh-CN" w:bidi="ar-SA"/>
      </w:rPr>
    </w:lvl>
    <w:lvl w:ilvl="5">
      <w:start w:val="0"/>
      <w:numFmt w:val="bullet"/>
      <w:lvlText w:val="•"/>
      <w:lvlJc w:val="left"/>
      <w:pPr>
        <w:ind w:left="2814" w:hanging="264"/>
      </w:pPr>
      <w:rPr>
        <w:rFonts w:hint="default"/>
        <w:lang w:val="en-US" w:eastAsia="zh-CN" w:bidi="ar-SA"/>
      </w:rPr>
    </w:lvl>
    <w:lvl w:ilvl="6">
      <w:start w:val="0"/>
      <w:numFmt w:val="bullet"/>
      <w:lvlText w:val="•"/>
      <w:lvlJc w:val="left"/>
      <w:pPr>
        <w:ind w:left="3356" w:hanging="264"/>
      </w:pPr>
      <w:rPr>
        <w:rFonts w:hint="default"/>
        <w:lang w:val="en-US" w:eastAsia="zh-CN" w:bidi="ar-SA"/>
      </w:rPr>
    </w:lvl>
    <w:lvl w:ilvl="7">
      <w:start w:val="0"/>
      <w:numFmt w:val="bullet"/>
      <w:lvlText w:val="•"/>
      <w:lvlJc w:val="left"/>
      <w:pPr>
        <w:ind w:left="3899" w:hanging="264"/>
      </w:pPr>
      <w:rPr>
        <w:rFonts w:hint="default"/>
        <w:lang w:val="en-US" w:eastAsia="zh-CN" w:bidi="ar-SA"/>
      </w:rPr>
    </w:lvl>
    <w:lvl w:ilvl="8">
      <w:start w:val="0"/>
      <w:numFmt w:val="bullet"/>
      <w:lvlText w:val="•"/>
      <w:lvlJc w:val="left"/>
      <w:pPr>
        <w:ind w:left="4442" w:hanging="264"/>
      </w:pPr>
      <w:rPr>
        <w:rFonts w:hint="default"/>
        <w:lang w:val="en-US" w:eastAsia="zh-CN" w:bidi="ar-SA"/>
      </w:rPr>
    </w:lvl>
  </w:abstractNum>
  <w:abstractNum w:abstractNumId="9">
    <w:nsid w:val="294D0C83"/>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2" w:hanging="263"/>
      </w:pPr>
      <w:rPr>
        <w:rFonts w:hint="default"/>
        <w:lang w:val="en-US" w:eastAsia="zh-CN" w:bidi="ar-SA"/>
      </w:rPr>
    </w:lvl>
    <w:lvl w:ilvl="3">
      <w:start w:val="0"/>
      <w:numFmt w:val="bullet"/>
      <w:lvlText w:val="•"/>
      <w:lvlJc w:val="left"/>
      <w:pPr>
        <w:ind w:left="1724" w:hanging="263"/>
      </w:pPr>
      <w:rPr>
        <w:rFonts w:hint="default"/>
        <w:lang w:val="en-US" w:eastAsia="zh-CN" w:bidi="ar-SA"/>
      </w:rPr>
    </w:lvl>
    <w:lvl w:ilvl="4">
      <w:start w:val="0"/>
      <w:numFmt w:val="bullet"/>
      <w:lvlText w:val="•"/>
      <w:lvlJc w:val="left"/>
      <w:pPr>
        <w:ind w:left="2265" w:hanging="263"/>
      </w:pPr>
      <w:rPr>
        <w:rFonts w:hint="default"/>
        <w:lang w:val="en-US" w:eastAsia="zh-CN" w:bidi="ar-SA"/>
      </w:rPr>
    </w:lvl>
    <w:lvl w:ilvl="5">
      <w:start w:val="0"/>
      <w:numFmt w:val="bullet"/>
      <w:lvlText w:val="•"/>
      <w:lvlJc w:val="left"/>
      <w:pPr>
        <w:ind w:left="2807" w:hanging="263"/>
      </w:pPr>
      <w:rPr>
        <w:rFonts w:hint="default"/>
        <w:lang w:val="en-US" w:eastAsia="zh-CN" w:bidi="ar-SA"/>
      </w:rPr>
    </w:lvl>
    <w:lvl w:ilvl="6">
      <w:start w:val="0"/>
      <w:numFmt w:val="bullet"/>
      <w:lvlText w:val="•"/>
      <w:lvlJc w:val="left"/>
      <w:pPr>
        <w:ind w:left="3348" w:hanging="263"/>
      </w:pPr>
      <w:rPr>
        <w:rFonts w:hint="default"/>
        <w:lang w:val="en-US" w:eastAsia="zh-CN" w:bidi="ar-SA"/>
      </w:rPr>
    </w:lvl>
    <w:lvl w:ilvl="7">
      <w:start w:val="0"/>
      <w:numFmt w:val="bullet"/>
      <w:lvlText w:val="•"/>
      <w:lvlJc w:val="left"/>
      <w:pPr>
        <w:ind w:left="3889" w:hanging="263"/>
      </w:pPr>
      <w:rPr>
        <w:rFonts w:hint="default"/>
        <w:lang w:val="en-US" w:eastAsia="zh-CN" w:bidi="ar-SA"/>
      </w:rPr>
    </w:lvl>
    <w:lvl w:ilvl="8">
      <w:start w:val="0"/>
      <w:numFmt w:val="bullet"/>
      <w:lvlText w:val="•"/>
      <w:lvlJc w:val="left"/>
      <w:pPr>
        <w:ind w:left="4431" w:hanging="263"/>
      </w:pPr>
      <w:rPr>
        <w:rFonts w:hint="default"/>
        <w:lang w:val="en-US" w:eastAsia="zh-CN" w:bidi="ar-SA"/>
      </w:rPr>
    </w:lvl>
  </w:abstractNum>
  <w:abstractNum w:abstractNumId="10">
    <w:nsid w:val="298F80F7"/>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3" w:hanging="263"/>
      </w:pPr>
      <w:rPr>
        <w:rFonts w:hint="default"/>
        <w:lang w:val="en-US" w:eastAsia="zh-CN" w:bidi="ar-SA"/>
      </w:rPr>
    </w:lvl>
    <w:lvl w:ilvl="3">
      <w:start w:val="0"/>
      <w:numFmt w:val="bullet"/>
      <w:lvlText w:val="•"/>
      <w:lvlJc w:val="left"/>
      <w:pPr>
        <w:ind w:left="1725" w:hanging="263"/>
      </w:pPr>
      <w:rPr>
        <w:rFonts w:hint="default"/>
        <w:lang w:val="en-US" w:eastAsia="zh-CN" w:bidi="ar-SA"/>
      </w:rPr>
    </w:lvl>
    <w:lvl w:ilvl="4">
      <w:start w:val="0"/>
      <w:numFmt w:val="bullet"/>
      <w:lvlText w:val="•"/>
      <w:lvlJc w:val="left"/>
      <w:pPr>
        <w:ind w:left="2266" w:hanging="263"/>
      </w:pPr>
      <w:rPr>
        <w:rFonts w:hint="default"/>
        <w:lang w:val="en-US" w:eastAsia="zh-CN" w:bidi="ar-SA"/>
      </w:rPr>
    </w:lvl>
    <w:lvl w:ilvl="5">
      <w:start w:val="0"/>
      <w:numFmt w:val="bullet"/>
      <w:lvlText w:val="•"/>
      <w:lvlJc w:val="left"/>
      <w:pPr>
        <w:ind w:left="2808" w:hanging="263"/>
      </w:pPr>
      <w:rPr>
        <w:rFonts w:hint="default"/>
        <w:lang w:val="en-US" w:eastAsia="zh-CN" w:bidi="ar-SA"/>
      </w:rPr>
    </w:lvl>
    <w:lvl w:ilvl="6">
      <w:start w:val="0"/>
      <w:numFmt w:val="bullet"/>
      <w:lvlText w:val="•"/>
      <w:lvlJc w:val="left"/>
      <w:pPr>
        <w:ind w:left="3350" w:hanging="263"/>
      </w:pPr>
      <w:rPr>
        <w:rFonts w:hint="default"/>
        <w:lang w:val="en-US" w:eastAsia="zh-CN" w:bidi="ar-SA"/>
      </w:rPr>
    </w:lvl>
    <w:lvl w:ilvl="7">
      <w:start w:val="0"/>
      <w:numFmt w:val="bullet"/>
      <w:lvlText w:val="•"/>
      <w:lvlJc w:val="left"/>
      <w:pPr>
        <w:ind w:left="3891" w:hanging="263"/>
      </w:pPr>
      <w:rPr>
        <w:rFonts w:hint="default"/>
        <w:lang w:val="en-US" w:eastAsia="zh-CN" w:bidi="ar-SA"/>
      </w:rPr>
    </w:lvl>
    <w:lvl w:ilvl="8">
      <w:start w:val="0"/>
      <w:numFmt w:val="bullet"/>
      <w:lvlText w:val="•"/>
      <w:lvlJc w:val="left"/>
      <w:pPr>
        <w:ind w:left="4433" w:hanging="263"/>
      </w:pPr>
      <w:rPr>
        <w:rFonts w:hint="default"/>
        <w:lang w:val="en-US" w:eastAsia="zh-CN" w:bidi="ar-SA"/>
      </w:rPr>
    </w:lvl>
  </w:abstractNum>
  <w:abstractNum w:abstractNumId="11">
    <w:nsid w:val="2DDFED49"/>
    <w:multiLevelType w:val="hybridMultilevel"/>
    <w:tmpl w:val="00000000"/>
    <w:lvl w:ilvl="0">
      <w:start w:val="1"/>
      <w:numFmt w:val="decimal"/>
      <w:lvlText w:val="%1."/>
      <w:lvlJc w:val="left"/>
      <w:pPr>
        <w:ind w:left="108" w:hanging="265"/>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5"/>
      </w:pPr>
      <w:rPr>
        <w:rFonts w:hint="default"/>
        <w:lang w:val="en-US" w:eastAsia="zh-CN" w:bidi="ar-SA"/>
      </w:rPr>
    </w:lvl>
    <w:lvl w:ilvl="2">
      <w:start w:val="0"/>
      <w:numFmt w:val="bullet"/>
      <w:lvlText w:val="•"/>
      <w:lvlJc w:val="left"/>
      <w:pPr>
        <w:ind w:left="1183" w:hanging="265"/>
      </w:pPr>
      <w:rPr>
        <w:rFonts w:hint="default"/>
        <w:lang w:val="en-US" w:eastAsia="zh-CN" w:bidi="ar-SA"/>
      </w:rPr>
    </w:lvl>
    <w:lvl w:ilvl="3">
      <w:start w:val="0"/>
      <w:numFmt w:val="bullet"/>
      <w:lvlText w:val="•"/>
      <w:lvlJc w:val="left"/>
      <w:pPr>
        <w:ind w:left="1725" w:hanging="265"/>
      </w:pPr>
      <w:rPr>
        <w:rFonts w:hint="default"/>
        <w:lang w:val="en-US" w:eastAsia="zh-CN" w:bidi="ar-SA"/>
      </w:rPr>
    </w:lvl>
    <w:lvl w:ilvl="4">
      <w:start w:val="0"/>
      <w:numFmt w:val="bullet"/>
      <w:lvlText w:val="•"/>
      <w:lvlJc w:val="left"/>
      <w:pPr>
        <w:ind w:left="2266" w:hanging="265"/>
      </w:pPr>
      <w:rPr>
        <w:rFonts w:hint="default"/>
        <w:lang w:val="en-US" w:eastAsia="zh-CN" w:bidi="ar-SA"/>
      </w:rPr>
    </w:lvl>
    <w:lvl w:ilvl="5">
      <w:start w:val="0"/>
      <w:numFmt w:val="bullet"/>
      <w:lvlText w:val="•"/>
      <w:lvlJc w:val="left"/>
      <w:pPr>
        <w:ind w:left="2808" w:hanging="265"/>
      </w:pPr>
      <w:rPr>
        <w:rFonts w:hint="default"/>
        <w:lang w:val="en-US" w:eastAsia="zh-CN" w:bidi="ar-SA"/>
      </w:rPr>
    </w:lvl>
    <w:lvl w:ilvl="6">
      <w:start w:val="0"/>
      <w:numFmt w:val="bullet"/>
      <w:lvlText w:val="•"/>
      <w:lvlJc w:val="left"/>
      <w:pPr>
        <w:ind w:left="3350" w:hanging="265"/>
      </w:pPr>
      <w:rPr>
        <w:rFonts w:hint="default"/>
        <w:lang w:val="en-US" w:eastAsia="zh-CN" w:bidi="ar-SA"/>
      </w:rPr>
    </w:lvl>
    <w:lvl w:ilvl="7">
      <w:start w:val="0"/>
      <w:numFmt w:val="bullet"/>
      <w:lvlText w:val="•"/>
      <w:lvlJc w:val="left"/>
      <w:pPr>
        <w:ind w:left="3891" w:hanging="265"/>
      </w:pPr>
      <w:rPr>
        <w:rFonts w:hint="default"/>
        <w:lang w:val="en-US" w:eastAsia="zh-CN" w:bidi="ar-SA"/>
      </w:rPr>
    </w:lvl>
    <w:lvl w:ilvl="8">
      <w:start w:val="0"/>
      <w:numFmt w:val="bullet"/>
      <w:lvlText w:val="•"/>
      <w:lvlJc w:val="left"/>
      <w:pPr>
        <w:ind w:left="4433" w:hanging="265"/>
      </w:pPr>
      <w:rPr>
        <w:rFonts w:hint="default"/>
        <w:lang w:val="en-US" w:eastAsia="zh-CN" w:bidi="ar-SA"/>
      </w:rPr>
    </w:lvl>
  </w:abstractNum>
  <w:abstractNum w:abstractNumId="12">
    <w:nsid w:val="30DF1400"/>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0" w:hanging="263"/>
      </w:pPr>
      <w:rPr>
        <w:rFonts w:hint="default"/>
        <w:lang w:val="en-US" w:eastAsia="zh-CN" w:bidi="ar-SA"/>
      </w:rPr>
    </w:lvl>
    <w:lvl w:ilvl="2">
      <w:start w:val="0"/>
      <w:numFmt w:val="bullet"/>
      <w:lvlText w:val="•"/>
      <w:lvlJc w:val="left"/>
      <w:pPr>
        <w:ind w:left="1181" w:hanging="263"/>
      </w:pPr>
      <w:rPr>
        <w:rFonts w:hint="default"/>
        <w:lang w:val="en-US" w:eastAsia="zh-CN" w:bidi="ar-SA"/>
      </w:rPr>
    </w:lvl>
    <w:lvl w:ilvl="3">
      <w:start w:val="0"/>
      <w:numFmt w:val="bullet"/>
      <w:lvlText w:val="•"/>
      <w:lvlJc w:val="left"/>
      <w:pPr>
        <w:ind w:left="1722" w:hanging="263"/>
      </w:pPr>
      <w:rPr>
        <w:rFonts w:hint="default"/>
        <w:lang w:val="en-US" w:eastAsia="zh-CN" w:bidi="ar-SA"/>
      </w:rPr>
    </w:lvl>
    <w:lvl w:ilvl="4">
      <w:start w:val="0"/>
      <w:numFmt w:val="bullet"/>
      <w:lvlText w:val="•"/>
      <w:lvlJc w:val="left"/>
      <w:pPr>
        <w:ind w:left="2263" w:hanging="263"/>
      </w:pPr>
      <w:rPr>
        <w:rFonts w:hint="default"/>
        <w:lang w:val="en-US" w:eastAsia="zh-CN" w:bidi="ar-SA"/>
      </w:rPr>
    </w:lvl>
    <w:lvl w:ilvl="5">
      <w:start w:val="0"/>
      <w:numFmt w:val="bullet"/>
      <w:lvlText w:val="•"/>
      <w:lvlJc w:val="left"/>
      <w:pPr>
        <w:ind w:left="2804" w:hanging="263"/>
      </w:pPr>
      <w:rPr>
        <w:rFonts w:hint="default"/>
        <w:lang w:val="en-US" w:eastAsia="zh-CN" w:bidi="ar-SA"/>
      </w:rPr>
    </w:lvl>
    <w:lvl w:ilvl="6">
      <w:start w:val="0"/>
      <w:numFmt w:val="bullet"/>
      <w:lvlText w:val="•"/>
      <w:lvlJc w:val="left"/>
      <w:pPr>
        <w:ind w:left="3345" w:hanging="263"/>
      </w:pPr>
      <w:rPr>
        <w:rFonts w:hint="default"/>
        <w:lang w:val="en-US" w:eastAsia="zh-CN" w:bidi="ar-SA"/>
      </w:rPr>
    </w:lvl>
    <w:lvl w:ilvl="7">
      <w:start w:val="0"/>
      <w:numFmt w:val="bullet"/>
      <w:lvlText w:val="•"/>
      <w:lvlJc w:val="left"/>
      <w:pPr>
        <w:ind w:left="3886" w:hanging="263"/>
      </w:pPr>
      <w:rPr>
        <w:rFonts w:hint="default"/>
        <w:lang w:val="en-US" w:eastAsia="zh-CN" w:bidi="ar-SA"/>
      </w:rPr>
    </w:lvl>
    <w:lvl w:ilvl="8">
      <w:start w:val="0"/>
      <w:numFmt w:val="bullet"/>
      <w:lvlText w:val="•"/>
      <w:lvlJc w:val="left"/>
      <w:pPr>
        <w:ind w:left="4427" w:hanging="263"/>
      </w:pPr>
      <w:rPr>
        <w:rFonts w:hint="default"/>
        <w:lang w:val="en-US" w:eastAsia="zh-CN" w:bidi="ar-SA"/>
      </w:rPr>
    </w:lvl>
  </w:abstractNum>
  <w:abstractNum w:abstractNumId="13">
    <w:nsid w:val="3420D69E"/>
    <w:multiLevelType w:val="hybridMultilevel"/>
    <w:tmpl w:val="00000000"/>
    <w:lvl w:ilvl="0">
      <w:start w:val="1"/>
      <w:numFmt w:val="decimal"/>
      <w:lvlText w:val="%1."/>
      <w:lvlJc w:val="left"/>
      <w:pPr>
        <w:ind w:left="108" w:hanging="265"/>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5"/>
      </w:pPr>
      <w:rPr>
        <w:rFonts w:hint="default"/>
        <w:lang w:val="en-US" w:eastAsia="zh-CN" w:bidi="ar-SA"/>
      </w:rPr>
    </w:lvl>
    <w:lvl w:ilvl="2">
      <w:start w:val="0"/>
      <w:numFmt w:val="bullet"/>
      <w:lvlText w:val="•"/>
      <w:lvlJc w:val="left"/>
      <w:pPr>
        <w:ind w:left="1183" w:hanging="265"/>
      </w:pPr>
      <w:rPr>
        <w:rFonts w:hint="default"/>
        <w:lang w:val="en-US" w:eastAsia="zh-CN" w:bidi="ar-SA"/>
      </w:rPr>
    </w:lvl>
    <w:lvl w:ilvl="3">
      <w:start w:val="0"/>
      <w:numFmt w:val="bullet"/>
      <w:lvlText w:val="•"/>
      <w:lvlJc w:val="left"/>
      <w:pPr>
        <w:ind w:left="1725" w:hanging="265"/>
      </w:pPr>
      <w:rPr>
        <w:rFonts w:hint="default"/>
        <w:lang w:val="en-US" w:eastAsia="zh-CN" w:bidi="ar-SA"/>
      </w:rPr>
    </w:lvl>
    <w:lvl w:ilvl="4">
      <w:start w:val="0"/>
      <w:numFmt w:val="bullet"/>
      <w:lvlText w:val="•"/>
      <w:lvlJc w:val="left"/>
      <w:pPr>
        <w:ind w:left="2266" w:hanging="265"/>
      </w:pPr>
      <w:rPr>
        <w:rFonts w:hint="default"/>
        <w:lang w:val="en-US" w:eastAsia="zh-CN" w:bidi="ar-SA"/>
      </w:rPr>
    </w:lvl>
    <w:lvl w:ilvl="5">
      <w:start w:val="0"/>
      <w:numFmt w:val="bullet"/>
      <w:lvlText w:val="•"/>
      <w:lvlJc w:val="left"/>
      <w:pPr>
        <w:ind w:left="2808" w:hanging="265"/>
      </w:pPr>
      <w:rPr>
        <w:rFonts w:hint="default"/>
        <w:lang w:val="en-US" w:eastAsia="zh-CN" w:bidi="ar-SA"/>
      </w:rPr>
    </w:lvl>
    <w:lvl w:ilvl="6">
      <w:start w:val="0"/>
      <w:numFmt w:val="bullet"/>
      <w:lvlText w:val="•"/>
      <w:lvlJc w:val="left"/>
      <w:pPr>
        <w:ind w:left="3350" w:hanging="265"/>
      </w:pPr>
      <w:rPr>
        <w:rFonts w:hint="default"/>
        <w:lang w:val="en-US" w:eastAsia="zh-CN" w:bidi="ar-SA"/>
      </w:rPr>
    </w:lvl>
    <w:lvl w:ilvl="7">
      <w:start w:val="0"/>
      <w:numFmt w:val="bullet"/>
      <w:lvlText w:val="•"/>
      <w:lvlJc w:val="left"/>
      <w:pPr>
        <w:ind w:left="3891" w:hanging="265"/>
      </w:pPr>
      <w:rPr>
        <w:rFonts w:hint="default"/>
        <w:lang w:val="en-US" w:eastAsia="zh-CN" w:bidi="ar-SA"/>
      </w:rPr>
    </w:lvl>
    <w:lvl w:ilvl="8">
      <w:start w:val="0"/>
      <w:numFmt w:val="bullet"/>
      <w:lvlText w:val="•"/>
      <w:lvlJc w:val="left"/>
      <w:pPr>
        <w:ind w:left="4433" w:hanging="265"/>
      </w:pPr>
      <w:rPr>
        <w:rFonts w:hint="default"/>
        <w:lang w:val="en-US" w:eastAsia="zh-CN" w:bidi="ar-SA"/>
      </w:rPr>
    </w:lvl>
  </w:abstractNum>
  <w:abstractNum w:abstractNumId="14">
    <w:nsid w:val="36E28070"/>
    <w:multiLevelType w:val="hybridMultilevel"/>
    <w:tmpl w:val="00000000"/>
    <w:lvl w:ilvl="0">
      <w:start w:val="1"/>
      <w:numFmt w:val="decimal"/>
      <w:lvlText w:val="%1."/>
      <w:lvlJc w:val="left"/>
      <w:pPr>
        <w:ind w:left="108" w:hanging="265"/>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5"/>
      </w:pPr>
      <w:rPr>
        <w:rFonts w:hint="default"/>
        <w:lang w:val="en-US" w:eastAsia="zh-CN" w:bidi="ar-SA"/>
      </w:rPr>
    </w:lvl>
    <w:lvl w:ilvl="2">
      <w:start w:val="0"/>
      <w:numFmt w:val="bullet"/>
      <w:lvlText w:val="•"/>
      <w:lvlJc w:val="left"/>
      <w:pPr>
        <w:ind w:left="1183" w:hanging="265"/>
      </w:pPr>
      <w:rPr>
        <w:rFonts w:hint="default"/>
        <w:lang w:val="en-US" w:eastAsia="zh-CN" w:bidi="ar-SA"/>
      </w:rPr>
    </w:lvl>
    <w:lvl w:ilvl="3">
      <w:start w:val="0"/>
      <w:numFmt w:val="bullet"/>
      <w:lvlText w:val="•"/>
      <w:lvlJc w:val="left"/>
      <w:pPr>
        <w:ind w:left="1725" w:hanging="265"/>
      </w:pPr>
      <w:rPr>
        <w:rFonts w:hint="default"/>
        <w:lang w:val="en-US" w:eastAsia="zh-CN" w:bidi="ar-SA"/>
      </w:rPr>
    </w:lvl>
    <w:lvl w:ilvl="4">
      <w:start w:val="0"/>
      <w:numFmt w:val="bullet"/>
      <w:lvlText w:val="•"/>
      <w:lvlJc w:val="left"/>
      <w:pPr>
        <w:ind w:left="2266" w:hanging="265"/>
      </w:pPr>
      <w:rPr>
        <w:rFonts w:hint="default"/>
        <w:lang w:val="en-US" w:eastAsia="zh-CN" w:bidi="ar-SA"/>
      </w:rPr>
    </w:lvl>
    <w:lvl w:ilvl="5">
      <w:start w:val="0"/>
      <w:numFmt w:val="bullet"/>
      <w:lvlText w:val="•"/>
      <w:lvlJc w:val="left"/>
      <w:pPr>
        <w:ind w:left="2808" w:hanging="265"/>
      </w:pPr>
      <w:rPr>
        <w:rFonts w:hint="default"/>
        <w:lang w:val="en-US" w:eastAsia="zh-CN" w:bidi="ar-SA"/>
      </w:rPr>
    </w:lvl>
    <w:lvl w:ilvl="6">
      <w:start w:val="0"/>
      <w:numFmt w:val="bullet"/>
      <w:lvlText w:val="•"/>
      <w:lvlJc w:val="left"/>
      <w:pPr>
        <w:ind w:left="3350" w:hanging="265"/>
      </w:pPr>
      <w:rPr>
        <w:rFonts w:hint="default"/>
        <w:lang w:val="en-US" w:eastAsia="zh-CN" w:bidi="ar-SA"/>
      </w:rPr>
    </w:lvl>
    <w:lvl w:ilvl="7">
      <w:start w:val="0"/>
      <w:numFmt w:val="bullet"/>
      <w:lvlText w:val="•"/>
      <w:lvlJc w:val="left"/>
      <w:pPr>
        <w:ind w:left="3891" w:hanging="265"/>
      </w:pPr>
      <w:rPr>
        <w:rFonts w:hint="default"/>
        <w:lang w:val="en-US" w:eastAsia="zh-CN" w:bidi="ar-SA"/>
      </w:rPr>
    </w:lvl>
    <w:lvl w:ilvl="8">
      <w:start w:val="0"/>
      <w:numFmt w:val="bullet"/>
      <w:lvlText w:val="•"/>
      <w:lvlJc w:val="left"/>
      <w:pPr>
        <w:ind w:left="4433" w:hanging="265"/>
      </w:pPr>
      <w:rPr>
        <w:rFonts w:hint="default"/>
        <w:lang w:val="en-US" w:eastAsia="zh-CN" w:bidi="ar-SA"/>
      </w:rPr>
    </w:lvl>
  </w:abstractNum>
  <w:abstractNum w:abstractNumId="15">
    <w:nsid w:val="3873CF93"/>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3" w:hanging="263"/>
      </w:pPr>
      <w:rPr>
        <w:rFonts w:hint="default"/>
        <w:lang w:val="en-US" w:eastAsia="zh-CN" w:bidi="ar-SA"/>
      </w:rPr>
    </w:lvl>
    <w:lvl w:ilvl="3">
      <w:start w:val="0"/>
      <w:numFmt w:val="bullet"/>
      <w:lvlText w:val="•"/>
      <w:lvlJc w:val="left"/>
      <w:pPr>
        <w:ind w:left="1725" w:hanging="263"/>
      </w:pPr>
      <w:rPr>
        <w:rFonts w:hint="default"/>
        <w:lang w:val="en-US" w:eastAsia="zh-CN" w:bidi="ar-SA"/>
      </w:rPr>
    </w:lvl>
    <w:lvl w:ilvl="4">
      <w:start w:val="0"/>
      <w:numFmt w:val="bullet"/>
      <w:lvlText w:val="•"/>
      <w:lvlJc w:val="left"/>
      <w:pPr>
        <w:ind w:left="2266" w:hanging="263"/>
      </w:pPr>
      <w:rPr>
        <w:rFonts w:hint="default"/>
        <w:lang w:val="en-US" w:eastAsia="zh-CN" w:bidi="ar-SA"/>
      </w:rPr>
    </w:lvl>
    <w:lvl w:ilvl="5">
      <w:start w:val="0"/>
      <w:numFmt w:val="bullet"/>
      <w:lvlText w:val="•"/>
      <w:lvlJc w:val="left"/>
      <w:pPr>
        <w:ind w:left="2808" w:hanging="263"/>
      </w:pPr>
      <w:rPr>
        <w:rFonts w:hint="default"/>
        <w:lang w:val="en-US" w:eastAsia="zh-CN" w:bidi="ar-SA"/>
      </w:rPr>
    </w:lvl>
    <w:lvl w:ilvl="6">
      <w:start w:val="0"/>
      <w:numFmt w:val="bullet"/>
      <w:lvlText w:val="•"/>
      <w:lvlJc w:val="left"/>
      <w:pPr>
        <w:ind w:left="3350" w:hanging="263"/>
      </w:pPr>
      <w:rPr>
        <w:rFonts w:hint="default"/>
        <w:lang w:val="en-US" w:eastAsia="zh-CN" w:bidi="ar-SA"/>
      </w:rPr>
    </w:lvl>
    <w:lvl w:ilvl="7">
      <w:start w:val="0"/>
      <w:numFmt w:val="bullet"/>
      <w:lvlText w:val="•"/>
      <w:lvlJc w:val="left"/>
      <w:pPr>
        <w:ind w:left="3891" w:hanging="263"/>
      </w:pPr>
      <w:rPr>
        <w:rFonts w:hint="default"/>
        <w:lang w:val="en-US" w:eastAsia="zh-CN" w:bidi="ar-SA"/>
      </w:rPr>
    </w:lvl>
    <w:lvl w:ilvl="8">
      <w:start w:val="0"/>
      <w:numFmt w:val="bullet"/>
      <w:lvlText w:val="•"/>
      <w:lvlJc w:val="left"/>
      <w:pPr>
        <w:ind w:left="4433" w:hanging="263"/>
      </w:pPr>
      <w:rPr>
        <w:rFonts w:hint="default"/>
        <w:lang w:val="en-US" w:eastAsia="zh-CN" w:bidi="ar-SA"/>
      </w:rPr>
    </w:lvl>
  </w:abstractNum>
  <w:abstractNum w:abstractNumId="16">
    <w:nsid w:val="3C18274A"/>
    <w:multiLevelType w:val="hybridMultilevel"/>
    <w:tmpl w:val="00000000"/>
    <w:lvl w:ilvl="0">
      <w:start w:val="2"/>
      <w:numFmt w:val="decimal"/>
      <w:lvlText w:val="%1."/>
      <w:lvlJc w:val="left"/>
      <w:pPr>
        <w:ind w:left="108" w:hanging="269"/>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9"/>
      </w:pPr>
      <w:rPr>
        <w:rFonts w:hint="default"/>
        <w:lang w:val="en-US" w:eastAsia="zh-CN" w:bidi="ar-SA"/>
      </w:rPr>
    </w:lvl>
    <w:lvl w:ilvl="2">
      <w:start w:val="0"/>
      <w:numFmt w:val="bullet"/>
      <w:lvlText w:val="•"/>
      <w:lvlJc w:val="left"/>
      <w:pPr>
        <w:ind w:left="1182" w:hanging="269"/>
      </w:pPr>
      <w:rPr>
        <w:rFonts w:hint="default"/>
        <w:lang w:val="en-US" w:eastAsia="zh-CN" w:bidi="ar-SA"/>
      </w:rPr>
    </w:lvl>
    <w:lvl w:ilvl="3">
      <w:start w:val="0"/>
      <w:numFmt w:val="bullet"/>
      <w:lvlText w:val="•"/>
      <w:lvlJc w:val="left"/>
      <w:pPr>
        <w:ind w:left="1724" w:hanging="269"/>
      </w:pPr>
      <w:rPr>
        <w:rFonts w:hint="default"/>
        <w:lang w:val="en-US" w:eastAsia="zh-CN" w:bidi="ar-SA"/>
      </w:rPr>
    </w:lvl>
    <w:lvl w:ilvl="4">
      <w:start w:val="0"/>
      <w:numFmt w:val="bullet"/>
      <w:lvlText w:val="•"/>
      <w:lvlJc w:val="left"/>
      <w:pPr>
        <w:ind w:left="2265" w:hanging="269"/>
      </w:pPr>
      <w:rPr>
        <w:rFonts w:hint="default"/>
        <w:lang w:val="en-US" w:eastAsia="zh-CN" w:bidi="ar-SA"/>
      </w:rPr>
    </w:lvl>
    <w:lvl w:ilvl="5">
      <w:start w:val="0"/>
      <w:numFmt w:val="bullet"/>
      <w:lvlText w:val="•"/>
      <w:lvlJc w:val="left"/>
      <w:pPr>
        <w:ind w:left="2807" w:hanging="269"/>
      </w:pPr>
      <w:rPr>
        <w:rFonts w:hint="default"/>
        <w:lang w:val="en-US" w:eastAsia="zh-CN" w:bidi="ar-SA"/>
      </w:rPr>
    </w:lvl>
    <w:lvl w:ilvl="6">
      <w:start w:val="0"/>
      <w:numFmt w:val="bullet"/>
      <w:lvlText w:val="•"/>
      <w:lvlJc w:val="left"/>
      <w:pPr>
        <w:ind w:left="3348" w:hanging="269"/>
      </w:pPr>
      <w:rPr>
        <w:rFonts w:hint="default"/>
        <w:lang w:val="en-US" w:eastAsia="zh-CN" w:bidi="ar-SA"/>
      </w:rPr>
    </w:lvl>
    <w:lvl w:ilvl="7">
      <w:start w:val="0"/>
      <w:numFmt w:val="bullet"/>
      <w:lvlText w:val="•"/>
      <w:lvlJc w:val="left"/>
      <w:pPr>
        <w:ind w:left="3889" w:hanging="269"/>
      </w:pPr>
      <w:rPr>
        <w:rFonts w:hint="default"/>
        <w:lang w:val="en-US" w:eastAsia="zh-CN" w:bidi="ar-SA"/>
      </w:rPr>
    </w:lvl>
    <w:lvl w:ilvl="8">
      <w:start w:val="0"/>
      <w:numFmt w:val="bullet"/>
      <w:lvlText w:val="•"/>
      <w:lvlJc w:val="left"/>
      <w:pPr>
        <w:ind w:left="4431" w:hanging="269"/>
      </w:pPr>
      <w:rPr>
        <w:rFonts w:hint="default"/>
        <w:lang w:val="en-US" w:eastAsia="zh-CN" w:bidi="ar-SA"/>
      </w:rPr>
    </w:lvl>
  </w:abstractNum>
  <w:abstractNum w:abstractNumId="17">
    <w:nsid w:val="3E698E68"/>
    <w:multiLevelType w:val="hybridMultilevel"/>
    <w:tmpl w:val="00000000"/>
    <w:lvl w:ilvl="0">
      <w:start w:val="1"/>
      <w:numFmt w:val="decimal"/>
      <w:lvlText w:val="%1."/>
      <w:lvlJc w:val="left"/>
      <w:pPr>
        <w:ind w:left="108" w:hanging="210"/>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10"/>
      </w:pPr>
      <w:rPr>
        <w:rFonts w:hint="default"/>
        <w:lang w:val="en-US" w:eastAsia="zh-CN" w:bidi="ar-SA"/>
      </w:rPr>
    </w:lvl>
    <w:lvl w:ilvl="2">
      <w:start w:val="0"/>
      <w:numFmt w:val="bullet"/>
      <w:lvlText w:val="•"/>
      <w:lvlJc w:val="left"/>
      <w:pPr>
        <w:ind w:left="1182" w:hanging="210"/>
      </w:pPr>
      <w:rPr>
        <w:rFonts w:hint="default"/>
        <w:lang w:val="en-US" w:eastAsia="zh-CN" w:bidi="ar-SA"/>
      </w:rPr>
    </w:lvl>
    <w:lvl w:ilvl="3">
      <w:start w:val="0"/>
      <w:numFmt w:val="bullet"/>
      <w:lvlText w:val="•"/>
      <w:lvlJc w:val="left"/>
      <w:pPr>
        <w:ind w:left="1724" w:hanging="210"/>
      </w:pPr>
      <w:rPr>
        <w:rFonts w:hint="default"/>
        <w:lang w:val="en-US" w:eastAsia="zh-CN" w:bidi="ar-SA"/>
      </w:rPr>
    </w:lvl>
    <w:lvl w:ilvl="4">
      <w:start w:val="0"/>
      <w:numFmt w:val="bullet"/>
      <w:lvlText w:val="•"/>
      <w:lvlJc w:val="left"/>
      <w:pPr>
        <w:ind w:left="2265" w:hanging="210"/>
      </w:pPr>
      <w:rPr>
        <w:rFonts w:hint="default"/>
        <w:lang w:val="en-US" w:eastAsia="zh-CN" w:bidi="ar-SA"/>
      </w:rPr>
    </w:lvl>
    <w:lvl w:ilvl="5">
      <w:start w:val="0"/>
      <w:numFmt w:val="bullet"/>
      <w:lvlText w:val="•"/>
      <w:lvlJc w:val="left"/>
      <w:pPr>
        <w:ind w:left="2807" w:hanging="210"/>
      </w:pPr>
      <w:rPr>
        <w:rFonts w:hint="default"/>
        <w:lang w:val="en-US" w:eastAsia="zh-CN" w:bidi="ar-SA"/>
      </w:rPr>
    </w:lvl>
    <w:lvl w:ilvl="6">
      <w:start w:val="0"/>
      <w:numFmt w:val="bullet"/>
      <w:lvlText w:val="•"/>
      <w:lvlJc w:val="left"/>
      <w:pPr>
        <w:ind w:left="3348" w:hanging="210"/>
      </w:pPr>
      <w:rPr>
        <w:rFonts w:hint="default"/>
        <w:lang w:val="en-US" w:eastAsia="zh-CN" w:bidi="ar-SA"/>
      </w:rPr>
    </w:lvl>
    <w:lvl w:ilvl="7">
      <w:start w:val="0"/>
      <w:numFmt w:val="bullet"/>
      <w:lvlText w:val="•"/>
      <w:lvlJc w:val="left"/>
      <w:pPr>
        <w:ind w:left="3889" w:hanging="210"/>
      </w:pPr>
      <w:rPr>
        <w:rFonts w:hint="default"/>
        <w:lang w:val="en-US" w:eastAsia="zh-CN" w:bidi="ar-SA"/>
      </w:rPr>
    </w:lvl>
    <w:lvl w:ilvl="8">
      <w:start w:val="0"/>
      <w:numFmt w:val="bullet"/>
      <w:lvlText w:val="•"/>
      <w:lvlJc w:val="left"/>
      <w:pPr>
        <w:ind w:left="4431" w:hanging="210"/>
      </w:pPr>
      <w:rPr>
        <w:rFonts w:hint="default"/>
        <w:lang w:val="en-US" w:eastAsia="zh-CN" w:bidi="ar-SA"/>
      </w:rPr>
    </w:lvl>
  </w:abstractNum>
  <w:abstractNum w:abstractNumId="18">
    <w:nsid w:val="457EA8E6"/>
    <w:multiLevelType w:val="hybridMultilevel"/>
    <w:tmpl w:val="00000000"/>
    <w:lvl w:ilvl="0">
      <w:start w:val="1"/>
      <w:numFmt w:val="decimal"/>
      <w:lvlText w:val="%1."/>
      <w:lvlJc w:val="left"/>
      <w:pPr>
        <w:ind w:left="108" w:hanging="210"/>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10"/>
      </w:pPr>
      <w:rPr>
        <w:rFonts w:hint="default"/>
        <w:lang w:val="en-US" w:eastAsia="zh-CN" w:bidi="ar-SA"/>
      </w:rPr>
    </w:lvl>
    <w:lvl w:ilvl="2">
      <w:start w:val="0"/>
      <w:numFmt w:val="bullet"/>
      <w:lvlText w:val="•"/>
      <w:lvlJc w:val="left"/>
      <w:pPr>
        <w:ind w:left="1182" w:hanging="210"/>
      </w:pPr>
      <w:rPr>
        <w:rFonts w:hint="default"/>
        <w:lang w:val="en-US" w:eastAsia="zh-CN" w:bidi="ar-SA"/>
      </w:rPr>
    </w:lvl>
    <w:lvl w:ilvl="3">
      <w:start w:val="0"/>
      <w:numFmt w:val="bullet"/>
      <w:lvlText w:val="•"/>
      <w:lvlJc w:val="left"/>
      <w:pPr>
        <w:ind w:left="1724" w:hanging="210"/>
      </w:pPr>
      <w:rPr>
        <w:rFonts w:hint="default"/>
        <w:lang w:val="en-US" w:eastAsia="zh-CN" w:bidi="ar-SA"/>
      </w:rPr>
    </w:lvl>
    <w:lvl w:ilvl="4">
      <w:start w:val="0"/>
      <w:numFmt w:val="bullet"/>
      <w:lvlText w:val="•"/>
      <w:lvlJc w:val="left"/>
      <w:pPr>
        <w:ind w:left="2265" w:hanging="210"/>
      </w:pPr>
      <w:rPr>
        <w:rFonts w:hint="default"/>
        <w:lang w:val="en-US" w:eastAsia="zh-CN" w:bidi="ar-SA"/>
      </w:rPr>
    </w:lvl>
    <w:lvl w:ilvl="5">
      <w:start w:val="0"/>
      <w:numFmt w:val="bullet"/>
      <w:lvlText w:val="•"/>
      <w:lvlJc w:val="left"/>
      <w:pPr>
        <w:ind w:left="2807" w:hanging="210"/>
      </w:pPr>
      <w:rPr>
        <w:rFonts w:hint="default"/>
        <w:lang w:val="en-US" w:eastAsia="zh-CN" w:bidi="ar-SA"/>
      </w:rPr>
    </w:lvl>
    <w:lvl w:ilvl="6">
      <w:start w:val="0"/>
      <w:numFmt w:val="bullet"/>
      <w:lvlText w:val="•"/>
      <w:lvlJc w:val="left"/>
      <w:pPr>
        <w:ind w:left="3348" w:hanging="210"/>
      </w:pPr>
      <w:rPr>
        <w:rFonts w:hint="default"/>
        <w:lang w:val="en-US" w:eastAsia="zh-CN" w:bidi="ar-SA"/>
      </w:rPr>
    </w:lvl>
    <w:lvl w:ilvl="7">
      <w:start w:val="0"/>
      <w:numFmt w:val="bullet"/>
      <w:lvlText w:val="•"/>
      <w:lvlJc w:val="left"/>
      <w:pPr>
        <w:ind w:left="3889" w:hanging="210"/>
      </w:pPr>
      <w:rPr>
        <w:rFonts w:hint="default"/>
        <w:lang w:val="en-US" w:eastAsia="zh-CN" w:bidi="ar-SA"/>
      </w:rPr>
    </w:lvl>
    <w:lvl w:ilvl="8">
      <w:start w:val="0"/>
      <w:numFmt w:val="bullet"/>
      <w:lvlText w:val="•"/>
      <w:lvlJc w:val="left"/>
      <w:pPr>
        <w:ind w:left="4431" w:hanging="210"/>
      </w:pPr>
      <w:rPr>
        <w:rFonts w:hint="default"/>
        <w:lang w:val="en-US" w:eastAsia="zh-CN" w:bidi="ar-SA"/>
      </w:rPr>
    </w:lvl>
  </w:abstractNum>
  <w:abstractNum w:abstractNumId="19">
    <w:nsid w:val="465A1B58"/>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3" w:hanging="263"/>
      </w:pPr>
      <w:rPr>
        <w:rFonts w:hint="default"/>
        <w:lang w:val="en-US" w:eastAsia="zh-CN" w:bidi="ar-SA"/>
      </w:rPr>
    </w:lvl>
    <w:lvl w:ilvl="3">
      <w:start w:val="0"/>
      <w:numFmt w:val="bullet"/>
      <w:lvlText w:val="•"/>
      <w:lvlJc w:val="left"/>
      <w:pPr>
        <w:ind w:left="1725" w:hanging="263"/>
      </w:pPr>
      <w:rPr>
        <w:rFonts w:hint="default"/>
        <w:lang w:val="en-US" w:eastAsia="zh-CN" w:bidi="ar-SA"/>
      </w:rPr>
    </w:lvl>
    <w:lvl w:ilvl="4">
      <w:start w:val="0"/>
      <w:numFmt w:val="bullet"/>
      <w:lvlText w:val="•"/>
      <w:lvlJc w:val="left"/>
      <w:pPr>
        <w:ind w:left="2266" w:hanging="263"/>
      </w:pPr>
      <w:rPr>
        <w:rFonts w:hint="default"/>
        <w:lang w:val="en-US" w:eastAsia="zh-CN" w:bidi="ar-SA"/>
      </w:rPr>
    </w:lvl>
    <w:lvl w:ilvl="5">
      <w:start w:val="0"/>
      <w:numFmt w:val="bullet"/>
      <w:lvlText w:val="•"/>
      <w:lvlJc w:val="left"/>
      <w:pPr>
        <w:ind w:left="2808" w:hanging="263"/>
      </w:pPr>
      <w:rPr>
        <w:rFonts w:hint="default"/>
        <w:lang w:val="en-US" w:eastAsia="zh-CN" w:bidi="ar-SA"/>
      </w:rPr>
    </w:lvl>
    <w:lvl w:ilvl="6">
      <w:start w:val="0"/>
      <w:numFmt w:val="bullet"/>
      <w:lvlText w:val="•"/>
      <w:lvlJc w:val="left"/>
      <w:pPr>
        <w:ind w:left="3350" w:hanging="263"/>
      </w:pPr>
      <w:rPr>
        <w:rFonts w:hint="default"/>
        <w:lang w:val="en-US" w:eastAsia="zh-CN" w:bidi="ar-SA"/>
      </w:rPr>
    </w:lvl>
    <w:lvl w:ilvl="7">
      <w:start w:val="0"/>
      <w:numFmt w:val="bullet"/>
      <w:lvlText w:val="•"/>
      <w:lvlJc w:val="left"/>
      <w:pPr>
        <w:ind w:left="3891" w:hanging="263"/>
      </w:pPr>
      <w:rPr>
        <w:rFonts w:hint="default"/>
        <w:lang w:val="en-US" w:eastAsia="zh-CN" w:bidi="ar-SA"/>
      </w:rPr>
    </w:lvl>
    <w:lvl w:ilvl="8">
      <w:start w:val="0"/>
      <w:numFmt w:val="bullet"/>
      <w:lvlText w:val="•"/>
      <w:lvlJc w:val="left"/>
      <w:pPr>
        <w:ind w:left="4433" w:hanging="263"/>
      </w:pPr>
      <w:rPr>
        <w:rFonts w:hint="default"/>
        <w:lang w:val="en-US" w:eastAsia="zh-CN" w:bidi="ar-SA"/>
      </w:rPr>
    </w:lvl>
  </w:abstractNum>
  <w:abstractNum w:abstractNumId="20">
    <w:nsid w:val="4C5D571F"/>
    <w:multiLevelType w:val="hybridMultilevel"/>
    <w:tmpl w:val="00000000"/>
    <w:lvl w:ilvl="0">
      <w:start w:val="1"/>
      <w:numFmt w:val="decimal"/>
      <w:lvlText w:val="%1."/>
      <w:lvlJc w:val="left"/>
      <w:pPr>
        <w:ind w:left="108" w:hanging="264"/>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4"/>
      </w:pPr>
      <w:rPr>
        <w:rFonts w:hint="default"/>
        <w:lang w:val="en-US" w:eastAsia="zh-CN" w:bidi="ar-SA"/>
      </w:rPr>
    </w:lvl>
    <w:lvl w:ilvl="2">
      <w:start w:val="0"/>
      <w:numFmt w:val="bullet"/>
      <w:lvlText w:val="•"/>
      <w:lvlJc w:val="left"/>
      <w:pPr>
        <w:ind w:left="1185" w:hanging="264"/>
      </w:pPr>
      <w:rPr>
        <w:rFonts w:hint="default"/>
        <w:lang w:val="en-US" w:eastAsia="zh-CN" w:bidi="ar-SA"/>
      </w:rPr>
    </w:lvl>
    <w:lvl w:ilvl="3">
      <w:start w:val="0"/>
      <w:numFmt w:val="bullet"/>
      <w:lvlText w:val="•"/>
      <w:lvlJc w:val="left"/>
      <w:pPr>
        <w:ind w:left="1728" w:hanging="264"/>
      </w:pPr>
      <w:rPr>
        <w:rFonts w:hint="default"/>
        <w:lang w:val="en-US" w:eastAsia="zh-CN" w:bidi="ar-SA"/>
      </w:rPr>
    </w:lvl>
    <w:lvl w:ilvl="4">
      <w:start w:val="0"/>
      <w:numFmt w:val="bullet"/>
      <w:lvlText w:val="•"/>
      <w:lvlJc w:val="left"/>
      <w:pPr>
        <w:ind w:left="2271" w:hanging="264"/>
      </w:pPr>
      <w:rPr>
        <w:rFonts w:hint="default"/>
        <w:lang w:val="en-US" w:eastAsia="zh-CN" w:bidi="ar-SA"/>
      </w:rPr>
    </w:lvl>
    <w:lvl w:ilvl="5">
      <w:start w:val="0"/>
      <w:numFmt w:val="bullet"/>
      <w:lvlText w:val="•"/>
      <w:lvlJc w:val="left"/>
      <w:pPr>
        <w:ind w:left="2814" w:hanging="264"/>
      </w:pPr>
      <w:rPr>
        <w:rFonts w:hint="default"/>
        <w:lang w:val="en-US" w:eastAsia="zh-CN" w:bidi="ar-SA"/>
      </w:rPr>
    </w:lvl>
    <w:lvl w:ilvl="6">
      <w:start w:val="0"/>
      <w:numFmt w:val="bullet"/>
      <w:lvlText w:val="•"/>
      <w:lvlJc w:val="left"/>
      <w:pPr>
        <w:ind w:left="3356" w:hanging="264"/>
      </w:pPr>
      <w:rPr>
        <w:rFonts w:hint="default"/>
        <w:lang w:val="en-US" w:eastAsia="zh-CN" w:bidi="ar-SA"/>
      </w:rPr>
    </w:lvl>
    <w:lvl w:ilvl="7">
      <w:start w:val="0"/>
      <w:numFmt w:val="bullet"/>
      <w:lvlText w:val="•"/>
      <w:lvlJc w:val="left"/>
      <w:pPr>
        <w:ind w:left="3899" w:hanging="264"/>
      </w:pPr>
      <w:rPr>
        <w:rFonts w:hint="default"/>
        <w:lang w:val="en-US" w:eastAsia="zh-CN" w:bidi="ar-SA"/>
      </w:rPr>
    </w:lvl>
    <w:lvl w:ilvl="8">
      <w:start w:val="0"/>
      <w:numFmt w:val="bullet"/>
      <w:lvlText w:val="•"/>
      <w:lvlJc w:val="left"/>
      <w:pPr>
        <w:ind w:left="4442" w:hanging="264"/>
      </w:pPr>
      <w:rPr>
        <w:rFonts w:hint="default"/>
        <w:lang w:val="en-US" w:eastAsia="zh-CN" w:bidi="ar-SA"/>
      </w:rPr>
    </w:lvl>
  </w:abstractNum>
  <w:abstractNum w:abstractNumId="21">
    <w:nsid w:val="4EA98B2E"/>
    <w:multiLevelType w:val="hybridMultilevel"/>
    <w:tmpl w:val="00000000"/>
    <w:lvl w:ilvl="0">
      <w:start w:val="1"/>
      <w:numFmt w:val="decimal"/>
      <w:lvlText w:val="%1."/>
      <w:lvlJc w:val="left"/>
      <w:pPr>
        <w:ind w:left="108" w:hanging="216"/>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16"/>
      </w:pPr>
      <w:rPr>
        <w:rFonts w:hint="default"/>
        <w:lang w:val="en-US" w:eastAsia="zh-CN" w:bidi="ar-SA"/>
      </w:rPr>
    </w:lvl>
    <w:lvl w:ilvl="2">
      <w:start w:val="0"/>
      <w:numFmt w:val="bullet"/>
      <w:lvlText w:val="•"/>
      <w:lvlJc w:val="left"/>
      <w:pPr>
        <w:ind w:left="1182" w:hanging="216"/>
      </w:pPr>
      <w:rPr>
        <w:rFonts w:hint="default"/>
        <w:lang w:val="en-US" w:eastAsia="zh-CN" w:bidi="ar-SA"/>
      </w:rPr>
    </w:lvl>
    <w:lvl w:ilvl="3">
      <w:start w:val="0"/>
      <w:numFmt w:val="bullet"/>
      <w:lvlText w:val="•"/>
      <w:lvlJc w:val="left"/>
      <w:pPr>
        <w:ind w:left="1724" w:hanging="216"/>
      </w:pPr>
      <w:rPr>
        <w:rFonts w:hint="default"/>
        <w:lang w:val="en-US" w:eastAsia="zh-CN" w:bidi="ar-SA"/>
      </w:rPr>
    </w:lvl>
    <w:lvl w:ilvl="4">
      <w:start w:val="0"/>
      <w:numFmt w:val="bullet"/>
      <w:lvlText w:val="•"/>
      <w:lvlJc w:val="left"/>
      <w:pPr>
        <w:ind w:left="2265" w:hanging="216"/>
      </w:pPr>
      <w:rPr>
        <w:rFonts w:hint="default"/>
        <w:lang w:val="en-US" w:eastAsia="zh-CN" w:bidi="ar-SA"/>
      </w:rPr>
    </w:lvl>
    <w:lvl w:ilvl="5">
      <w:start w:val="0"/>
      <w:numFmt w:val="bullet"/>
      <w:lvlText w:val="•"/>
      <w:lvlJc w:val="left"/>
      <w:pPr>
        <w:ind w:left="2807" w:hanging="216"/>
      </w:pPr>
      <w:rPr>
        <w:rFonts w:hint="default"/>
        <w:lang w:val="en-US" w:eastAsia="zh-CN" w:bidi="ar-SA"/>
      </w:rPr>
    </w:lvl>
    <w:lvl w:ilvl="6">
      <w:start w:val="0"/>
      <w:numFmt w:val="bullet"/>
      <w:lvlText w:val="•"/>
      <w:lvlJc w:val="left"/>
      <w:pPr>
        <w:ind w:left="3348" w:hanging="216"/>
      </w:pPr>
      <w:rPr>
        <w:rFonts w:hint="default"/>
        <w:lang w:val="en-US" w:eastAsia="zh-CN" w:bidi="ar-SA"/>
      </w:rPr>
    </w:lvl>
    <w:lvl w:ilvl="7">
      <w:start w:val="0"/>
      <w:numFmt w:val="bullet"/>
      <w:lvlText w:val="•"/>
      <w:lvlJc w:val="left"/>
      <w:pPr>
        <w:ind w:left="3889" w:hanging="216"/>
      </w:pPr>
      <w:rPr>
        <w:rFonts w:hint="default"/>
        <w:lang w:val="en-US" w:eastAsia="zh-CN" w:bidi="ar-SA"/>
      </w:rPr>
    </w:lvl>
    <w:lvl w:ilvl="8">
      <w:start w:val="0"/>
      <w:numFmt w:val="bullet"/>
      <w:lvlText w:val="•"/>
      <w:lvlJc w:val="left"/>
      <w:pPr>
        <w:ind w:left="4431" w:hanging="216"/>
      </w:pPr>
      <w:rPr>
        <w:rFonts w:hint="default"/>
        <w:lang w:val="en-US" w:eastAsia="zh-CN" w:bidi="ar-SA"/>
      </w:rPr>
    </w:lvl>
  </w:abstractNum>
  <w:abstractNum w:abstractNumId="22">
    <w:nsid w:val="4F9FD51E"/>
    <w:multiLevelType w:val="hybridMultilevel"/>
    <w:tmpl w:val="00000000"/>
    <w:lvl w:ilvl="0">
      <w:start w:val="1"/>
      <w:numFmt w:val="decimal"/>
      <w:lvlText w:val="%1."/>
      <w:lvlJc w:val="left"/>
      <w:pPr>
        <w:ind w:left="120" w:hanging="422"/>
        <w:jc w:val="left"/>
      </w:pPr>
      <w:rPr>
        <w:rFonts w:ascii="仿宋" w:eastAsia="仿宋" w:hAnsi="仿宋" w:cs="仿宋" w:hint="default"/>
        <w:b w:val="0"/>
        <w:bCs w:val="0"/>
        <w:i w:val="0"/>
        <w:iCs w:val="0"/>
        <w:w w:val="100"/>
        <w:sz w:val="28"/>
        <w:szCs w:val="28"/>
        <w:lang w:val="en-US" w:eastAsia="zh-CN" w:bidi="ar-SA"/>
      </w:rPr>
    </w:lvl>
    <w:lvl w:ilvl="1">
      <w:start w:val="0"/>
      <w:numFmt w:val="bullet"/>
      <w:lvlText w:val="•"/>
      <w:lvlJc w:val="left"/>
      <w:pPr>
        <w:ind w:left="988" w:hanging="422"/>
      </w:pPr>
      <w:rPr>
        <w:rFonts w:hint="default"/>
        <w:lang w:val="en-US" w:eastAsia="zh-CN" w:bidi="ar-SA"/>
      </w:rPr>
    </w:lvl>
    <w:lvl w:ilvl="2">
      <w:start w:val="0"/>
      <w:numFmt w:val="bullet"/>
      <w:lvlText w:val="•"/>
      <w:lvlJc w:val="left"/>
      <w:pPr>
        <w:ind w:left="1857" w:hanging="422"/>
      </w:pPr>
      <w:rPr>
        <w:rFonts w:hint="default"/>
        <w:lang w:val="en-US" w:eastAsia="zh-CN" w:bidi="ar-SA"/>
      </w:rPr>
    </w:lvl>
    <w:lvl w:ilvl="3">
      <w:start w:val="0"/>
      <w:numFmt w:val="bullet"/>
      <w:lvlText w:val="•"/>
      <w:lvlJc w:val="left"/>
      <w:pPr>
        <w:ind w:left="2725" w:hanging="422"/>
      </w:pPr>
      <w:rPr>
        <w:rFonts w:hint="default"/>
        <w:lang w:val="en-US" w:eastAsia="zh-CN" w:bidi="ar-SA"/>
      </w:rPr>
    </w:lvl>
    <w:lvl w:ilvl="4">
      <w:start w:val="0"/>
      <w:numFmt w:val="bullet"/>
      <w:lvlText w:val="•"/>
      <w:lvlJc w:val="left"/>
      <w:pPr>
        <w:ind w:left="3594" w:hanging="422"/>
      </w:pPr>
      <w:rPr>
        <w:rFonts w:hint="default"/>
        <w:lang w:val="en-US" w:eastAsia="zh-CN" w:bidi="ar-SA"/>
      </w:rPr>
    </w:lvl>
    <w:lvl w:ilvl="5">
      <w:start w:val="0"/>
      <w:numFmt w:val="bullet"/>
      <w:lvlText w:val="•"/>
      <w:lvlJc w:val="left"/>
      <w:pPr>
        <w:ind w:left="4463" w:hanging="422"/>
      </w:pPr>
      <w:rPr>
        <w:rFonts w:hint="default"/>
        <w:lang w:val="en-US" w:eastAsia="zh-CN" w:bidi="ar-SA"/>
      </w:rPr>
    </w:lvl>
    <w:lvl w:ilvl="6">
      <w:start w:val="0"/>
      <w:numFmt w:val="bullet"/>
      <w:lvlText w:val="•"/>
      <w:lvlJc w:val="left"/>
      <w:pPr>
        <w:ind w:left="5331" w:hanging="422"/>
      </w:pPr>
      <w:rPr>
        <w:rFonts w:hint="default"/>
        <w:lang w:val="en-US" w:eastAsia="zh-CN" w:bidi="ar-SA"/>
      </w:rPr>
    </w:lvl>
    <w:lvl w:ilvl="7">
      <w:start w:val="0"/>
      <w:numFmt w:val="bullet"/>
      <w:lvlText w:val="•"/>
      <w:lvlJc w:val="left"/>
      <w:pPr>
        <w:ind w:left="6200" w:hanging="422"/>
      </w:pPr>
      <w:rPr>
        <w:rFonts w:hint="default"/>
        <w:lang w:val="en-US" w:eastAsia="zh-CN" w:bidi="ar-SA"/>
      </w:rPr>
    </w:lvl>
    <w:lvl w:ilvl="8">
      <w:start w:val="0"/>
      <w:numFmt w:val="bullet"/>
      <w:lvlText w:val="•"/>
      <w:lvlJc w:val="left"/>
      <w:pPr>
        <w:ind w:left="7068" w:hanging="422"/>
      </w:pPr>
      <w:rPr>
        <w:rFonts w:hint="default"/>
        <w:lang w:val="en-US" w:eastAsia="zh-CN" w:bidi="ar-SA"/>
      </w:rPr>
    </w:lvl>
  </w:abstractNum>
  <w:abstractNum w:abstractNumId="23">
    <w:nsid w:val="5360ED76"/>
    <w:multiLevelType w:val="hybridMultilevel"/>
    <w:tmpl w:val="00000000"/>
    <w:lvl w:ilvl="0">
      <w:start w:val="1"/>
      <w:numFmt w:val="decimal"/>
      <w:lvlText w:val="%1."/>
      <w:lvlJc w:val="left"/>
      <w:pPr>
        <w:ind w:left="108" w:hanging="210"/>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10"/>
      </w:pPr>
      <w:rPr>
        <w:rFonts w:hint="default"/>
        <w:lang w:val="en-US" w:eastAsia="zh-CN" w:bidi="ar-SA"/>
      </w:rPr>
    </w:lvl>
    <w:lvl w:ilvl="2">
      <w:start w:val="0"/>
      <w:numFmt w:val="bullet"/>
      <w:lvlText w:val="•"/>
      <w:lvlJc w:val="left"/>
      <w:pPr>
        <w:ind w:left="1183" w:hanging="210"/>
      </w:pPr>
      <w:rPr>
        <w:rFonts w:hint="default"/>
        <w:lang w:val="en-US" w:eastAsia="zh-CN" w:bidi="ar-SA"/>
      </w:rPr>
    </w:lvl>
    <w:lvl w:ilvl="3">
      <w:start w:val="0"/>
      <w:numFmt w:val="bullet"/>
      <w:lvlText w:val="•"/>
      <w:lvlJc w:val="left"/>
      <w:pPr>
        <w:ind w:left="1725" w:hanging="210"/>
      </w:pPr>
      <w:rPr>
        <w:rFonts w:hint="default"/>
        <w:lang w:val="en-US" w:eastAsia="zh-CN" w:bidi="ar-SA"/>
      </w:rPr>
    </w:lvl>
    <w:lvl w:ilvl="4">
      <w:start w:val="0"/>
      <w:numFmt w:val="bullet"/>
      <w:lvlText w:val="•"/>
      <w:lvlJc w:val="left"/>
      <w:pPr>
        <w:ind w:left="2266" w:hanging="210"/>
      </w:pPr>
      <w:rPr>
        <w:rFonts w:hint="default"/>
        <w:lang w:val="en-US" w:eastAsia="zh-CN" w:bidi="ar-SA"/>
      </w:rPr>
    </w:lvl>
    <w:lvl w:ilvl="5">
      <w:start w:val="0"/>
      <w:numFmt w:val="bullet"/>
      <w:lvlText w:val="•"/>
      <w:lvlJc w:val="left"/>
      <w:pPr>
        <w:ind w:left="2808" w:hanging="210"/>
      </w:pPr>
      <w:rPr>
        <w:rFonts w:hint="default"/>
        <w:lang w:val="en-US" w:eastAsia="zh-CN" w:bidi="ar-SA"/>
      </w:rPr>
    </w:lvl>
    <w:lvl w:ilvl="6">
      <w:start w:val="0"/>
      <w:numFmt w:val="bullet"/>
      <w:lvlText w:val="•"/>
      <w:lvlJc w:val="left"/>
      <w:pPr>
        <w:ind w:left="3350" w:hanging="210"/>
      </w:pPr>
      <w:rPr>
        <w:rFonts w:hint="default"/>
        <w:lang w:val="en-US" w:eastAsia="zh-CN" w:bidi="ar-SA"/>
      </w:rPr>
    </w:lvl>
    <w:lvl w:ilvl="7">
      <w:start w:val="0"/>
      <w:numFmt w:val="bullet"/>
      <w:lvlText w:val="•"/>
      <w:lvlJc w:val="left"/>
      <w:pPr>
        <w:ind w:left="3891" w:hanging="210"/>
      </w:pPr>
      <w:rPr>
        <w:rFonts w:hint="default"/>
        <w:lang w:val="en-US" w:eastAsia="zh-CN" w:bidi="ar-SA"/>
      </w:rPr>
    </w:lvl>
    <w:lvl w:ilvl="8">
      <w:start w:val="0"/>
      <w:numFmt w:val="bullet"/>
      <w:lvlText w:val="•"/>
      <w:lvlJc w:val="left"/>
      <w:pPr>
        <w:ind w:left="4433" w:hanging="210"/>
      </w:pPr>
      <w:rPr>
        <w:rFonts w:hint="default"/>
        <w:lang w:val="en-US" w:eastAsia="zh-CN" w:bidi="ar-SA"/>
      </w:rPr>
    </w:lvl>
  </w:abstractNum>
  <w:abstractNum w:abstractNumId="24">
    <w:nsid w:val="55E530CA"/>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2" w:hanging="263"/>
      </w:pPr>
      <w:rPr>
        <w:rFonts w:hint="default"/>
        <w:lang w:val="en-US" w:eastAsia="zh-CN" w:bidi="ar-SA"/>
      </w:rPr>
    </w:lvl>
    <w:lvl w:ilvl="3">
      <w:start w:val="0"/>
      <w:numFmt w:val="bullet"/>
      <w:lvlText w:val="•"/>
      <w:lvlJc w:val="left"/>
      <w:pPr>
        <w:ind w:left="1724" w:hanging="263"/>
      </w:pPr>
      <w:rPr>
        <w:rFonts w:hint="default"/>
        <w:lang w:val="en-US" w:eastAsia="zh-CN" w:bidi="ar-SA"/>
      </w:rPr>
    </w:lvl>
    <w:lvl w:ilvl="4">
      <w:start w:val="0"/>
      <w:numFmt w:val="bullet"/>
      <w:lvlText w:val="•"/>
      <w:lvlJc w:val="left"/>
      <w:pPr>
        <w:ind w:left="2265" w:hanging="263"/>
      </w:pPr>
      <w:rPr>
        <w:rFonts w:hint="default"/>
        <w:lang w:val="en-US" w:eastAsia="zh-CN" w:bidi="ar-SA"/>
      </w:rPr>
    </w:lvl>
    <w:lvl w:ilvl="5">
      <w:start w:val="0"/>
      <w:numFmt w:val="bullet"/>
      <w:lvlText w:val="•"/>
      <w:lvlJc w:val="left"/>
      <w:pPr>
        <w:ind w:left="2807" w:hanging="263"/>
      </w:pPr>
      <w:rPr>
        <w:rFonts w:hint="default"/>
        <w:lang w:val="en-US" w:eastAsia="zh-CN" w:bidi="ar-SA"/>
      </w:rPr>
    </w:lvl>
    <w:lvl w:ilvl="6">
      <w:start w:val="0"/>
      <w:numFmt w:val="bullet"/>
      <w:lvlText w:val="•"/>
      <w:lvlJc w:val="left"/>
      <w:pPr>
        <w:ind w:left="3348" w:hanging="263"/>
      </w:pPr>
      <w:rPr>
        <w:rFonts w:hint="default"/>
        <w:lang w:val="en-US" w:eastAsia="zh-CN" w:bidi="ar-SA"/>
      </w:rPr>
    </w:lvl>
    <w:lvl w:ilvl="7">
      <w:start w:val="0"/>
      <w:numFmt w:val="bullet"/>
      <w:lvlText w:val="•"/>
      <w:lvlJc w:val="left"/>
      <w:pPr>
        <w:ind w:left="3889" w:hanging="263"/>
      </w:pPr>
      <w:rPr>
        <w:rFonts w:hint="default"/>
        <w:lang w:val="en-US" w:eastAsia="zh-CN" w:bidi="ar-SA"/>
      </w:rPr>
    </w:lvl>
    <w:lvl w:ilvl="8">
      <w:start w:val="0"/>
      <w:numFmt w:val="bullet"/>
      <w:lvlText w:val="•"/>
      <w:lvlJc w:val="left"/>
      <w:pPr>
        <w:ind w:left="4431" w:hanging="263"/>
      </w:pPr>
      <w:rPr>
        <w:rFonts w:hint="default"/>
        <w:lang w:val="en-US" w:eastAsia="zh-CN" w:bidi="ar-SA"/>
      </w:rPr>
    </w:lvl>
  </w:abstractNum>
  <w:abstractNum w:abstractNumId="25">
    <w:nsid w:val="5A03AC09"/>
    <w:multiLevelType w:val="hybridMultilevel"/>
    <w:tmpl w:val="00000000"/>
    <w:lvl w:ilvl="0">
      <w:start w:val="1"/>
      <w:numFmt w:val="decimal"/>
      <w:lvlText w:val="%1."/>
      <w:lvlJc w:val="left"/>
      <w:pPr>
        <w:ind w:left="108" w:hanging="265"/>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5"/>
      </w:pPr>
      <w:rPr>
        <w:rFonts w:hint="default"/>
        <w:lang w:val="en-US" w:eastAsia="zh-CN" w:bidi="ar-SA"/>
      </w:rPr>
    </w:lvl>
    <w:lvl w:ilvl="2">
      <w:start w:val="0"/>
      <w:numFmt w:val="bullet"/>
      <w:lvlText w:val="•"/>
      <w:lvlJc w:val="left"/>
      <w:pPr>
        <w:ind w:left="1183" w:hanging="265"/>
      </w:pPr>
      <w:rPr>
        <w:rFonts w:hint="default"/>
        <w:lang w:val="en-US" w:eastAsia="zh-CN" w:bidi="ar-SA"/>
      </w:rPr>
    </w:lvl>
    <w:lvl w:ilvl="3">
      <w:start w:val="0"/>
      <w:numFmt w:val="bullet"/>
      <w:lvlText w:val="•"/>
      <w:lvlJc w:val="left"/>
      <w:pPr>
        <w:ind w:left="1725" w:hanging="265"/>
      </w:pPr>
      <w:rPr>
        <w:rFonts w:hint="default"/>
        <w:lang w:val="en-US" w:eastAsia="zh-CN" w:bidi="ar-SA"/>
      </w:rPr>
    </w:lvl>
    <w:lvl w:ilvl="4">
      <w:start w:val="0"/>
      <w:numFmt w:val="bullet"/>
      <w:lvlText w:val="•"/>
      <w:lvlJc w:val="left"/>
      <w:pPr>
        <w:ind w:left="2266" w:hanging="265"/>
      </w:pPr>
      <w:rPr>
        <w:rFonts w:hint="default"/>
        <w:lang w:val="en-US" w:eastAsia="zh-CN" w:bidi="ar-SA"/>
      </w:rPr>
    </w:lvl>
    <w:lvl w:ilvl="5">
      <w:start w:val="0"/>
      <w:numFmt w:val="bullet"/>
      <w:lvlText w:val="•"/>
      <w:lvlJc w:val="left"/>
      <w:pPr>
        <w:ind w:left="2808" w:hanging="265"/>
      </w:pPr>
      <w:rPr>
        <w:rFonts w:hint="default"/>
        <w:lang w:val="en-US" w:eastAsia="zh-CN" w:bidi="ar-SA"/>
      </w:rPr>
    </w:lvl>
    <w:lvl w:ilvl="6">
      <w:start w:val="0"/>
      <w:numFmt w:val="bullet"/>
      <w:lvlText w:val="•"/>
      <w:lvlJc w:val="left"/>
      <w:pPr>
        <w:ind w:left="3350" w:hanging="265"/>
      </w:pPr>
      <w:rPr>
        <w:rFonts w:hint="default"/>
        <w:lang w:val="en-US" w:eastAsia="zh-CN" w:bidi="ar-SA"/>
      </w:rPr>
    </w:lvl>
    <w:lvl w:ilvl="7">
      <w:start w:val="0"/>
      <w:numFmt w:val="bullet"/>
      <w:lvlText w:val="•"/>
      <w:lvlJc w:val="left"/>
      <w:pPr>
        <w:ind w:left="3891" w:hanging="265"/>
      </w:pPr>
      <w:rPr>
        <w:rFonts w:hint="default"/>
        <w:lang w:val="en-US" w:eastAsia="zh-CN" w:bidi="ar-SA"/>
      </w:rPr>
    </w:lvl>
    <w:lvl w:ilvl="8">
      <w:start w:val="0"/>
      <w:numFmt w:val="bullet"/>
      <w:lvlText w:val="•"/>
      <w:lvlJc w:val="left"/>
      <w:pPr>
        <w:ind w:left="4433" w:hanging="265"/>
      </w:pPr>
      <w:rPr>
        <w:rFonts w:hint="default"/>
        <w:lang w:val="en-US" w:eastAsia="zh-CN" w:bidi="ar-SA"/>
      </w:rPr>
    </w:lvl>
  </w:abstractNum>
  <w:abstractNum w:abstractNumId="26">
    <w:nsid w:val="5EFEEE8C"/>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2" w:hanging="263"/>
      </w:pPr>
      <w:rPr>
        <w:rFonts w:hint="default"/>
        <w:lang w:val="en-US" w:eastAsia="zh-CN" w:bidi="ar-SA"/>
      </w:rPr>
    </w:lvl>
    <w:lvl w:ilvl="3">
      <w:start w:val="0"/>
      <w:numFmt w:val="bullet"/>
      <w:lvlText w:val="•"/>
      <w:lvlJc w:val="left"/>
      <w:pPr>
        <w:ind w:left="1724" w:hanging="263"/>
      </w:pPr>
      <w:rPr>
        <w:rFonts w:hint="default"/>
        <w:lang w:val="en-US" w:eastAsia="zh-CN" w:bidi="ar-SA"/>
      </w:rPr>
    </w:lvl>
    <w:lvl w:ilvl="4">
      <w:start w:val="0"/>
      <w:numFmt w:val="bullet"/>
      <w:lvlText w:val="•"/>
      <w:lvlJc w:val="left"/>
      <w:pPr>
        <w:ind w:left="2265" w:hanging="263"/>
      </w:pPr>
      <w:rPr>
        <w:rFonts w:hint="default"/>
        <w:lang w:val="en-US" w:eastAsia="zh-CN" w:bidi="ar-SA"/>
      </w:rPr>
    </w:lvl>
    <w:lvl w:ilvl="5">
      <w:start w:val="0"/>
      <w:numFmt w:val="bullet"/>
      <w:lvlText w:val="•"/>
      <w:lvlJc w:val="left"/>
      <w:pPr>
        <w:ind w:left="2807" w:hanging="263"/>
      </w:pPr>
      <w:rPr>
        <w:rFonts w:hint="default"/>
        <w:lang w:val="en-US" w:eastAsia="zh-CN" w:bidi="ar-SA"/>
      </w:rPr>
    </w:lvl>
    <w:lvl w:ilvl="6">
      <w:start w:val="0"/>
      <w:numFmt w:val="bullet"/>
      <w:lvlText w:val="•"/>
      <w:lvlJc w:val="left"/>
      <w:pPr>
        <w:ind w:left="3348" w:hanging="263"/>
      </w:pPr>
      <w:rPr>
        <w:rFonts w:hint="default"/>
        <w:lang w:val="en-US" w:eastAsia="zh-CN" w:bidi="ar-SA"/>
      </w:rPr>
    </w:lvl>
    <w:lvl w:ilvl="7">
      <w:start w:val="0"/>
      <w:numFmt w:val="bullet"/>
      <w:lvlText w:val="•"/>
      <w:lvlJc w:val="left"/>
      <w:pPr>
        <w:ind w:left="3889" w:hanging="263"/>
      </w:pPr>
      <w:rPr>
        <w:rFonts w:hint="default"/>
        <w:lang w:val="en-US" w:eastAsia="zh-CN" w:bidi="ar-SA"/>
      </w:rPr>
    </w:lvl>
    <w:lvl w:ilvl="8">
      <w:start w:val="0"/>
      <w:numFmt w:val="bullet"/>
      <w:lvlText w:val="•"/>
      <w:lvlJc w:val="left"/>
      <w:pPr>
        <w:ind w:left="4431" w:hanging="263"/>
      </w:pPr>
      <w:rPr>
        <w:rFonts w:hint="default"/>
        <w:lang w:val="en-US" w:eastAsia="zh-CN" w:bidi="ar-SA"/>
      </w:rPr>
    </w:lvl>
  </w:abstractNum>
  <w:abstractNum w:abstractNumId="27">
    <w:nsid w:val="5FFD6D84"/>
    <w:multiLevelType w:val="hybridMultilevel"/>
    <w:tmpl w:val="00000000"/>
    <w:lvl w:ilvl="0">
      <w:start w:val="1"/>
      <w:numFmt w:val="decimal"/>
      <w:lvlText w:val="%1."/>
      <w:lvlJc w:val="left"/>
      <w:pPr>
        <w:ind w:left="540" w:hanging="420"/>
        <w:jc w:val="left"/>
      </w:pPr>
      <w:rPr>
        <w:rFonts w:ascii="仿宋" w:eastAsia="仿宋" w:hAnsi="仿宋" w:cs="仿宋" w:hint="default"/>
        <w:b w:val="0"/>
        <w:bCs w:val="0"/>
        <w:i w:val="0"/>
        <w:iCs w:val="0"/>
        <w:w w:val="100"/>
        <w:sz w:val="28"/>
        <w:szCs w:val="28"/>
        <w:lang w:val="en-US" w:eastAsia="zh-CN" w:bidi="ar-SA"/>
      </w:rPr>
    </w:lvl>
    <w:lvl w:ilvl="1">
      <w:start w:val="0"/>
      <w:numFmt w:val="bullet"/>
      <w:lvlText w:val="•"/>
      <w:lvlJc w:val="left"/>
      <w:pPr>
        <w:ind w:left="1366" w:hanging="420"/>
      </w:pPr>
      <w:rPr>
        <w:rFonts w:hint="default"/>
        <w:lang w:val="en-US" w:eastAsia="zh-CN" w:bidi="ar-SA"/>
      </w:rPr>
    </w:lvl>
    <w:lvl w:ilvl="2">
      <w:start w:val="0"/>
      <w:numFmt w:val="bullet"/>
      <w:lvlText w:val="•"/>
      <w:lvlJc w:val="left"/>
      <w:pPr>
        <w:ind w:left="2193" w:hanging="420"/>
      </w:pPr>
      <w:rPr>
        <w:rFonts w:hint="default"/>
        <w:lang w:val="en-US" w:eastAsia="zh-CN" w:bidi="ar-SA"/>
      </w:rPr>
    </w:lvl>
    <w:lvl w:ilvl="3">
      <w:start w:val="0"/>
      <w:numFmt w:val="bullet"/>
      <w:lvlText w:val="•"/>
      <w:lvlJc w:val="left"/>
      <w:pPr>
        <w:ind w:left="3019" w:hanging="420"/>
      </w:pPr>
      <w:rPr>
        <w:rFonts w:hint="default"/>
        <w:lang w:val="en-US" w:eastAsia="zh-CN" w:bidi="ar-SA"/>
      </w:rPr>
    </w:lvl>
    <w:lvl w:ilvl="4">
      <w:start w:val="0"/>
      <w:numFmt w:val="bullet"/>
      <w:lvlText w:val="•"/>
      <w:lvlJc w:val="left"/>
      <w:pPr>
        <w:ind w:left="3846" w:hanging="420"/>
      </w:pPr>
      <w:rPr>
        <w:rFonts w:hint="default"/>
        <w:lang w:val="en-US" w:eastAsia="zh-CN" w:bidi="ar-SA"/>
      </w:rPr>
    </w:lvl>
    <w:lvl w:ilvl="5">
      <w:start w:val="0"/>
      <w:numFmt w:val="bullet"/>
      <w:lvlText w:val="•"/>
      <w:lvlJc w:val="left"/>
      <w:pPr>
        <w:ind w:left="4673" w:hanging="420"/>
      </w:pPr>
      <w:rPr>
        <w:rFonts w:hint="default"/>
        <w:lang w:val="en-US" w:eastAsia="zh-CN" w:bidi="ar-SA"/>
      </w:rPr>
    </w:lvl>
    <w:lvl w:ilvl="6">
      <w:start w:val="0"/>
      <w:numFmt w:val="bullet"/>
      <w:lvlText w:val="•"/>
      <w:lvlJc w:val="left"/>
      <w:pPr>
        <w:ind w:left="5499" w:hanging="420"/>
      </w:pPr>
      <w:rPr>
        <w:rFonts w:hint="default"/>
        <w:lang w:val="en-US" w:eastAsia="zh-CN" w:bidi="ar-SA"/>
      </w:rPr>
    </w:lvl>
    <w:lvl w:ilvl="7">
      <w:start w:val="0"/>
      <w:numFmt w:val="bullet"/>
      <w:lvlText w:val="•"/>
      <w:lvlJc w:val="left"/>
      <w:pPr>
        <w:ind w:left="6326" w:hanging="420"/>
      </w:pPr>
      <w:rPr>
        <w:rFonts w:hint="default"/>
        <w:lang w:val="en-US" w:eastAsia="zh-CN" w:bidi="ar-SA"/>
      </w:rPr>
    </w:lvl>
    <w:lvl w:ilvl="8">
      <w:start w:val="0"/>
      <w:numFmt w:val="bullet"/>
      <w:lvlText w:val="•"/>
      <w:lvlJc w:val="left"/>
      <w:pPr>
        <w:ind w:left="7152" w:hanging="420"/>
      </w:pPr>
      <w:rPr>
        <w:rFonts w:hint="default"/>
        <w:lang w:val="en-US" w:eastAsia="zh-CN" w:bidi="ar-SA"/>
      </w:rPr>
    </w:lvl>
  </w:abstractNum>
  <w:abstractNum w:abstractNumId="28">
    <w:nsid w:val="61031D13"/>
    <w:multiLevelType w:val="hybridMultilevel"/>
    <w:tmpl w:val="00000000"/>
    <w:lvl w:ilvl="0">
      <w:start w:val="1"/>
      <w:numFmt w:val="decimal"/>
      <w:lvlText w:val="%1."/>
      <w:lvlJc w:val="left"/>
      <w:pPr>
        <w:ind w:left="108" w:hanging="264"/>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4"/>
      </w:pPr>
      <w:rPr>
        <w:rFonts w:hint="default"/>
        <w:lang w:val="en-US" w:eastAsia="zh-CN" w:bidi="ar-SA"/>
      </w:rPr>
    </w:lvl>
    <w:lvl w:ilvl="2">
      <w:start w:val="0"/>
      <w:numFmt w:val="bullet"/>
      <w:lvlText w:val="•"/>
      <w:lvlJc w:val="left"/>
      <w:pPr>
        <w:ind w:left="1185" w:hanging="264"/>
      </w:pPr>
      <w:rPr>
        <w:rFonts w:hint="default"/>
        <w:lang w:val="en-US" w:eastAsia="zh-CN" w:bidi="ar-SA"/>
      </w:rPr>
    </w:lvl>
    <w:lvl w:ilvl="3">
      <w:start w:val="0"/>
      <w:numFmt w:val="bullet"/>
      <w:lvlText w:val="•"/>
      <w:lvlJc w:val="left"/>
      <w:pPr>
        <w:ind w:left="1728" w:hanging="264"/>
      </w:pPr>
      <w:rPr>
        <w:rFonts w:hint="default"/>
        <w:lang w:val="en-US" w:eastAsia="zh-CN" w:bidi="ar-SA"/>
      </w:rPr>
    </w:lvl>
    <w:lvl w:ilvl="4">
      <w:start w:val="0"/>
      <w:numFmt w:val="bullet"/>
      <w:lvlText w:val="•"/>
      <w:lvlJc w:val="left"/>
      <w:pPr>
        <w:ind w:left="2271" w:hanging="264"/>
      </w:pPr>
      <w:rPr>
        <w:rFonts w:hint="default"/>
        <w:lang w:val="en-US" w:eastAsia="zh-CN" w:bidi="ar-SA"/>
      </w:rPr>
    </w:lvl>
    <w:lvl w:ilvl="5">
      <w:start w:val="0"/>
      <w:numFmt w:val="bullet"/>
      <w:lvlText w:val="•"/>
      <w:lvlJc w:val="left"/>
      <w:pPr>
        <w:ind w:left="2814" w:hanging="264"/>
      </w:pPr>
      <w:rPr>
        <w:rFonts w:hint="default"/>
        <w:lang w:val="en-US" w:eastAsia="zh-CN" w:bidi="ar-SA"/>
      </w:rPr>
    </w:lvl>
    <w:lvl w:ilvl="6">
      <w:start w:val="0"/>
      <w:numFmt w:val="bullet"/>
      <w:lvlText w:val="•"/>
      <w:lvlJc w:val="left"/>
      <w:pPr>
        <w:ind w:left="3356" w:hanging="264"/>
      </w:pPr>
      <w:rPr>
        <w:rFonts w:hint="default"/>
        <w:lang w:val="en-US" w:eastAsia="zh-CN" w:bidi="ar-SA"/>
      </w:rPr>
    </w:lvl>
    <w:lvl w:ilvl="7">
      <w:start w:val="0"/>
      <w:numFmt w:val="bullet"/>
      <w:lvlText w:val="•"/>
      <w:lvlJc w:val="left"/>
      <w:pPr>
        <w:ind w:left="3899" w:hanging="264"/>
      </w:pPr>
      <w:rPr>
        <w:rFonts w:hint="default"/>
        <w:lang w:val="en-US" w:eastAsia="zh-CN" w:bidi="ar-SA"/>
      </w:rPr>
    </w:lvl>
    <w:lvl w:ilvl="8">
      <w:start w:val="0"/>
      <w:numFmt w:val="bullet"/>
      <w:lvlText w:val="•"/>
      <w:lvlJc w:val="left"/>
      <w:pPr>
        <w:ind w:left="4442" w:hanging="264"/>
      </w:pPr>
      <w:rPr>
        <w:rFonts w:hint="default"/>
        <w:lang w:val="en-US" w:eastAsia="zh-CN" w:bidi="ar-SA"/>
      </w:rPr>
    </w:lvl>
  </w:abstractNum>
  <w:abstractNum w:abstractNumId="29">
    <w:nsid w:val="62C4B627"/>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0" w:hanging="263"/>
      </w:pPr>
      <w:rPr>
        <w:rFonts w:hint="default"/>
        <w:lang w:val="en-US" w:eastAsia="zh-CN" w:bidi="ar-SA"/>
      </w:rPr>
    </w:lvl>
    <w:lvl w:ilvl="2">
      <w:start w:val="0"/>
      <w:numFmt w:val="bullet"/>
      <w:lvlText w:val="•"/>
      <w:lvlJc w:val="left"/>
      <w:pPr>
        <w:ind w:left="1181" w:hanging="263"/>
      </w:pPr>
      <w:rPr>
        <w:rFonts w:hint="default"/>
        <w:lang w:val="en-US" w:eastAsia="zh-CN" w:bidi="ar-SA"/>
      </w:rPr>
    </w:lvl>
    <w:lvl w:ilvl="3">
      <w:start w:val="0"/>
      <w:numFmt w:val="bullet"/>
      <w:lvlText w:val="•"/>
      <w:lvlJc w:val="left"/>
      <w:pPr>
        <w:ind w:left="1722" w:hanging="263"/>
      </w:pPr>
      <w:rPr>
        <w:rFonts w:hint="default"/>
        <w:lang w:val="en-US" w:eastAsia="zh-CN" w:bidi="ar-SA"/>
      </w:rPr>
    </w:lvl>
    <w:lvl w:ilvl="4">
      <w:start w:val="0"/>
      <w:numFmt w:val="bullet"/>
      <w:lvlText w:val="•"/>
      <w:lvlJc w:val="left"/>
      <w:pPr>
        <w:ind w:left="2263" w:hanging="263"/>
      </w:pPr>
      <w:rPr>
        <w:rFonts w:hint="default"/>
        <w:lang w:val="en-US" w:eastAsia="zh-CN" w:bidi="ar-SA"/>
      </w:rPr>
    </w:lvl>
    <w:lvl w:ilvl="5">
      <w:start w:val="0"/>
      <w:numFmt w:val="bullet"/>
      <w:lvlText w:val="•"/>
      <w:lvlJc w:val="left"/>
      <w:pPr>
        <w:ind w:left="2804" w:hanging="263"/>
      </w:pPr>
      <w:rPr>
        <w:rFonts w:hint="default"/>
        <w:lang w:val="en-US" w:eastAsia="zh-CN" w:bidi="ar-SA"/>
      </w:rPr>
    </w:lvl>
    <w:lvl w:ilvl="6">
      <w:start w:val="0"/>
      <w:numFmt w:val="bullet"/>
      <w:lvlText w:val="•"/>
      <w:lvlJc w:val="left"/>
      <w:pPr>
        <w:ind w:left="3345" w:hanging="263"/>
      </w:pPr>
      <w:rPr>
        <w:rFonts w:hint="default"/>
        <w:lang w:val="en-US" w:eastAsia="zh-CN" w:bidi="ar-SA"/>
      </w:rPr>
    </w:lvl>
    <w:lvl w:ilvl="7">
      <w:start w:val="0"/>
      <w:numFmt w:val="bullet"/>
      <w:lvlText w:val="•"/>
      <w:lvlJc w:val="left"/>
      <w:pPr>
        <w:ind w:left="3886" w:hanging="263"/>
      </w:pPr>
      <w:rPr>
        <w:rFonts w:hint="default"/>
        <w:lang w:val="en-US" w:eastAsia="zh-CN" w:bidi="ar-SA"/>
      </w:rPr>
    </w:lvl>
    <w:lvl w:ilvl="8">
      <w:start w:val="0"/>
      <w:numFmt w:val="bullet"/>
      <w:lvlText w:val="•"/>
      <w:lvlJc w:val="left"/>
      <w:pPr>
        <w:ind w:left="4427" w:hanging="263"/>
      </w:pPr>
      <w:rPr>
        <w:rFonts w:hint="default"/>
        <w:lang w:val="en-US" w:eastAsia="zh-CN" w:bidi="ar-SA"/>
      </w:rPr>
    </w:lvl>
  </w:abstractNum>
  <w:abstractNum w:abstractNumId="30">
    <w:nsid w:val="68D7E5CA"/>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3" w:hanging="263"/>
      </w:pPr>
      <w:rPr>
        <w:rFonts w:hint="default"/>
        <w:lang w:val="en-US" w:eastAsia="zh-CN" w:bidi="ar-SA"/>
      </w:rPr>
    </w:lvl>
    <w:lvl w:ilvl="3">
      <w:start w:val="0"/>
      <w:numFmt w:val="bullet"/>
      <w:lvlText w:val="•"/>
      <w:lvlJc w:val="left"/>
      <w:pPr>
        <w:ind w:left="1725" w:hanging="263"/>
      </w:pPr>
      <w:rPr>
        <w:rFonts w:hint="default"/>
        <w:lang w:val="en-US" w:eastAsia="zh-CN" w:bidi="ar-SA"/>
      </w:rPr>
    </w:lvl>
    <w:lvl w:ilvl="4">
      <w:start w:val="0"/>
      <w:numFmt w:val="bullet"/>
      <w:lvlText w:val="•"/>
      <w:lvlJc w:val="left"/>
      <w:pPr>
        <w:ind w:left="2266" w:hanging="263"/>
      </w:pPr>
      <w:rPr>
        <w:rFonts w:hint="default"/>
        <w:lang w:val="en-US" w:eastAsia="zh-CN" w:bidi="ar-SA"/>
      </w:rPr>
    </w:lvl>
    <w:lvl w:ilvl="5">
      <w:start w:val="0"/>
      <w:numFmt w:val="bullet"/>
      <w:lvlText w:val="•"/>
      <w:lvlJc w:val="left"/>
      <w:pPr>
        <w:ind w:left="2808" w:hanging="263"/>
      </w:pPr>
      <w:rPr>
        <w:rFonts w:hint="default"/>
        <w:lang w:val="en-US" w:eastAsia="zh-CN" w:bidi="ar-SA"/>
      </w:rPr>
    </w:lvl>
    <w:lvl w:ilvl="6">
      <w:start w:val="0"/>
      <w:numFmt w:val="bullet"/>
      <w:lvlText w:val="•"/>
      <w:lvlJc w:val="left"/>
      <w:pPr>
        <w:ind w:left="3350" w:hanging="263"/>
      </w:pPr>
      <w:rPr>
        <w:rFonts w:hint="default"/>
        <w:lang w:val="en-US" w:eastAsia="zh-CN" w:bidi="ar-SA"/>
      </w:rPr>
    </w:lvl>
    <w:lvl w:ilvl="7">
      <w:start w:val="0"/>
      <w:numFmt w:val="bullet"/>
      <w:lvlText w:val="•"/>
      <w:lvlJc w:val="left"/>
      <w:pPr>
        <w:ind w:left="3891" w:hanging="263"/>
      </w:pPr>
      <w:rPr>
        <w:rFonts w:hint="default"/>
        <w:lang w:val="en-US" w:eastAsia="zh-CN" w:bidi="ar-SA"/>
      </w:rPr>
    </w:lvl>
    <w:lvl w:ilvl="8">
      <w:start w:val="0"/>
      <w:numFmt w:val="bullet"/>
      <w:lvlText w:val="•"/>
      <w:lvlJc w:val="left"/>
      <w:pPr>
        <w:ind w:left="4433" w:hanging="263"/>
      </w:pPr>
      <w:rPr>
        <w:rFonts w:hint="default"/>
        <w:lang w:val="en-US" w:eastAsia="zh-CN" w:bidi="ar-SA"/>
      </w:rPr>
    </w:lvl>
  </w:abstractNum>
  <w:abstractNum w:abstractNumId="31">
    <w:nsid w:val="72DFF22E"/>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3" w:hanging="263"/>
      </w:pPr>
      <w:rPr>
        <w:rFonts w:hint="default"/>
        <w:lang w:val="en-US" w:eastAsia="zh-CN" w:bidi="ar-SA"/>
      </w:rPr>
    </w:lvl>
    <w:lvl w:ilvl="3">
      <w:start w:val="0"/>
      <w:numFmt w:val="bullet"/>
      <w:lvlText w:val="•"/>
      <w:lvlJc w:val="left"/>
      <w:pPr>
        <w:ind w:left="1725" w:hanging="263"/>
      </w:pPr>
      <w:rPr>
        <w:rFonts w:hint="default"/>
        <w:lang w:val="en-US" w:eastAsia="zh-CN" w:bidi="ar-SA"/>
      </w:rPr>
    </w:lvl>
    <w:lvl w:ilvl="4">
      <w:start w:val="0"/>
      <w:numFmt w:val="bullet"/>
      <w:lvlText w:val="•"/>
      <w:lvlJc w:val="left"/>
      <w:pPr>
        <w:ind w:left="2266" w:hanging="263"/>
      </w:pPr>
      <w:rPr>
        <w:rFonts w:hint="default"/>
        <w:lang w:val="en-US" w:eastAsia="zh-CN" w:bidi="ar-SA"/>
      </w:rPr>
    </w:lvl>
    <w:lvl w:ilvl="5">
      <w:start w:val="0"/>
      <w:numFmt w:val="bullet"/>
      <w:lvlText w:val="•"/>
      <w:lvlJc w:val="left"/>
      <w:pPr>
        <w:ind w:left="2808" w:hanging="263"/>
      </w:pPr>
      <w:rPr>
        <w:rFonts w:hint="default"/>
        <w:lang w:val="en-US" w:eastAsia="zh-CN" w:bidi="ar-SA"/>
      </w:rPr>
    </w:lvl>
    <w:lvl w:ilvl="6">
      <w:start w:val="0"/>
      <w:numFmt w:val="bullet"/>
      <w:lvlText w:val="•"/>
      <w:lvlJc w:val="left"/>
      <w:pPr>
        <w:ind w:left="3350" w:hanging="263"/>
      </w:pPr>
      <w:rPr>
        <w:rFonts w:hint="default"/>
        <w:lang w:val="en-US" w:eastAsia="zh-CN" w:bidi="ar-SA"/>
      </w:rPr>
    </w:lvl>
    <w:lvl w:ilvl="7">
      <w:start w:val="0"/>
      <w:numFmt w:val="bullet"/>
      <w:lvlText w:val="•"/>
      <w:lvlJc w:val="left"/>
      <w:pPr>
        <w:ind w:left="3891" w:hanging="263"/>
      </w:pPr>
      <w:rPr>
        <w:rFonts w:hint="default"/>
        <w:lang w:val="en-US" w:eastAsia="zh-CN" w:bidi="ar-SA"/>
      </w:rPr>
    </w:lvl>
    <w:lvl w:ilvl="8">
      <w:start w:val="0"/>
      <w:numFmt w:val="bullet"/>
      <w:lvlText w:val="•"/>
      <w:lvlJc w:val="left"/>
      <w:pPr>
        <w:ind w:left="4433" w:hanging="263"/>
      </w:pPr>
      <w:rPr>
        <w:rFonts w:hint="default"/>
        <w:lang w:val="en-US" w:eastAsia="zh-CN" w:bidi="ar-SA"/>
      </w:rPr>
    </w:lvl>
  </w:abstractNum>
  <w:abstractNum w:abstractNumId="32">
    <w:nsid w:val="7F94DA27"/>
    <w:multiLevelType w:val="hybridMultilevel"/>
    <w:tmpl w:val="00000000"/>
    <w:lvl w:ilvl="0">
      <w:start w:val="2"/>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0" w:hanging="263"/>
      </w:pPr>
      <w:rPr>
        <w:rFonts w:hint="default"/>
        <w:lang w:val="en-US" w:eastAsia="zh-CN" w:bidi="ar-SA"/>
      </w:rPr>
    </w:lvl>
    <w:lvl w:ilvl="2">
      <w:start w:val="0"/>
      <w:numFmt w:val="bullet"/>
      <w:lvlText w:val="•"/>
      <w:lvlJc w:val="left"/>
      <w:pPr>
        <w:ind w:left="1181" w:hanging="263"/>
      </w:pPr>
      <w:rPr>
        <w:rFonts w:hint="default"/>
        <w:lang w:val="en-US" w:eastAsia="zh-CN" w:bidi="ar-SA"/>
      </w:rPr>
    </w:lvl>
    <w:lvl w:ilvl="3">
      <w:start w:val="0"/>
      <w:numFmt w:val="bullet"/>
      <w:lvlText w:val="•"/>
      <w:lvlJc w:val="left"/>
      <w:pPr>
        <w:ind w:left="1722" w:hanging="263"/>
      </w:pPr>
      <w:rPr>
        <w:rFonts w:hint="default"/>
        <w:lang w:val="en-US" w:eastAsia="zh-CN" w:bidi="ar-SA"/>
      </w:rPr>
    </w:lvl>
    <w:lvl w:ilvl="4">
      <w:start w:val="0"/>
      <w:numFmt w:val="bullet"/>
      <w:lvlText w:val="•"/>
      <w:lvlJc w:val="left"/>
      <w:pPr>
        <w:ind w:left="2263" w:hanging="263"/>
      </w:pPr>
      <w:rPr>
        <w:rFonts w:hint="default"/>
        <w:lang w:val="en-US" w:eastAsia="zh-CN" w:bidi="ar-SA"/>
      </w:rPr>
    </w:lvl>
    <w:lvl w:ilvl="5">
      <w:start w:val="0"/>
      <w:numFmt w:val="bullet"/>
      <w:lvlText w:val="•"/>
      <w:lvlJc w:val="left"/>
      <w:pPr>
        <w:ind w:left="2804" w:hanging="263"/>
      </w:pPr>
      <w:rPr>
        <w:rFonts w:hint="default"/>
        <w:lang w:val="en-US" w:eastAsia="zh-CN" w:bidi="ar-SA"/>
      </w:rPr>
    </w:lvl>
    <w:lvl w:ilvl="6">
      <w:start w:val="0"/>
      <w:numFmt w:val="bullet"/>
      <w:lvlText w:val="•"/>
      <w:lvlJc w:val="left"/>
      <w:pPr>
        <w:ind w:left="3344" w:hanging="263"/>
      </w:pPr>
      <w:rPr>
        <w:rFonts w:hint="default"/>
        <w:lang w:val="en-US" w:eastAsia="zh-CN" w:bidi="ar-SA"/>
      </w:rPr>
    </w:lvl>
    <w:lvl w:ilvl="7">
      <w:start w:val="0"/>
      <w:numFmt w:val="bullet"/>
      <w:lvlText w:val="•"/>
      <w:lvlJc w:val="left"/>
      <w:pPr>
        <w:ind w:left="3885" w:hanging="263"/>
      </w:pPr>
      <w:rPr>
        <w:rFonts w:hint="default"/>
        <w:lang w:val="en-US" w:eastAsia="zh-CN" w:bidi="ar-SA"/>
      </w:rPr>
    </w:lvl>
    <w:lvl w:ilvl="8">
      <w:start w:val="0"/>
      <w:numFmt w:val="bullet"/>
      <w:lvlText w:val="•"/>
      <w:lvlJc w:val="left"/>
      <w:pPr>
        <w:ind w:left="4426" w:hanging="263"/>
      </w:pPr>
      <w:rPr>
        <w:rFonts w:hint="default"/>
        <w:lang w:val="en-US" w:eastAsia="zh-CN" w:bidi="ar-SA"/>
      </w:rPr>
    </w:lvl>
  </w:abstractNum>
  <w:num w:numId="1">
    <w:abstractNumId w:val="3"/>
  </w:num>
  <w:num w:numId="2">
    <w:abstractNumId w:val="32"/>
  </w:num>
  <w:num w:numId="3">
    <w:abstractNumId w:val="14"/>
  </w:num>
  <w:num w:numId="4">
    <w:abstractNumId w:val="13"/>
  </w:num>
  <w:num w:numId="5">
    <w:abstractNumId w:val="11"/>
  </w:num>
  <w:num w:numId="6">
    <w:abstractNumId w:val="2"/>
  </w:num>
  <w:num w:numId="7">
    <w:abstractNumId w:val="0"/>
  </w:num>
  <w:num w:numId="8">
    <w:abstractNumId w:val="25"/>
  </w:num>
  <w:num w:numId="9">
    <w:abstractNumId w:val="27"/>
  </w:num>
  <w:num w:numId="10">
    <w:abstractNumId w:val="31"/>
  </w:num>
  <w:num w:numId="11">
    <w:abstractNumId w:val="23"/>
  </w:num>
  <w:num w:numId="12">
    <w:abstractNumId w:val="10"/>
  </w:num>
  <w:num w:numId="13">
    <w:abstractNumId w:val="15"/>
  </w:num>
  <w:num w:numId="14">
    <w:abstractNumId w:val="30"/>
  </w:num>
  <w:num w:numId="15">
    <w:abstractNumId w:val="19"/>
  </w:num>
  <w:num w:numId="16">
    <w:abstractNumId w:val="4"/>
  </w:num>
  <w:num w:numId="17">
    <w:abstractNumId w:val="26"/>
  </w:num>
  <w:num w:numId="18">
    <w:abstractNumId w:val="18"/>
  </w:num>
  <w:num w:numId="19">
    <w:abstractNumId w:val="16"/>
  </w:num>
  <w:num w:numId="20">
    <w:abstractNumId w:val="9"/>
  </w:num>
  <w:num w:numId="21">
    <w:abstractNumId w:val="17"/>
  </w:num>
  <w:num w:numId="22">
    <w:abstractNumId w:val="21"/>
  </w:num>
  <w:num w:numId="23">
    <w:abstractNumId w:val="24"/>
  </w:num>
  <w:num w:numId="24">
    <w:abstractNumId w:val="20"/>
  </w:num>
  <w:num w:numId="25">
    <w:abstractNumId w:val="6"/>
  </w:num>
  <w:num w:numId="26">
    <w:abstractNumId w:val="8"/>
  </w:num>
  <w:num w:numId="27">
    <w:abstractNumId w:val="5"/>
  </w:num>
  <w:num w:numId="28">
    <w:abstractNumId w:val="28"/>
  </w:num>
  <w:num w:numId="29">
    <w:abstractNumId w:val="1"/>
  </w:num>
  <w:num w:numId="30">
    <w:abstractNumId w:val="22"/>
  </w:num>
  <w:num w:numId="31">
    <w:abstractNumId w:val="7"/>
  </w:num>
  <w:num w:numId="32">
    <w:abstractNumId w:val="12"/>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仿宋" w:eastAsia="仿宋" w:hAnsi="仿宋" w:cs="仿宋"/>
      <w:lang w:val="en-US" w:eastAsia="zh-CN" w:bidi="ar-SA"/>
    </w:rPr>
  </w:style>
  <w:style w:type="paragraph" w:styleId="Heading1">
    <w:name w:val="heading 1"/>
    <w:basedOn w:val="Normal"/>
    <w:uiPriority w:val="1"/>
    <w:qFormat/>
    <w:pPr>
      <w:ind w:left="120"/>
      <w:outlineLvl w:val="0"/>
    </w:pPr>
    <w:rPr>
      <w:rFonts w:ascii="Microsoft JhengHei" w:eastAsia="Microsoft JhengHei" w:hAnsi="Microsoft JhengHei" w:cs="Microsoft JhengHei"/>
      <w:b/>
      <w:bCs/>
      <w:sz w:val="32"/>
      <w:szCs w:val="32"/>
      <w:lang w:val="en-US" w:eastAsia="zh-CN" w:bidi="ar-S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355"/>
      <w:ind w:left="540"/>
    </w:pPr>
    <w:rPr>
      <w:rFonts w:ascii="仿宋" w:eastAsia="仿宋" w:hAnsi="仿宋" w:cs="仿宋"/>
      <w:sz w:val="21"/>
      <w:szCs w:val="21"/>
      <w:lang w:val="en-US" w:eastAsia="zh-CN" w:bidi="ar-SA"/>
    </w:rPr>
  </w:style>
  <w:style w:type="paragraph" w:styleId="BodyText">
    <w:name w:val="Body Text"/>
    <w:basedOn w:val="Normal"/>
    <w:uiPriority w:val="1"/>
    <w:qFormat/>
    <w:rPr>
      <w:rFonts w:ascii="仿宋" w:eastAsia="仿宋" w:hAnsi="仿宋" w:cs="仿宋"/>
      <w:sz w:val="28"/>
      <w:szCs w:val="28"/>
      <w:lang w:val="en-US" w:eastAsia="zh-CN" w:bidi="ar-SA"/>
    </w:rPr>
  </w:style>
  <w:style w:type="paragraph" w:styleId="Title">
    <w:name w:val="Title"/>
    <w:basedOn w:val="Normal"/>
    <w:uiPriority w:val="1"/>
    <w:qFormat/>
    <w:pPr>
      <w:spacing w:line="569" w:lineRule="exact"/>
      <w:ind w:left="1922" w:right="2181"/>
      <w:jc w:val="center"/>
    </w:pPr>
    <w:rPr>
      <w:rFonts w:ascii="Microsoft JhengHei" w:eastAsia="Microsoft JhengHei" w:hAnsi="Microsoft JhengHei" w:cs="Microsoft JhengHei"/>
      <w:b/>
      <w:bCs/>
      <w:sz w:val="36"/>
      <w:szCs w:val="36"/>
      <w:lang w:val="en-US" w:eastAsia="zh-CN" w:bidi="ar-SA"/>
    </w:rPr>
  </w:style>
  <w:style w:type="paragraph" w:styleId="ListParagraph">
    <w:name w:val="List Paragraph"/>
    <w:basedOn w:val="Normal"/>
    <w:uiPriority w:val="1"/>
    <w:qFormat/>
    <w:pPr>
      <w:ind w:left="120" w:right="378"/>
    </w:pPr>
    <w:rPr>
      <w:rFonts w:ascii="仿宋" w:eastAsia="仿宋" w:hAnsi="仿宋" w:cs="仿宋"/>
      <w:lang w:val="en-US" w:eastAsia="zh-CN" w:bidi="ar-SA"/>
    </w:rPr>
  </w:style>
  <w:style w:type="paragraph" w:customStyle="1" w:styleId="TableParagraph">
    <w:name w:val="Table Paragraph"/>
    <w:basedOn w:val="Normal"/>
    <w:uiPriority w:val="1"/>
    <w:qFormat/>
    <w:pPr>
      <w:ind w:left="107"/>
    </w:pPr>
    <w:rPr>
      <w:rFonts w:ascii="仿宋" w:eastAsia="仿宋" w:hAnsi="仿宋" w:cs="仿宋"/>
      <w:lang w:val="en-US" w:eastAsia="zh-CN" w:bidi="ar-SA"/>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 w:type="table" w:customStyle="1" w:styleId="TableNormal2">
    <w:name w:val="Table Normal_2"/>
    <w:uiPriority w:val="2"/>
    <w:semiHidden/>
    <w:unhideWhenUsed/>
    <w:qFormat/>
    <w:tblPr>
      <w:tblInd w:w="0" w:type="dxa"/>
      <w:tblCellMar>
        <w:top w:w="0" w:type="dxa"/>
        <w:left w:w="0" w:type="dxa"/>
        <w:bottom w:w="0" w:type="dxa"/>
        <w:right w:w="0" w:type="dxa"/>
      </w:tblCellMar>
    </w:tblPr>
  </w:style>
  <w:style w:type="table" w:customStyle="1" w:styleId="TableNormal3">
    <w:name w:val="Table Normal_3"/>
    <w:uiPriority w:val="2"/>
    <w:semiHidden/>
    <w:unhideWhenUsed/>
    <w:qFormat/>
    <w:tblPr>
      <w:tblInd w:w="0" w:type="dxa"/>
      <w:tblCellMar>
        <w:top w:w="0" w:type="dxa"/>
        <w:left w:w="0" w:type="dxa"/>
        <w:bottom w:w="0" w:type="dxa"/>
        <w:right w:w="0" w:type="dxa"/>
      </w:tblCellMar>
    </w:tblPr>
  </w:style>
  <w:style w:type="table" w:customStyle="1" w:styleId="TableNormal4">
    <w:name w:val="Table Normal_4"/>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6.xml" /><Relationship Id="rId11" Type="http://schemas.openxmlformats.org/officeDocument/2006/relationships/footer" Target="footer7.xml" /><Relationship Id="rId12" Type="http://schemas.openxmlformats.org/officeDocument/2006/relationships/footer" Target="footer8.xml" /><Relationship Id="rId13" Type="http://schemas.openxmlformats.org/officeDocument/2006/relationships/hyperlink" Target="https://d.book118.com/168032064135006044" TargetMode="External" /><Relationship Id="rId14" Type="http://schemas.openxmlformats.org/officeDocument/2006/relationships/footer" Target="footer9.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footer" Target="footer4.xml" /><Relationship Id="rId9" Type="http://schemas.openxmlformats.org/officeDocument/2006/relationships/footer" Target="footer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2024-03-05T04:16:17Z</dcterms:created>
  <dcterms:modified xsi:type="dcterms:W3CDTF">2024-03-05T04:16:17Z</dcterms:modified>
</cp:coreProperties>
</file>