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运输代理服务项目计划设计方案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79" w:history="1">
        <w:r>
          <w:rPr>
            <w:rFonts w:ascii="仿宋" w:eastAsia="仿宋" w:hAnsi="仿宋" w:cs="仿宋" w:hint="eastAsia"/>
            <w:lang w:eastAsia="zh-CN"/>
          </w:rPr>
          <w:t>前言</w:t>
        </w:r>
        <w:r>
          <w:tab/>
        </w:r>
        <w:r>
          <w:fldChar w:fldCharType="begin"/>
        </w:r>
        <w:r>
          <w:instrText xml:space="preserve"> PAGEREF _Toc16079 \h </w:instrText>
        </w:r>
        <w:r>
          <w:fldChar w:fldCharType="separate"/>
        </w:r>
        <w:r>
          <w:t>3</w:t>
        </w:r>
        <w:r>
          <w:fldChar w:fldCharType="end"/>
        </w:r>
      </w:hyperlink>
    </w:p>
    <w:p>
      <w:pPr>
        <w:pStyle w:val="TOC1"/>
        <w:tabs>
          <w:tab w:val="right" w:leader="dot" w:pos="8306"/>
        </w:tabs>
      </w:pPr>
      <w:hyperlink w:anchor="_Toc30155" w:history="1">
        <w:r>
          <w:rPr>
            <w:rFonts w:ascii="仿宋" w:eastAsia="仿宋" w:hAnsi="仿宋" w:cs="仿宋" w:hint="eastAsia"/>
            <w:lang w:eastAsia="zh-CN"/>
          </w:rPr>
          <w:t>一、工艺说明</w:t>
        </w:r>
        <w:r>
          <w:tab/>
        </w:r>
        <w:r>
          <w:fldChar w:fldCharType="begin"/>
        </w:r>
        <w:r>
          <w:instrText xml:space="preserve"> PAGEREF _Toc30155 \h </w:instrText>
        </w:r>
        <w:r>
          <w:fldChar w:fldCharType="separate"/>
        </w:r>
        <w:r>
          <w:t>3</w:t>
        </w:r>
        <w:r>
          <w:fldChar w:fldCharType="end"/>
        </w:r>
      </w:hyperlink>
    </w:p>
    <w:p>
      <w:pPr>
        <w:pStyle w:val="TOC2"/>
        <w:tabs>
          <w:tab w:val="right" w:leader="dot" w:pos="8306"/>
        </w:tabs>
      </w:pPr>
      <w:hyperlink w:anchor="_Toc25800" w:history="1">
        <w:r>
          <w:rPr>
            <w:rFonts w:ascii="仿宋" w:eastAsia="仿宋" w:hAnsi="仿宋" w:cs="仿宋" w:hint="eastAsia"/>
            <w:lang w:eastAsia="zh-CN"/>
          </w:rPr>
          <w:t>(一)、技术管理特点</w:t>
        </w:r>
        <w:r>
          <w:tab/>
        </w:r>
        <w:r>
          <w:fldChar w:fldCharType="begin"/>
        </w:r>
        <w:r>
          <w:instrText xml:space="preserve"> PAGEREF _Toc25800 \h </w:instrText>
        </w:r>
        <w:r>
          <w:fldChar w:fldCharType="separate"/>
        </w:r>
        <w:r>
          <w:t>3</w:t>
        </w:r>
        <w:r>
          <w:fldChar w:fldCharType="end"/>
        </w:r>
      </w:hyperlink>
    </w:p>
    <w:p>
      <w:pPr>
        <w:pStyle w:val="TOC2"/>
        <w:tabs>
          <w:tab w:val="right" w:leader="dot" w:pos="8306"/>
        </w:tabs>
      </w:pPr>
      <w:hyperlink w:anchor="_Toc3827" w:history="1">
        <w:r>
          <w:rPr>
            <w:rFonts w:ascii="仿宋" w:eastAsia="仿宋" w:hAnsi="仿宋" w:cs="仿宋" w:hint="eastAsia"/>
            <w:lang w:eastAsia="zh-CN"/>
          </w:rPr>
          <w:t>(二)、运输代理服务项目工艺技术设计方案</w:t>
        </w:r>
        <w:r>
          <w:tab/>
        </w:r>
        <w:r>
          <w:fldChar w:fldCharType="begin"/>
        </w:r>
        <w:r>
          <w:instrText xml:space="preserve"> PAGEREF _Toc3827 \h </w:instrText>
        </w:r>
        <w:r>
          <w:fldChar w:fldCharType="separate"/>
        </w:r>
        <w:r>
          <w:t>4</w:t>
        </w:r>
        <w:r>
          <w:fldChar w:fldCharType="end"/>
        </w:r>
      </w:hyperlink>
    </w:p>
    <w:p>
      <w:pPr>
        <w:pStyle w:val="TOC2"/>
        <w:tabs>
          <w:tab w:val="right" w:leader="dot" w:pos="8306"/>
        </w:tabs>
      </w:pPr>
      <w:hyperlink w:anchor="_Toc21057" w:history="1">
        <w:r>
          <w:rPr>
            <w:rFonts w:ascii="仿宋" w:eastAsia="仿宋" w:hAnsi="仿宋" w:cs="仿宋" w:hint="eastAsia"/>
            <w:lang w:eastAsia="zh-CN"/>
          </w:rPr>
          <w:t>(三)、设备选型方案</w:t>
        </w:r>
        <w:r>
          <w:tab/>
        </w:r>
        <w:r>
          <w:fldChar w:fldCharType="begin"/>
        </w:r>
        <w:r>
          <w:instrText xml:space="preserve"> PAGEREF _Toc21057 \h </w:instrText>
        </w:r>
        <w:r>
          <w:fldChar w:fldCharType="separate"/>
        </w:r>
        <w:r>
          <w:t>5</w:t>
        </w:r>
        <w:r>
          <w:fldChar w:fldCharType="end"/>
        </w:r>
      </w:hyperlink>
    </w:p>
    <w:p>
      <w:pPr>
        <w:pStyle w:val="TOC1"/>
        <w:tabs>
          <w:tab w:val="right" w:leader="dot" w:pos="8306"/>
        </w:tabs>
      </w:pPr>
      <w:hyperlink w:anchor="_Toc3414" w:history="1">
        <w:r>
          <w:rPr>
            <w:rFonts w:ascii="仿宋" w:eastAsia="仿宋" w:hAnsi="仿宋" w:cs="仿宋" w:hint="eastAsia"/>
            <w:lang w:eastAsia="zh-CN"/>
          </w:rPr>
          <w:t>二、产品规划分析</w:t>
        </w:r>
        <w:r>
          <w:tab/>
        </w:r>
        <w:r>
          <w:fldChar w:fldCharType="begin"/>
        </w:r>
        <w:r>
          <w:instrText xml:space="preserve"> PAGEREF _Toc3414 \h </w:instrText>
        </w:r>
        <w:r>
          <w:fldChar w:fldCharType="separate"/>
        </w:r>
        <w:r>
          <w:t>7</w:t>
        </w:r>
        <w:r>
          <w:fldChar w:fldCharType="end"/>
        </w:r>
      </w:hyperlink>
    </w:p>
    <w:p>
      <w:pPr>
        <w:pStyle w:val="TOC2"/>
        <w:tabs>
          <w:tab w:val="right" w:leader="dot" w:pos="8306"/>
        </w:tabs>
      </w:pPr>
      <w:hyperlink w:anchor="_Toc11719" w:history="1">
        <w:r>
          <w:rPr>
            <w:rFonts w:ascii="仿宋" w:eastAsia="仿宋" w:hAnsi="仿宋" w:cs="仿宋" w:hint="eastAsia"/>
            <w:lang w:eastAsia="zh-CN"/>
          </w:rPr>
          <w:t>(一)、产品规划</w:t>
        </w:r>
        <w:r>
          <w:tab/>
        </w:r>
        <w:r>
          <w:fldChar w:fldCharType="begin"/>
        </w:r>
        <w:r>
          <w:instrText xml:space="preserve"> PAGEREF _Toc11719 \h </w:instrText>
        </w:r>
        <w:r>
          <w:fldChar w:fldCharType="separate"/>
        </w:r>
        <w:r>
          <w:t>7</w:t>
        </w:r>
        <w:r>
          <w:fldChar w:fldCharType="end"/>
        </w:r>
      </w:hyperlink>
    </w:p>
    <w:p>
      <w:pPr>
        <w:pStyle w:val="TOC2"/>
        <w:tabs>
          <w:tab w:val="right" w:leader="dot" w:pos="8306"/>
        </w:tabs>
      </w:pPr>
      <w:hyperlink w:anchor="_Toc30041" w:history="1">
        <w:r>
          <w:rPr>
            <w:rFonts w:ascii="仿宋" w:eastAsia="仿宋" w:hAnsi="仿宋" w:cs="仿宋" w:hint="eastAsia"/>
            <w:lang w:eastAsia="zh-CN"/>
          </w:rPr>
          <w:t>(二)、建设规模</w:t>
        </w:r>
        <w:r>
          <w:tab/>
        </w:r>
        <w:r>
          <w:fldChar w:fldCharType="begin"/>
        </w:r>
        <w:r>
          <w:instrText xml:space="preserve"> PAGEREF _Toc30041 \h </w:instrText>
        </w:r>
        <w:r>
          <w:fldChar w:fldCharType="separate"/>
        </w:r>
        <w:r>
          <w:t>8</w:t>
        </w:r>
        <w:r>
          <w:fldChar w:fldCharType="end"/>
        </w:r>
      </w:hyperlink>
    </w:p>
    <w:p>
      <w:pPr>
        <w:pStyle w:val="TOC1"/>
        <w:tabs>
          <w:tab w:val="right" w:leader="dot" w:pos="8306"/>
        </w:tabs>
      </w:pPr>
      <w:hyperlink w:anchor="_Toc2598" w:history="1">
        <w:r>
          <w:rPr>
            <w:rFonts w:ascii="仿宋" w:eastAsia="仿宋" w:hAnsi="仿宋" w:cs="仿宋" w:hint="eastAsia"/>
            <w:lang w:eastAsia="zh-CN"/>
          </w:rPr>
          <w:t>三、运输代理服务项目危机管理</w:t>
        </w:r>
        <w:r>
          <w:tab/>
        </w:r>
        <w:r>
          <w:fldChar w:fldCharType="begin"/>
        </w:r>
        <w:r>
          <w:instrText xml:space="preserve"> PAGEREF _Toc2598 \h </w:instrText>
        </w:r>
        <w:r>
          <w:fldChar w:fldCharType="separate"/>
        </w:r>
        <w:r>
          <w:t>9</w:t>
        </w:r>
        <w:r>
          <w:fldChar w:fldCharType="end"/>
        </w:r>
      </w:hyperlink>
    </w:p>
    <w:p>
      <w:pPr>
        <w:pStyle w:val="TOC2"/>
        <w:tabs>
          <w:tab w:val="right" w:leader="dot" w:pos="8306"/>
        </w:tabs>
      </w:pPr>
      <w:hyperlink w:anchor="_Toc5793" w:history="1">
        <w:r>
          <w:rPr>
            <w:rFonts w:ascii="仿宋" w:eastAsia="仿宋" w:hAnsi="仿宋" w:cs="仿宋" w:hint="eastAsia"/>
            <w:lang w:eastAsia="zh-CN"/>
          </w:rPr>
          <w:t>(一)、危机预警与识别</w:t>
        </w:r>
        <w:r>
          <w:tab/>
        </w:r>
        <w:r>
          <w:fldChar w:fldCharType="begin"/>
        </w:r>
        <w:r>
          <w:instrText xml:space="preserve"> PAGEREF _Toc5793 \h </w:instrText>
        </w:r>
        <w:r>
          <w:fldChar w:fldCharType="separate"/>
        </w:r>
        <w:r>
          <w:t>9</w:t>
        </w:r>
        <w:r>
          <w:fldChar w:fldCharType="end"/>
        </w:r>
      </w:hyperlink>
    </w:p>
    <w:p>
      <w:pPr>
        <w:pStyle w:val="TOC2"/>
        <w:tabs>
          <w:tab w:val="right" w:leader="dot" w:pos="8306"/>
        </w:tabs>
      </w:pPr>
      <w:hyperlink w:anchor="_Toc10298" w:history="1">
        <w:r>
          <w:rPr>
            <w:rFonts w:ascii="仿宋" w:eastAsia="仿宋" w:hAnsi="仿宋" w:cs="仿宋" w:hint="eastAsia"/>
            <w:lang w:eastAsia="zh-CN"/>
          </w:rPr>
          <w:t>(二)、危机应对与恢复</w:t>
        </w:r>
        <w:r>
          <w:tab/>
        </w:r>
        <w:r>
          <w:fldChar w:fldCharType="begin"/>
        </w:r>
        <w:r>
          <w:instrText xml:space="preserve"> PAGEREF _Toc10298 \h </w:instrText>
        </w:r>
        <w:r>
          <w:fldChar w:fldCharType="separate"/>
        </w:r>
        <w:r>
          <w:t>10</w:t>
        </w:r>
        <w:r>
          <w:fldChar w:fldCharType="end"/>
        </w:r>
      </w:hyperlink>
    </w:p>
    <w:p>
      <w:pPr>
        <w:pStyle w:val="TOC1"/>
        <w:tabs>
          <w:tab w:val="right" w:leader="dot" w:pos="8306"/>
        </w:tabs>
      </w:pPr>
      <w:hyperlink w:anchor="_Toc18243" w:history="1">
        <w:r>
          <w:rPr>
            <w:rFonts w:ascii="仿宋" w:eastAsia="仿宋" w:hAnsi="仿宋" w:cs="仿宋" w:hint="eastAsia"/>
            <w:lang w:eastAsia="zh-CN"/>
          </w:rPr>
          <w:t>四、运输代理服务项目土建工程</w:t>
        </w:r>
        <w:r>
          <w:tab/>
        </w:r>
        <w:r>
          <w:fldChar w:fldCharType="begin"/>
        </w:r>
        <w:r>
          <w:instrText xml:space="preserve"> PAGEREF _Toc18243 \h </w:instrText>
        </w:r>
        <w:r>
          <w:fldChar w:fldCharType="separate"/>
        </w:r>
        <w:r>
          <w:t>11</w:t>
        </w:r>
        <w:r>
          <w:fldChar w:fldCharType="end"/>
        </w:r>
      </w:hyperlink>
    </w:p>
    <w:p>
      <w:pPr>
        <w:pStyle w:val="TOC2"/>
        <w:tabs>
          <w:tab w:val="right" w:leader="dot" w:pos="8306"/>
        </w:tabs>
      </w:pPr>
      <w:hyperlink w:anchor="_Toc17374" w:history="1">
        <w:r>
          <w:rPr>
            <w:rFonts w:ascii="仿宋" w:eastAsia="仿宋" w:hAnsi="仿宋" w:cs="仿宋" w:hint="eastAsia"/>
            <w:lang w:eastAsia="zh-CN"/>
          </w:rPr>
          <w:t>(一)、建筑工程设计原则</w:t>
        </w:r>
        <w:r>
          <w:tab/>
        </w:r>
        <w:r>
          <w:fldChar w:fldCharType="begin"/>
        </w:r>
        <w:r>
          <w:instrText xml:space="preserve"> PAGEREF _Toc17374 \h </w:instrText>
        </w:r>
        <w:r>
          <w:fldChar w:fldCharType="separate"/>
        </w:r>
        <w:r>
          <w:t>11</w:t>
        </w:r>
        <w:r>
          <w:fldChar w:fldCharType="end"/>
        </w:r>
      </w:hyperlink>
    </w:p>
    <w:p>
      <w:pPr>
        <w:pStyle w:val="TOC2"/>
        <w:tabs>
          <w:tab w:val="right" w:leader="dot" w:pos="8306"/>
        </w:tabs>
      </w:pPr>
      <w:hyperlink w:anchor="_Toc349" w:history="1">
        <w:r>
          <w:rPr>
            <w:rFonts w:ascii="仿宋" w:eastAsia="仿宋" w:hAnsi="仿宋" w:cs="仿宋" w:hint="eastAsia"/>
            <w:lang w:eastAsia="zh-CN"/>
          </w:rPr>
          <w:t>(二)、土建工程设计年限及安全等级</w:t>
        </w:r>
        <w:r>
          <w:tab/>
        </w:r>
        <w:r>
          <w:fldChar w:fldCharType="begin"/>
        </w:r>
        <w:r>
          <w:instrText xml:space="preserve"> PAGEREF _Toc349 \h </w:instrText>
        </w:r>
        <w:r>
          <w:fldChar w:fldCharType="separate"/>
        </w:r>
        <w:r>
          <w:t>12</w:t>
        </w:r>
        <w:r>
          <w:fldChar w:fldCharType="end"/>
        </w:r>
      </w:hyperlink>
    </w:p>
    <w:p>
      <w:pPr>
        <w:pStyle w:val="TOC2"/>
        <w:tabs>
          <w:tab w:val="right" w:leader="dot" w:pos="8306"/>
        </w:tabs>
      </w:pPr>
      <w:hyperlink w:anchor="_Toc11679" w:history="1">
        <w:r>
          <w:rPr>
            <w:rFonts w:ascii="仿宋" w:eastAsia="仿宋" w:hAnsi="仿宋" w:cs="仿宋" w:hint="eastAsia"/>
            <w:lang w:eastAsia="zh-CN"/>
          </w:rPr>
          <w:t>(三)、建筑工程设计总体要求</w:t>
        </w:r>
        <w:r>
          <w:tab/>
        </w:r>
        <w:r>
          <w:fldChar w:fldCharType="begin"/>
        </w:r>
        <w:r>
          <w:instrText xml:space="preserve"> PAGEREF _Toc11679 \h </w:instrText>
        </w:r>
        <w:r>
          <w:fldChar w:fldCharType="separate"/>
        </w:r>
        <w:r>
          <w:t>14</w:t>
        </w:r>
        <w:r>
          <w:fldChar w:fldCharType="end"/>
        </w:r>
      </w:hyperlink>
    </w:p>
    <w:p>
      <w:pPr>
        <w:pStyle w:val="TOC2"/>
        <w:tabs>
          <w:tab w:val="right" w:leader="dot" w:pos="8306"/>
        </w:tabs>
      </w:pPr>
      <w:hyperlink w:anchor="_Toc16008" w:history="1">
        <w:r>
          <w:rPr>
            <w:rFonts w:ascii="仿宋" w:eastAsia="仿宋" w:hAnsi="仿宋" w:cs="仿宋" w:hint="eastAsia"/>
            <w:lang w:eastAsia="zh-CN"/>
          </w:rPr>
          <w:t>(四)、土建工程建设指标</w:t>
        </w:r>
        <w:r>
          <w:tab/>
        </w:r>
        <w:r>
          <w:fldChar w:fldCharType="begin"/>
        </w:r>
        <w:r>
          <w:instrText xml:space="preserve"> PAGEREF _Toc16008 \h </w:instrText>
        </w:r>
        <w:r>
          <w:fldChar w:fldCharType="separate"/>
        </w:r>
        <w:r>
          <w:t>14</w:t>
        </w:r>
        <w:r>
          <w:fldChar w:fldCharType="end"/>
        </w:r>
      </w:hyperlink>
    </w:p>
    <w:p>
      <w:pPr>
        <w:pStyle w:val="TOC1"/>
        <w:tabs>
          <w:tab w:val="right" w:leader="dot" w:pos="8306"/>
        </w:tabs>
      </w:pPr>
      <w:hyperlink w:anchor="_Toc16112" w:history="1">
        <w:r>
          <w:rPr>
            <w:rFonts w:ascii="仿宋" w:eastAsia="仿宋" w:hAnsi="仿宋" w:cs="仿宋" w:hint="eastAsia"/>
            <w:lang w:eastAsia="zh-CN"/>
          </w:rPr>
          <w:t>五、运输代理服务项目绩效评估</w:t>
        </w:r>
        <w:r>
          <w:tab/>
        </w:r>
        <w:r>
          <w:fldChar w:fldCharType="begin"/>
        </w:r>
        <w:r>
          <w:instrText xml:space="preserve"> PAGEREF _Toc16112 \h </w:instrText>
        </w:r>
        <w:r>
          <w:fldChar w:fldCharType="separate"/>
        </w:r>
        <w:r>
          <w:t>14</w:t>
        </w:r>
        <w:r>
          <w:fldChar w:fldCharType="end"/>
        </w:r>
      </w:hyperlink>
    </w:p>
    <w:p>
      <w:pPr>
        <w:pStyle w:val="TOC2"/>
        <w:tabs>
          <w:tab w:val="right" w:leader="dot" w:pos="8306"/>
        </w:tabs>
      </w:pPr>
      <w:hyperlink w:anchor="_Toc1986" w:history="1">
        <w:r>
          <w:rPr>
            <w:rFonts w:ascii="仿宋" w:eastAsia="仿宋" w:hAnsi="仿宋" w:cs="仿宋" w:hint="eastAsia"/>
            <w:lang w:eastAsia="zh-CN"/>
          </w:rPr>
          <w:t>(一)、绩效评估指标</w:t>
        </w:r>
        <w:r>
          <w:tab/>
        </w:r>
        <w:r>
          <w:fldChar w:fldCharType="begin"/>
        </w:r>
        <w:r>
          <w:instrText xml:space="preserve"> PAGEREF _Toc1986 \h </w:instrText>
        </w:r>
        <w:r>
          <w:fldChar w:fldCharType="separate"/>
        </w:r>
        <w:r>
          <w:t>14</w:t>
        </w:r>
        <w:r>
          <w:fldChar w:fldCharType="end"/>
        </w:r>
      </w:hyperlink>
    </w:p>
    <w:p>
      <w:pPr>
        <w:pStyle w:val="TOC2"/>
        <w:tabs>
          <w:tab w:val="right" w:leader="dot" w:pos="8306"/>
        </w:tabs>
      </w:pPr>
      <w:hyperlink w:anchor="_Toc25822" w:history="1">
        <w:r>
          <w:rPr>
            <w:rFonts w:ascii="仿宋" w:eastAsia="仿宋" w:hAnsi="仿宋" w:cs="仿宋" w:hint="eastAsia"/>
            <w:lang w:eastAsia="zh-CN"/>
          </w:rPr>
          <w:t>(二)、绩效评估方法</w:t>
        </w:r>
        <w:r>
          <w:tab/>
        </w:r>
        <w:r>
          <w:fldChar w:fldCharType="begin"/>
        </w:r>
        <w:r>
          <w:instrText xml:space="preserve"> PAGEREF _Toc25822 \h </w:instrText>
        </w:r>
        <w:r>
          <w:fldChar w:fldCharType="separate"/>
        </w:r>
        <w:r>
          <w:t>16</w:t>
        </w:r>
        <w:r>
          <w:fldChar w:fldCharType="end"/>
        </w:r>
      </w:hyperlink>
    </w:p>
    <w:p>
      <w:pPr>
        <w:pStyle w:val="TOC2"/>
        <w:tabs>
          <w:tab w:val="right" w:leader="dot" w:pos="8306"/>
        </w:tabs>
      </w:pPr>
      <w:hyperlink w:anchor="_Toc9666" w:history="1">
        <w:r>
          <w:rPr>
            <w:rFonts w:ascii="仿宋" w:eastAsia="仿宋" w:hAnsi="仿宋" w:cs="仿宋" w:hint="eastAsia"/>
            <w:lang w:eastAsia="zh-CN"/>
          </w:rPr>
          <w:t>(三)、绩效评估周期</w:t>
        </w:r>
        <w:r>
          <w:tab/>
        </w:r>
        <w:r>
          <w:fldChar w:fldCharType="begin"/>
        </w:r>
        <w:r>
          <w:instrText xml:space="preserve"> PAGEREF _Toc9666 \h </w:instrText>
        </w:r>
        <w:r>
          <w:fldChar w:fldCharType="separate"/>
        </w:r>
        <w:r>
          <w:t>17</w:t>
        </w:r>
        <w:r>
          <w:fldChar w:fldCharType="end"/>
        </w:r>
      </w:hyperlink>
    </w:p>
    <w:p>
      <w:pPr>
        <w:pStyle w:val="TOC1"/>
        <w:tabs>
          <w:tab w:val="right" w:leader="dot" w:pos="8306"/>
        </w:tabs>
      </w:pPr>
      <w:hyperlink w:anchor="_Toc7585" w:history="1">
        <w:r>
          <w:rPr>
            <w:rFonts w:ascii="仿宋" w:eastAsia="仿宋" w:hAnsi="仿宋" w:cs="仿宋" w:hint="eastAsia"/>
            <w:lang w:eastAsia="zh-CN"/>
          </w:rPr>
          <w:t>六、运输代理服务项目可持续发展</w:t>
        </w:r>
        <w:r>
          <w:tab/>
        </w:r>
        <w:r>
          <w:fldChar w:fldCharType="begin"/>
        </w:r>
        <w:r>
          <w:instrText xml:space="preserve"> PAGEREF _Toc7585 \h </w:instrText>
        </w:r>
        <w:r>
          <w:fldChar w:fldCharType="separate"/>
        </w:r>
        <w:r>
          <w:t>18</w:t>
        </w:r>
        <w:r>
          <w:fldChar w:fldCharType="end"/>
        </w:r>
      </w:hyperlink>
    </w:p>
    <w:p>
      <w:pPr>
        <w:pStyle w:val="TOC2"/>
        <w:tabs>
          <w:tab w:val="right" w:leader="dot" w:pos="8306"/>
        </w:tabs>
      </w:pPr>
      <w:hyperlink w:anchor="_Toc31956" w:history="1">
        <w:r>
          <w:rPr>
            <w:rFonts w:ascii="仿宋" w:eastAsia="仿宋" w:hAnsi="仿宋" w:cs="仿宋" w:hint="eastAsia"/>
            <w:lang w:eastAsia="zh-CN"/>
          </w:rPr>
          <w:t>(一)、可持续战略与实践</w:t>
        </w:r>
        <w:r>
          <w:tab/>
        </w:r>
        <w:r>
          <w:fldChar w:fldCharType="begin"/>
        </w:r>
        <w:r>
          <w:instrText xml:space="preserve"> PAGEREF _Toc31956 \h </w:instrText>
        </w:r>
        <w:r>
          <w:fldChar w:fldCharType="separate"/>
        </w:r>
        <w:r>
          <w:t>18</w:t>
        </w:r>
        <w:r>
          <w:fldChar w:fldCharType="end"/>
        </w:r>
      </w:hyperlink>
    </w:p>
    <w:p>
      <w:pPr>
        <w:pStyle w:val="TOC2"/>
        <w:tabs>
          <w:tab w:val="right" w:leader="dot" w:pos="8306"/>
        </w:tabs>
      </w:pPr>
      <w:hyperlink w:anchor="_Toc26492" w:history="1">
        <w:r>
          <w:rPr>
            <w:rFonts w:ascii="仿宋" w:eastAsia="仿宋" w:hAnsi="仿宋" w:cs="仿宋" w:hint="eastAsia"/>
            <w:lang w:eastAsia="zh-CN"/>
          </w:rPr>
          <w:t>(二)、环保与社会责任</w:t>
        </w:r>
        <w:r>
          <w:tab/>
        </w:r>
        <w:r>
          <w:fldChar w:fldCharType="begin"/>
        </w:r>
        <w:r>
          <w:instrText xml:space="preserve"> PAGEREF _Toc26492 \h </w:instrText>
        </w:r>
        <w:r>
          <w:fldChar w:fldCharType="separate"/>
        </w:r>
        <w:r>
          <w:t>18</w:t>
        </w:r>
        <w:r>
          <w:fldChar w:fldCharType="end"/>
        </w:r>
      </w:hyperlink>
    </w:p>
    <w:p>
      <w:pPr>
        <w:pStyle w:val="TOC1"/>
        <w:tabs>
          <w:tab w:val="right" w:leader="dot" w:pos="8306"/>
        </w:tabs>
      </w:pPr>
      <w:hyperlink w:anchor="_Toc14511" w:history="1">
        <w:r>
          <w:rPr>
            <w:rFonts w:ascii="仿宋" w:eastAsia="仿宋" w:hAnsi="仿宋" w:cs="仿宋" w:hint="eastAsia"/>
            <w:lang w:eastAsia="zh-CN"/>
          </w:rPr>
          <w:t>七、运输代理服务项目风险管理</w:t>
        </w:r>
        <w:r>
          <w:tab/>
        </w:r>
        <w:r>
          <w:fldChar w:fldCharType="begin"/>
        </w:r>
        <w:r>
          <w:instrText xml:space="preserve"> PAGEREF _Toc14511 \h </w:instrText>
        </w:r>
        <w:r>
          <w:fldChar w:fldCharType="separate"/>
        </w:r>
        <w:r>
          <w:t>19</w:t>
        </w:r>
        <w:r>
          <w:fldChar w:fldCharType="end"/>
        </w:r>
      </w:hyperlink>
    </w:p>
    <w:p>
      <w:pPr>
        <w:pStyle w:val="TOC2"/>
        <w:tabs>
          <w:tab w:val="right" w:leader="dot" w:pos="8306"/>
        </w:tabs>
      </w:pPr>
      <w:hyperlink w:anchor="_Toc21445" w:history="1">
        <w:r>
          <w:rPr>
            <w:rFonts w:ascii="仿宋" w:eastAsia="仿宋" w:hAnsi="仿宋" w:cs="仿宋" w:hint="eastAsia"/>
            <w:lang w:eastAsia="zh-CN"/>
          </w:rPr>
          <w:t>(一)、风险识别与评估</w:t>
        </w:r>
        <w:r>
          <w:tab/>
        </w:r>
        <w:r>
          <w:fldChar w:fldCharType="begin"/>
        </w:r>
        <w:r>
          <w:instrText xml:space="preserve"> PAGEREF _Toc21445 \h </w:instrText>
        </w:r>
        <w:r>
          <w:fldChar w:fldCharType="separate"/>
        </w:r>
        <w:r>
          <w:t>19</w:t>
        </w:r>
        <w:r>
          <w:fldChar w:fldCharType="end"/>
        </w:r>
      </w:hyperlink>
    </w:p>
    <w:p>
      <w:pPr>
        <w:pStyle w:val="TOC2"/>
        <w:tabs>
          <w:tab w:val="right" w:leader="dot" w:pos="8306"/>
        </w:tabs>
      </w:pPr>
      <w:hyperlink w:anchor="_Toc20453" w:history="1">
        <w:r>
          <w:rPr>
            <w:rFonts w:ascii="仿宋" w:eastAsia="仿宋" w:hAnsi="仿宋" w:cs="仿宋" w:hint="eastAsia"/>
            <w:lang w:eastAsia="zh-CN"/>
          </w:rPr>
          <w:t>(二)、风险应对策略</w:t>
        </w:r>
        <w:r>
          <w:tab/>
        </w:r>
        <w:r>
          <w:fldChar w:fldCharType="begin"/>
        </w:r>
        <w:r>
          <w:instrText xml:space="preserve"> PAGEREF _Toc20453 \h </w:instrText>
        </w:r>
        <w:r>
          <w:fldChar w:fldCharType="separate"/>
        </w:r>
        <w:r>
          <w:t>20</w:t>
        </w:r>
        <w:r>
          <w:fldChar w:fldCharType="end"/>
        </w:r>
      </w:hyperlink>
    </w:p>
    <w:p>
      <w:pPr>
        <w:pStyle w:val="TOC2"/>
        <w:tabs>
          <w:tab w:val="right" w:leader="dot" w:pos="8306"/>
        </w:tabs>
      </w:pPr>
      <w:hyperlink w:anchor="_Toc18193" w:history="1">
        <w:r>
          <w:rPr>
            <w:rFonts w:ascii="仿宋" w:eastAsia="仿宋" w:hAnsi="仿宋" w:cs="仿宋" w:hint="eastAsia"/>
            <w:lang w:eastAsia="zh-CN"/>
          </w:rPr>
          <w:t>(三)、风险监控与控制</w:t>
        </w:r>
        <w:r>
          <w:tab/>
        </w:r>
        <w:r>
          <w:fldChar w:fldCharType="begin"/>
        </w:r>
        <w:r>
          <w:instrText xml:space="preserve"> PAGEREF _Toc18193 \h </w:instrText>
        </w:r>
        <w:r>
          <w:fldChar w:fldCharType="separate"/>
        </w:r>
        <w:r>
          <w:t>22</w:t>
        </w:r>
        <w:r>
          <w:fldChar w:fldCharType="end"/>
        </w:r>
      </w:hyperlink>
    </w:p>
    <w:p>
      <w:pPr>
        <w:pStyle w:val="TOC1"/>
        <w:tabs>
          <w:tab w:val="right" w:leader="dot" w:pos="8306"/>
        </w:tabs>
      </w:pPr>
      <w:hyperlink w:anchor="_Toc25559" w:history="1">
        <w:r>
          <w:rPr>
            <w:rFonts w:ascii="仿宋" w:eastAsia="仿宋" w:hAnsi="仿宋" w:cs="仿宋" w:hint="eastAsia"/>
            <w:lang w:eastAsia="zh-CN"/>
          </w:rPr>
          <w:t>八、运输代理服务项目计划安排</w:t>
        </w:r>
        <w:r>
          <w:tab/>
        </w:r>
        <w:r>
          <w:fldChar w:fldCharType="begin"/>
        </w:r>
        <w:r>
          <w:instrText xml:space="preserve"> PAGEREF _Toc25559 \h </w:instrText>
        </w:r>
        <w:r>
          <w:fldChar w:fldCharType="separate"/>
        </w:r>
        <w:r>
          <w:t>23</w:t>
        </w:r>
        <w:r>
          <w:fldChar w:fldCharType="end"/>
        </w:r>
      </w:hyperlink>
    </w:p>
    <w:p>
      <w:pPr>
        <w:pStyle w:val="TOC2"/>
        <w:tabs>
          <w:tab w:val="right" w:leader="dot" w:pos="8306"/>
        </w:tabs>
      </w:pPr>
      <w:hyperlink w:anchor="_Toc30677" w:history="1">
        <w:r>
          <w:rPr>
            <w:rFonts w:ascii="仿宋" w:eastAsia="仿宋" w:hAnsi="仿宋" w:cs="仿宋" w:hint="eastAsia"/>
            <w:lang w:eastAsia="zh-CN"/>
          </w:rPr>
          <w:t>(一)、建设周期</w:t>
        </w:r>
        <w:r>
          <w:tab/>
        </w:r>
        <w:r>
          <w:fldChar w:fldCharType="begin"/>
        </w:r>
        <w:r>
          <w:instrText xml:space="preserve"> PAGEREF _Toc30677 \h </w:instrText>
        </w:r>
        <w:r>
          <w:fldChar w:fldCharType="separate"/>
        </w:r>
        <w:r>
          <w:t>23</w:t>
        </w:r>
        <w:r>
          <w:fldChar w:fldCharType="end"/>
        </w:r>
      </w:hyperlink>
    </w:p>
    <w:p>
      <w:pPr>
        <w:pStyle w:val="TOC2"/>
        <w:tabs>
          <w:tab w:val="right" w:leader="dot" w:pos="8306"/>
        </w:tabs>
      </w:pPr>
      <w:hyperlink w:anchor="_Toc26971" w:history="1">
        <w:r>
          <w:rPr>
            <w:rFonts w:ascii="仿宋" w:eastAsia="仿宋" w:hAnsi="仿宋" w:cs="仿宋" w:hint="eastAsia"/>
            <w:lang w:eastAsia="zh-CN"/>
          </w:rPr>
          <w:t>(二)、建设进度</w:t>
        </w:r>
        <w:r>
          <w:tab/>
        </w:r>
        <w:r>
          <w:fldChar w:fldCharType="begin"/>
        </w:r>
        <w:r>
          <w:instrText xml:space="preserve"> PAGEREF _Toc26971 \h </w:instrText>
        </w:r>
        <w:r>
          <w:fldChar w:fldCharType="separate"/>
        </w:r>
        <w:r>
          <w:t>24</w:t>
        </w:r>
        <w:r>
          <w:fldChar w:fldCharType="end"/>
        </w:r>
      </w:hyperlink>
    </w:p>
    <w:p>
      <w:pPr>
        <w:pStyle w:val="TOC2"/>
        <w:tabs>
          <w:tab w:val="right" w:leader="dot" w:pos="8306"/>
        </w:tabs>
      </w:pPr>
      <w:hyperlink w:anchor="_Toc1788" w:history="1">
        <w:r>
          <w:rPr>
            <w:rFonts w:ascii="仿宋" w:eastAsia="仿宋" w:hAnsi="仿宋" w:cs="仿宋" w:hint="eastAsia"/>
            <w:lang w:eastAsia="zh-CN"/>
          </w:rPr>
          <w:t>(三)、进度安排注意事项</w:t>
        </w:r>
        <w:r>
          <w:tab/>
        </w:r>
        <w:r>
          <w:fldChar w:fldCharType="begin"/>
        </w:r>
        <w:r>
          <w:instrText xml:space="preserve"> PAGEREF _Toc1788 \h </w:instrText>
        </w:r>
        <w:r>
          <w:fldChar w:fldCharType="separate"/>
        </w:r>
        <w:r>
          <w:t>25</w:t>
        </w:r>
        <w:r>
          <w:fldChar w:fldCharType="end"/>
        </w:r>
      </w:hyperlink>
    </w:p>
    <w:p>
      <w:pPr>
        <w:pStyle w:val="TOC2"/>
        <w:tabs>
          <w:tab w:val="right" w:leader="dot" w:pos="8306"/>
        </w:tabs>
      </w:pPr>
      <w:hyperlink w:anchor="_Toc10095" w:history="1">
        <w:r>
          <w:rPr>
            <w:rFonts w:ascii="仿宋" w:eastAsia="仿宋" w:hAnsi="仿宋" w:cs="仿宋" w:hint="eastAsia"/>
            <w:lang w:eastAsia="zh-CN"/>
          </w:rPr>
          <w:t>(四)、人力资源配置</w:t>
        </w:r>
        <w:r>
          <w:tab/>
        </w:r>
        <w:r>
          <w:fldChar w:fldCharType="begin"/>
        </w:r>
        <w:r>
          <w:instrText xml:space="preserve"> PAGEREF _Toc10095 \h </w:instrText>
        </w:r>
        <w:r>
          <w:fldChar w:fldCharType="separate"/>
        </w:r>
        <w:r>
          <w:t>27</w:t>
        </w:r>
        <w:r>
          <w:fldChar w:fldCharType="end"/>
        </w:r>
      </w:hyperlink>
    </w:p>
    <w:p>
      <w:pPr>
        <w:pStyle w:val="TOC1"/>
        <w:tabs>
          <w:tab w:val="right" w:leader="dot" w:pos="8306"/>
        </w:tabs>
      </w:pPr>
      <w:hyperlink w:anchor="_Toc10818" w:history="1">
        <w:r>
          <w:rPr>
            <w:rFonts w:ascii="仿宋" w:eastAsia="仿宋" w:hAnsi="仿宋" w:cs="仿宋" w:hint="eastAsia"/>
            <w:lang w:eastAsia="zh-CN"/>
          </w:rPr>
          <w:t>九、运输代理服务项目创新与研发</w:t>
        </w:r>
        <w:r>
          <w:tab/>
        </w:r>
        <w:r>
          <w:fldChar w:fldCharType="begin"/>
        </w:r>
        <w:r>
          <w:instrText xml:space="preserve"> PAGEREF _Toc10818 \h </w:instrText>
        </w:r>
        <w:r>
          <w:fldChar w:fldCharType="separate"/>
        </w:r>
        <w:r>
          <w:t>27</w:t>
        </w:r>
        <w:r>
          <w:fldChar w:fldCharType="end"/>
        </w:r>
      </w:hyperlink>
    </w:p>
    <w:p>
      <w:pPr>
        <w:pStyle w:val="TOC2"/>
        <w:tabs>
          <w:tab w:val="right" w:leader="dot" w:pos="8306"/>
        </w:tabs>
      </w:pPr>
      <w:hyperlink w:anchor="_Toc17587" w:history="1">
        <w:r>
          <w:rPr>
            <w:rFonts w:ascii="仿宋" w:eastAsia="仿宋" w:hAnsi="仿宋" w:cs="仿宋" w:hint="eastAsia"/>
            <w:lang w:eastAsia="zh-CN"/>
          </w:rPr>
          <w:t>(一)、创新策略与方向</w:t>
        </w:r>
        <w:r>
          <w:tab/>
        </w:r>
        <w:r>
          <w:fldChar w:fldCharType="begin"/>
        </w:r>
        <w:r>
          <w:instrText xml:space="preserve"> PAGEREF _Toc17587 \h </w:instrText>
        </w:r>
        <w:r>
          <w:fldChar w:fldCharType="separate"/>
        </w:r>
        <w:r>
          <w:t>27</w:t>
        </w:r>
        <w:r>
          <w:fldChar w:fldCharType="end"/>
        </w:r>
      </w:hyperlink>
    </w:p>
    <w:p>
      <w:pPr>
        <w:pStyle w:val="TOC2"/>
        <w:tabs>
          <w:tab w:val="right" w:leader="dot" w:pos="8306"/>
        </w:tabs>
      </w:pPr>
      <w:hyperlink w:anchor="_Toc24149" w:history="1">
        <w:r>
          <w:rPr>
            <w:rFonts w:ascii="仿宋" w:eastAsia="仿宋" w:hAnsi="仿宋" w:cs="仿宋" w:hint="eastAsia"/>
            <w:lang w:eastAsia="zh-CN"/>
          </w:rPr>
          <w:t>(二)、研发规划与投入</w:t>
        </w:r>
        <w:r>
          <w:tab/>
        </w:r>
        <w:r>
          <w:fldChar w:fldCharType="begin"/>
        </w:r>
        <w:r>
          <w:instrText xml:space="preserve"> PAGEREF _Toc24149 \h </w:instrText>
        </w:r>
        <w:r>
          <w:fldChar w:fldCharType="separate"/>
        </w:r>
        <w:r>
          <w:t>29</w:t>
        </w:r>
        <w:r>
          <w:fldChar w:fldCharType="end"/>
        </w:r>
      </w:hyperlink>
    </w:p>
    <w:p>
      <w:pPr>
        <w:pStyle w:val="TOC1"/>
        <w:tabs>
          <w:tab w:val="right" w:leader="dot" w:pos="8306"/>
        </w:tabs>
      </w:pPr>
      <w:hyperlink w:anchor="_Toc8574" w:history="1">
        <w:r>
          <w:rPr>
            <w:rFonts w:ascii="仿宋" w:eastAsia="仿宋" w:hAnsi="仿宋" w:cs="仿宋" w:hint="eastAsia"/>
            <w:lang w:eastAsia="zh-CN"/>
          </w:rPr>
          <w:t>十、运输代理服务项目人力资源培养与发展</w:t>
        </w:r>
        <w:r>
          <w:tab/>
        </w:r>
        <w:r>
          <w:fldChar w:fldCharType="begin"/>
        </w:r>
        <w:r>
          <w:instrText xml:space="preserve"> PAGEREF _Toc8574 \h </w:instrText>
        </w:r>
        <w:r>
          <w:fldChar w:fldCharType="separate"/>
        </w:r>
        <w:r>
          <w:t>31</w:t>
        </w:r>
        <w:r>
          <w:fldChar w:fldCharType="end"/>
        </w:r>
      </w:hyperlink>
    </w:p>
    <w:p>
      <w:pPr>
        <w:pStyle w:val="TOC2"/>
        <w:tabs>
          <w:tab w:val="right" w:leader="dot" w:pos="8306"/>
        </w:tabs>
      </w:pPr>
      <w:hyperlink w:anchor="_Toc1801" w:history="1">
        <w:r>
          <w:rPr>
            <w:rFonts w:ascii="仿宋" w:eastAsia="仿宋" w:hAnsi="仿宋" w:cs="仿宋" w:hint="eastAsia"/>
            <w:lang w:eastAsia="zh-CN"/>
          </w:rPr>
          <w:t>(一)、人才需求与规划</w:t>
        </w:r>
        <w:r>
          <w:tab/>
        </w:r>
        <w:r>
          <w:fldChar w:fldCharType="begin"/>
        </w:r>
        <w:r>
          <w:instrText xml:space="preserve"> PAGEREF _Toc1801 \h </w:instrText>
        </w:r>
        <w:r>
          <w:fldChar w:fldCharType="separate"/>
        </w:r>
        <w:r>
          <w:t>31</w:t>
        </w:r>
        <w:r>
          <w:fldChar w:fldCharType="end"/>
        </w:r>
      </w:hyperlink>
    </w:p>
    <w:p>
      <w:pPr>
        <w:pStyle w:val="TOC2"/>
        <w:tabs>
          <w:tab w:val="right" w:leader="dot" w:pos="8306"/>
        </w:tabs>
      </w:pPr>
      <w:hyperlink w:anchor="_Toc27590" w:history="1">
        <w:r>
          <w:rPr>
            <w:rFonts w:ascii="仿宋" w:eastAsia="仿宋" w:hAnsi="仿宋" w:cs="仿宋" w:hint="eastAsia"/>
            <w:lang w:eastAsia="zh-CN"/>
          </w:rPr>
          <w:t>(二)、培训与发展计划</w:t>
        </w:r>
        <w:r>
          <w:tab/>
        </w:r>
        <w:r>
          <w:fldChar w:fldCharType="begin"/>
        </w:r>
        <w:r>
          <w:instrText xml:space="preserve"> PAGEREF _Toc27590 \h </w:instrText>
        </w:r>
        <w:r>
          <w:fldChar w:fldCharType="separate"/>
        </w:r>
        <w:r>
          <w:t>31</w:t>
        </w:r>
        <w:r>
          <w:fldChar w:fldCharType="end"/>
        </w:r>
      </w:hyperlink>
    </w:p>
    <w:p>
      <w:pPr>
        <w:pStyle w:val="TOC1"/>
        <w:tabs>
          <w:tab w:val="right" w:leader="dot" w:pos="8306"/>
        </w:tabs>
      </w:pPr>
      <w:hyperlink w:anchor="_Toc22051" w:history="1">
        <w:r>
          <w:rPr>
            <w:rFonts w:ascii="仿宋" w:eastAsia="仿宋" w:hAnsi="仿宋" w:cs="仿宋" w:hint="eastAsia"/>
            <w:lang w:eastAsia="zh-CN"/>
          </w:rPr>
          <w:t>十一、运输代理服务项目投资规划</w:t>
        </w:r>
        <w:r>
          <w:tab/>
        </w:r>
        <w:r>
          <w:fldChar w:fldCharType="begin"/>
        </w:r>
        <w:r>
          <w:instrText xml:space="preserve"> PAGEREF _Toc22051 \h </w:instrText>
        </w:r>
        <w:r>
          <w:fldChar w:fldCharType="separate"/>
        </w:r>
        <w:r>
          <w:t>32</w:t>
        </w:r>
        <w:r>
          <w:fldChar w:fldCharType="end"/>
        </w:r>
      </w:hyperlink>
    </w:p>
    <w:p>
      <w:pPr>
        <w:pStyle w:val="TOC2"/>
        <w:tabs>
          <w:tab w:val="right" w:leader="dot" w:pos="8306"/>
        </w:tabs>
      </w:pPr>
      <w:hyperlink w:anchor="_Toc830" w:history="1">
        <w:r>
          <w:rPr>
            <w:rFonts w:ascii="仿宋" w:eastAsia="仿宋" w:hAnsi="仿宋" w:cs="仿宋" w:hint="eastAsia"/>
            <w:lang w:eastAsia="zh-CN"/>
          </w:rPr>
          <w:t>(一)、运输代理服务项目总投资估算</w:t>
        </w:r>
        <w:r>
          <w:tab/>
        </w:r>
        <w:r>
          <w:fldChar w:fldCharType="begin"/>
        </w:r>
        <w:r>
          <w:instrText xml:space="preserve"> PAGEREF _Toc830 \h </w:instrText>
        </w:r>
        <w:r>
          <w:fldChar w:fldCharType="separate"/>
        </w:r>
        <w:r>
          <w:t>32</w:t>
        </w:r>
        <w:r>
          <w:fldChar w:fldCharType="end"/>
        </w:r>
      </w:hyperlink>
    </w:p>
    <w:p>
      <w:pPr>
        <w:pStyle w:val="TOC2"/>
        <w:tabs>
          <w:tab w:val="right" w:leader="dot" w:pos="8306"/>
        </w:tabs>
      </w:pPr>
      <w:hyperlink w:anchor="_Toc21896" w:history="1">
        <w:r>
          <w:rPr>
            <w:rFonts w:ascii="仿宋" w:eastAsia="仿宋" w:hAnsi="仿宋" w:cs="仿宋" w:hint="eastAsia"/>
            <w:lang w:eastAsia="zh-CN"/>
          </w:rPr>
          <w:t>(二)、资金筹措</w:t>
        </w:r>
        <w:r>
          <w:tab/>
        </w:r>
        <w:r>
          <w:fldChar w:fldCharType="begin"/>
        </w:r>
        <w:r>
          <w:instrText xml:space="preserve"> PAGEREF _Toc21896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55" w:history="1">
        <w:r>
          <w:rPr>
            <w:rFonts w:ascii="仿宋" w:eastAsia="仿宋" w:hAnsi="仿宋" w:cs="仿宋" w:hint="eastAsia"/>
            <w:lang w:eastAsia="zh-CN"/>
          </w:rPr>
          <w:t>十二、运输代理服务项目社会影响</w:t>
        </w:r>
        <w:r>
          <w:tab/>
        </w:r>
        <w:r>
          <w:fldChar w:fldCharType="begin"/>
        </w:r>
        <w:r>
          <w:instrText xml:space="preserve"> PAGEREF _Toc14155 \h </w:instrText>
        </w:r>
        <w:r>
          <w:fldChar w:fldCharType="separate"/>
        </w:r>
        <w:r>
          <w:t>34</w:t>
        </w:r>
        <w:r>
          <w:fldChar w:fldCharType="end"/>
        </w:r>
      </w:hyperlink>
    </w:p>
    <w:p>
      <w:pPr>
        <w:pStyle w:val="TOC2"/>
        <w:tabs>
          <w:tab w:val="right" w:leader="dot" w:pos="8306"/>
        </w:tabs>
      </w:pPr>
      <w:hyperlink w:anchor="_Toc6095" w:history="1">
        <w:r>
          <w:rPr>
            <w:rFonts w:ascii="仿宋" w:eastAsia="仿宋" w:hAnsi="仿宋" w:cs="仿宋" w:hint="eastAsia"/>
            <w:lang w:eastAsia="zh-CN"/>
          </w:rPr>
          <w:t>(一)、社会责任与义务</w:t>
        </w:r>
        <w:r>
          <w:tab/>
        </w:r>
        <w:r>
          <w:fldChar w:fldCharType="begin"/>
        </w:r>
        <w:r>
          <w:instrText xml:space="preserve"> PAGEREF _Toc6095 \h </w:instrText>
        </w:r>
        <w:r>
          <w:fldChar w:fldCharType="separate"/>
        </w:r>
        <w:r>
          <w:t>34</w:t>
        </w:r>
        <w:r>
          <w:fldChar w:fldCharType="end"/>
        </w:r>
      </w:hyperlink>
    </w:p>
    <w:p>
      <w:pPr>
        <w:pStyle w:val="TOC2"/>
        <w:tabs>
          <w:tab w:val="right" w:leader="dot" w:pos="8306"/>
        </w:tabs>
      </w:pPr>
      <w:hyperlink w:anchor="_Toc30149" w:history="1">
        <w:r>
          <w:rPr>
            <w:rFonts w:ascii="仿宋" w:eastAsia="仿宋" w:hAnsi="仿宋" w:cs="仿宋" w:hint="eastAsia"/>
            <w:lang w:eastAsia="zh-CN"/>
          </w:rPr>
          <w:t>(二)、社会参与与沟通</w:t>
        </w:r>
        <w:r>
          <w:tab/>
        </w:r>
        <w:r>
          <w:fldChar w:fldCharType="begin"/>
        </w:r>
        <w:r>
          <w:instrText xml:space="preserve"> PAGEREF _Toc30149 \h </w:instrText>
        </w:r>
        <w:r>
          <w:fldChar w:fldCharType="separate"/>
        </w:r>
        <w:r>
          <w:t>35</w:t>
        </w:r>
        <w:r>
          <w:fldChar w:fldCharType="end"/>
        </w:r>
      </w:hyperlink>
    </w:p>
    <w:p>
      <w:pPr>
        <w:pStyle w:val="TOC1"/>
        <w:tabs>
          <w:tab w:val="right" w:leader="dot" w:pos="8306"/>
        </w:tabs>
      </w:pPr>
      <w:hyperlink w:anchor="_Toc27279" w:history="1">
        <w:r>
          <w:rPr>
            <w:rFonts w:ascii="仿宋" w:eastAsia="仿宋" w:hAnsi="仿宋" w:cs="仿宋" w:hint="eastAsia"/>
            <w:lang w:eastAsia="zh-CN"/>
          </w:rPr>
          <w:t>十三、运输代理服务项目实施时间节点</w:t>
        </w:r>
        <w:r>
          <w:tab/>
        </w:r>
        <w:r>
          <w:fldChar w:fldCharType="begin"/>
        </w:r>
        <w:r>
          <w:instrText xml:space="preserve"> PAGEREF _Toc27279 \h </w:instrText>
        </w:r>
        <w:r>
          <w:fldChar w:fldCharType="separate"/>
        </w:r>
        <w:r>
          <w:t>35</w:t>
        </w:r>
        <w:r>
          <w:fldChar w:fldCharType="end"/>
        </w:r>
      </w:hyperlink>
    </w:p>
    <w:p>
      <w:pPr>
        <w:pStyle w:val="TOC2"/>
        <w:tabs>
          <w:tab w:val="right" w:leader="dot" w:pos="8306"/>
        </w:tabs>
      </w:pPr>
      <w:hyperlink w:anchor="_Toc30878" w:history="1">
        <w:r>
          <w:rPr>
            <w:rFonts w:ascii="仿宋" w:eastAsia="仿宋" w:hAnsi="仿宋" w:cs="仿宋" w:hint="eastAsia"/>
            <w:lang w:eastAsia="zh-CN"/>
          </w:rPr>
          <w:t>(一)、运输代理服务项目启动阶段时间节点</w:t>
        </w:r>
        <w:r>
          <w:tab/>
        </w:r>
        <w:r>
          <w:fldChar w:fldCharType="begin"/>
        </w:r>
        <w:r>
          <w:instrText xml:space="preserve"> PAGEREF _Toc30878 \h </w:instrText>
        </w:r>
        <w:r>
          <w:fldChar w:fldCharType="separate"/>
        </w:r>
        <w:r>
          <w:t>35</w:t>
        </w:r>
        <w:r>
          <w:fldChar w:fldCharType="end"/>
        </w:r>
      </w:hyperlink>
    </w:p>
    <w:p>
      <w:pPr>
        <w:pStyle w:val="TOC2"/>
        <w:tabs>
          <w:tab w:val="right" w:leader="dot" w:pos="8306"/>
        </w:tabs>
      </w:pPr>
      <w:hyperlink w:anchor="_Toc32729" w:history="1">
        <w:r>
          <w:rPr>
            <w:rFonts w:ascii="仿宋" w:eastAsia="仿宋" w:hAnsi="仿宋" w:cs="仿宋" w:hint="eastAsia"/>
            <w:lang w:eastAsia="zh-CN"/>
          </w:rPr>
          <w:t>(二)、运输代理服务项目执行阶段时间节点</w:t>
        </w:r>
        <w:r>
          <w:tab/>
        </w:r>
        <w:r>
          <w:fldChar w:fldCharType="begin"/>
        </w:r>
        <w:r>
          <w:instrText xml:space="preserve"> PAGEREF _Toc32729 \h </w:instrText>
        </w:r>
        <w:r>
          <w:fldChar w:fldCharType="separate"/>
        </w:r>
        <w:r>
          <w:t>37</w:t>
        </w:r>
        <w:r>
          <w:fldChar w:fldCharType="end"/>
        </w:r>
      </w:hyperlink>
    </w:p>
    <w:p>
      <w:pPr>
        <w:pStyle w:val="TOC2"/>
        <w:tabs>
          <w:tab w:val="right" w:leader="dot" w:pos="8306"/>
        </w:tabs>
      </w:pPr>
      <w:hyperlink w:anchor="_Toc12772" w:history="1">
        <w:r>
          <w:rPr>
            <w:rFonts w:ascii="仿宋" w:eastAsia="仿宋" w:hAnsi="仿宋" w:cs="仿宋" w:hint="eastAsia"/>
            <w:lang w:eastAsia="zh-CN"/>
          </w:rPr>
          <w:t>(三)、运输代理服务项目完成阶段时间节点</w:t>
        </w:r>
        <w:r>
          <w:tab/>
        </w:r>
        <w:r>
          <w:fldChar w:fldCharType="begin"/>
        </w:r>
        <w:r>
          <w:instrText xml:space="preserve"> PAGEREF _Toc12772 \h </w:instrText>
        </w:r>
        <w:r>
          <w:fldChar w:fldCharType="separate"/>
        </w:r>
        <w:r>
          <w:t>38</w:t>
        </w:r>
        <w:r>
          <w:fldChar w:fldCharType="end"/>
        </w:r>
      </w:hyperlink>
    </w:p>
    <w:p>
      <w:pPr>
        <w:pStyle w:val="TOC1"/>
        <w:tabs>
          <w:tab w:val="right" w:leader="dot" w:pos="8306"/>
        </w:tabs>
      </w:pPr>
      <w:hyperlink w:anchor="_Toc28859" w:history="1">
        <w:r>
          <w:rPr>
            <w:rFonts w:ascii="仿宋" w:eastAsia="仿宋" w:hAnsi="仿宋" w:cs="仿宋" w:hint="eastAsia"/>
            <w:lang w:eastAsia="zh-CN"/>
          </w:rPr>
          <w:t>十四、供应链管理</w:t>
        </w:r>
        <w:r>
          <w:tab/>
        </w:r>
        <w:r>
          <w:fldChar w:fldCharType="begin"/>
        </w:r>
        <w:r>
          <w:instrText xml:space="preserve"> PAGEREF _Toc28859 \h </w:instrText>
        </w:r>
        <w:r>
          <w:fldChar w:fldCharType="separate"/>
        </w:r>
        <w:r>
          <w:t>39</w:t>
        </w:r>
        <w:r>
          <w:fldChar w:fldCharType="end"/>
        </w:r>
      </w:hyperlink>
    </w:p>
    <w:p>
      <w:pPr>
        <w:pStyle w:val="TOC2"/>
        <w:tabs>
          <w:tab w:val="right" w:leader="dot" w:pos="8306"/>
        </w:tabs>
      </w:pPr>
      <w:hyperlink w:anchor="_Toc28864" w:history="1">
        <w:r>
          <w:rPr>
            <w:rFonts w:ascii="仿宋" w:eastAsia="仿宋" w:hAnsi="仿宋" w:cs="仿宋" w:hint="eastAsia"/>
            <w:lang w:eastAsia="zh-CN"/>
          </w:rPr>
          <w:t>(一)、供应链战略规划</w:t>
        </w:r>
        <w:r>
          <w:tab/>
        </w:r>
        <w:r>
          <w:fldChar w:fldCharType="begin"/>
        </w:r>
        <w:r>
          <w:instrText xml:space="preserve"> PAGEREF _Toc28864 \h </w:instrText>
        </w:r>
        <w:r>
          <w:fldChar w:fldCharType="separate"/>
        </w:r>
        <w:r>
          <w:t>39</w:t>
        </w:r>
        <w:r>
          <w:fldChar w:fldCharType="end"/>
        </w:r>
      </w:hyperlink>
    </w:p>
    <w:p>
      <w:pPr>
        <w:pStyle w:val="TOC2"/>
        <w:tabs>
          <w:tab w:val="right" w:leader="dot" w:pos="8306"/>
        </w:tabs>
      </w:pPr>
      <w:hyperlink w:anchor="_Toc18634" w:history="1">
        <w:r>
          <w:rPr>
            <w:rFonts w:ascii="仿宋" w:eastAsia="仿宋" w:hAnsi="仿宋" w:cs="仿宋" w:hint="eastAsia"/>
            <w:lang w:eastAsia="zh-CN"/>
          </w:rPr>
          <w:t>(二)、供应商选择与合作</w:t>
        </w:r>
        <w:r>
          <w:tab/>
        </w:r>
        <w:r>
          <w:fldChar w:fldCharType="begin"/>
        </w:r>
        <w:r>
          <w:instrText xml:space="preserve"> PAGEREF _Toc18634 \h </w:instrText>
        </w:r>
        <w:r>
          <w:fldChar w:fldCharType="separate"/>
        </w:r>
        <w:r>
          <w:t>40</w:t>
        </w:r>
        <w:r>
          <w:fldChar w:fldCharType="end"/>
        </w:r>
      </w:hyperlink>
    </w:p>
    <w:p>
      <w:pPr>
        <w:pStyle w:val="TOC2"/>
        <w:tabs>
          <w:tab w:val="right" w:leader="dot" w:pos="8306"/>
        </w:tabs>
      </w:pPr>
      <w:hyperlink w:anchor="_Toc20304" w:history="1">
        <w:r>
          <w:rPr>
            <w:rFonts w:ascii="仿宋" w:eastAsia="仿宋" w:hAnsi="仿宋" w:cs="仿宋" w:hint="eastAsia"/>
            <w:lang w:eastAsia="zh-CN"/>
          </w:rPr>
          <w:t>(三)、物流与库存管理</w:t>
        </w:r>
        <w:r>
          <w:tab/>
        </w:r>
        <w:r>
          <w:fldChar w:fldCharType="begin"/>
        </w:r>
        <w:r>
          <w:instrText xml:space="preserve"> PAGEREF _Toc20304 \h </w:instrText>
        </w:r>
        <w:r>
          <w:fldChar w:fldCharType="separate"/>
        </w:r>
        <w:r>
          <w:t>41</w:t>
        </w:r>
        <w:r>
          <w:fldChar w:fldCharType="end"/>
        </w:r>
      </w:hyperlink>
    </w:p>
    <w:p>
      <w:pPr>
        <w:pStyle w:val="TOC1"/>
        <w:tabs>
          <w:tab w:val="right" w:leader="dot" w:pos="8306"/>
        </w:tabs>
      </w:pPr>
      <w:hyperlink w:anchor="_Toc2815" w:history="1">
        <w:r>
          <w:rPr>
            <w:rFonts w:ascii="仿宋" w:eastAsia="仿宋" w:hAnsi="仿宋" w:cs="仿宋" w:hint="eastAsia"/>
            <w:lang w:eastAsia="zh-CN"/>
          </w:rPr>
          <w:t>十五、营销与推广策略</w:t>
        </w:r>
        <w:r>
          <w:tab/>
        </w:r>
        <w:r>
          <w:fldChar w:fldCharType="begin"/>
        </w:r>
        <w:r>
          <w:instrText xml:space="preserve"> PAGEREF _Toc2815 \h </w:instrText>
        </w:r>
        <w:r>
          <w:fldChar w:fldCharType="separate"/>
        </w:r>
        <w:r>
          <w:t>43</w:t>
        </w:r>
        <w:r>
          <w:fldChar w:fldCharType="end"/>
        </w:r>
      </w:hyperlink>
    </w:p>
    <w:p>
      <w:pPr>
        <w:pStyle w:val="TOC2"/>
        <w:tabs>
          <w:tab w:val="right" w:leader="dot" w:pos="8306"/>
        </w:tabs>
      </w:pPr>
      <w:hyperlink w:anchor="_Toc14494" w:history="1">
        <w:r>
          <w:rPr>
            <w:rFonts w:ascii="仿宋" w:eastAsia="仿宋" w:hAnsi="仿宋" w:cs="仿宋" w:hint="eastAsia"/>
            <w:lang w:eastAsia="zh-CN"/>
          </w:rPr>
          <w:t>(一)、产品/服务定位与特点</w:t>
        </w:r>
        <w:r>
          <w:tab/>
        </w:r>
        <w:r>
          <w:fldChar w:fldCharType="begin"/>
        </w:r>
        <w:r>
          <w:instrText xml:space="preserve"> PAGEREF _Toc14494 \h </w:instrText>
        </w:r>
        <w:r>
          <w:fldChar w:fldCharType="separate"/>
        </w:r>
        <w:r>
          <w:t>43</w:t>
        </w:r>
        <w:r>
          <w:fldChar w:fldCharType="end"/>
        </w:r>
      </w:hyperlink>
    </w:p>
    <w:p>
      <w:pPr>
        <w:pStyle w:val="TOC2"/>
        <w:tabs>
          <w:tab w:val="right" w:leader="dot" w:pos="8306"/>
        </w:tabs>
      </w:pPr>
      <w:hyperlink w:anchor="_Toc25194" w:history="1">
        <w:r>
          <w:rPr>
            <w:rFonts w:ascii="仿宋" w:eastAsia="仿宋" w:hAnsi="仿宋" w:cs="仿宋" w:hint="eastAsia"/>
            <w:lang w:eastAsia="zh-CN"/>
          </w:rPr>
          <w:t>(二)、市场定位与竞争分析</w:t>
        </w:r>
        <w:r>
          <w:tab/>
        </w:r>
        <w:r>
          <w:fldChar w:fldCharType="begin"/>
        </w:r>
        <w:r>
          <w:instrText xml:space="preserve"> PAGEREF _Toc25194 \h </w:instrText>
        </w:r>
        <w:r>
          <w:fldChar w:fldCharType="separate"/>
        </w:r>
        <w:r>
          <w:t>44</w:t>
        </w:r>
        <w:r>
          <w:fldChar w:fldCharType="end"/>
        </w:r>
      </w:hyperlink>
    </w:p>
    <w:p>
      <w:pPr>
        <w:pStyle w:val="TOC2"/>
        <w:tabs>
          <w:tab w:val="right" w:leader="dot" w:pos="8306"/>
        </w:tabs>
      </w:pPr>
      <w:hyperlink w:anchor="_Toc3839" w:history="1">
        <w:r>
          <w:rPr>
            <w:rFonts w:ascii="仿宋" w:eastAsia="仿宋" w:hAnsi="仿宋" w:cs="仿宋" w:hint="eastAsia"/>
            <w:lang w:eastAsia="zh-CN"/>
          </w:rPr>
          <w:t>(三)、营销渠道与策略</w:t>
        </w:r>
        <w:r>
          <w:tab/>
        </w:r>
        <w:r>
          <w:fldChar w:fldCharType="begin"/>
        </w:r>
        <w:r>
          <w:instrText xml:space="preserve"> PAGEREF _Toc3839 \h </w:instrText>
        </w:r>
        <w:r>
          <w:fldChar w:fldCharType="separate"/>
        </w:r>
        <w:r>
          <w:t>46</w:t>
        </w:r>
        <w:r>
          <w:fldChar w:fldCharType="end"/>
        </w:r>
      </w:hyperlink>
    </w:p>
    <w:p>
      <w:pPr>
        <w:pStyle w:val="TOC2"/>
        <w:tabs>
          <w:tab w:val="right" w:leader="dot" w:pos="8306"/>
        </w:tabs>
      </w:pPr>
      <w:hyperlink w:anchor="_Toc1412" w:history="1">
        <w:r>
          <w:rPr>
            <w:rFonts w:ascii="仿宋" w:eastAsia="仿宋" w:hAnsi="仿宋" w:cs="仿宋" w:hint="eastAsia"/>
            <w:lang w:eastAsia="zh-CN"/>
          </w:rPr>
          <w:t>(四)、推广与宣传活动</w:t>
        </w:r>
        <w:r>
          <w:tab/>
        </w:r>
        <w:r>
          <w:fldChar w:fldCharType="begin"/>
        </w:r>
        <w:r>
          <w:instrText xml:space="preserve"> PAGEREF _Toc1412 \h </w:instrText>
        </w:r>
        <w:r>
          <w:fldChar w:fldCharType="separate"/>
        </w:r>
        <w:r>
          <w:t>47</w:t>
        </w:r>
        <w:r>
          <w:fldChar w:fldCharType="end"/>
        </w:r>
      </w:hyperlink>
    </w:p>
    <w:p>
      <w:pPr>
        <w:pStyle w:val="TOC1"/>
        <w:tabs>
          <w:tab w:val="right" w:leader="dot" w:pos="8306"/>
        </w:tabs>
      </w:pPr>
      <w:hyperlink w:anchor="_Toc32406" w:history="1">
        <w:r>
          <w:rPr>
            <w:rFonts w:ascii="仿宋" w:eastAsia="仿宋" w:hAnsi="仿宋" w:cs="仿宋" w:hint="eastAsia"/>
            <w:lang w:eastAsia="zh-CN"/>
          </w:rPr>
          <w:t>十六、质量管理体系</w:t>
        </w:r>
        <w:r>
          <w:tab/>
        </w:r>
        <w:r>
          <w:fldChar w:fldCharType="begin"/>
        </w:r>
        <w:r>
          <w:instrText xml:space="preserve"> PAGEREF _Toc32406 \h </w:instrText>
        </w:r>
        <w:r>
          <w:fldChar w:fldCharType="separate"/>
        </w:r>
        <w:r>
          <w:t>52</w:t>
        </w:r>
        <w:r>
          <w:fldChar w:fldCharType="end"/>
        </w:r>
      </w:hyperlink>
    </w:p>
    <w:p>
      <w:pPr>
        <w:pStyle w:val="TOC2"/>
        <w:tabs>
          <w:tab w:val="right" w:leader="dot" w:pos="8306"/>
        </w:tabs>
      </w:pPr>
      <w:hyperlink w:anchor="_Toc18738" w:history="1">
        <w:r>
          <w:rPr>
            <w:rFonts w:ascii="仿宋" w:eastAsia="仿宋" w:hAnsi="仿宋" w:cs="仿宋" w:hint="eastAsia"/>
            <w:lang w:eastAsia="zh-CN"/>
          </w:rPr>
          <w:t>(一)、质量目标与方针</w:t>
        </w:r>
        <w:r>
          <w:tab/>
        </w:r>
        <w:r>
          <w:fldChar w:fldCharType="begin"/>
        </w:r>
        <w:r>
          <w:instrText xml:space="preserve"> PAGEREF _Toc18738 \h </w:instrText>
        </w:r>
        <w:r>
          <w:fldChar w:fldCharType="separate"/>
        </w:r>
        <w:r>
          <w:t>52</w:t>
        </w:r>
        <w:r>
          <w:fldChar w:fldCharType="end"/>
        </w:r>
      </w:hyperlink>
    </w:p>
    <w:p>
      <w:pPr>
        <w:pStyle w:val="TOC2"/>
        <w:tabs>
          <w:tab w:val="right" w:leader="dot" w:pos="8306"/>
        </w:tabs>
      </w:pPr>
      <w:hyperlink w:anchor="_Toc9429" w:history="1">
        <w:r>
          <w:rPr>
            <w:rFonts w:ascii="仿宋" w:eastAsia="仿宋" w:hAnsi="仿宋" w:cs="仿宋" w:hint="eastAsia"/>
            <w:lang w:eastAsia="zh-CN"/>
          </w:rPr>
          <w:t>(二)、质量管理责任</w:t>
        </w:r>
        <w:r>
          <w:tab/>
        </w:r>
        <w:r>
          <w:fldChar w:fldCharType="begin"/>
        </w:r>
        <w:r>
          <w:instrText xml:space="preserve"> PAGEREF _Toc9429 \h </w:instrText>
        </w:r>
        <w:r>
          <w:fldChar w:fldCharType="separate"/>
        </w:r>
        <w:r>
          <w:t>53</w:t>
        </w:r>
        <w:r>
          <w:fldChar w:fldCharType="end"/>
        </w:r>
      </w:hyperlink>
    </w:p>
    <w:p>
      <w:pPr>
        <w:pStyle w:val="TOC2"/>
        <w:tabs>
          <w:tab w:val="right" w:leader="dot" w:pos="8306"/>
        </w:tabs>
      </w:pPr>
      <w:hyperlink w:anchor="_Toc2227" w:history="1">
        <w:r>
          <w:rPr>
            <w:rFonts w:ascii="仿宋" w:eastAsia="仿宋" w:hAnsi="仿宋" w:cs="仿宋" w:hint="eastAsia"/>
            <w:lang w:eastAsia="zh-CN"/>
          </w:rPr>
          <w:t>(三)、质量管理体系文件</w:t>
        </w:r>
        <w:r>
          <w:tab/>
        </w:r>
        <w:r>
          <w:fldChar w:fldCharType="begin"/>
        </w:r>
        <w:r>
          <w:instrText xml:space="preserve"> PAGEREF _Toc2227 \h </w:instrText>
        </w:r>
        <w:r>
          <w:fldChar w:fldCharType="separate"/>
        </w:r>
        <w:r>
          <w:t>54</w:t>
        </w:r>
        <w:r>
          <w:fldChar w:fldCharType="end"/>
        </w:r>
      </w:hyperlink>
    </w:p>
    <w:p>
      <w:pPr>
        <w:pStyle w:val="TOC2"/>
        <w:tabs>
          <w:tab w:val="right" w:leader="dot" w:pos="8306"/>
        </w:tabs>
      </w:pPr>
      <w:hyperlink w:anchor="_Toc15671" w:history="1">
        <w:r>
          <w:rPr>
            <w:rFonts w:ascii="仿宋" w:eastAsia="仿宋" w:hAnsi="仿宋" w:cs="仿宋" w:hint="eastAsia"/>
            <w:lang w:eastAsia="zh-CN"/>
          </w:rPr>
          <w:t>(四)、质量培训与教育</w:t>
        </w:r>
        <w:r>
          <w:tab/>
        </w:r>
        <w:r>
          <w:fldChar w:fldCharType="begin"/>
        </w:r>
        <w:r>
          <w:instrText xml:space="preserve"> PAGEREF _Toc15671 \h </w:instrText>
        </w:r>
        <w:r>
          <w:fldChar w:fldCharType="separate"/>
        </w:r>
        <w:r>
          <w:t>56</w:t>
        </w:r>
        <w:r>
          <w:fldChar w:fldCharType="end"/>
        </w:r>
      </w:hyperlink>
    </w:p>
    <w:p>
      <w:pPr>
        <w:pStyle w:val="TOC2"/>
        <w:tabs>
          <w:tab w:val="right" w:leader="dot" w:pos="8306"/>
        </w:tabs>
      </w:pPr>
      <w:hyperlink w:anchor="_Toc29188" w:history="1">
        <w:r>
          <w:rPr>
            <w:rFonts w:ascii="仿宋" w:eastAsia="仿宋" w:hAnsi="仿宋" w:cs="仿宋" w:hint="eastAsia"/>
            <w:lang w:eastAsia="zh-CN"/>
          </w:rPr>
          <w:t>(五)、质量审核与评价</w:t>
        </w:r>
        <w:r>
          <w:tab/>
        </w:r>
        <w:r>
          <w:fldChar w:fldCharType="begin"/>
        </w:r>
        <w:r>
          <w:instrText xml:space="preserve"> PAGEREF _Toc29188 \h </w:instrText>
        </w:r>
        <w:r>
          <w:fldChar w:fldCharType="separate"/>
        </w:r>
        <w:r>
          <w:t>58</w:t>
        </w:r>
        <w:r>
          <w:fldChar w:fldCharType="end"/>
        </w:r>
      </w:hyperlink>
    </w:p>
    <w:p>
      <w:pPr>
        <w:pStyle w:val="TOC2"/>
        <w:tabs>
          <w:tab w:val="right" w:leader="dot" w:pos="8306"/>
        </w:tabs>
      </w:pPr>
      <w:hyperlink w:anchor="_Toc17536" w:history="1">
        <w:r>
          <w:rPr>
            <w:rFonts w:ascii="仿宋" w:eastAsia="仿宋" w:hAnsi="仿宋" w:cs="仿宋" w:hint="eastAsia"/>
            <w:lang w:eastAsia="zh-CN"/>
          </w:rPr>
          <w:t>(六)、不符合与纠正措施</w:t>
        </w:r>
        <w:r>
          <w:tab/>
        </w:r>
        <w:r>
          <w:fldChar w:fldCharType="begin"/>
        </w:r>
        <w:r>
          <w:instrText xml:space="preserve"> PAGEREF _Toc17536 \h </w:instrText>
        </w:r>
        <w:r>
          <w:fldChar w:fldCharType="separate"/>
        </w:r>
        <w:r>
          <w:t>59</w:t>
        </w:r>
        <w:r>
          <w:fldChar w:fldCharType="end"/>
        </w:r>
      </w:hyperlink>
    </w:p>
    <w:p>
      <w:pPr>
        <w:pStyle w:val="TOC1"/>
        <w:tabs>
          <w:tab w:val="right" w:leader="dot" w:pos="8306"/>
        </w:tabs>
      </w:pPr>
      <w:hyperlink w:anchor="_Toc656" w:history="1">
        <w:r>
          <w:rPr>
            <w:rFonts w:ascii="仿宋" w:eastAsia="仿宋" w:hAnsi="仿宋" w:cs="仿宋" w:hint="eastAsia"/>
            <w:lang w:eastAsia="zh-CN"/>
          </w:rPr>
          <w:t>十七、运输代理服务项目变更管理</w:t>
        </w:r>
        <w:r>
          <w:tab/>
        </w:r>
        <w:r>
          <w:fldChar w:fldCharType="begin"/>
        </w:r>
        <w:r>
          <w:instrText xml:space="preserve"> PAGEREF _Toc656 \h </w:instrText>
        </w:r>
        <w:r>
          <w:fldChar w:fldCharType="separate"/>
        </w:r>
        <w:r>
          <w:t>60</w:t>
        </w:r>
        <w:r>
          <w:fldChar w:fldCharType="end"/>
        </w:r>
      </w:hyperlink>
    </w:p>
    <w:p>
      <w:pPr>
        <w:pStyle w:val="TOC2"/>
        <w:tabs>
          <w:tab w:val="right" w:leader="dot" w:pos="8306"/>
        </w:tabs>
      </w:pPr>
      <w:hyperlink w:anchor="_Toc20296" w:history="1">
        <w:r>
          <w:rPr>
            <w:rFonts w:ascii="仿宋" w:eastAsia="仿宋" w:hAnsi="仿宋" w:cs="仿宋" w:hint="eastAsia"/>
            <w:lang w:eastAsia="zh-CN"/>
          </w:rPr>
          <w:t>(一)、变更申请与评估</w:t>
        </w:r>
        <w:r>
          <w:tab/>
        </w:r>
        <w:r>
          <w:fldChar w:fldCharType="begin"/>
        </w:r>
        <w:r>
          <w:instrText xml:space="preserve"> PAGEREF _Toc20296 \h </w:instrText>
        </w:r>
        <w:r>
          <w:fldChar w:fldCharType="separate"/>
        </w:r>
        <w:r>
          <w:t>60</w:t>
        </w:r>
        <w:r>
          <w:fldChar w:fldCharType="end"/>
        </w:r>
      </w:hyperlink>
    </w:p>
    <w:p>
      <w:pPr>
        <w:pStyle w:val="TOC2"/>
        <w:tabs>
          <w:tab w:val="right" w:leader="dot" w:pos="8306"/>
        </w:tabs>
      </w:pPr>
      <w:hyperlink w:anchor="_Toc7706" w:history="1">
        <w:r>
          <w:rPr>
            <w:rFonts w:ascii="仿宋" w:eastAsia="仿宋" w:hAnsi="仿宋" w:cs="仿宋" w:hint="eastAsia"/>
            <w:lang w:eastAsia="zh-CN"/>
          </w:rPr>
          <w:t>(二)、变更实施与控制</w:t>
        </w:r>
        <w:r>
          <w:tab/>
        </w:r>
        <w:r>
          <w:fldChar w:fldCharType="begin"/>
        </w:r>
        <w:r>
          <w:instrText xml:space="preserve"> PAGEREF _Toc7706 \h </w:instrText>
        </w:r>
        <w:r>
          <w:fldChar w:fldCharType="separate"/>
        </w:r>
        <w:r>
          <w:t>60</w:t>
        </w:r>
        <w:r>
          <w:fldChar w:fldCharType="end"/>
        </w:r>
      </w:hyperlink>
    </w:p>
    <w:p>
      <w:pPr>
        <w:pStyle w:val="TOC1"/>
        <w:tabs>
          <w:tab w:val="right" w:leader="dot" w:pos="8306"/>
        </w:tabs>
      </w:pPr>
      <w:hyperlink w:anchor="_Toc30113" w:history="1">
        <w:r>
          <w:rPr>
            <w:rFonts w:ascii="仿宋" w:eastAsia="仿宋" w:hAnsi="仿宋" w:cs="仿宋" w:hint="eastAsia"/>
            <w:lang w:eastAsia="zh-CN"/>
          </w:rPr>
          <w:t>十八、运输代理服务项目工程方案分析</w:t>
        </w:r>
        <w:r>
          <w:tab/>
        </w:r>
        <w:r>
          <w:fldChar w:fldCharType="begin"/>
        </w:r>
        <w:r>
          <w:instrText xml:space="preserve"> PAGEREF _Toc30113 \h </w:instrText>
        </w:r>
        <w:r>
          <w:fldChar w:fldCharType="separate"/>
        </w:r>
        <w:r>
          <w:t>61</w:t>
        </w:r>
        <w:r>
          <w:fldChar w:fldCharType="end"/>
        </w:r>
      </w:hyperlink>
    </w:p>
    <w:p>
      <w:pPr>
        <w:pStyle w:val="TOC2"/>
        <w:tabs>
          <w:tab w:val="right" w:leader="dot" w:pos="8306"/>
        </w:tabs>
      </w:pPr>
      <w:hyperlink w:anchor="_Toc14921" w:history="1">
        <w:r>
          <w:rPr>
            <w:rFonts w:ascii="仿宋" w:eastAsia="仿宋" w:hAnsi="仿宋" w:cs="仿宋" w:hint="eastAsia"/>
            <w:lang w:eastAsia="zh-CN"/>
          </w:rPr>
          <w:t>(一)、建筑工程设计原则</w:t>
        </w:r>
        <w:r>
          <w:tab/>
        </w:r>
        <w:r>
          <w:fldChar w:fldCharType="begin"/>
        </w:r>
        <w:r>
          <w:instrText xml:space="preserve"> PAGEREF _Toc14921 \h </w:instrText>
        </w:r>
        <w:r>
          <w:fldChar w:fldCharType="separate"/>
        </w:r>
        <w:r>
          <w:t>61</w:t>
        </w:r>
        <w:r>
          <w:fldChar w:fldCharType="end"/>
        </w:r>
      </w:hyperlink>
    </w:p>
    <w:p>
      <w:pPr>
        <w:pStyle w:val="TOC2"/>
        <w:tabs>
          <w:tab w:val="right" w:leader="dot" w:pos="8306"/>
        </w:tabs>
      </w:pPr>
      <w:hyperlink w:anchor="_Toc1292" w:history="1">
        <w:r>
          <w:rPr>
            <w:rFonts w:ascii="仿宋" w:eastAsia="仿宋" w:hAnsi="仿宋" w:cs="仿宋" w:hint="eastAsia"/>
            <w:lang w:eastAsia="zh-CN"/>
          </w:rPr>
          <w:t>(二)、土建工程建设指标</w:t>
        </w:r>
        <w:r>
          <w:tab/>
        </w:r>
        <w:r>
          <w:fldChar w:fldCharType="begin"/>
        </w:r>
        <w:r>
          <w:instrText xml:space="preserve"> PAGEREF _Toc1292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15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80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的技术管理特点体现在其创新导向。通过引入最先进的技术趋势和解决方案，运输代理服务项目致力于提升科技含量、提高质量和效率水平。这意味着我们将采用最新的工具和方法，确保运输代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输代理服务项目技术管理的显著特征。通过整合不同领域的技术资源，我们实现了跨学科的协同工作。这有助于优化技术架构，提高整体效能。此外，整合性策略还促进了不同技术团队之间的紧密沟通和高效合作，确保运输代理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输代理服务项目所采用的技术。通过不断优化技术方案，运输代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输代理服务项目团队将在运输代理服务项目初期识别可能的技术风险，并采取相应的预防和应对措施。通过建立健全的风险评估机制，运输代理服务项目能够在实施过程中及时发现并解决潜在的技术问题，保障运输代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输代理服务项目中，技术将成为运输代理服务项目成功的有力支持。这一深度剖析揭示了技术管理在运输代理服务项目实施中的关键作用，为运输代理服务项目的技术基础奠定了坚实的基础。</w:t>
      </w:r>
    </w:p>
    <w:p>
      <w:pPr>
        <w:pStyle w:val="Heading2"/>
        <w:ind w:firstLine="560" w:firstLineChars="200"/>
        <w:rPr>
          <w:rFonts w:ascii="仿宋" w:eastAsia="仿宋" w:hAnsi="仿宋" w:cs="仿宋" w:hint="eastAsia"/>
          <w:sz w:val="28"/>
          <w:lang w:eastAsia="zh-CN"/>
        </w:rPr>
      </w:pPr>
      <w:bookmarkStart w:id="4" w:name="_Toc3827"/>
      <w:r>
        <w:rPr>
          <w:rFonts w:ascii="仿宋" w:eastAsia="仿宋" w:hAnsi="仿宋" w:cs="仿宋" w:hint="eastAsia"/>
          <w:sz w:val="28"/>
          <w:lang w:eastAsia="zh-CN"/>
        </w:rPr>
        <w:t>(二)、运输代理服务项目工艺技术设计方案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输代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输代理服务项目将严格按照相关行业规范要求进行组织。通过有效控制产品质量，运输代理服务项目将致力于为顾客提供优质的运输代理服务项目产品和良好的服务。这体现了运输代理服务项目对于生产活动合规性和质量标准的高度重视，为运输代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输代理服务项目注重生态效益和清洁生产原则。运输代理服务项目建设将紧密结合地方特色经济发展，与社会经济发展规划和区域环境保护规划方案相协调一致。通过与当地区域自然生态系统的结合，运输代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输代理服务项目产品具有多样化的客户需求和个性化的特点。因此，运输代理服务项目产品规格品种多样，且单批生产数量较小。为满足这一特点，运输代理服务项目承办单位将建设先进的柔性制造生产线。通过广泛应用柔性制造技术，运输代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输代理服务项目采用的技术具有较高的技术含量和自动化水平，处于国内先进水平。这一技术选用不仅体现了对生产效率、质量和环境友好性的高标准要求，同时为运输代理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105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为确保运输代理服务项目的高效生产和技术实施，我们制定了一套精心设计的设备选型方案，以满足运输代理服务项目生产、质量和环保的要求。该方案的主要特点如下：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输代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针对运输代理服务项目产品的多样性和小批量生产的特点，我们将建设柔性制造生产线。通过在设备选型中考虑柔性制造技术，可以灵活应对不同产品规格和生产需求，实现生产线的高度灵活性和适应性。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41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171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运输代理服务项目的主要产品是XXXX，预计年产值为XXX万元。这一产品在市场中占据着重要的地位，其广泛的应用范围使得该运输代理服务项目的市场前景非常广阔。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运输代理服务项目的xxx产品作为重要的原材料之一，将在多个领域发挥关键作用。其在建筑、交通、能源等方面的广泛应用将为整个产业链提供强大的支持，形成产业协同效应。运输代理服务项目的年产值XXX万XXX万XXX万万元不仅反映了其在市场上的巨大潜力，更预示着它对国民经济的积极贡献。这种关联度高、涉及面广的产业关系，使得该运输代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004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总征地面积为XXXX平方米，相当于约XX.XX亩，其中净用地面积为XXXX平方米，红线范围内相当于约XX.XX亩。这一用地规模充分考虑了运输代理服务项目的建设需求，保障了运输代理服务项目在合适的空间内得以充分发展。运输代理服务项目规划的总建筑面积为XXXX平方米，其中主体工程建设占XXXX平方米，计容建筑面积达XXXX平方米。预计建筑工程的投资将达到XXXX万元，为运输代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计划购置的设备共计XXXX台（套），设备购置费用为XXXX万元。这一设备购置计划充分考虑到运输代理服务项目的生产需求和技术要求，确保了运输代理服务项目在生产运营中具备先进的技术装备和高效的生产能力。设备的合理配置将为运输代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运输代理服务项目计划总投资为XXXX万元，预计年实现营业收入为XXXX万元。这一产能规模的设定旨在确保运输代理服务项目能够在投资与回报之间取得平衡，实现长期可持续的发展。运输代理服务项目的总投资充分考虑到各个方面的需求，包括用地建设、设备购置等多个环节，以确保运输代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598"/>
      <w:r>
        <w:rPr>
          <w:rFonts w:ascii="仿宋" w:eastAsia="仿宋" w:hAnsi="仿宋" w:cs="仿宋" w:hint="eastAsia"/>
          <w:sz w:val="28"/>
          <w:lang w:eastAsia="zh-CN"/>
        </w:rPr>
        <w:t>三、运输代理服务项目危机管理</w:t>
      </w:r>
      <w:bookmarkEnd w:id="9"/>
    </w:p>
    <w:p>
      <w:pPr>
        <w:pStyle w:val="Heading2"/>
        <w:rPr>
          <w:rFonts w:ascii="仿宋" w:eastAsia="仿宋" w:hAnsi="仿宋" w:cs="仿宋" w:hint="eastAsia"/>
          <w:lang w:eastAsia="zh-CN"/>
        </w:rPr>
      </w:pPr>
      <w:bookmarkStart w:id="10" w:name="_Toc579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项目危机管理中，危机预警与识别是确保运输代理服务项目稳健运行的核心步骤。通过建立全面的监测机制，运输代理服务项目团队旨在及时发现和理解潜在的风险和危机因素，以便采取及时的预防和应对措施，确保运输代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首先，通过深入的风险评估，运输代理服务项目团队全面分析了整个运输代理服务项目和各个阶段可能存在的威胁。这包括准确评估每个潜在风险的发生概率和可能影响的程度，为后续危机预警提供了有力支持。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输代理服务项目团队着重于明确定义运输代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输代理服务项目进展的持续监控，团队能够及时发现潜在问题并作出迅速反应。运输代理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在这一阶段，团队的专业素养和反应速度将发挥至关重要的作用，以确保潜在危机能够在初期得到有效的处理，最大程度地减轻负面影响。通过危机预警与识别，运输代理服务项目得以更有序、可控地推进。</w:t>
      </w:r>
    </w:p>
    <w:p>
      <w:pPr>
        <w:pStyle w:val="Heading2"/>
        <w:ind w:firstLine="560" w:firstLineChars="200"/>
        <w:rPr>
          <w:rFonts w:ascii="仿宋" w:eastAsia="仿宋" w:hAnsi="仿宋" w:cs="仿宋" w:hint="eastAsia"/>
          <w:sz w:val="28"/>
          <w:lang w:eastAsia="zh-CN"/>
        </w:rPr>
      </w:pPr>
      <w:bookmarkStart w:id="11" w:name="_Toc1029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在危机发生时，运输代理服务项目团队立即行动，成立了应急小组。该小组的任务是迅速制定并实施紧急应对措施，以最小化潜在损失。以下是采取的主要措施：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暂停运输代理服务项目进度：为遏制危机蔓延，运输代理服务项目暂时停止进行，以便全面评估当前状况。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资源重新分配：重新评估运输代理服务项目资源的分配，确保最大限度地减小损失。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实时沟通：与关键利益相关者建立实时沟通机制，向他们传递运输代理服务项目危机的实际状况，保障运输代理服务项目核心利益。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在紧急应对的同时，运输代理服务项目团队强调了团队协作和有效沟通的重要性。以下是团队协作的关键举措：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信息共享机制：建立了信息共享平台，确保团队成员能够及时获取运输代理服务项目危机的实时信息。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领导者沟通：运输代理服务项目领导者通过定期会议和即时沟通工具，指导团队应对危机，保持团队稳定运行。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随着危机得到初步控制，运输代理服务项目团队转向制定恢复计划，以确保运输代理服务项目能够从中迅速恢复。主要恢复计划包括：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修复受损的进度计划：重新评估运输代理服务项目进度，制定修复计划，确保运输代理服务项目尽快回归正常进程。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重新调整资源分配：优化资源分配，确保运输代理服务项目在有限资源下高效运转。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风险管理机制加强：对运输代理服务项目风险进行全面评估，制定更强化的风险管理策略，以预防未来可能的危机。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8243"/>
      <w:r>
        <w:rPr>
          <w:rFonts w:ascii="仿宋" w:eastAsia="仿宋" w:hAnsi="仿宋" w:cs="仿宋" w:hint="eastAsia"/>
          <w:sz w:val="28"/>
          <w:lang w:eastAsia="zh-CN"/>
        </w:rPr>
        <w:t>四、运输代理服务项目土建工程</w:t>
      </w:r>
      <w:bookmarkEnd w:id="12"/>
    </w:p>
    <w:p>
      <w:pPr>
        <w:pStyle w:val="Heading2"/>
        <w:rPr>
          <w:rFonts w:ascii="仿宋" w:eastAsia="仿宋" w:hAnsi="仿宋" w:cs="仿宋" w:hint="eastAsia"/>
          <w:lang w:eastAsia="zh-CN"/>
        </w:rPr>
      </w:pPr>
      <w:bookmarkStart w:id="13" w:name="_Toc1737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在运输代理服务项目的建筑工程设计中，我们将秉承一系列重要的设计原则，以确保运输代理服务项目建筑在功能、美观、可持续性等方面达到最佳效果。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首要原则是确保建筑的功能性得到最大化的发挥。我们将充分理解运输代理服务项目的实际需求，合理布局各个功能区域，保证建筑在满足业务需求的同时，提供高效的工作环境。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在建筑设计中，我们将综合考虑建设和运营成本。通过精细的经济效益分析，确保设计方案在高效利用资源的同时，对运输代理服务项目的长期盈利能力有积极的贡献。</w:t>
      </w:r>
    </w:p>
    <w:p>
      <w:pPr>
        <w:pStyle w:val="Heading2"/>
        <w:ind w:firstLine="560" w:firstLineChars="200"/>
        <w:rPr>
          <w:rFonts w:ascii="仿宋" w:eastAsia="仿宋" w:hAnsi="仿宋" w:cs="仿宋" w:hint="eastAsia"/>
          <w:sz w:val="28"/>
          <w:lang w:eastAsia="zh-CN"/>
        </w:rPr>
      </w:pPr>
      <w:bookmarkStart w:id="14" w:name="_Toc34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项目的土建工程设计中，我们将精准设定设计年限，结合运输代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运输代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67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运输代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运输代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运输代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00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本期工程运输代理服务项目预计总建筑面积XXX平方米，其中：计容建筑面积XXX平方米，计划建筑工程投资XX万元，占运输代理服务项目总投资的XX%。</w:t>
      </w:r>
    </w:p>
    <w:p>
      <w:pPr>
        <w:pStyle w:val="Heading1"/>
        <w:ind w:firstLine="560" w:firstLineChars="200"/>
        <w:rPr>
          <w:rFonts w:ascii="仿宋" w:eastAsia="仿宋" w:hAnsi="仿宋" w:cs="仿宋" w:hint="eastAsia"/>
          <w:sz w:val="28"/>
          <w:lang w:eastAsia="zh-CN"/>
        </w:rPr>
      </w:pPr>
      <w:bookmarkStart w:id="17" w:name="_Toc16112"/>
      <w:r>
        <w:rPr>
          <w:rFonts w:ascii="仿宋" w:eastAsia="仿宋" w:hAnsi="仿宋" w:cs="仿宋" w:hint="eastAsia"/>
          <w:sz w:val="28"/>
          <w:lang w:eastAsia="zh-CN"/>
        </w:rPr>
        <w:t>五、运输代理服务项目绩效评估</w:t>
      </w:r>
      <w:bookmarkEnd w:id="17"/>
    </w:p>
    <w:p>
      <w:pPr>
        <w:pStyle w:val="Heading2"/>
        <w:rPr>
          <w:rFonts w:ascii="仿宋" w:eastAsia="仿宋" w:hAnsi="仿宋" w:cs="仿宋" w:hint="eastAsia"/>
          <w:lang w:eastAsia="zh-CN"/>
        </w:rPr>
      </w:pPr>
      <w:bookmarkStart w:id="18" w:name="_Toc198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项目中，我们设计了一套全面的绩效评估指标，以确保运输代理服务项目的可控和成功交付。这些指标跨足运输代理服务项目目标、成本、进度和质量等多个维度，为我们提供了全面洞察运输代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目标达成率是我们关注的首要指标。我们设定了明确的目标，并通过定期监测和评估，迅速发现并应对潜在的目标偏差。这为运输代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成本绩效是另一个核心关注点。通过实际成本与预算成本的对比分析，我们深入了解成本差异的原因，及时调整资源分配，保持运输代理服务项目在经济效益方面的合理水平。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进度作为关键的绩效指标之一，得到了精心的关注。我们制定了详细的运输代理服务项目进度计划，并设立了进度符合度指标，确保实际进度与计划进度保持一致。这使我们能够快速发现和解决潜在的进度问题，保持运输代理服务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运输代理服务项目绩效的不可或缺的一环。我们引入了一系列的质量标准和客户满意度指标，以确保运输代理服务项目交付的成果在质量上达到或超越预期水平。通过持续监测这些指标，我们努力提升运输代理服务项目整体质量水平，为运输代理服务项目的成功交付提供有力保障。通过这些科学且全面的绩效评估，我们能够更好地引导运输代理服务项目的持续改进，确保运输代理服务项目目标的顺利达成。</w:t>
      </w:r>
    </w:p>
    <w:p>
      <w:pPr>
        <w:pStyle w:val="Heading2"/>
        <w:ind w:firstLine="560" w:firstLineChars="200"/>
        <w:rPr>
          <w:rFonts w:ascii="仿宋" w:eastAsia="仿宋" w:hAnsi="仿宋" w:cs="仿宋" w:hint="eastAsia"/>
          <w:sz w:val="28"/>
          <w:lang w:eastAsia="zh-CN"/>
        </w:rPr>
      </w:pPr>
      <w:bookmarkStart w:id="19" w:name="_Toc2582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绩效评估是运输代理服务项目中的关键环节，为确保运输代理服务项目达到预期目标，我们采用了多层次、多维度的绩效评估方法。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运输代理服务项目的战略目标对齐，确保每个决策和行动都与运输代理服务项目整体目标保持一致。团队会定期召开战略对齐会议，审视当前工作与运输代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输代理服务项目进度、质量、成本和风险等方面。这些指标通过数据收集和分析，为运输代理服务项目管理团队提供了客观的评估依据。例如，我们通过运输代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绩效评估不仅仅停留在运输代理服务项目内部，还考虑了运输代理服务项目对外部环境的影响。我们定期进行干系人满意度调查，以了解各利益相关方对运输代理服务项目的期望和满意度，并及时做出调整。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这种多层次、多角度的绩效评估方法，使得我们能够全面了解运输代理服务项目的运行状态，及时做出调整，确保运输代理服务项目在不断变化的环境中保持稳健前行。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https://d.book118.com/168033121054006041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769F0"/>
    <w:rsid w:val="18B769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3312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2024-02-21T08:49:00Z</dcterms:created>
  <dcterms:modified xsi:type="dcterms:W3CDTF">2024-02-21T08:49:21Z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7FADC21068A643DEA582BCC2567C6DAE_11</vt:lpwstr>
  </property>
  <property fmtid="{D5CDD505-2E9C-101B-9397-08002B2CF9AE}" pid="3" name="KSOProductBuildVer">
    <vt:lpwstr>2052-12.1.0.16250</vt:lpwstr>
  </property>
</Properties>
</file>