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0" w:history="1">
        <w:r>
          <w:rPr>
            <w:rFonts w:ascii="仿宋" w:eastAsia="仿宋" w:hAnsi="仿宋" w:cs="仿宋" w:hint="eastAsia"/>
            <w:lang w:eastAsia="zh-CN"/>
          </w:rPr>
          <w:t>前言</w:t>
        </w:r>
        <w:r>
          <w:tab/>
        </w:r>
        <w:r>
          <w:fldChar w:fldCharType="begin"/>
        </w:r>
        <w:r>
          <w:instrText xml:space="preserve"> PAGEREF _Toc6080 \h </w:instrText>
        </w:r>
        <w:r>
          <w:fldChar w:fldCharType="separate"/>
        </w:r>
        <w:r>
          <w:t>3</w:t>
        </w:r>
        <w:r>
          <w:fldChar w:fldCharType="end"/>
        </w:r>
      </w:hyperlink>
    </w:p>
    <w:p>
      <w:pPr>
        <w:pStyle w:val="TOC1"/>
        <w:tabs>
          <w:tab w:val="right" w:leader="dot" w:pos="8306"/>
        </w:tabs>
      </w:pPr>
      <w:hyperlink w:anchor="_Toc30820" w:history="1">
        <w:r>
          <w:rPr>
            <w:rFonts w:ascii="仿宋" w:eastAsia="仿宋" w:hAnsi="仿宋" w:cs="仿宋" w:hint="eastAsia"/>
            <w:lang w:eastAsia="zh-CN"/>
          </w:rPr>
          <w:t>一、搅拌站项目绩效评估</w:t>
        </w:r>
        <w:r>
          <w:tab/>
        </w:r>
        <w:r>
          <w:fldChar w:fldCharType="begin"/>
        </w:r>
        <w:r>
          <w:instrText xml:space="preserve"> PAGEREF _Toc30820 \h </w:instrText>
        </w:r>
        <w:r>
          <w:fldChar w:fldCharType="separate"/>
        </w:r>
        <w:r>
          <w:t>3</w:t>
        </w:r>
        <w:r>
          <w:fldChar w:fldCharType="end"/>
        </w:r>
      </w:hyperlink>
    </w:p>
    <w:p>
      <w:pPr>
        <w:pStyle w:val="TOC2"/>
        <w:tabs>
          <w:tab w:val="right" w:leader="dot" w:pos="8306"/>
        </w:tabs>
      </w:pPr>
      <w:hyperlink w:anchor="_Toc12369" w:history="1">
        <w:r>
          <w:rPr>
            <w:rFonts w:ascii="仿宋" w:eastAsia="仿宋" w:hAnsi="仿宋" w:cs="仿宋" w:hint="eastAsia"/>
            <w:lang w:eastAsia="zh-CN"/>
          </w:rPr>
          <w:t>(一)、绩效评估指标</w:t>
        </w:r>
        <w:r>
          <w:tab/>
        </w:r>
        <w:r>
          <w:fldChar w:fldCharType="begin"/>
        </w:r>
        <w:r>
          <w:instrText xml:space="preserve"> PAGEREF _Toc12369 \h </w:instrText>
        </w:r>
        <w:r>
          <w:fldChar w:fldCharType="separate"/>
        </w:r>
        <w:r>
          <w:t>3</w:t>
        </w:r>
        <w:r>
          <w:fldChar w:fldCharType="end"/>
        </w:r>
      </w:hyperlink>
    </w:p>
    <w:p>
      <w:pPr>
        <w:pStyle w:val="TOC2"/>
        <w:tabs>
          <w:tab w:val="right" w:leader="dot" w:pos="8306"/>
        </w:tabs>
      </w:pPr>
      <w:hyperlink w:anchor="_Toc32684" w:history="1">
        <w:r>
          <w:rPr>
            <w:rFonts w:ascii="仿宋" w:eastAsia="仿宋" w:hAnsi="仿宋" w:cs="仿宋" w:hint="eastAsia"/>
            <w:lang w:eastAsia="zh-CN"/>
          </w:rPr>
          <w:t>(二)、绩效评估方法</w:t>
        </w:r>
        <w:r>
          <w:tab/>
        </w:r>
        <w:r>
          <w:fldChar w:fldCharType="begin"/>
        </w:r>
        <w:r>
          <w:instrText xml:space="preserve"> PAGEREF _Toc32684 \h </w:instrText>
        </w:r>
        <w:r>
          <w:fldChar w:fldCharType="separate"/>
        </w:r>
        <w:r>
          <w:t>4</w:t>
        </w:r>
        <w:r>
          <w:fldChar w:fldCharType="end"/>
        </w:r>
      </w:hyperlink>
    </w:p>
    <w:p>
      <w:pPr>
        <w:pStyle w:val="TOC2"/>
        <w:tabs>
          <w:tab w:val="right" w:leader="dot" w:pos="8306"/>
        </w:tabs>
      </w:pPr>
      <w:hyperlink w:anchor="_Toc24096" w:history="1">
        <w:r>
          <w:rPr>
            <w:rFonts w:ascii="仿宋" w:eastAsia="仿宋" w:hAnsi="仿宋" w:cs="仿宋" w:hint="eastAsia"/>
            <w:lang w:eastAsia="zh-CN"/>
          </w:rPr>
          <w:t>(三)、绩效评估周期</w:t>
        </w:r>
        <w:r>
          <w:tab/>
        </w:r>
        <w:r>
          <w:fldChar w:fldCharType="begin"/>
        </w:r>
        <w:r>
          <w:instrText xml:space="preserve"> PAGEREF _Toc24096 \h </w:instrText>
        </w:r>
        <w:r>
          <w:fldChar w:fldCharType="separate"/>
        </w:r>
        <w:r>
          <w:t>5</w:t>
        </w:r>
        <w:r>
          <w:fldChar w:fldCharType="end"/>
        </w:r>
      </w:hyperlink>
    </w:p>
    <w:p>
      <w:pPr>
        <w:pStyle w:val="TOC1"/>
        <w:tabs>
          <w:tab w:val="right" w:leader="dot" w:pos="8306"/>
        </w:tabs>
      </w:pPr>
      <w:hyperlink w:anchor="_Toc1894" w:history="1">
        <w:r>
          <w:rPr>
            <w:rFonts w:ascii="仿宋" w:eastAsia="仿宋" w:hAnsi="仿宋" w:cs="仿宋" w:hint="eastAsia"/>
            <w:lang w:eastAsia="zh-CN"/>
          </w:rPr>
          <w:t>二、市场分析、调研</w:t>
        </w:r>
        <w:r>
          <w:tab/>
        </w:r>
        <w:r>
          <w:fldChar w:fldCharType="begin"/>
        </w:r>
        <w:r>
          <w:instrText xml:space="preserve"> PAGEREF _Toc1894 \h </w:instrText>
        </w:r>
        <w:r>
          <w:fldChar w:fldCharType="separate"/>
        </w:r>
        <w:r>
          <w:t>6</w:t>
        </w:r>
        <w:r>
          <w:fldChar w:fldCharType="end"/>
        </w:r>
      </w:hyperlink>
    </w:p>
    <w:p>
      <w:pPr>
        <w:pStyle w:val="TOC2"/>
        <w:tabs>
          <w:tab w:val="right" w:leader="dot" w:pos="8306"/>
        </w:tabs>
      </w:pPr>
      <w:hyperlink w:anchor="_Toc32545" w:history="1">
        <w:r>
          <w:rPr>
            <w:rFonts w:ascii="仿宋" w:eastAsia="仿宋" w:hAnsi="仿宋" w:cs="仿宋" w:hint="eastAsia"/>
            <w:lang w:eastAsia="zh-CN"/>
          </w:rPr>
          <w:t>(一)、搅拌站行业分析</w:t>
        </w:r>
        <w:r>
          <w:tab/>
        </w:r>
        <w:r>
          <w:fldChar w:fldCharType="begin"/>
        </w:r>
        <w:r>
          <w:instrText xml:space="preserve"> PAGEREF _Toc32545 \h </w:instrText>
        </w:r>
        <w:r>
          <w:fldChar w:fldCharType="separate"/>
        </w:r>
        <w:r>
          <w:t>6</w:t>
        </w:r>
        <w:r>
          <w:fldChar w:fldCharType="end"/>
        </w:r>
      </w:hyperlink>
    </w:p>
    <w:p>
      <w:pPr>
        <w:pStyle w:val="TOC2"/>
        <w:tabs>
          <w:tab w:val="right" w:leader="dot" w:pos="8306"/>
        </w:tabs>
      </w:pPr>
      <w:hyperlink w:anchor="_Toc14589" w:history="1">
        <w:r>
          <w:rPr>
            <w:rFonts w:ascii="仿宋" w:eastAsia="仿宋" w:hAnsi="仿宋" w:cs="仿宋" w:hint="eastAsia"/>
            <w:lang w:eastAsia="zh-CN"/>
          </w:rPr>
          <w:t>(二)、搅拌站市场分析预测</w:t>
        </w:r>
        <w:r>
          <w:tab/>
        </w:r>
        <w:r>
          <w:fldChar w:fldCharType="begin"/>
        </w:r>
        <w:r>
          <w:instrText xml:space="preserve"> PAGEREF _Toc14589 \h </w:instrText>
        </w:r>
        <w:r>
          <w:fldChar w:fldCharType="separate"/>
        </w:r>
        <w:r>
          <w:t>7</w:t>
        </w:r>
        <w:r>
          <w:fldChar w:fldCharType="end"/>
        </w:r>
      </w:hyperlink>
    </w:p>
    <w:p>
      <w:pPr>
        <w:pStyle w:val="TOC1"/>
        <w:tabs>
          <w:tab w:val="right" w:leader="dot" w:pos="8306"/>
        </w:tabs>
      </w:pPr>
      <w:hyperlink w:anchor="_Toc29998" w:history="1">
        <w:r>
          <w:rPr>
            <w:rFonts w:ascii="仿宋" w:eastAsia="仿宋" w:hAnsi="仿宋" w:cs="仿宋" w:hint="eastAsia"/>
            <w:lang w:eastAsia="zh-CN"/>
          </w:rPr>
          <w:t>三、搅拌站项目选址可行性分析</w:t>
        </w:r>
        <w:r>
          <w:tab/>
        </w:r>
        <w:r>
          <w:fldChar w:fldCharType="begin"/>
        </w:r>
        <w:r>
          <w:instrText xml:space="preserve"> PAGEREF _Toc29998 \h </w:instrText>
        </w:r>
        <w:r>
          <w:fldChar w:fldCharType="separate"/>
        </w:r>
        <w:r>
          <w:t>8</w:t>
        </w:r>
        <w:r>
          <w:fldChar w:fldCharType="end"/>
        </w:r>
      </w:hyperlink>
    </w:p>
    <w:p>
      <w:pPr>
        <w:pStyle w:val="TOC2"/>
        <w:tabs>
          <w:tab w:val="right" w:leader="dot" w:pos="8306"/>
        </w:tabs>
      </w:pPr>
      <w:hyperlink w:anchor="_Toc23676" w:history="1">
        <w:r>
          <w:rPr>
            <w:rFonts w:ascii="仿宋" w:eastAsia="仿宋" w:hAnsi="仿宋" w:cs="仿宋" w:hint="eastAsia"/>
            <w:lang w:eastAsia="zh-CN"/>
          </w:rPr>
          <w:t>(一)、搅拌站项目选址</w:t>
        </w:r>
        <w:r>
          <w:tab/>
        </w:r>
        <w:r>
          <w:fldChar w:fldCharType="begin"/>
        </w:r>
        <w:r>
          <w:instrText xml:space="preserve"> PAGEREF _Toc23676 \h </w:instrText>
        </w:r>
        <w:r>
          <w:fldChar w:fldCharType="separate"/>
        </w:r>
        <w:r>
          <w:t>8</w:t>
        </w:r>
        <w:r>
          <w:fldChar w:fldCharType="end"/>
        </w:r>
      </w:hyperlink>
    </w:p>
    <w:p>
      <w:pPr>
        <w:pStyle w:val="TOC2"/>
        <w:tabs>
          <w:tab w:val="right" w:leader="dot" w:pos="8306"/>
        </w:tabs>
      </w:pPr>
      <w:hyperlink w:anchor="_Toc1884" w:history="1">
        <w:r>
          <w:rPr>
            <w:rFonts w:ascii="仿宋" w:eastAsia="仿宋" w:hAnsi="仿宋" w:cs="仿宋" w:hint="eastAsia"/>
            <w:lang w:eastAsia="zh-CN"/>
          </w:rPr>
          <w:t>(二)、用地控制指标</w:t>
        </w:r>
        <w:r>
          <w:tab/>
        </w:r>
        <w:r>
          <w:fldChar w:fldCharType="begin"/>
        </w:r>
        <w:r>
          <w:instrText xml:space="preserve"> PAGEREF _Toc1884 \h </w:instrText>
        </w:r>
        <w:r>
          <w:fldChar w:fldCharType="separate"/>
        </w:r>
        <w:r>
          <w:t>8</w:t>
        </w:r>
        <w:r>
          <w:fldChar w:fldCharType="end"/>
        </w:r>
      </w:hyperlink>
    </w:p>
    <w:p>
      <w:pPr>
        <w:pStyle w:val="TOC2"/>
        <w:tabs>
          <w:tab w:val="right" w:leader="dot" w:pos="8306"/>
        </w:tabs>
      </w:pPr>
      <w:hyperlink w:anchor="_Toc1811" w:history="1">
        <w:r>
          <w:rPr>
            <w:rFonts w:ascii="仿宋" w:eastAsia="仿宋" w:hAnsi="仿宋" w:cs="仿宋" w:hint="eastAsia"/>
            <w:lang w:eastAsia="zh-CN"/>
          </w:rPr>
          <w:t>(三)、节约用地措施</w:t>
        </w:r>
        <w:r>
          <w:tab/>
        </w:r>
        <w:r>
          <w:fldChar w:fldCharType="begin"/>
        </w:r>
        <w:r>
          <w:instrText xml:space="preserve"> PAGEREF _Toc1811 \h </w:instrText>
        </w:r>
        <w:r>
          <w:fldChar w:fldCharType="separate"/>
        </w:r>
        <w:r>
          <w:t>10</w:t>
        </w:r>
        <w:r>
          <w:fldChar w:fldCharType="end"/>
        </w:r>
      </w:hyperlink>
    </w:p>
    <w:p>
      <w:pPr>
        <w:pStyle w:val="TOC2"/>
        <w:tabs>
          <w:tab w:val="right" w:leader="dot" w:pos="8306"/>
        </w:tabs>
      </w:pPr>
      <w:hyperlink w:anchor="_Toc24285" w:history="1">
        <w:r>
          <w:rPr>
            <w:rFonts w:ascii="仿宋" w:eastAsia="仿宋" w:hAnsi="仿宋" w:cs="仿宋" w:hint="eastAsia"/>
            <w:lang w:eastAsia="zh-CN"/>
          </w:rPr>
          <w:t>(四)、总图布置方案</w:t>
        </w:r>
        <w:r>
          <w:tab/>
        </w:r>
        <w:r>
          <w:fldChar w:fldCharType="begin"/>
        </w:r>
        <w:r>
          <w:instrText xml:space="preserve"> PAGEREF _Toc24285 \h </w:instrText>
        </w:r>
        <w:r>
          <w:fldChar w:fldCharType="separate"/>
        </w:r>
        <w:r>
          <w:t>11</w:t>
        </w:r>
        <w:r>
          <w:fldChar w:fldCharType="end"/>
        </w:r>
      </w:hyperlink>
    </w:p>
    <w:p>
      <w:pPr>
        <w:pStyle w:val="TOC2"/>
        <w:tabs>
          <w:tab w:val="right" w:leader="dot" w:pos="8306"/>
        </w:tabs>
      </w:pPr>
      <w:hyperlink w:anchor="_Toc2783" w:history="1">
        <w:r>
          <w:rPr>
            <w:rFonts w:ascii="仿宋" w:eastAsia="仿宋" w:hAnsi="仿宋" w:cs="仿宋" w:hint="eastAsia"/>
            <w:lang w:eastAsia="zh-CN"/>
          </w:rPr>
          <w:t>(五)、选址综合评价</w:t>
        </w:r>
        <w:r>
          <w:tab/>
        </w:r>
        <w:r>
          <w:fldChar w:fldCharType="begin"/>
        </w:r>
        <w:r>
          <w:instrText xml:space="preserve"> PAGEREF _Toc2783 \h </w:instrText>
        </w:r>
        <w:r>
          <w:fldChar w:fldCharType="separate"/>
        </w:r>
        <w:r>
          <w:t>12</w:t>
        </w:r>
        <w:r>
          <w:fldChar w:fldCharType="end"/>
        </w:r>
      </w:hyperlink>
    </w:p>
    <w:p>
      <w:pPr>
        <w:pStyle w:val="TOC1"/>
        <w:tabs>
          <w:tab w:val="right" w:leader="dot" w:pos="8306"/>
        </w:tabs>
      </w:pPr>
      <w:hyperlink w:anchor="_Toc1067" w:history="1">
        <w:r>
          <w:rPr>
            <w:rFonts w:ascii="仿宋" w:eastAsia="仿宋" w:hAnsi="仿宋" w:cs="仿宋" w:hint="eastAsia"/>
            <w:lang w:eastAsia="zh-CN"/>
          </w:rPr>
          <w:t>四、搅拌站项目建设单位说明</w:t>
        </w:r>
        <w:r>
          <w:tab/>
        </w:r>
        <w:r>
          <w:fldChar w:fldCharType="begin"/>
        </w:r>
        <w:r>
          <w:instrText xml:space="preserve"> PAGEREF _Toc1067 \h </w:instrText>
        </w:r>
        <w:r>
          <w:fldChar w:fldCharType="separate"/>
        </w:r>
        <w:r>
          <w:t>13</w:t>
        </w:r>
        <w:r>
          <w:fldChar w:fldCharType="end"/>
        </w:r>
      </w:hyperlink>
    </w:p>
    <w:p>
      <w:pPr>
        <w:pStyle w:val="TOC2"/>
        <w:tabs>
          <w:tab w:val="right" w:leader="dot" w:pos="8306"/>
        </w:tabs>
      </w:pPr>
      <w:hyperlink w:anchor="_Toc6653" w:history="1">
        <w:r>
          <w:rPr>
            <w:rFonts w:ascii="仿宋" w:eastAsia="仿宋" w:hAnsi="仿宋" w:cs="仿宋" w:hint="eastAsia"/>
            <w:lang w:eastAsia="zh-CN"/>
          </w:rPr>
          <w:t>(一)、搅拌站项目承办单位基本情况</w:t>
        </w:r>
        <w:r>
          <w:tab/>
        </w:r>
        <w:r>
          <w:fldChar w:fldCharType="begin"/>
        </w:r>
        <w:r>
          <w:instrText xml:space="preserve"> PAGEREF _Toc6653 \h </w:instrText>
        </w:r>
        <w:r>
          <w:fldChar w:fldCharType="separate"/>
        </w:r>
        <w:r>
          <w:t>13</w:t>
        </w:r>
        <w:r>
          <w:fldChar w:fldCharType="end"/>
        </w:r>
      </w:hyperlink>
    </w:p>
    <w:p>
      <w:pPr>
        <w:pStyle w:val="TOC2"/>
        <w:tabs>
          <w:tab w:val="right" w:leader="dot" w:pos="8306"/>
        </w:tabs>
      </w:pPr>
      <w:hyperlink w:anchor="_Toc9808" w:history="1">
        <w:r>
          <w:rPr>
            <w:rFonts w:ascii="仿宋" w:eastAsia="仿宋" w:hAnsi="仿宋" w:cs="仿宋" w:hint="eastAsia"/>
            <w:lang w:eastAsia="zh-CN"/>
          </w:rPr>
          <w:t>(二)、公司经济效益分析</w:t>
        </w:r>
        <w:r>
          <w:tab/>
        </w:r>
        <w:r>
          <w:fldChar w:fldCharType="begin"/>
        </w:r>
        <w:r>
          <w:instrText xml:space="preserve"> PAGEREF _Toc9808 \h </w:instrText>
        </w:r>
        <w:r>
          <w:fldChar w:fldCharType="separate"/>
        </w:r>
        <w:r>
          <w:t>13</w:t>
        </w:r>
        <w:r>
          <w:fldChar w:fldCharType="end"/>
        </w:r>
      </w:hyperlink>
    </w:p>
    <w:p>
      <w:pPr>
        <w:pStyle w:val="TOC1"/>
        <w:tabs>
          <w:tab w:val="right" w:leader="dot" w:pos="8306"/>
        </w:tabs>
      </w:pPr>
      <w:hyperlink w:anchor="_Toc24368" w:history="1">
        <w:r>
          <w:rPr>
            <w:rFonts w:ascii="仿宋" w:eastAsia="仿宋" w:hAnsi="仿宋" w:cs="仿宋" w:hint="eastAsia"/>
            <w:lang w:eastAsia="zh-CN"/>
          </w:rPr>
          <w:t>五、产品规划分析</w:t>
        </w:r>
        <w:r>
          <w:tab/>
        </w:r>
        <w:r>
          <w:fldChar w:fldCharType="begin"/>
        </w:r>
        <w:r>
          <w:instrText xml:space="preserve"> PAGEREF _Toc24368 \h </w:instrText>
        </w:r>
        <w:r>
          <w:fldChar w:fldCharType="separate"/>
        </w:r>
        <w:r>
          <w:t>14</w:t>
        </w:r>
        <w:r>
          <w:fldChar w:fldCharType="end"/>
        </w:r>
      </w:hyperlink>
    </w:p>
    <w:p>
      <w:pPr>
        <w:pStyle w:val="TOC2"/>
        <w:tabs>
          <w:tab w:val="right" w:leader="dot" w:pos="8306"/>
        </w:tabs>
      </w:pPr>
      <w:hyperlink w:anchor="_Toc1399" w:history="1">
        <w:r>
          <w:rPr>
            <w:rFonts w:ascii="仿宋" w:eastAsia="仿宋" w:hAnsi="仿宋" w:cs="仿宋" w:hint="eastAsia"/>
            <w:lang w:eastAsia="zh-CN"/>
          </w:rPr>
          <w:t>(一)、产品规划</w:t>
        </w:r>
        <w:r>
          <w:tab/>
        </w:r>
        <w:r>
          <w:fldChar w:fldCharType="begin"/>
        </w:r>
        <w:r>
          <w:instrText xml:space="preserve"> PAGEREF _Toc1399 \h </w:instrText>
        </w:r>
        <w:r>
          <w:fldChar w:fldCharType="separate"/>
        </w:r>
        <w:r>
          <w:t>14</w:t>
        </w:r>
        <w:r>
          <w:fldChar w:fldCharType="end"/>
        </w:r>
      </w:hyperlink>
    </w:p>
    <w:p>
      <w:pPr>
        <w:pStyle w:val="TOC2"/>
        <w:tabs>
          <w:tab w:val="right" w:leader="dot" w:pos="8306"/>
        </w:tabs>
      </w:pPr>
      <w:hyperlink w:anchor="_Toc8345" w:history="1">
        <w:r>
          <w:rPr>
            <w:rFonts w:ascii="仿宋" w:eastAsia="仿宋" w:hAnsi="仿宋" w:cs="仿宋" w:hint="eastAsia"/>
            <w:lang w:eastAsia="zh-CN"/>
          </w:rPr>
          <w:t>(二)、建设规模</w:t>
        </w:r>
        <w:r>
          <w:tab/>
        </w:r>
        <w:r>
          <w:fldChar w:fldCharType="begin"/>
        </w:r>
        <w:r>
          <w:instrText xml:space="preserve"> PAGEREF _Toc8345 \h </w:instrText>
        </w:r>
        <w:r>
          <w:fldChar w:fldCharType="separate"/>
        </w:r>
        <w:r>
          <w:t>15</w:t>
        </w:r>
        <w:r>
          <w:fldChar w:fldCharType="end"/>
        </w:r>
      </w:hyperlink>
    </w:p>
    <w:p>
      <w:pPr>
        <w:pStyle w:val="TOC1"/>
        <w:tabs>
          <w:tab w:val="right" w:leader="dot" w:pos="8306"/>
        </w:tabs>
      </w:pPr>
      <w:hyperlink w:anchor="_Toc25409" w:history="1">
        <w:r>
          <w:rPr>
            <w:rFonts w:ascii="仿宋" w:eastAsia="仿宋" w:hAnsi="仿宋" w:cs="仿宋" w:hint="eastAsia"/>
            <w:lang w:eastAsia="zh-CN"/>
          </w:rPr>
          <w:t>六、搅拌站项目建设背景及必要性分析</w:t>
        </w:r>
        <w:r>
          <w:tab/>
        </w:r>
        <w:r>
          <w:fldChar w:fldCharType="begin"/>
        </w:r>
        <w:r>
          <w:instrText xml:space="preserve"> PAGEREF _Toc25409 \h </w:instrText>
        </w:r>
        <w:r>
          <w:fldChar w:fldCharType="separate"/>
        </w:r>
        <w:r>
          <w:t>16</w:t>
        </w:r>
        <w:r>
          <w:fldChar w:fldCharType="end"/>
        </w:r>
      </w:hyperlink>
    </w:p>
    <w:p>
      <w:pPr>
        <w:pStyle w:val="TOC2"/>
        <w:tabs>
          <w:tab w:val="right" w:leader="dot" w:pos="8306"/>
        </w:tabs>
      </w:pPr>
      <w:hyperlink w:anchor="_Toc25940" w:history="1">
        <w:r>
          <w:rPr>
            <w:rFonts w:ascii="仿宋" w:eastAsia="仿宋" w:hAnsi="仿宋" w:cs="仿宋" w:hint="eastAsia"/>
            <w:lang w:eastAsia="zh-CN"/>
          </w:rPr>
          <w:t>(一)、搅拌站项目背景分析</w:t>
        </w:r>
        <w:r>
          <w:tab/>
        </w:r>
        <w:r>
          <w:fldChar w:fldCharType="begin"/>
        </w:r>
        <w:r>
          <w:instrText xml:space="preserve"> PAGEREF _Toc25940 \h </w:instrText>
        </w:r>
        <w:r>
          <w:fldChar w:fldCharType="separate"/>
        </w:r>
        <w:r>
          <w:t>16</w:t>
        </w:r>
        <w:r>
          <w:fldChar w:fldCharType="end"/>
        </w:r>
      </w:hyperlink>
    </w:p>
    <w:p>
      <w:pPr>
        <w:pStyle w:val="TOC2"/>
        <w:tabs>
          <w:tab w:val="right" w:leader="dot" w:pos="8306"/>
        </w:tabs>
      </w:pPr>
      <w:hyperlink w:anchor="_Toc11877" w:history="1">
        <w:r>
          <w:rPr>
            <w:rFonts w:ascii="仿宋" w:eastAsia="仿宋" w:hAnsi="仿宋" w:cs="仿宋" w:hint="eastAsia"/>
            <w:lang w:eastAsia="zh-CN"/>
          </w:rPr>
          <w:t>(二)、搅拌站项目建设必要性分析</w:t>
        </w:r>
        <w:r>
          <w:tab/>
        </w:r>
        <w:r>
          <w:fldChar w:fldCharType="begin"/>
        </w:r>
        <w:r>
          <w:instrText xml:space="preserve"> PAGEREF _Toc11877 \h </w:instrText>
        </w:r>
        <w:r>
          <w:fldChar w:fldCharType="separate"/>
        </w:r>
        <w:r>
          <w:t>18</w:t>
        </w:r>
        <w:r>
          <w:fldChar w:fldCharType="end"/>
        </w:r>
      </w:hyperlink>
    </w:p>
    <w:p>
      <w:pPr>
        <w:pStyle w:val="TOC1"/>
        <w:tabs>
          <w:tab w:val="right" w:leader="dot" w:pos="8306"/>
        </w:tabs>
      </w:pPr>
      <w:hyperlink w:anchor="_Toc7428" w:history="1">
        <w:r>
          <w:rPr>
            <w:rFonts w:ascii="仿宋" w:eastAsia="仿宋" w:hAnsi="仿宋" w:cs="仿宋" w:hint="eastAsia"/>
            <w:lang w:eastAsia="zh-CN"/>
          </w:rPr>
          <w:t>七、搅拌站项目经营效益</w:t>
        </w:r>
        <w:r>
          <w:tab/>
        </w:r>
        <w:r>
          <w:fldChar w:fldCharType="begin"/>
        </w:r>
        <w:r>
          <w:instrText xml:space="preserve"> PAGEREF _Toc7428 \h </w:instrText>
        </w:r>
        <w:r>
          <w:fldChar w:fldCharType="separate"/>
        </w:r>
        <w:r>
          <w:t>19</w:t>
        </w:r>
        <w:r>
          <w:fldChar w:fldCharType="end"/>
        </w:r>
      </w:hyperlink>
    </w:p>
    <w:p>
      <w:pPr>
        <w:pStyle w:val="TOC2"/>
        <w:tabs>
          <w:tab w:val="right" w:leader="dot" w:pos="8306"/>
        </w:tabs>
      </w:pPr>
      <w:hyperlink w:anchor="_Toc3235" w:history="1">
        <w:r>
          <w:rPr>
            <w:rFonts w:ascii="仿宋" w:eastAsia="仿宋" w:hAnsi="仿宋" w:cs="仿宋" w:hint="eastAsia"/>
            <w:lang w:eastAsia="zh-CN"/>
          </w:rPr>
          <w:t>(一)、经济评价财务测算</w:t>
        </w:r>
        <w:r>
          <w:tab/>
        </w:r>
        <w:r>
          <w:fldChar w:fldCharType="begin"/>
        </w:r>
        <w:r>
          <w:instrText xml:space="preserve"> PAGEREF _Toc3235 \h </w:instrText>
        </w:r>
        <w:r>
          <w:fldChar w:fldCharType="separate"/>
        </w:r>
        <w:r>
          <w:t>19</w:t>
        </w:r>
        <w:r>
          <w:fldChar w:fldCharType="end"/>
        </w:r>
      </w:hyperlink>
    </w:p>
    <w:p>
      <w:pPr>
        <w:pStyle w:val="TOC2"/>
        <w:tabs>
          <w:tab w:val="right" w:leader="dot" w:pos="8306"/>
        </w:tabs>
      </w:pPr>
      <w:hyperlink w:anchor="_Toc130" w:history="1">
        <w:r>
          <w:rPr>
            <w:rFonts w:ascii="仿宋" w:eastAsia="仿宋" w:hAnsi="仿宋" w:cs="仿宋" w:hint="eastAsia"/>
            <w:lang w:eastAsia="zh-CN"/>
          </w:rPr>
          <w:t>(二)、搅拌站项目盈利能力分析</w:t>
        </w:r>
        <w:r>
          <w:tab/>
        </w:r>
        <w:r>
          <w:fldChar w:fldCharType="begin"/>
        </w:r>
        <w:r>
          <w:instrText xml:space="preserve"> PAGEREF _Toc130 \h </w:instrText>
        </w:r>
        <w:r>
          <w:fldChar w:fldCharType="separate"/>
        </w:r>
        <w:r>
          <w:t>21</w:t>
        </w:r>
        <w:r>
          <w:fldChar w:fldCharType="end"/>
        </w:r>
      </w:hyperlink>
    </w:p>
    <w:p>
      <w:pPr>
        <w:pStyle w:val="TOC1"/>
        <w:tabs>
          <w:tab w:val="right" w:leader="dot" w:pos="8306"/>
        </w:tabs>
      </w:pPr>
      <w:hyperlink w:anchor="_Toc15645" w:history="1">
        <w:r>
          <w:rPr>
            <w:rFonts w:ascii="仿宋" w:eastAsia="仿宋" w:hAnsi="仿宋" w:cs="仿宋" w:hint="eastAsia"/>
            <w:lang w:eastAsia="zh-CN"/>
          </w:rPr>
          <w:t>八、搅拌站项目计划安排</w:t>
        </w:r>
        <w:r>
          <w:tab/>
        </w:r>
        <w:r>
          <w:fldChar w:fldCharType="begin"/>
        </w:r>
        <w:r>
          <w:instrText xml:space="preserve"> PAGEREF _Toc15645 \h </w:instrText>
        </w:r>
        <w:r>
          <w:fldChar w:fldCharType="separate"/>
        </w:r>
        <w:r>
          <w:t>21</w:t>
        </w:r>
        <w:r>
          <w:fldChar w:fldCharType="end"/>
        </w:r>
      </w:hyperlink>
    </w:p>
    <w:p>
      <w:pPr>
        <w:pStyle w:val="TOC2"/>
        <w:tabs>
          <w:tab w:val="right" w:leader="dot" w:pos="8306"/>
        </w:tabs>
      </w:pPr>
      <w:hyperlink w:anchor="_Toc23892" w:history="1">
        <w:r>
          <w:rPr>
            <w:rFonts w:ascii="仿宋" w:eastAsia="仿宋" w:hAnsi="仿宋" w:cs="仿宋" w:hint="eastAsia"/>
            <w:lang w:eastAsia="zh-CN"/>
          </w:rPr>
          <w:t>(一)、建设周期</w:t>
        </w:r>
        <w:r>
          <w:tab/>
        </w:r>
        <w:r>
          <w:fldChar w:fldCharType="begin"/>
        </w:r>
        <w:r>
          <w:instrText xml:space="preserve"> PAGEREF _Toc23892 \h </w:instrText>
        </w:r>
        <w:r>
          <w:fldChar w:fldCharType="separate"/>
        </w:r>
        <w:r>
          <w:t>21</w:t>
        </w:r>
        <w:r>
          <w:fldChar w:fldCharType="end"/>
        </w:r>
      </w:hyperlink>
    </w:p>
    <w:p>
      <w:pPr>
        <w:pStyle w:val="TOC2"/>
        <w:tabs>
          <w:tab w:val="right" w:leader="dot" w:pos="8306"/>
        </w:tabs>
      </w:pPr>
      <w:hyperlink w:anchor="_Toc24198" w:history="1">
        <w:r>
          <w:rPr>
            <w:rFonts w:ascii="仿宋" w:eastAsia="仿宋" w:hAnsi="仿宋" w:cs="仿宋" w:hint="eastAsia"/>
            <w:lang w:eastAsia="zh-CN"/>
          </w:rPr>
          <w:t>(二)、建设进度</w:t>
        </w:r>
        <w:r>
          <w:tab/>
        </w:r>
        <w:r>
          <w:fldChar w:fldCharType="begin"/>
        </w:r>
        <w:r>
          <w:instrText xml:space="preserve"> PAGEREF _Toc24198 \h </w:instrText>
        </w:r>
        <w:r>
          <w:fldChar w:fldCharType="separate"/>
        </w:r>
        <w:r>
          <w:t>22</w:t>
        </w:r>
        <w:r>
          <w:fldChar w:fldCharType="end"/>
        </w:r>
      </w:hyperlink>
    </w:p>
    <w:p>
      <w:pPr>
        <w:pStyle w:val="TOC2"/>
        <w:tabs>
          <w:tab w:val="right" w:leader="dot" w:pos="8306"/>
        </w:tabs>
      </w:pPr>
      <w:hyperlink w:anchor="_Toc18842" w:history="1">
        <w:r>
          <w:rPr>
            <w:rFonts w:ascii="仿宋" w:eastAsia="仿宋" w:hAnsi="仿宋" w:cs="仿宋" w:hint="eastAsia"/>
            <w:lang w:eastAsia="zh-CN"/>
          </w:rPr>
          <w:t>(三)、进度安排注意事项</w:t>
        </w:r>
        <w:r>
          <w:tab/>
        </w:r>
        <w:r>
          <w:fldChar w:fldCharType="begin"/>
        </w:r>
        <w:r>
          <w:instrText xml:space="preserve"> PAGEREF _Toc18842 \h </w:instrText>
        </w:r>
        <w:r>
          <w:fldChar w:fldCharType="separate"/>
        </w:r>
        <w:r>
          <w:t>23</w:t>
        </w:r>
        <w:r>
          <w:fldChar w:fldCharType="end"/>
        </w:r>
      </w:hyperlink>
    </w:p>
    <w:p>
      <w:pPr>
        <w:pStyle w:val="TOC2"/>
        <w:tabs>
          <w:tab w:val="right" w:leader="dot" w:pos="8306"/>
        </w:tabs>
      </w:pPr>
      <w:hyperlink w:anchor="_Toc16336" w:history="1">
        <w:r>
          <w:rPr>
            <w:rFonts w:ascii="仿宋" w:eastAsia="仿宋" w:hAnsi="仿宋" w:cs="仿宋" w:hint="eastAsia"/>
            <w:lang w:eastAsia="zh-CN"/>
          </w:rPr>
          <w:t>(四)、人力资源配置</w:t>
        </w:r>
        <w:r>
          <w:tab/>
        </w:r>
        <w:r>
          <w:fldChar w:fldCharType="begin"/>
        </w:r>
        <w:r>
          <w:instrText xml:space="preserve"> PAGEREF _Toc16336 \h </w:instrText>
        </w:r>
        <w:r>
          <w:fldChar w:fldCharType="separate"/>
        </w:r>
        <w:r>
          <w:t>25</w:t>
        </w:r>
        <w:r>
          <w:fldChar w:fldCharType="end"/>
        </w:r>
      </w:hyperlink>
    </w:p>
    <w:p>
      <w:pPr>
        <w:pStyle w:val="TOC1"/>
        <w:tabs>
          <w:tab w:val="right" w:leader="dot" w:pos="8306"/>
        </w:tabs>
      </w:pPr>
      <w:hyperlink w:anchor="_Toc27786" w:history="1">
        <w:r>
          <w:rPr>
            <w:rFonts w:ascii="仿宋" w:eastAsia="仿宋" w:hAnsi="仿宋" w:cs="仿宋" w:hint="eastAsia"/>
            <w:lang w:eastAsia="zh-CN"/>
          </w:rPr>
          <w:t>九、搅拌站项目技术管理</w:t>
        </w:r>
        <w:r>
          <w:tab/>
        </w:r>
        <w:r>
          <w:fldChar w:fldCharType="begin"/>
        </w:r>
        <w:r>
          <w:instrText xml:space="preserve"> PAGEREF _Toc27786 \h </w:instrText>
        </w:r>
        <w:r>
          <w:fldChar w:fldCharType="separate"/>
        </w:r>
        <w:r>
          <w:t>25</w:t>
        </w:r>
        <w:r>
          <w:fldChar w:fldCharType="end"/>
        </w:r>
      </w:hyperlink>
    </w:p>
    <w:p>
      <w:pPr>
        <w:pStyle w:val="TOC2"/>
        <w:tabs>
          <w:tab w:val="right" w:leader="dot" w:pos="8306"/>
        </w:tabs>
      </w:pPr>
      <w:hyperlink w:anchor="_Toc22332" w:history="1">
        <w:r>
          <w:rPr>
            <w:rFonts w:ascii="仿宋" w:eastAsia="仿宋" w:hAnsi="仿宋" w:cs="仿宋" w:hint="eastAsia"/>
            <w:lang w:eastAsia="zh-CN"/>
          </w:rPr>
          <w:t>(一)、技术方案选用方向</w:t>
        </w:r>
        <w:r>
          <w:tab/>
        </w:r>
        <w:r>
          <w:fldChar w:fldCharType="begin"/>
        </w:r>
        <w:r>
          <w:instrText xml:space="preserve"> PAGEREF _Toc22332 \h </w:instrText>
        </w:r>
        <w:r>
          <w:fldChar w:fldCharType="separate"/>
        </w:r>
        <w:r>
          <w:t>25</w:t>
        </w:r>
        <w:r>
          <w:fldChar w:fldCharType="end"/>
        </w:r>
      </w:hyperlink>
    </w:p>
    <w:p>
      <w:pPr>
        <w:pStyle w:val="TOC2"/>
        <w:tabs>
          <w:tab w:val="right" w:leader="dot" w:pos="8306"/>
        </w:tabs>
      </w:pPr>
      <w:hyperlink w:anchor="_Toc10169" w:history="1">
        <w:r>
          <w:rPr>
            <w:rFonts w:ascii="仿宋" w:eastAsia="仿宋" w:hAnsi="仿宋" w:cs="仿宋" w:hint="eastAsia"/>
            <w:lang w:eastAsia="zh-CN"/>
          </w:rPr>
          <w:t>(二)、工艺技术方案选用原则</w:t>
        </w:r>
        <w:r>
          <w:tab/>
        </w:r>
        <w:r>
          <w:fldChar w:fldCharType="begin"/>
        </w:r>
        <w:r>
          <w:instrText xml:space="preserve"> PAGEREF _Toc10169 \h </w:instrText>
        </w:r>
        <w:r>
          <w:fldChar w:fldCharType="separate"/>
        </w:r>
        <w:r>
          <w:t>27</w:t>
        </w:r>
        <w:r>
          <w:fldChar w:fldCharType="end"/>
        </w:r>
      </w:hyperlink>
    </w:p>
    <w:p>
      <w:pPr>
        <w:pStyle w:val="TOC2"/>
        <w:tabs>
          <w:tab w:val="right" w:leader="dot" w:pos="8306"/>
        </w:tabs>
      </w:pPr>
      <w:hyperlink w:anchor="_Toc6905" w:history="1">
        <w:r>
          <w:rPr>
            <w:rFonts w:ascii="仿宋" w:eastAsia="仿宋" w:hAnsi="仿宋" w:cs="仿宋" w:hint="eastAsia"/>
            <w:lang w:eastAsia="zh-CN"/>
          </w:rPr>
          <w:t>(三)、工艺技术方案要求</w:t>
        </w:r>
        <w:r>
          <w:tab/>
        </w:r>
        <w:r>
          <w:fldChar w:fldCharType="begin"/>
        </w:r>
        <w:r>
          <w:instrText xml:space="preserve"> PAGEREF _Toc6905 \h </w:instrText>
        </w:r>
        <w:r>
          <w:fldChar w:fldCharType="separate"/>
        </w:r>
        <w:r>
          <w:t>29</w:t>
        </w:r>
        <w:r>
          <w:fldChar w:fldCharType="end"/>
        </w:r>
      </w:hyperlink>
    </w:p>
    <w:p>
      <w:pPr>
        <w:pStyle w:val="TOC1"/>
        <w:tabs>
          <w:tab w:val="right" w:leader="dot" w:pos="8306"/>
        </w:tabs>
      </w:pPr>
      <w:hyperlink w:anchor="_Toc4034" w:history="1">
        <w:r>
          <w:rPr>
            <w:rFonts w:ascii="仿宋" w:eastAsia="仿宋" w:hAnsi="仿宋" w:cs="仿宋" w:hint="eastAsia"/>
            <w:lang w:eastAsia="zh-CN"/>
          </w:rPr>
          <w:t>十、生产安全保护</w:t>
        </w:r>
        <w:r>
          <w:tab/>
        </w:r>
        <w:r>
          <w:fldChar w:fldCharType="begin"/>
        </w:r>
        <w:r>
          <w:instrText xml:space="preserve"> PAGEREF _Toc4034 \h </w:instrText>
        </w:r>
        <w:r>
          <w:fldChar w:fldCharType="separate"/>
        </w:r>
        <w:r>
          <w:t>31</w:t>
        </w:r>
        <w:r>
          <w:fldChar w:fldCharType="end"/>
        </w:r>
      </w:hyperlink>
    </w:p>
    <w:p>
      <w:pPr>
        <w:pStyle w:val="TOC2"/>
        <w:tabs>
          <w:tab w:val="right" w:leader="dot" w:pos="8306"/>
        </w:tabs>
      </w:pPr>
      <w:hyperlink w:anchor="_Toc4026" w:history="1">
        <w:r>
          <w:rPr>
            <w:rFonts w:ascii="仿宋" w:eastAsia="仿宋" w:hAnsi="仿宋" w:cs="仿宋" w:hint="eastAsia"/>
            <w:lang w:eastAsia="zh-CN"/>
          </w:rPr>
          <w:t>(一)、消防安全</w:t>
        </w:r>
        <w:r>
          <w:tab/>
        </w:r>
        <w:r>
          <w:fldChar w:fldCharType="begin"/>
        </w:r>
        <w:r>
          <w:instrText xml:space="preserve"> PAGEREF _Toc4026 \h </w:instrText>
        </w:r>
        <w:r>
          <w:fldChar w:fldCharType="separate"/>
        </w:r>
        <w:r>
          <w:t>31</w:t>
        </w:r>
        <w:r>
          <w:fldChar w:fldCharType="end"/>
        </w:r>
      </w:hyperlink>
    </w:p>
    <w:p>
      <w:pPr>
        <w:pStyle w:val="TOC2"/>
        <w:tabs>
          <w:tab w:val="right" w:leader="dot" w:pos="8306"/>
        </w:tabs>
      </w:pPr>
      <w:hyperlink w:anchor="_Toc22282" w:history="1">
        <w:r>
          <w:rPr>
            <w:rFonts w:ascii="仿宋" w:eastAsia="仿宋" w:hAnsi="仿宋" w:cs="仿宋" w:hint="eastAsia"/>
            <w:lang w:eastAsia="zh-CN"/>
          </w:rPr>
          <w:t>(二)、防火防爆总图布置措施</w:t>
        </w:r>
        <w:r>
          <w:tab/>
        </w:r>
        <w:r>
          <w:fldChar w:fldCharType="begin"/>
        </w:r>
        <w:r>
          <w:instrText xml:space="preserve"> PAGEREF _Toc22282 \h </w:instrText>
        </w:r>
        <w:r>
          <w:fldChar w:fldCharType="separate"/>
        </w:r>
        <w:r>
          <w:t>33</w:t>
        </w:r>
        <w:r>
          <w:fldChar w:fldCharType="end"/>
        </w:r>
      </w:hyperlink>
    </w:p>
    <w:p>
      <w:pPr>
        <w:pStyle w:val="TOC2"/>
        <w:tabs>
          <w:tab w:val="right" w:leader="dot" w:pos="8306"/>
        </w:tabs>
      </w:pPr>
      <w:hyperlink w:anchor="_Toc17635" w:history="1">
        <w:r>
          <w:rPr>
            <w:rFonts w:ascii="仿宋" w:eastAsia="仿宋" w:hAnsi="仿宋" w:cs="仿宋" w:hint="eastAsia"/>
            <w:lang w:eastAsia="zh-CN"/>
          </w:rPr>
          <w:t>(三)、自然灾害防范措施</w:t>
        </w:r>
        <w:r>
          <w:tab/>
        </w:r>
        <w:r>
          <w:fldChar w:fldCharType="begin"/>
        </w:r>
        <w:r>
          <w:instrText xml:space="preserve"> PAGEREF _Toc17635 \h </w:instrText>
        </w:r>
        <w:r>
          <w:fldChar w:fldCharType="separate"/>
        </w:r>
        <w:r>
          <w:t>34</w:t>
        </w:r>
        <w:r>
          <w:fldChar w:fldCharType="end"/>
        </w:r>
      </w:hyperlink>
    </w:p>
    <w:p>
      <w:pPr>
        <w:pStyle w:val="TOC2"/>
        <w:tabs>
          <w:tab w:val="right" w:leader="dot" w:pos="8306"/>
        </w:tabs>
      </w:pPr>
      <w:hyperlink w:anchor="_Toc9133" w:history="1">
        <w:r>
          <w:rPr>
            <w:rFonts w:ascii="仿宋" w:eastAsia="仿宋" w:hAnsi="仿宋" w:cs="仿宋" w:hint="eastAsia"/>
            <w:lang w:eastAsia="zh-CN"/>
          </w:rPr>
          <w:t>(四)、安全色及安全标志使用要求</w:t>
        </w:r>
        <w:r>
          <w:tab/>
        </w:r>
        <w:r>
          <w:fldChar w:fldCharType="begin"/>
        </w:r>
        <w:r>
          <w:instrText xml:space="preserve"> PAGEREF _Toc9133 \h </w:instrText>
        </w:r>
        <w:r>
          <w:fldChar w:fldCharType="separate"/>
        </w:r>
        <w:r>
          <w:t>35</w:t>
        </w:r>
        <w:r>
          <w:fldChar w:fldCharType="end"/>
        </w:r>
      </w:hyperlink>
    </w:p>
    <w:p>
      <w:pPr>
        <w:pStyle w:val="TOC2"/>
        <w:tabs>
          <w:tab w:val="right" w:leader="dot" w:pos="8306"/>
        </w:tabs>
      </w:pPr>
      <w:hyperlink w:anchor="_Toc29504" w:history="1">
        <w:r>
          <w:rPr>
            <w:rFonts w:ascii="仿宋" w:eastAsia="仿宋" w:hAnsi="仿宋" w:cs="仿宋" w:hint="eastAsia"/>
            <w:lang w:eastAsia="zh-CN"/>
          </w:rPr>
          <w:t>(五)、防尘防毒措施</w:t>
        </w:r>
        <w:r>
          <w:tab/>
        </w:r>
        <w:r>
          <w:fldChar w:fldCharType="begin"/>
        </w:r>
        <w:r>
          <w:instrText xml:space="preserve"> PAGEREF _Toc29504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9" w:history="1">
        <w:r>
          <w:rPr>
            <w:rFonts w:ascii="仿宋" w:eastAsia="仿宋" w:hAnsi="仿宋" w:cs="仿宋" w:hint="eastAsia"/>
            <w:lang w:eastAsia="zh-CN"/>
          </w:rPr>
          <w:t>(六)、防静电、触电防护及防雷措施</w:t>
        </w:r>
        <w:r>
          <w:tab/>
        </w:r>
        <w:r>
          <w:fldChar w:fldCharType="begin"/>
        </w:r>
        <w:r>
          <w:instrText xml:space="preserve"> PAGEREF _Toc20959 \h </w:instrText>
        </w:r>
        <w:r>
          <w:fldChar w:fldCharType="separate"/>
        </w:r>
        <w:r>
          <w:t>36</w:t>
        </w:r>
        <w:r>
          <w:fldChar w:fldCharType="end"/>
        </w:r>
      </w:hyperlink>
    </w:p>
    <w:p>
      <w:pPr>
        <w:pStyle w:val="TOC2"/>
        <w:tabs>
          <w:tab w:val="right" w:leader="dot" w:pos="8306"/>
        </w:tabs>
      </w:pPr>
      <w:hyperlink w:anchor="_Toc23147" w:history="1">
        <w:r>
          <w:rPr>
            <w:rFonts w:ascii="仿宋" w:eastAsia="仿宋" w:hAnsi="仿宋" w:cs="仿宋" w:hint="eastAsia"/>
            <w:lang w:eastAsia="zh-CN"/>
          </w:rPr>
          <w:t>(七)、机械设备安全保障措施</w:t>
        </w:r>
        <w:r>
          <w:tab/>
        </w:r>
        <w:r>
          <w:fldChar w:fldCharType="begin"/>
        </w:r>
        <w:r>
          <w:instrText xml:space="preserve"> PAGEREF _Toc23147 \h </w:instrText>
        </w:r>
        <w:r>
          <w:fldChar w:fldCharType="separate"/>
        </w:r>
        <w:r>
          <w:t>38</w:t>
        </w:r>
        <w:r>
          <w:fldChar w:fldCharType="end"/>
        </w:r>
      </w:hyperlink>
    </w:p>
    <w:p>
      <w:pPr>
        <w:pStyle w:val="TOC1"/>
        <w:tabs>
          <w:tab w:val="right" w:leader="dot" w:pos="8306"/>
        </w:tabs>
      </w:pPr>
      <w:hyperlink w:anchor="_Toc28225" w:history="1">
        <w:r>
          <w:rPr>
            <w:rFonts w:ascii="仿宋" w:eastAsia="仿宋" w:hAnsi="仿宋" w:cs="仿宋" w:hint="eastAsia"/>
            <w:lang w:eastAsia="zh-CN"/>
          </w:rPr>
          <w:t>十一、搅拌站项目人力资源培养与发展</w:t>
        </w:r>
        <w:r>
          <w:tab/>
        </w:r>
        <w:r>
          <w:fldChar w:fldCharType="begin"/>
        </w:r>
        <w:r>
          <w:instrText xml:space="preserve"> PAGEREF _Toc28225 \h </w:instrText>
        </w:r>
        <w:r>
          <w:fldChar w:fldCharType="separate"/>
        </w:r>
        <w:r>
          <w:t>39</w:t>
        </w:r>
        <w:r>
          <w:fldChar w:fldCharType="end"/>
        </w:r>
      </w:hyperlink>
    </w:p>
    <w:p>
      <w:pPr>
        <w:pStyle w:val="TOC2"/>
        <w:tabs>
          <w:tab w:val="right" w:leader="dot" w:pos="8306"/>
        </w:tabs>
      </w:pPr>
      <w:hyperlink w:anchor="_Toc6717" w:history="1">
        <w:r>
          <w:rPr>
            <w:rFonts w:ascii="仿宋" w:eastAsia="仿宋" w:hAnsi="仿宋" w:cs="仿宋" w:hint="eastAsia"/>
            <w:lang w:eastAsia="zh-CN"/>
          </w:rPr>
          <w:t>(一)、人才需求与规划</w:t>
        </w:r>
        <w:r>
          <w:tab/>
        </w:r>
        <w:r>
          <w:fldChar w:fldCharType="begin"/>
        </w:r>
        <w:r>
          <w:instrText xml:space="preserve"> PAGEREF _Toc6717 \h </w:instrText>
        </w:r>
        <w:r>
          <w:fldChar w:fldCharType="separate"/>
        </w:r>
        <w:r>
          <w:t>39</w:t>
        </w:r>
        <w:r>
          <w:fldChar w:fldCharType="end"/>
        </w:r>
      </w:hyperlink>
    </w:p>
    <w:p>
      <w:pPr>
        <w:pStyle w:val="TOC2"/>
        <w:tabs>
          <w:tab w:val="right" w:leader="dot" w:pos="8306"/>
        </w:tabs>
      </w:pPr>
      <w:hyperlink w:anchor="_Toc20480" w:history="1">
        <w:r>
          <w:rPr>
            <w:rFonts w:ascii="仿宋" w:eastAsia="仿宋" w:hAnsi="仿宋" w:cs="仿宋" w:hint="eastAsia"/>
            <w:lang w:eastAsia="zh-CN"/>
          </w:rPr>
          <w:t>(二)、培训与发展计划</w:t>
        </w:r>
        <w:r>
          <w:tab/>
        </w:r>
        <w:r>
          <w:fldChar w:fldCharType="begin"/>
        </w:r>
        <w:r>
          <w:instrText xml:space="preserve"> PAGEREF _Toc20480 \h </w:instrText>
        </w:r>
        <w:r>
          <w:fldChar w:fldCharType="separate"/>
        </w:r>
        <w:r>
          <w:t>40</w:t>
        </w:r>
        <w:r>
          <w:fldChar w:fldCharType="end"/>
        </w:r>
      </w:hyperlink>
    </w:p>
    <w:p>
      <w:pPr>
        <w:pStyle w:val="TOC1"/>
        <w:tabs>
          <w:tab w:val="right" w:leader="dot" w:pos="8306"/>
        </w:tabs>
      </w:pPr>
      <w:hyperlink w:anchor="_Toc28935" w:history="1">
        <w:r>
          <w:rPr>
            <w:rFonts w:ascii="仿宋" w:eastAsia="仿宋" w:hAnsi="仿宋" w:cs="仿宋" w:hint="eastAsia"/>
            <w:lang w:eastAsia="zh-CN"/>
          </w:rPr>
          <w:t>十二、搅拌站项目社会影响</w:t>
        </w:r>
        <w:r>
          <w:tab/>
        </w:r>
        <w:r>
          <w:fldChar w:fldCharType="begin"/>
        </w:r>
        <w:r>
          <w:instrText xml:space="preserve"> PAGEREF _Toc28935 \h </w:instrText>
        </w:r>
        <w:r>
          <w:fldChar w:fldCharType="separate"/>
        </w:r>
        <w:r>
          <w:t>40</w:t>
        </w:r>
        <w:r>
          <w:fldChar w:fldCharType="end"/>
        </w:r>
      </w:hyperlink>
    </w:p>
    <w:p>
      <w:pPr>
        <w:pStyle w:val="TOC2"/>
        <w:tabs>
          <w:tab w:val="right" w:leader="dot" w:pos="8306"/>
        </w:tabs>
      </w:pPr>
      <w:hyperlink w:anchor="_Toc14511" w:history="1">
        <w:r>
          <w:rPr>
            <w:rFonts w:ascii="仿宋" w:eastAsia="仿宋" w:hAnsi="仿宋" w:cs="仿宋" w:hint="eastAsia"/>
            <w:lang w:eastAsia="zh-CN"/>
          </w:rPr>
          <w:t>(一)、社会责任与义务</w:t>
        </w:r>
        <w:r>
          <w:tab/>
        </w:r>
        <w:r>
          <w:fldChar w:fldCharType="begin"/>
        </w:r>
        <w:r>
          <w:instrText xml:space="preserve"> PAGEREF _Toc14511 \h </w:instrText>
        </w:r>
        <w:r>
          <w:fldChar w:fldCharType="separate"/>
        </w:r>
        <w:r>
          <w:t>40</w:t>
        </w:r>
        <w:r>
          <w:fldChar w:fldCharType="end"/>
        </w:r>
      </w:hyperlink>
    </w:p>
    <w:p>
      <w:pPr>
        <w:pStyle w:val="TOC2"/>
        <w:tabs>
          <w:tab w:val="right" w:leader="dot" w:pos="8306"/>
        </w:tabs>
      </w:pPr>
      <w:hyperlink w:anchor="_Toc19565" w:history="1">
        <w:r>
          <w:rPr>
            <w:rFonts w:ascii="仿宋" w:eastAsia="仿宋" w:hAnsi="仿宋" w:cs="仿宋" w:hint="eastAsia"/>
            <w:lang w:eastAsia="zh-CN"/>
          </w:rPr>
          <w:t>(二)、社会参与与沟通</w:t>
        </w:r>
        <w:r>
          <w:tab/>
        </w:r>
        <w:r>
          <w:fldChar w:fldCharType="begin"/>
        </w:r>
        <w:r>
          <w:instrText xml:space="preserve"> PAGEREF _Toc19565 \h </w:instrText>
        </w:r>
        <w:r>
          <w:fldChar w:fldCharType="separate"/>
        </w:r>
        <w:r>
          <w:t>41</w:t>
        </w:r>
        <w:r>
          <w:fldChar w:fldCharType="end"/>
        </w:r>
      </w:hyperlink>
    </w:p>
    <w:p>
      <w:pPr>
        <w:pStyle w:val="TOC1"/>
        <w:tabs>
          <w:tab w:val="right" w:leader="dot" w:pos="8306"/>
        </w:tabs>
      </w:pPr>
      <w:hyperlink w:anchor="_Toc20546" w:history="1">
        <w:r>
          <w:rPr>
            <w:rFonts w:ascii="仿宋" w:eastAsia="仿宋" w:hAnsi="仿宋" w:cs="仿宋" w:hint="eastAsia"/>
            <w:lang w:eastAsia="zh-CN"/>
          </w:rPr>
          <w:t>十三、搅拌站项目实施时间节点</w:t>
        </w:r>
        <w:r>
          <w:tab/>
        </w:r>
        <w:r>
          <w:fldChar w:fldCharType="begin"/>
        </w:r>
        <w:r>
          <w:instrText xml:space="preserve"> PAGEREF _Toc20546 \h </w:instrText>
        </w:r>
        <w:r>
          <w:fldChar w:fldCharType="separate"/>
        </w:r>
        <w:r>
          <w:t>42</w:t>
        </w:r>
        <w:r>
          <w:fldChar w:fldCharType="end"/>
        </w:r>
      </w:hyperlink>
    </w:p>
    <w:p>
      <w:pPr>
        <w:pStyle w:val="TOC2"/>
        <w:tabs>
          <w:tab w:val="right" w:leader="dot" w:pos="8306"/>
        </w:tabs>
      </w:pPr>
      <w:hyperlink w:anchor="_Toc18951" w:history="1">
        <w:r>
          <w:rPr>
            <w:rFonts w:ascii="仿宋" w:eastAsia="仿宋" w:hAnsi="仿宋" w:cs="仿宋" w:hint="eastAsia"/>
            <w:lang w:eastAsia="zh-CN"/>
          </w:rPr>
          <w:t>(一)、搅拌站项目启动阶段时间节点</w:t>
        </w:r>
        <w:r>
          <w:tab/>
        </w:r>
        <w:r>
          <w:fldChar w:fldCharType="begin"/>
        </w:r>
        <w:r>
          <w:instrText xml:space="preserve"> PAGEREF _Toc18951 \h </w:instrText>
        </w:r>
        <w:r>
          <w:fldChar w:fldCharType="separate"/>
        </w:r>
        <w:r>
          <w:t>42</w:t>
        </w:r>
        <w:r>
          <w:fldChar w:fldCharType="end"/>
        </w:r>
      </w:hyperlink>
    </w:p>
    <w:p>
      <w:pPr>
        <w:pStyle w:val="TOC2"/>
        <w:tabs>
          <w:tab w:val="right" w:leader="dot" w:pos="8306"/>
        </w:tabs>
      </w:pPr>
      <w:hyperlink w:anchor="_Toc17814" w:history="1">
        <w:r>
          <w:rPr>
            <w:rFonts w:ascii="仿宋" w:eastAsia="仿宋" w:hAnsi="仿宋" w:cs="仿宋" w:hint="eastAsia"/>
            <w:lang w:eastAsia="zh-CN"/>
          </w:rPr>
          <w:t>(二)、搅拌站项目执行阶段时间节点</w:t>
        </w:r>
        <w:r>
          <w:tab/>
        </w:r>
        <w:r>
          <w:fldChar w:fldCharType="begin"/>
        </w:r>
        <w:r>
          <w:instrText xml:space="preserve"> PAGEREF _Toc17814 \h </w:instrText>
        </w:r>
        <w:r>
          <w:fldChar w:fldCharType="separate"/>
        </w:r>
        <w:r>
          <w:t>43</w:t>
        </w:r>
        <w:r>
          <w:fldChar w:fldCharType="end"/>
        </w:r>
      </w:hyperlink>
    </w:p>
    <w:p>
      <w:pPr>
        <w:pStyle w:val="TOC2"/>
        <w:tabs>
          <w:tab w:val="right" w:leader="dot" w:pos="8306"/>
        </w:tabs>
      </w:pPr>
      <w:hyperlink w:anchor="_Toc28228" w:history="1">
        <w:r>
          <w:rPr>
            <w:rFonts w:ascii="仿宋" w:eastAsia="仿宋" w:hAnsi="仿宋" w:cs="仿宋" w:hint="eastAsia"/>
            <w:lang w:eastAsia="zh-CN"/>
          </w:rPr>
          <w:t>(三)、搅拌站项目完成阶段时间节点</w:t>
        </w:r>
        <w:r>
          <w:tab/>
        </w:r>
        <w:r>
          <w:fldChar w:fldCharType="begin"/>
        </w:r>
        <w:r>
          <w:instrText xml:space="preserve"> PAGEREF _Toc28228 \h </w:instrText>
        </w:r>
        <w:r>
          <w:fldChar w:fldCharType="separate"/>
        </w:r>
        <w:r>
          <w:t>44</w:t>
        </w:r>
        <w:r>
          <w:fldChar w:fldCharType="end"/>
        </w:r>
      </w:hyperlink>
    </w:p>
    <w:p>
      <w:pPr>
        <w:pStyle w:val="TOC1"/>
        <w:tabs>
          <w:tab w:val="right" w:leader="dot" w:pos="8306"/>
        </w:tabs>
      </w:pPr>
      <w:hyperlink w:anchor="_Toc24668" w:history="1">
        <w:r>
          <w:rPr>
            <w:rFonts w:ascii="仿宋" w:eastAsia="仿宋" w:hAnsi="仿宋" w:cs="仿宋" w:hint="eastAsia"/>
            <w:lang w:eastAsia="zh-CN"/>
          </w:rPr>
          <w:t>十四、风险识别与分类</w:t>
        </w:r>
        <w:r>
          <w:tab/>
        </w:r>
        <w:r>
          <w:fldChar w:fldCharType="begin"/>
        </w:r>
        <w:r>
          <w:instrText xml:space="preserve"> PAGEREF _Toc24668 \h </w:instrText>
        </w:r>
        <w:r>
          <w:fldChar w:fldCharType="separate"/>
        </w:r>
        <w:r>
          <w:t>45</w:t>
        </w:r>
        <w:r>
          <w:fldChar w:fldCharType="end"/>
        </w:r>
      </w:hyperlink>
    </w:p>
    <w:p>
      <w:pPr>
        <w:pStyle w:val="TOC2"/>
        <w:tabs>
          <w:tab w:val="right" w:leader="dot" w:pos="8306"/>
        </w:tabs>
      </w:pPr>
      <w:hyperlink w:anchor="_Toc19227" w:history="1">
        <w:r>
          <w:rPr>
            <w:rFonts w:ascii="仿宋" w:eastAsia="仿宋" w:hAnsi="仿宋" w:cs="仿宋" w:hint="eastAsia"/>
            <w:lang w:eastAsia="zh-CN"/>
          </w:rPr>
          <w:t>(一)、风险识别</w:t>
        </w:r>
        <w:r>
          <w:tab/>
        </w:r>
        <w:r>
          <w:fldChar w:fldCharType="begin"/>
        </w:r>
        <w:r>
          <w:instrText xml:space="preserve"> PAGEREF _Toc19227 \h </w:instrText>
        </w:r>
        <w:r>
          <w:fldChar w:fldCharType="separate"/>
        </w:r>
        <w:r>
          <w:t>45</w:t>
        </w:r>
        <w:r>
          <w:fldChar w:fldCharType="end"/>
        </w:r>
      </w:hyperlink>
    </w:p>
    <w:p>
      <w:pPr>
        <w:pStyle w:val="TOC2"/>
        <w:tabs>
          <w:tab w:val="right" w:leader="dot" w:pos="8306"/>
        </w:tabs>
      </w:pPr>
      <w:hyperlink w:anchor="_Toc30582" w:history="1">
        <w:r>
          <w:rPr>
            <w:rFonts w:ascii="仿宋" w:eastAsia="仿宋" w:hAnsi="仿宋" w:cs="仿宋" w:hint="eastAsia"/>
            <w:lang w:eastAsia="zh-CN"/>
          </w:rPr>
          <w:t>(二)、风险分类</w:t>
        </w:r>
        <w:r>
          <w:tab/>
        </w:r>
        <w:r>
          <w:fldChar w:fldCharType="begin"/>
        </w:r>
        <w:r>
          <w:instrText xml:space="preserve"> PAGEREF _Toc30582 \h </w:instrText>
        </w:r>
        <w:r>
          <w:fldChar w:fldCharType="separate"/>
        </w:r>
        <w:r>
          <w:t>46</w:t>
        </w:r>
        <w:r>
          <w:fldChar w:fldCharType="end"/>
        </w:r>
      </w:hyperlink>
    </w:p>
    <w:p>
      <w:pPr>
        <w:pStyle w:val="TOC1"/>
        <w:tabs>
          <w:tab w:val="right" w:leader="dot" w:pos="8306"/>
        </w:tabs>
      </w:pPr>
      <w:hyperlink w:anchor="_Toc23951" w:history="1">
        <w:r>
          <w:rPr>
            <w:rFonts w:ascii="仿宋" w:eastAsia="仿宋" w:hAnsi="仿宋" w:cs="仿宋" w:hint="eastAsia"/>
            <w:lang w:eastAsia="zh-CN"/>
          </w:rPr>
          <w:t>十五、搅拌站项目实施保障措施</w:t>
        </w:r>
        <w:r>
          <w:tab/>
        </w:r>
        <w:r>
          <w:fldChar w:fldCharType="begin"/>
        </w:r>
        <w:r>
          <w:instrText xml:space="preserve"> PAGEREF _Toc23951 \h </w:instrText>
        </w:r>
        <w:r>
          <w:fldChar w:fldCharType="separate"/>
        </w:r>
        <w:r>
          <w:t>48</w:t>
        </w:r>
        <w:r>
          <w:fldChar w:fldCharType="end"/>
        </w:r>
      </w:hyperlink>
    </w:p>
    <w:p>
      <w:pPr>
        <w:pStyle w:val="TOC2"/>
        <w:tabs>
          <w:tab w:val="right" w:leader="dot" w:pos="8306"/>
        </w:tabs>
      </w:pPr>
      <w:hyperlink w:anchor="_Toc5879" w:history="1">
        <w:r>
          <w:rPr>
            <w:rFonts w:ascii="仿宋" w:eastAsia="仿宋" w:hAnsi="仿宋" w:cs="仿宋" w:hint="eastAsia"/>
            <w:lang w:eastAsia="zh-CN"/>
          </w:rPr>
          <w:t>(一)、搅拌站项目实施保障机制</w:t>
        </w:r>
        <w:r>
          <w:tab/>
        </w:r>
        <w:r>
          <w:fldChar w:fldCharType="begin"/>
        </w:r>
        <w:r>
          <w:instrText xml:space="preserve"> PAGEREF _Toc5879 \h </w:instrText>
        </w:r>
        <w:r>
          <w:fldChar w:fldCharType="separate"/>
        </w:r>
        <w:r>
          <w:t>48</w:t>
        </w:r>
        <w:r>
          <w:fldChar w:fldCharType="end"/>
        </w:r>
      </w:hyperlink>
    </w:p>
    <w:p>
      <w:pPr>
        <w:pStyle w:val="TOC2"/>
        <w:tabs>
          <w:tab w:val="right" w:leader="dot" w:pos="8306"/>
        </w:tabs>
      </w:pPr>
      <w:hyperlink w:anchor="_Toc24598" w:history="1">
        <w:r>
          <w:rPr>
            <w:rFonts w:ascii="仿宋" w:eastAsia="仿宋" w:hAnsi="仿宋" w:cs="仿宋" w:hint="eastAsia"/>
            <w:lang w:eastAsia="zh-CN"/>
          </w:rPr>
          <w:t>(二)、搅拌站项目法律合规要求</w:t>
        </w:r>
        <w:r>
          <w:tab/>
        </w:r>
        <w:r>
          <w:fldChar w:fldCharType="begin"/>
        </w:r>
        <w:r>
          <w:instrText xml:space="preserve"> PAGEREF _Toc24598 \h </w:instrText>
        </w:r>
        <w:r>
          <w:fldChar w:fldCharType="separate"/>
        </w:r>
        <w:r>
          <w:t>51</w:t>
        </w:r>
        <w:r>
          <w:fldChar w:fldCharType="end"/>
        </w:r>
      </w:hyperlink>
    </w:p>
    <w:p>
      <w:pPr>
        <w:pStyle w:val="TOC2"/>
        <w:tabs>
          <w:tab w:val="right" w:leader="dot" w:pos="8306"/>
        </w:tabs>
      </w:pPr>
      <w:hyperlink w:anchor="_Toc15207" w:history="1">
        <w:r>
          <w:rPr>
            <w:rFonts w:ascii="仿宋" w:eastAsia="仿宋" w:hAnsi="仿宋" w:cs="仿宋" w:hint="eastAsia"/>
            <w:lang w:eastAsia="zh-CN"/>
          </w:rPr>
          <w:t>(三)、搅拌站项目合同管理与法律事务</w:t>
        </w:r>
        <w:r>
          <w:tab/>
        </w:r>
        <w:r>
          <w:fldChar w:fldCharType="begin"/>
        </w:r>
        <w:r>
          <w:instrText xml:space="preserve"> PAGEREF _Toc15207 \h </w:instrText>
        </w:r>
        <w:r>
          <w:fldChar w:fldCharType="separate"/>
        </w:r>
        <w:r>
          <w:t>55</w:t>
        </w:r>
        <w:r>
          <w:fldChar w:fldCharType="end"/>
        </w:r>
      </w:hyperlink>
    </w:p>
    <w:p>
      <w:pPr>
        <w:pStyle w:val="TOC2"/>
        <w:tabs>
          <w:tab w:val="right" w:leader="dot" w:pos="8306"/>
        </w:tabs>
      </w:pPr>
      <w:hyperlink w:anchor="_Toc345" w:history="1">
        <w:r>
          <w:rPr>
            <w:rFonts w:ascii="仿宋" w:eastAsia="仿宋" w:hAnsi="仿宋" w:cs="仿宋" w:hint="eastAsia"/>
            <w:lang w:eastAsia="zh-CN"/>
          </w:rPr>
          <w:t>(四)、搅拌站项目知识产权保护策略</w:t>
        </w:r>
        <w:r>
          <w:tab/>
        </w:r>
        <w:r>
          <w:fldChar w:fldCharType="begin"/>
        </w:r>
        <w:r>
          <w:instrText xml:space="preserve"> PAGEREF _Toc345 \h </w:instrText>
        </w:r>
        <w:r>
          <w:fldChar w:fldCharType="separate"/>
        </w:r>
        <w:r>
          <w:t>62</w:t>
        </w:r>
        <w:r>
          <w:fldChar w:fldCharType="end"/>
        </w:r>
      </w:hyperlink>
    </w:p>
    <w:p>
      <w:pPr>
        <w:pStyle w:val="TOC1"/>
        <w:tabs>
          <w:tab w:val="right" w:leader="dot" w:pos="8306"/>
        </w:tabs>
      </w:pPr>
      <w:hyperlink w:anchor="_Toc29700" w:history="1">
        <w:r>
          <w:rPr>
            <w:rFonts w:ascii="仿宋" w:eastAsia="仿宋" w:hAnsi="仿宋" w:cs="仿宋" w:hint="eastAsia"/>
            <w:lang w:eastAsia="zh-CN"/>
          </w:rPr>
          <w:t>十六、搅拌站项目治理与监督</w:t>
        </w:r>
        <w:r>
          <w:tab/>
        </w:r>
        <w:r>
          <w:fldChar w:fldCharType="begin"/>
        </w:r>
        <w:r>
          <w:instrText xml:space="preserve"> PAGEREF _Toc29700 \h </w:instrText>
        </w:r>
        <w:r>
          <w:fldChar w:fldCharType="separate"/>
        </w:r>
        <w:r>
          <w:t>64</w:t>
        </w:r>
        <w:r>
          <w:fldChar w:fldCharType="end"/>
        </w:r>
      </w:hyperlink>
    </w:p>
    <w:p>
      <w:pPr>
        <w:pStyle w:val="TOC2"/>
        <w:tabs>
          <w:tab w:val="right" w:leader="dot" w:pos="8306"/>
        </w:tabs>
      </w:pPr>
      <w:hyperlink w:anchor="_Toc10737" w:history="1">
        <w:r>
          <w:rPr>
            <w:rFonts w:ascii="仿宋" w:eastAsia="仿宋" w:hAnsi="仿宋" w:cs="仿宋" w:hint="eastAsia"/>
            <w:lang w:eastAsia="zh-CN"/>
          </w:rPr>
          <w:t>(一)、搅拌站项目治理结构</w:t>
        </w:r>
        <w:r>
          <w:tab/>
        </w:r>
        <w:r>
          <w:fldChar w:fldCharType="begin"/>
        </w:r>
        <w:r>
          <w:instrText xml:space="preserve"> PAGEREF _Toc10737 \h </w:instrText>
        </w:r>
        <w:r>
          <w:fldChar w:fldCharType="separate"/>
        </w:r>
        <w:r>
          <w:t>64</w:t>
        </w:r>
        <w:r>
          <w:fldChar w:fldCharType="end"/>
        </w:r>
      </w:hyperlink>
    </w:p>
    <w:p>
      <w:pPr>
        <w:pStyle w:val="TOC2"/>
        <w:tabs>
          <w:tab w:val="right" w:leader="dot" w:pos="8306"/>
        </w:tabs>
      </w:pPr>
      <w:hyperlink w:anchor="_Toc3083" w:history="1">
        <w:r>
          <w:rPr>
            <w:rFonts w:ascii="仿宋" w:eastAsia="仿宋" w:hAnsi="仿宋" w:cs="仿宋" w:hint="eastAsia"/>
            <w:lang w:eastAsia="zh-CN"/>
          </w:rPr>
          <w:t>(二)、监督与审计</w:t>
        </w:r>
        <w:r>
          <w:tab/>
        </w:r>
        <w:r>
          <w:fldChar w:fldCharType="begin"/>
        </w:r>
        <w:r>
          <w:instrText xml:space="preserve"> PAGEREF _Toc3083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0"/>
      <w:r>
        <w:rPr>
          <w:rFonts w:ascii="仿宋" w:eastAsia="仿宋" w:hAnsi="仿宋" w:cs="仿宋" w:hint="eastAsia"/>
          <w:sz w:val="28"/>
          <w:lang w:eastAsia="zh-CN"/>
        </w:rPr>
        <w:t>一、搅拌站项目绩效评估</w:t>
      </w:r>
      <w:bookmarkEnd w:id="2"/>
    </w:p>
    <w:p>
      <w:pPr>
        <w:pStyle w:val="Heading2"/>
        <w:rPr>
          <w:rFonts w:ascii="仿宋" w:eastAsia="仿宋" w:hAnsi="仿宋" w:cs="仿宋" w:hint="eastAsia"/>
          <w:lang w:eastAsia="zh-CN"/>
        </w:rPr>
      </w:pPr>
      <w:bookmarkStart w:id="3" w:name="_Toc123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在搅拌站项目中，我们设计了一套全面的绩效评估指标，以确保搅拌站项目的可控和成功交付。这些指标跨足搅拌站项目目标、成本、进度和质量等多个维度，为我们提供了全面洞察搅拌站项目的健康状况。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目标达成率是我们关注的首要指标。我们设定了明确的目标，并通过定期监测和评估，迅速发现并应对潜在的目标偏差。这为搅拌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成本绩效是另一个核心关注点。通过实际成本与预算成本的对比分析，我们深入了解成本差异的原因，及时调整资源分配，保持搅拌站项目在经济效益方面的合理水平。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进度作为关键的绩效指标之一，得到了精心的关注。我们制定了详细的搅拌站项目进度计划，并设立了进度符合度指标，确保实际进度与计划进度保持一致。这使我们能够快速发现和解决潜在的进度问题，保持搅拌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搅拌站项目绩效的不可或缺的一环。我们引入了一系列的质量标准和客户满意度指标，以确保搅拌站项目交付的成果在质量上达到或超越预期水平。通过持续监测这些指标，我们努力提升搅拌站项目整体质量水平，为搅拌站项目的成功交付提供有力保障。通过这些科学且全面的绩效评估，我们能够更好地引导搅拌站项目的持续改进，确保搅拌站项目目标的顺利达成。</w:t>
      </w:r>
    </w:p>
    <w:p>
      <w:pPr>
        <w:pStyle w:val="Heading2"/>
        <w:ind w:firstLine="560" w:firstLineChars="200"/>
        <w:rPr>
          <w:rFonts w:ascii="仿宋" w:eastAsia="仿宋" w:hAnsi="仿宋" w:cs="仿宋" w:hint="eastAsia"/>
          <w:sz w:val="28"/>
          <w:lang w:eastAsia="zh-CN"/>
        </w:rPr>
      </w:pPr>
      <w:bookmarkStart w:id="4" w:name="_Toc326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绩效评估是搅拌站项目中的关键环节，为确保搅拌站项目达到预期目标，我们采用了多层次、多维度的绩效评估方法。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搅拌站项目的战略目标对齐，确保每个决策和行动都与搅拌站项目整体目标保持一致。团队会定期召开战略对齐会议，审视当前工作与搅拌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搅拌站项目进度、质量、成本和风险等方面。这些指标通过数据收集和分析，为搅拌站项目管理团队提供了客观的评估依据。例如，我们通过搅拌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绩效评估不仅仅停留在搅拌站项目内部，还考虑了搅拌站项目对外部环境的影响。我们定期进行干系人满意度调查，以了解各利益相关方对搅拌站项目的期望和满意度，并及时做出调整。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这种多层次、多角度的绩效评估方法，使得我们能够全面了解搅拌站项目的运行状态，及时做出调整，确保搅拌站项目在不断变化的环境中保持稳健前行。</w:t>
      </w:r>
    </w:p>
    <w:p>
      <w:pPr>
        <w:pStyle w:val="Heading2"/>
        <w:ind w:firstLine="560" w:firstLineChars="200"/>
        <w:rPr>
          <w:rFonts w:ascii="仿宋" w:eastAsia="仿宋" w:hAnsi="仿宋" w:cs="仿宋" w:hint="eastAsia"/>
          <w:sz w:val="28"/>
          <w:lang w:eastAsia="zh-CN"/>
        </w:rPr>
      </w:pPr>
      <w:bookmarkStart w:id="5" w:name="_Toc240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为了确保搅拌站项目的有效管理和不断优化，我们采用了精心设计的绩效评估周期。这个周期旨在实现灵活、实时和全面的评估，以适应搅拌站项目执行中的各种挑战。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搅拌站项目的不同需求，分为短期、中期和长期。短期评估关注每个迭代或工作周期，以及时发现和解决当前任务中的问题。中期评估涵盖几个迭代，深入了解整体搅拌站项目的趋势和性能。长期评估则着眼于整个搅拌站项目阶段，确保搅拌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搅拌站项目管理工具和协作平台，团队成员能够随时更新和分享搅拌站项目数据。这种实时性的反馈机制使我们能够及时察觉潜在问题，快速调整，保持搅拌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搅拌站项目的决策制定密不可分。每个周期的搅拌站项目回顾会议成为集体总结经验、识别问题深层次原因并找到创新解决方案的平台。这种定期的反思与调整机制使搅拌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9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545"/>
      <w:r>
        <w:rPr>
          <w:rFonts w:ascii="仿宋" w:eastAsia="仿宋" w:hAnsi="仿宋" w:cs="仿宋" w:hint="eastAsia"/>
          <w:lang w:eastAsia="zh-CN"/>
        </w:rPr>
        <w:t>(一)、搅拌站行业分析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搅拌站行业一直以来都是市场的关注焦点。行业内的发展趋势、竞争态势以及潜在机会都对搅拌站项目的推进产生深远的影响。通过深入研究行业的整体概貌，我们将更好地理解行业的核心特征，为搅拌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行业，技术一直是推动创新和发展的关键因素。我们将对当前技术趋势进行详尽分析，包括但不限于人工智能、大数据应用、先进制造技术等。这有助于搅拌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搅拌站项目成功的基础。我们将对主要竞争对手进行深入研究，包括其市场份额、产品特点、市场定位等。通过全面了解竞争对手的优势和劣势，搅拌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589"/>
      <w:r>
        <w:rPr>
          <w:rFonts w:ascii="仿宋" w:eastAsia="仿宋" w:hAnsi="仿宋" w:cs="仿宋" w:hint="eastAsia"/>
          <w:sz w:val="28"/>
          <w:lang w:eastAsia="zh-CN"/>
        </w:rPr>
        <w:t>(二)、搅拌站市场分析预测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通过对市场规模的深入调研，我们将预测搅拌站市场未来的增长趋势。这包括市场的整体规模、各细分领域的发展趋势等。搅拌站项目可以根据市场的扩张速度和潜在机会，制定更符合市场需求的发展策略。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了解消费者的需求是市场分析的核心。我们将通过调查研究，深入挖掘目标消费者的需求特点、购买习惯以及对产品和服务的期望。这有助于搅拌站项目更好地定位目标市场，提供更符合消费者期待的解决方案。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搅拌站项目实施过程中需要充分考虑的因素。我们将对市场风险进行全面评估，包括但不限于政策法规风险、市场竞争风险、技术变革风险等。通过对潜在风险的深入分析，搅拌站项目可以制定相应的风险缓解策略，降低不确定性对搅拌站项目的影响。</w:t>
      </w:r>
    </w:p>
    <w:p>
      <w:pPr>
        <w:pStyle w:val="Heading1"/>
        <w:ind w:firstLine="560" w:firstLineChars="200"/>
        <w:rPr>
          <w:rFonts w:ascii="仿宋" w:eastAsia="仿宋" w:hAnsi="仿宋" w:cs="仿宋" w:hint="eastAsia"/>
          <w:sz w:val="28"/>
          <w:lang w:eastAsia="zh-CN"/>
        </w:rPr>
      </w:pPr>
      <w:bookmarkStart w:id="9" w:name="_Toc29998"/>
      <w:r>
        <w:rPr>
          <w:rFonts w:ascii="仿宋" w:eastAsia="仿宋" w:hAnsi="仿宋" w:cs="仿宋" w:hint="eastAsia"/>
          <w:sz w:val="28"/>
          <w:lang w:eastAsia="zh-CN"/>
        </w:rPr>
        <w:t>三、搅拌站项目选址可行性分析</w:t>
      </w:r>
      <w:bookmarkEnd w:id="9"/>
    </w:p>
    <w:p>
      <w:pPr>
        <w:pStyle w:val="Heading2"/>
        <w:rPr>
          <w:rFonts w:ascii="仿宋" w:eastAsia="仿宋" w:hAnsi="仿宋" w:cs="仿宋" w:hint="eastAsia"/>
          <w:lang w:eastAsia="zh-CN"/>
        </w:rPr>
      </w:pPr>
      <w:bookmarkStart w:id="10" w:name="_Toc23676"/>
      <w:r>
        <w:rPr>
          <w:rFonts w:ascii="仿宋" w:eastAsia="仿宋" w:hAnsi="仿宋" w:cs="仿宋" w:hint="eastAsia"/>
          <w:lang w:eastAsia="zh-CN"/>
        </w:rPr>
        <w:t>(一)、搅拌站项目选址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该搅拌站项目选址位于XX省XX市XX区XXX街道</w:t>
      </w:r>
    </w:p>
    <w:p>
      <w:pPr>
        <w:pStyle w:val="Heading2"/>
        <w:ind w:firstLine="560" w:firstLineChars="200"/>
        <w:rPr>
          <w:rFonts w:ascii="仿宋" w:eastAsia="仿宋" w:hAnsi="仿宋" w:cs="仿宋" w:hint="eastAsia"/>
          <w:sz w:val="28"/>
          <w:lang w:eastAsia="zh-CN"/>
        </w:rPr>
      </w:pPr>
      <w:bookmarkStart w:id="11" w:name="_Toc18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搅拌站项目的征地面积将根据搅拌站项目的实际规模和需求进行精确规划。具体面积XXX平方米，旨在确保搅拌站项目不仅能够满足当前的发展需求，还能够预留空间以适应未来的扩展。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净用地面积是在征地面积基础上去除不可利用面积后的实际可开发用地。具体面积XXX平方米，考虑到环保、交通、安全等多方面因素，以确保搅拌站项目在整体利用效率上达到最优。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搅拌站项目计划建设的建筑总规模具体面积XXX平方米。这一规模的确定综合考虑了搅拌站项目的性质、规模，以及城市规划的相关要求，确保建筑布局与周边环境协调一致。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绿地率是搅拌站项目用地中被规划为绿地的比例。具体面积XXX平方米，旨在通过合理规划绿地，改善搅拌站项目周边环境，提升居民生活质量，并符合城市整体绿化规划。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容积率是用地上可以建设的建筑总体积与用地面积之比。具体面积XXX，通过合理的容积率规划，确保搅拌站项目建筑规模与周边环境和谐共生。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确保搅拌站项目选址与当地城市规划相一致，具体面积XXX平方米。通过与城市规划部门深入沟通，确保搅拌站项目不仅符合城市的整体发展方向，还能够融入城市的发展布局，为城市的长远发展贡献力量。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充分了解并确保搅拌站项目选址符合当地产业政策，具体面积XXX平方米。这包括搅拌站项目对当地经济的促进作用，以及对相关产业的带动效应，确保搅拌站项目与地方政府的产业政策保持一致，促进共赢合作。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用地总体要求必须符合环保和可持续发展的原则，具体面积XXX平方米。通过采用绿色建筑设计、节能减排等措施，确保搅拌站项目在建设和运营过程中对环境的影响最小化，达到可持续发展的要求。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确保搅拌站项目选址具备必要的公共设施配套，具体面积XXX平方米。这包括交通便利性、教育、医疗等基础设施，以提高居民生活品质，使得搅拌站项目选址更具吸引力。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考虑用地总体要求对当地社会稳定性的影响，具体面积XXX平方米。通过深入了解当地社区反馈，确保搅拌站项目的选址和建设过程对当地社会和谐稳定产生积极作用。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搅拌站项目选址不仅符合法规和规划，还在实际操作中具有可行性。这一全面规划将为搅拌站项目的成功实施提供坚实的基础，确保搅拌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1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搅拌站项目的设备规划和空间设计中，我们将采取灵活设备布局的措施。设备布局将根据实际需求进行灵活设计，避免不必要的浪费。通过合理规划设备摆放位置，我们将提高设备的利用率，减少设备间距，以确保搅拌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搅拌站项目内部引入共享设施的概念，例如共享会议室、办公区等。通过这种方式，我们可以减少对资源的重复建设，提高资源共享效率，从而减小搅拌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28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搅拌站项目的总图布置中，我们将不同功能区域进行明确的规划，以最大程度满足搅拌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8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我们首先关注市场因素，包括潜在客户分布、竞争对手位置、市场需求等。通过深入的市场调研，我们能够更准确地评估选址对于市场开拓和产品销售的影响，确保搅拌站项目能够在有利的市场环境中蓬勃发展。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搅拌站项目对环境的影响是综合评价的重要因素之一。我们将详细考虑选址周边的自然环境、生态保护区、水源地等情况，确保搅拌站项目的建设和运营对环境影响最小化，并符合当地的环保法规标准。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对选址的评价还需充分考虑当地政府的产业政策和法规。我们将详细了解搅拌站项目所在地的相关政策，确保搅拌站项目的规划和运营与当地法规相符，降低不必要的法律风险。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考虑到社会稳定性对企业运营的重要性，我们将评估选址地区的社会安全情况、劳工关系、社区反馈等方面，以确保搅拌站项目的建设和运营不会受到社会稳定性的负面影响。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最后，我们将综合考虑用地成本，包括土地购置费用、土地开发成本等。通过对用地成本的详细评估，我们能够做出更为精确的经济效益分析，为搅拌站项目的投资决策提供有力支持。</w:t>
      </w:r>
    </w:p>
    <w:p>
      <w:pPr>
        <w:pStyle w:val="Heading1"/>
        <w:ind w:firstLine="560" w:firstLineChars="200"/>
        <w:rPr>
          <w:rFonts w:ascii="仿宋" w:eastAsia="仿宋" w:hAnsi="仿宋" w:cs="仿宋" w:hint="eastAsia"/>
          <w:sz w:val="28"/>
          <w:lang w:eastAsia="zh-CN"/>
        </w:rPr>
      </w:pPr>
      <w:bookmarkStart w:id="15" w:name="_Toc1067"/>
      <w:r>
        <w:rPr>
          <w:rFonts w:ascii="仿宋" w:eastAsia="仿宋" w:hAnsi="仿宋" w:cs="仿宋" w:hint="eastAsia"/>
          <w:sz w:val="28"/>
          <w:lang w:eastAsia="zh-CN"/>
        </w:rPr>
        <w:t>四、搅拌站项目建设单位说明</w:t>
      </w:r>
      <w:bookmarkEnd w:id="15"/>
    </w:p>
    <w:p>
      <w:pPr>
        <w:pStyle w:val="Heading2"/>
        <w:rPr>
          <w:rFonts w:ascii="仿宋" w:eastAsia="仿宋" w:hAnsi="仿宋" w:cs="仿宋" w:hint="eastAsia"/>
          <w:lang w:eastAsia="zh-CN"/>
        </w:rPr>
      </w:pPr>
      <w:bookmarkStart w:id="16" w:name="_Toc6653"/>
      <w:r>
        <w:rPr>
          <w:rFonts w:ascii="仿宋" w:eastAsia="仿宋" w:hAnsi="仿宋" w:cs="仿宋" w:hint="eastAsia"/>
          <w:lang w:eastAsia="zh-CN"/>
        </w:rPr>
        <w:t>(一)、搅拌站项目承办单位基本情况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80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搅拌站项目承办单位的XXXX，我们着眼于实现可持续的经济效益。通过技术创新和解决方案的提供，公司预计在搅拌站项目执行期间将获得可观的收入增长。这一收入来源主要包括搅拌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同时，我们注重成本控制和效率提升，以确保搅拌站项目的可持续盈利。透过精细的管理和资源优化，公司期望实现搅拌站项目利润最大化。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搅拌站项目实施进行全面的投资评估，包括搅拌站项目启动阶段的资金投入和后续运营成本。通过对搅拌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搅拌站项目实施过程中具备足够的资金流动性，公司将进行详尽的现金流分析。这包括资金需求的合理预测、搅拌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36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9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搅拌站项目的主要产品是XXXX，预计年产值为XXX万元。这一产品在市场中占据着重要的地位，其广泛的应用范围使得该搅拌站项目的市场前景非常广阔。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搅拌站项目的xxx产品作为重要的原材料之一，将在多个领域发挥关键作用。其在建筑、交通、能源等方面的广泛应用将为整个产业链提供强大的支持，形成产业协同效应。搅拌站项目的年产值XXX万XXX万XXX万万元不仅反映了其在市场上的巨大潜力，更预示着它对国民经济的积极贡献。这种关联度高、涉及面广的产业关系，使得该搅拌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834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搅拌站项目总征地面积为XXXX平方米，相当于约XX.XX亩，其中净用地面积为XXXX平方米，红线范围内相当于约XX.XX亩。这一用地规模充分考虑了搅拌站项目的建设需求，保障了搅拌站项目在合适的空间内得以充分发展。搅拌站项目规划的总建筑面积为XXXX平方米，其中主体工程建设占XXXX平方米，计容建筑面积达XXXX平方米。预计建筑工程的投资将达到XXXX万元，为搅拌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购置的设备共计XXXX台（套），设备购置费用为XXXX万元。这一设备购置计划充分考虑到搅拌站项目的生产需求和技术要求，确保了搅拌站项目在生产运营中具备先进的技术装备和高效的生产能力。设备的合理配置将为搅拌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总投资为XXXX万元，预计年实现营业收入为XXXX万元。这一产能规模的设定旨在确保搅拌站项目能够在投资与回报之间取得平衡，实现长期可持续的发展。搅拌站项目的总投资充分考虑到各个方面的需求，包括用地建设、设备购置等多个环节，以确保搅拌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5409"/>
      <w:r>
        <w:rPr>
          <w:rFonts w:ascii="仿宋" w:eastAsia="仿宋" w:hAnsi="仿宋" w:cs="仿宋" w:hint="eastAsia"/>
          <w:sz w:val="28"/>
          <w:lang w:eastAsia="zh-CN"/>
        </w:rPr>
        <w:t>六、搅拌站项目建设背景及必要性分析</w:t>
      </w:r>
      <w:bookmarkEnd w:id="21"/>
    </w:p>
    <w:p>
      <w:pPr>
        <w:pStyle w:val="Heading2"/>
        <w:rPr>
          <w:rFonts w:ascii="仿宋" w:eastAsia="仿宋" w:hAnsi="仿宋" w:cs="仿宋" w:hint="eastAsia"/>
          <w:lang w:eastAsia="zh-CN"/>
        </w:rPr>
      </w:pPr>
      <w:bookmarkStart w:id="22" w:name="_Toc25940"/>
      <w:r>
        <w:rPr>
          <w:rFonts w:ascii="仿宋" w:eastAsia="仿宋" w:hAnsi="仿宋" w:cs="仿宋" w:hint="eastAsia"/>
          <w:lang w:eastAsia="zh-CN"/>
        </w:rPr>
        <w:t>(一)、搅拌站项目背景分析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https://d.book118.com/168037074033006030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B79E8"/>
    <w:rsid w:val="589B79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707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2024-01-21T18:54:00Z</dcterms:created>
  <dcterms:modified xsi:type="dcterms:W3CDTF">2024-01-21T18:54:22Z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494DC5AFB3EE40F0BFB3006043938D72_11</vt:lpwstr>
  </property>
  <property fmtid="{D5CDD505-2E9C-101B-9397-08002B2CF9AE}" pid="3" name="KSOProductBuildVer">
    <vt:lpwstr>2052-12.1.0.16120</vt:lpwstr>
  </property>
</Properties>
</file>