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航天器热控系统组件及零部件项目计划设计方案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92" w:history="1">
        <w:r>
          <w:rPr>
            <w:rFonts w:ascii="仿宋" w:eastAsia="仿宋" w:hAnsi="仿宋" w:cs="仿宋" w:hint="eastAsia"/>
            <w:lang w:eastAsia="zh-CN"/>
          </w:rPr>
          <w:t>前言</w:t>
        </w:r>
        <w:r>
          <w:tab/>
        </w:r>
        <w:r>
          <w:fldChar w:fldCharType="begin"/>
        </w:r>
        <w:r>
          <w:instrText xml:space="preserve"> PAGEREF _Toc20992 \h </w:instrText>
        </w:r>
        <w:r>
          <w:fldChar w:fldCharType="separate"/>
        </w:r>
        <w:r>
          <w:t>3</w:t>
        </w:r>
        <w:r>
          <w:fldChar w:fldCharType="end"/>
        </w:r>
      </w:hyperlink>
    </w:p>
    <w:p>
      <w:pPr>
        <w:pStyle w:val="TOC1"/>
        <w:tabs>
          <w:tab w:val="right" w:leader="dot" w:pos="8306"/>
        </w:tabs>
      </w:pPr>
      <w:hyperlink w:anchor="_Toc11872" w:history="1">
        <w:r>
          <w:rPr>
            <w:rFonts w:ascii="仿宋" w:eastAsia="仿宋" w:hAnsi="仿宋" w:cs="仿宋" w:hint="eastAsia"/>
            <w:lang w:eastAsia="zh-CN"/>
          </w:rPr>
          <w:t>一、航天器热控系统组件及零部件项目土建工程</w:t>
        </w:r>
        <w:r>
          <w:tab/>
        </w:r>
        <w:r>
          <w:fldChar w:fldCharType="begin"/>
        </w:r>
        <w:r>
          <w:instrText xml:space="preserve"> PAGEREF _Toc11872 \h </w:instrText>
        </w:r>
        <w:r>
          <w:fldChar w:fldCharType="separate"/>
        </w:r>
        <w:r>
          <w:t>3</w:t>
        </w:r>
        <w:r>
          <w:fldChar w:fldCharType="end"/>
        </w:r>
      </w:hyperlink>
    </w:p>
    <w:p>
      <w:pPr>
        <w:pStyle w:val="TOC2"/>
        <w:tabs>
          <w:tab w:val="right" w:leader="dot" w:pos="8306"/>
        </w:tabs>
      </w:pPr>
      <w:hyperlink w:anchor="_Toc26551" w:history="1">
        <w:r>
          <w:rPr>
            <w:rFonts w:ascii="仿宋" w:eastAsia="仿宋" w:hAnsi="仿宋" w:cs="仿宋" w:hint="eastAsia"/>
            <w:lang w:eastAsia="zh-CN"/>
          </w:rPr>
          <w:t>(一)、建筑工程设计原则</w:t>
        </w:r>
        <w:r>
          <w:tab/>
        </w:r>
        <w:r>
          <w:fldChar w:fldCharType="begin"/>
        </w:r>
        <w:r>
          <w:instrText xml:space="preserve"> PAGEREF _Toc26551 \h </w:instrText>
        </w:r>
        <w:r>
          <w:fldChar w:fldCharType="separate"/>
        </w:r>
        <w:r>
          <w:t>3</w:t>
        </w:r>
        <w:r>
          <w:fldChar w:fldCharType="end"/>
        </w:r>
      </w:hyperlink>
    </w:p>
    <w:p>
      <w:pPr>
        <w:pStyle w:val="TOC2"/>
        <w:tabs>
          <w:tab w:val="right" w:leader="dot" w:pos="8306"/>
        </w:tabs>
      </w:pPr>
      <w:hyperlink w:anchor="_Toc30398" w:history="1">
        <w:r>
          <w:rPr>
            <w:rFonts w:ascii="仿宋" w:eastAsia="仿宋" w:hAnsi="仿宋" w:cs="仿宋" w:hint="eastAsia"/>
            <w:lang w:eastAsia="zh-CN"/>
          </w:rPr>
          <w:t>(二)、土建工程设计年限及安全等级</w:t>
        </w:r>
        <w:r>
          <w:tab/>
        </w:r>
        <w:r>
          <w:fldChar w:fldCharType="begin"/>
        </w:r>
        <w:r>
          <w:instrText xml:space="preserve"> PAGEREF _Toc30398 \h </w:instrText>
        </w:r>
        <w:r>
          <w:fldChar w:fldCharType="separate"/>
        </w:r>
        <w:r>
          <w:t>4</w:t>
        </w:r>
        <w:r>
          <w:fldChar w:fldCharType="end"/>
        </w:r>
      </w:hyperlink>
    </w:p>
    <w:p>
      <w:pPr>
        <w:pStyle w:val="TOC2"/>
        <w:tabs>
          <w:tab w:val="right" w:leader="dot" w:pos="8306"/>
        </w:tabs>
      </w:pPr>
      <w:hyperlink w:anchor="_Toc25909" w:history="1">
        <w:r>
          <w:rPr>
            <w:rFonts w:ascii="仿宋" w:eastAsia="仿宋" w:hAnsi="仿宋" w:cs="仿宋" w:hint="eastAsia"/>
            <w:lang w:eastAsia="zh-CN"/>
          </w:rPr>
          <w:t>(三)、建筑工程设计总体要求</w:t>
        </w:r>
        <w:r>
          <w:tab/>
        </w:r>
        <w:r>
          <w:fldChar w:fldCharType="begin"/>
        </w:r>
        <w:r>
          <w:instrText xml:space="preserve"> PAGEREF _Toc25909 \h </w:instrText>
        </w:r>
        <w:r>
          <w:fldChar w:fldCharType="separate"/>
        </w:r>
        <w:r>
          <w:t>5</w:t>
        </w:r>
        <w:r>
          <w:fldChar w:fldCharType="end"/>
        </w:r>
      </w:hyperlink>
    </w:p>
    <w:p>
      <w:pPr>
        <w:pStyle w:val="TOC2"/>
        <w:tabs>
          <w:tab w:val="right" w:leader="dot" w:pos="8306"/>
        </w:tabs>
      </w:pPr>
      <w:hyperlink w:anchor="_Toc8472" w:history="1">
        <w:r>
          <w:rPr>
            <w:rFonts w:ascii="仿宋" w:eastAsia="仿宋" w:hAnsi="仿宋" w:cs="仿宋" w:hint="eastAsia"/>
            <w:lang w:eastAsia="zh-CN"/>
          </w:rPr>
          <w:t>(四)、土建工程建设指标</w:t>
        </w:r>
        <w:r>
          <w:tab/>
        </w:r>
        <w:r>
          <w:fldChar w:fldCharType="begin"/>
        </w:r>
        <w:r>
          <w:instrText xml:space="preserve"> PAGEREF _Toc8472 \h </w:instrText>
        </w:r>
        <w:r>
          <w:fldChar w:fldCharType="separate"/>
        </w:r>
        <w:r>
          <w:t>6</w:t>
        </w:r>
        <w:r>
          <w:fldChar w:fldCharType="end"/>
        </w:r>
      </w:hyperlink>
    </w:p>
    <w:p>
      <w:pPr>
        <w:pStyle w:val="TOC1"/>
        <w:tabs>
          <w:tab w:val="right" w:leader="dot" w:pos="8306"/>
        </w:tabs>
      </w:pPr>
      <w:hyperlink w:anchor="_Toc2507" w:history="1">
        <w:r>
          <w:rPr>
            <w:rFonts w:ascii="仿宋" w:eastAsia="仿宋" w:hAnsi="仿宋" w:cs="仿宋" w:hint="eastAsia"/>
            <w:lang w:eastAsia="zh-CN"/>
          </w:rPr>
          <w:t>二、航天器热控系统组件及零部件项目建设背景及必要性分析</w:t>
        </w:r>
        <w:r>
          <w:tab/>
        </w:r>
        <w:r>
          <w:fldChar w:fldCharType="begin"/>
        </w:r>
        <w:r>
          <w:instrText xml:space="preserve"> PAGEREF _Toc2507 \h </w:instrText>
        </w:r>
        <w:r>
          <w:fldChar w:fldCharType="separate"/>
        </w:r>
        <w:r>
          <w:t>6</w:t>
        </w:r>
        <w:r>
          <w:fldChar w:fldCharType="end"/>
        </w:r>
      </w:hyperlink>
    </w:p>
    <w:p>
      <w:pPr>
        <w:pStyle w:val="TOC2"/>
        <w:tabs>
          <w:tab w:val="right" w:leader="dot" w:pos="8306"/>
        </w:tabs>
      </w:pPr>
      <w:hyperlink w:anchor="_Toc9231" w:history="1">
        <w:r>
          <w:rPr>
            <w:rFonts w:ascii="仿宋" w:eastAsia="仿宋" w:hAnsi="仿宋" w:cs="仿宋" w:hint="eastAsia"/>
            <w:lang w:eastAsia="zh-CN"/>
          </w:rPr>
          <w:t>(一)、航天器热控系统组件及零部件项目背景分析</w:t>
        </w:r>
        <w:r>
          <w:tab/>
        </w:r>
        <w:r>
          <w:fldChar w:fldCharType="begin"/>
        </w:r>
        <w:r>
          <w:instrText xml:space="preserve"> PAGEREF _Toc9231 \h </w:instrText>
        </w:r>
        <w:r>
          <w:fldChar w:fldCharType="separate"/>
        </w:r>
        <w:r>
          <w:t>6</w:t>
        </w:r>
        <w:r>
          <w:fldChar w:fldCharType="end"/>
        </w:r>
      </w:hyperlink>
    </w:p>
    <w:p>
      <w:pPr>
        <w:pStyle w:val="TOC2"/>
        <w:tabs>
          <w:tab w:val="right" w:leader="dot" w:pos="8306"/>
        </w:tabs>
      </w:pPr>
      <w:hyperlink w:anchor="_Toc7133" w:history="1">
        <w:r>
          <w:rPr>
            <w:rFonts w:ascii="仿宋" w:eastAsia="仿宋" w:hAnsi="仿宋" w:cs="仿宋" w:hint="eastAsia"/>
            <w:lang w:eastAsia="zh-CN"/>
          </w:rPr>
          <w:t>(二)、航天器热控系统组件及零部件项目建设必要性分析</w:t>
        </w:r>
        <w:r>
          <w:tab/>
        </w:r>
        <w:r>
          <w:fldChar w:fldCharType="begin"/>
        </w:r>
        <w:r>
          <w:instrText xml:space="preserve"> PAGEREF _Toc7133 \h </w:instrText>
        </w:r>
        <w:r>
          <w:fldChar w:fldCharType="separate"/>
        </w:r>
        <w:r>
          <w:t>8</w:t>
        </w:r>
        <w:r>
          <w:fldChar w:fldCharType="end"/>
        </w:r>
      </w:hyperlink>
    </w:p>
    <w:p>
      <w:pPr>
        <w:pStyle w:val="TOC1"/>
        <w:tabs>
          <w:tab w:val="right" w:leader="dot" w:pos="8306"/>
        </w:tabs>
      </w:pPr>
      <w:hyperlink w:anchor="_Toc21913" w:history="1">
        <w:r>
          <w:rPr>
            <w:rFonts w:ascii="仿宋" w:eastAsia="仿宋" w:hAnsi="仿宋" w:cs="仿宋" w:hint="eastAsia"/>
            <w:lang w:eastAsia="zh-CN"/>
          </w:rPr>
          <w:t>三、航天器热控系统组件及零部件项目选址可行性分析</w:t>
        </w:r>
        <w:r>
          <w:tab/>
        </w:r>
        <w:r>
          <w:fldChar w:fldCharType="begin"/>
        </w:r>
        <w:r>
          <w:instrText xml:space="preserve"> PAGEREF _Toc21913 \h </w:instrText>
        </w:r>
        <w:r>
          <w:fldChar w:fldCharType="separate"/>
        </w:r>
        <w:r>
          <w:t>10</w:t>
        </w:r>
        <w:r>
          <w:fldChar w:fldCharType="end"/>
        </w:r>
      </w:hyperlink>
    </w:p>
    <w:p>
      <w:pPr>
        <w:pStyle w:val="TOC2"/>
        <w:tabs>
          <w:tab w:val="right" w:leader="dot" w:pos="8306"/>
        </w:tabs>
      </w:pPr>
      <w:hyperlink w:anchor="_Toc9761" w:history="1">
        <w:r>
          <w:rPr>
            <w:rFonts w:ascii="仿宋" w:eastAsia="仿宋" w:hAnsi="仿宋" w:cs="仿宋" w:hint="eastAsia"/>
            <w:lang w:eastAsia="zh-CN"/>
          </w:rPr>
          <w:t>(一)、航天器热控系统组件及零部件项目选址</w:t>
        </w:r>
        <w:r>
          <w:tab/>
        </w:r>
        <w:r>
          <w:fldChar w:fldCharType="begin"/>
        </w:r>
        <w:r>
          <w:instrText xml:space="preserve"> PAGEREF _Toc9761 \h </w:instrText>
        </w:r>
        <w:r>
          <w:fldChar w:fldCharType="separate"/>
        </w:r>
        <w:r>
          <w:t>10</w:t>
        </w:r>
        <w:r>
          <w:fldChar w:fldCharType="end"/>
        </w:r>
      </w:hyperlink>
    </w:p>
    <w:p>
      <w:pPr>
        <w:pStyle w:val="TOC2"/>
        <w:tabs>
          <w:tab w:val="right" w:leader="dot" w:pos="8306"/>
        </w:tabs>
      </w:pPr>
      <w:hyperlink w:anchor="_Toc22468" w:history="1">
        <w:r>
          <w:rPr>
            <w:rFonts w:ascii="仿宋" w:eastAsia="仿宋" w:hAnsi="仿宋" w:cs="仿宋" w:hint="eastAsia"/>
            <w:lang w:eastAsia="zh-CN"/>
          </w:rPr>
          <w:t>(二)、用地控制指标</w:t>
        </w:r>
        <w:r>
          <w:tab/>
        </w:r>
        <w:r>
          <w:fldChar w:fldCharType="begin"/>
        </w:r>
        <w:r>
          <w:instrText xml:space="preserve"> PAGEREF _Toc22468 \h </w:instrText>
        </w:r>
        <w:r>
          <w:fldChar w:fldCharType="separate"/>
        </w:r>
        <w:r>
          <w:t>10</w:t>
        </w:r>
        <w:r>
          <w:fldChar w:fldCharType="end"/>
        </w:r>
      </w:hyperlink>
    </w:p>
    <w:p>
      <w:pPr>
        <w:pStyle w:val="TOC2"/>
        <w:tabs>
          <w:tab w:val="right" w:leader="dot" w:pos="8306"/>
        </w:tabs>
      </w:pPr>
      <w:hyperlink w:anchor="_Toc17369" w:history="1">
        <w:r>
          <w:rPr>
            <w:rFonts w:ascii="仿宋" w:eastAsia="仿宋" w:hAnsi="仿宋" w:cs="仿宋" w:hint="eastAsia"/>
            <w:lang w:eastAsia="zh-CN"/>
          </w:rPr>
          <w:t>(三)、节约用地措施</w:t>
        </w:r>
        <w:r>
          <w:tab/>
        </w:r>
        <w:r>
          <w:fldChar w:fldCharType="begin"/>
        </w:r>
        <w:r>
          <w:instrText xml:space="preserve"> PAGEREF _Toc17369 \h </w:instrText>
        </w:r>
        <w:r>
          <w:fldChar w:fldCharType="separate"/>
        </w:r>
        <w:r>
          <w:t>12</w:t>
        </w:r>
        <w:r>
          <w:fldChar w:fldCharType="end"/>
        </w:r>
      </w:hyperlink>
    </w:p>
    <w:p>
      <w:pPr>
        <w:pStyle w:val="TOC2"/>
        <w:tabs>
          <w:tab w:val="right" w:leader="dot" w:pos="8306"/>
        </w:tabs>
      </w:pPr>
      <w:hyperlink w:anchor="_Toc31884" w:history="1">
        <w:r>
          <w:rPr>
            <w:rFonts w:ascii="仿宋" w:eastAsia="仿宋" w:hAnsi="仿宋" w:cs="仿宋" w:hint="eastAsia"/>
            <w:lang w:eastAsia="zh-CN"/>
          </w:rPr>
          <w:t>(四)、总图布置方案</w:t>
        </w:r>
        <w:r>
          <w:tab/>
        </w:r>
        <w:r>
          <w:fldChar w:fldCharType="begin"/>
        </w:r>
        <w:r>
          <w:instrText xml:space="preserve"> PAGEREF _Toc31884 \h </w:instrText>
        </w:r>
        <w:r>
          <w:fldChar w:fldCharType="separate"/>
        </w:r>
        <w:r>
          <w:t>13</w:t>
        </w:r>
        <w:r>
          <w:fldChar w:fldCharType="end"/>
        </w:r>
      </w:hyperlink>
    </w:p>
    <w:p>
      <w:pPr>
        <w:pStyle w:val="TOC2"/>
        <w:tabs>
          <w:tab w:val="right" w:leader="dot" w:pos="8306"/>
        </w:tabs>
      </w:pPr>
      <w:hyperlink w:anchor="_Toc7116" w:history="1">
        <w:r>
          <w:rPr>
            <w:rFonts w:ascii="仿宋" w:eastAsia="仿宋" w:hAnsi="仿宋" w:cs="仿宋" w:hint="eastAsia"/>
            <w:lang w:eastAsia="zh-CN"/>
          </w:rPr>
          <w:t>(五)、选址综合评价</w:t>
        </w:r>
        <w:r>
          <w:tab/>
        </w:r>
        <w:r>
          <w:fldChar w:fldCharType="begin"/>
        </w:r>
        <w:r>
          <w:instrText xml:space="preserve"> PAGEREF _Toc7116 \h </w:instrText>
        </w:r>
        <w:r>
          <w:fldChar w:fldCharType="separate"/>
        </w:r>
        <w:r>
          <w:t>14</w:t>
        </w:r>
        <w:r>
          <w:fldChar w:fldCharType="end"/>
        </w:r>
      </w:hyperlink>
    </w:p>
    <w:p>
      <w:pPr>
        <w:pStyle w:val="TOC1"/>
        <w:tabs>
          <w:tab w:val="right" w:leader="dot" w:pos="8306"/>
        </w:tabs>
      </w:pPr>
      <w:hyperlink w:anchor="_Toc24944" w:history="1">
        <w:r>
          <w:rPr>
            <w:rFonts w:ascii="仿宋" w:eastAsia="仿宋" w:hAnsi="仿宋" w:cs="仿宋" w:hint="eastAsia"/>
            <w:lang w:eastAsia="zh-CN"/>
          </w:rPr>
          <w:t>四、航天器热控系统组件及零部件项目概论</w:t>
        </w:r>
        <w:r>
          <w:tab/>
        </w:r>
        <w:r>
          <w:fldChar w:fldCharType="begin"/>
        </w:r>
        <w:r>
          <w:instrText xml:space="preserve"> PAGEREF _Toc24944 \h </w:instrText>
        </w:r>
        <w:r>
          <w:fldChar w:fldCharType="separate"/>
        </w:r>
        <w:r>
          <w:t>16</w:t>
        </w:r>
        <w:r>
          <w:fldChar w:fldCharType="end"/>
        </w:r>
      </w:hyperlink>
    </w:p>
    <w:p>
      <w:pPr>
        <w:pStyle w:val="TOC2"/>
        <w:tabs>
          <w:tab w:val="right" w:leader="dot" w:pos="8306"/>
        </w:tabs>
      </w:pPr>
      <w:hyperlink w:anchor="_Toc26631" w:history="1">
        <w:r>
          <w:rPr>
            <w:rFonts w:ascii="仿宋" w:eastAsia="仿宋" w:hAnsi="仿宋" w:cs="仿宋" w:hint="eastAsia"/>
            <w:lang w:eastAsia="zh-CN"/>
          </w:rPr>
          <w:t>(一)、航天器热控系统组件及零部件项目概况</w:t>
        </w:r>
        <w:r>
          <w:tab/>
        </w:r>
        <w:r>
          <w:fldChar w:fldCharType="begin"/>
        </w:r>
        <w:r>
          <w:instrText xml:space="preserve"> PAGEREF _Toc26631 \h </w:instrText>
        </w:r>
        <w:r>
          <w:fldChar w:fldCharType="separate"/>
        </w:r>
        <w:r>
          <w:t>16</w:t>
        </w:r>
        <w:r>
          <w:fldChar w:fldCharType="end"/>
        </w:r>
      </w:hyperlink>
    </w:p>
    <w:p>
      <w:pPr>
        <w:pStyle w:val="TOC2"/>
        <w:tabs>
          <w:tab w:val="right" w:leader="dot" w:pos="8306"/>
        </w:tabs>
      </w:pPr>
      <w:hyperlink w:anchor="_Toc18604" w:history="1">
        <w:r>
          <w:rPr>
            <w:rFonts w:ascii="仿宋" w:eastAsia="仿宋" w:hAnsi="仿宋" w:cs="仿宋" w:hint="eastAsia"/>
            <w:lang w:eastAsia="zh-CN"/>
          </w:rPr>
          <w:t>(二)、航天器热控系统组件及零部件项目目标</w:t>
        </w:r>
        <w:r>
          <w:tab/>
        </w:r>
        <w:r>
          <w:fldChar w:fldCharType="begin"/>
        </w:r>
        <w:r>
          <w:instrText xml:space="preserve"> PAGEREF _Toc18604 \h </w:instrText>
        </w:r>
        <w:r>
          <w:fldChar w:fldCharType="separate"/>
        </w:r>
        <w:r>
          <w:t>18</w:t>
        </w:r>
        <w:r>
          <w:fldChar w:fldCharType="end"/>
        </w:r>
      </w:hyperlink>
    </w:p>
    <w:p>
      <w:pPr>
        <w:pStyle w:val="TOC2"/>
        <w:tabs>
          <w:tab w:val="right" w:leader="dot" w:pos="8306"/>
        </w:tabs>
      </w:pPr>
      <w:hyperlink w:anchor="_Toc6320" w:history="1">
        <w:r>
          <w:rPr>
            <w:rFonts w:ascii="仿宋" w:eastAsia="仿宋" w:hAnsi="仿宋" w:cs="仿宋" w:hint="eastAsia"/>
            <w:lang w:eastAsia="zh-CN"/>
          </w:rPr>
          <w:t>(三)、航天器热控系统组件及零部件项目提出的理由</w:t>
        </w:r>
        <w:r>
          <w:tab/>
        </w:r>
        <w:r>
          <w:fldChar w:fldCharType="begin"/>
        </w:r>
        <w:r>
          <w:instrText xml:space="preserve"> PAGEREF _Toc6320 \h </w:instrText>
        </w:r>
        <w:r>
          <w:fldChar w:fldCharType="separate"/>
        </w:r>
        <w:r>
          <w:t>19</w:t>
        </w:r>
        <w:r>
          <w:fldChar w:fldCharType="end"/>
        </w:r>
      </w:hyperlink>
    </w:p>
    <w:p>
      <w:pPr>
        <w:pStyle w:val="TOC2"/>
        <w:tabs>
          <w:tab w:val="right" w:leader="dot" w:pos="8306"/>
        </w:tabs>
      </w:pPr>
      <w:hyperlink w:anchor="_Toc9535" w:history="1">
        <w:r>
          <w:rPr>
            <w:rFonts w:ascii="仿宋" w:eastAsia="仿宋" w:hAnsi="仿宋" w:cs="仿宋" w:hint="eastAsia"/>
            <w:lang w:eastAsia="zh-CN"/>
          </w:rPr>
          <w:t>(四)、航天器热控系统组件及零部件项目意义</w:t>
        </w:r>
        <w:r>
          <w:tab/>
        </w:r>
        <w:r>
          <w:fldChar w:fldCharType="begin"/>
        </w:r>
        <w:r>
          <w:instrText xml:space="preserve"> PAGEREF _Toc9535 \h </w:instrText>
        </w:r>
        <w:r>
          <w:fldChar w:fldCharType="separate"/>
        </w:r>
        <w:r>
          <w:t>21</w:t>
        </w:r>
        <w:r>
          <w:fldChar w:fldCharType="end"/>
        </w:r>
      </w:hyperlink>
    </w:p>
    <w:p>
      <w:pPr>
        <w:pStyle w:val="TOC2"/>
        <w:tabs>
          <w:tab w:val="right" w:leader="dot" w:pos="8306"/>
        </w:tabs>
      </w:pPr>
      <w:hyperlink w:anchor="_Toc21105" w:history="1">
        <w:r>
          <w:rPr>
            <w:rFonts w:ascii="仿宋" w:eastAsia="仿宋" w:hAnsi="仿宋" w:cs="仿宋" w:hint="eastAsia"/>
            <w:lang w:eastAsia="zh-CN"/>
          </w:rPr>
          <w:t>(五)、航天器热控系统组件及零部件项目背景</w:t>
        </w:r>
        <w:r>
          <w:tab/>
        </w:r>
        <w:r>
          <w:fldChar w:fldCharType="begin"/>
        </w:r>
        <w:r>
          <w:instrText xml:space="preserve"> PAGEREF _Toc21105 \h </w:instrText>
        </w:r>
        <w:r>
          <w:fldChar w:fldCharType="separate"/>
        </w:r>
        <w:r>
          <w:t>22</w:t>
        </w:r>
        <w:r>
          <w:fldChar w:fldCharType="end"/>
        </w:r>
      </w:hyperlink>
    </w:p>
    <w:p>
      <w:pPr>
        <w:pStyle w:val="TOC1"/>
        <w:tabs>
          <w:tab w:val="right" w:leader="dot" w:pos="8306"/>
        </w:tabs>
      </w:pPr>
      <w:hyperlink w:anchor="_Toc14376" w:history="1">
        <w:r>
          <w:rPr>
            <w:rFonts w:ascii="仿宋" w:eastAsia="仿宋" w:hAnsi="仿宋" w:cs="仿宋" w:hint="eastAsia"/>
            <w:lang w:eastAsia="zh-CN"/>
          </w:rPr>
          <w:t>五、航天器热控系统组件及零部件项目绩效评估</w:t>
        </w:r>
        <w:r>
          <w:tab/>
        </w:r>
        <w:r>
          <w:fldChar w:fldCharType="begin"/>
        </w:r>
        <w:r>
          <w:instrText xml:space="preserve"> PAGEREF _Toc14376 \h </w:instrText>
        </w:r>
        <w:r>
          <w:fldChar w:fldCharType="separate"/>
        </w:r>
        <w:r>
          <w:t>23</w:t>
        </w:r>
        <w:r>
          <w:fldChar w:fldCharType="end"/>
        </w:r>
      </w:hyperlink>
    </w:p>
    <w:p>
      <w:pPr>
        <w:pStyle w:val="TOC2"/>
        <w:tabs>
          <w:tab w:val="right" w:leader="dot" w:pos="8306"/>
        </w:tabs>
      </w:pPr>
      <w:hyperlink w:anchor="_Toc19788" w:history="1">
        <w:r>
          <w:rPr>
            <w:rFonts w:ascii="仿宋" w:eastAsia="仿宋" w:hAnsi="仿宋" w:cs="仿宋" w:hint="eastAsia"/>
            <w:lang w:eastAsia="zh-CN"/>
          </w:rPr>
          <w:t>(一)、绩效评估指标</w:t>
        </w:r>
        <w:r>
          <w:tab/>
        </w:r>
        <w:r>
          <w:fldChar w:fldCharType="begin"/>
        </w:r>
        <w:r>
          <w:instrText xml:space="preserve"> PAGEREF _Toc19788 \h </w:instrText>
        </w:r>
        <w:r>
          <w:fldChar w:fldCharType="separate"/>
        </w:r>
        <w:r>
          <w:t>23</w:t>
        </w:r>
        <w:r>
          <w:fldChar w:fldCharType="end"/>
        </w:r>
      </w:hyperlink>
    </w:p>
    <w:p>
      <w:pPr>
        <w:pStyle w:val="TOC2"/>
        <w:tabs>
          <w:tab w:val="right" w:leader="dot" w:pos="8306"/>
        </w:tabs>
      </w:pPr>
      <w:hyperlink w:anchor="_Toc20604" w:history="1">
        <w:r>
          <w:rPr>
            <w:rFonts w:ascii="仿宋" w:eastAsia="仿宋" w:hAnsi="仿宋" w:cs="仿宋" w:hint="eastAsia"/>
            <w:lang w:eastAsia="zh-CN"/>
          </w:rPr>
          <w:t>(二)、绩效评估方法</w:t>
        </w:r>
        <w:r>
          <w:tab/>
        </w:r>
        <w:r>
          <w:fldChar w:fldCharType="begin"/>
        </w:r>
        <w:r>
          <w:instrText xml:space="preserve"> PAGEREF _Toc20604 \h </w:instrText>
        </w:r>
        <w:r>
          <w:fldChar w:fldCharType="separate"/>
        </w:r>
        <w:r>
          <w:t>25</w:t>
        </w:r>
        <w:r>
          <w:fldChar w:fldCharType="end"/>
        </w:r>
      </w:hyperlink>
    </w:p>
    <w:p>
      <w:pPr>
        <w:pStyle w:val="TOC2"/>
        <w:tabs>
          <w:tab w:val="right" w:leader="dot" w:pos="8306"/>
        </w:tabs>
      </w:pPr>
      <w:hyperlink w:anchor="_Toc32453" w:history="1">
        <w:r>
          <w:rPr>
            <w:rFonts w:ascii="仿宋" w:eastAsia="仿宋" w:hAnsi="仿宋" w:cs="仿宋" w:hint="eastAsia"/>
            <w:lang w:eastAsia="zh-CN"/>
          </w:rPr>
          <w:t>(三)、绩效评估周期</w:t>
        </w:r>
        <w:r>
          <w:tab/>
        </w:r>
        <w:r>
          <w:fldChar w:fldCharType="begin"/>
        </w:r>
        <w:r>
          <w:instrText xml:space="preserve"> PAGEREF _Toc32453 \h </w:instrText>
        </w:r>
        <w:r>
          <w:fldChar w:fldCharType="separate"/>
        </w:r>
        <w:r>
          <w:t>26</w:t>
        </w:r>
        <w:r>
          <w:fldChar w:fldCharType="end"/>
        </w:r>
      </w:hyperlink>
    </w:p>
    <w:p>
      <w:pPr>
        <w:pStyle w:val="TOC1"/>
        <w:tabs>
          <w:tab w:val="right" w:leader="dot" w:pos="8306"/>
        </w:tabs>
      </w:pPr>
      <w:hyperlink w:anchor="_Toc3400" w:history="1">
        <w:r>
          <w:rPr>
            <w:rFonts w:ascii="仿宋" w:eastAsia="仿宋" w:hAnsi="仿宋" w:cs="仿宋" w:hint="eastAsia"/>
            <w:lang w:eastAsia="zh-CN"/>
          </w:rPr>
          <w:t>六、产品规划分析</w:t>
        </w:r>
        <w:r>
          <w:tab/>
        </w:r>
        <w:r>
          <w:fldChar w:fldCharType="begin"/>
        </w:r>
        <w:r>
          <w:instrText xml:space="preserve"> PAGEREF _Toc3400 \h </w:instrText>
        </w:r>
        <w:r>
          <w:fldChar w:fldCharType="separate"/>
        </w:r>
        <w:r>
          <w:t>27</w:t>
        </w:r>
        <w:r>
          <w:fldChar w:fldCharType="end"/>
        </w:r>
      </w:hyperlink>
    </w:p>
    <w:p>
      <w:pPr>
        <w:pStyle w:val="TOC2"/>
        <w:tabs>
          <w:tab w:val="right" w:leader="dot" w:pos="8306"/>
        </w:tabs>
      </w:pPr>
      <w:hyperlink w:anchor="_Toc4822" w:history="1">
        <w:r>
          <w:rPr>
            <w:rFonts w:ascii="仿宋" w:eastAsia="仿宋" w:hAnsi="仿宋" w:cs="仿宋" w:hint="eastAsia"/>
            <w:lang w:eastAsia="zh-CN"/>
          </w:rPr>
          <w:t>(一)、产品规划</w:t>
        </w:r>
        <w:r>
          <w:tab/>
        </w:r>
        <w:r>
          <w:fldChar w:fldCharType="begin"/>
        </w:r>
        <w:r>
          <w:instrText xml:space="preserve"> PAGEREF _Toc4822 \h </w:instrText>
        </w:r>
        <w:r>
          <w:fldChar w:fldCharType="separate"/>
        </w:r>
        <w:r>
          <w:t>27</w:t>
        </w:r>
        <w:r>
          <w:fldChar w:fldCharType="end"/>
        </w:r>
      </w:hyperlink>
    </w:p>
    <w:p>
      <w:pPr>
        <w:pStyle w:val="TOC2"/>
        <w:tabs>
          <w:tab w:val="right" w:leader="dot" w:pos="8306"/>
        </w:tabs>
      </w:pPr>
      <w:hyperlink w:anchor="_Toc14167" w:history="1">
        <w:r>
          <w:rPr>
            <w:rFonts w:ascii="仿宋" w:eastAsia="仿宋" w:hAnsi="仿宋" w:cs="仿宋" w:hint="eastAsia"/>
            <w:lang w:eastAsia="zh-CN"/>
          </w:rPr>
          <w:t>(二)、建设规模</w:t>
        </w:r>
        <w:r>
          <w:tab/>
        </w:r>
        <w:r>
          <w:fldChar w:fldCharType="begin"/>
        </w:r>
        <w:r>
          <w:instrText xml:space="preserve"> PAGEREF _Toc14167 \h </w:instrText>
        </w:r>
        <w:r>
          <w:fldChar w:fldCharType="separate"/>
        </w:r>
        <w:r>
          <w:t>28</w:t>
        </w:r>
        <w:r>
          <w:fldChar w:fldCharType="end"/>
        </w:r>
      </w:hyperlink>
    </w:p>
    <w:p>
      <w:pPr>
        <w:pStyle w:val="TOC1"/>
        <w:tabs>
          <w:tab w:val="right" w:leader="dot" w:pos="8306"/>
        </w:tabs>
      </w:pPr>
      <w:hyperlink w:anchor="_Toc4358" w:history="1">
        <w:r>
          <w:rPr>
            <w:rFonts w:ascii="仿宋" w:eastAsia="仿宋" w:hAnsi="仿宋" w:cs="仿宋" w:hint="eastAsia"/>
            <w:lang w:eastAsia="zh-CN"/>
          </w:rPr>
          <w:t>七、航天器热控系统组件及零部件项目技术管理</w:t>
        </w:r>
        <w:r>
          <w:tab/>
        </w:r>
        <w:r>
          <w:fldChar w:fldCharType="begin"/>
        </w:r>
        <w:r>
          <w:instrText xml:space="preserve"> PAGEREF _Toc4358 \h </w:instrText>
        </w:r>
        <w:r>
          <w:fldChar w:fldCharType="separate"/>
        </w:r>
        <w:r>
          <w:t>29</w:t>
        </w:r>
        <w:r>
          <w:fldChar w:fldCharType="end"/>
        </w:r>
      </w:hyperlink>
    </w:p>
    <w:p>
      <w:pPr>
        <w:pStyle w:val="TOC2"/>
        <w:tabs>
          <w:tab w:val="right" w:leader="dot" w:pos="8306"/>
        </w:tabs>
      </w:pPr>
      <w:hyperlink w:anchor="_Toc14932" w:history="1">
        <w:r>
          <w:rPr>
            <w:rFonts w:ascii="仿宋" w:eastAsia="仿宋" w:hAnsi="仿宋" w:cs="仿宋" w:hint="eastAsia"/>
            <w:lang w:eastAsia="zh-CN"/>
          </w:rPr>
          <w:t>(一)、技术方案选用方向</w:t>
        </w:r>
        <w:r>
          <w:tab/>
        </w:r>
        <w:r>
          <w:fldChar w:fldCharType="begin"/>
        </w:r>
        <w:r>
          <w:instrText xml:space="preserve"> PAGEREF _Toc14932 \h </w:instrText>
        </w:r>
        <w:r>
          <w:fldChar w:fldCharType="separate"/>
        </w:r>
        <w:r>
          <w:t>29</w:t>
        </w:r>
        <w:r>
          <w:fldChar w:fldCharType="end"/>
        </w:r>
      </w:hyperlink>
    </w:p>
    <w:p>
      <w:pPr>
        <w:pStyle w:val="TOC2"/>
        <w:tabs>
          <w:tab w:val="right" w:leader="dot" w:pos="8306"/>
        </w:tabs>
      </w:pPr>
      <w:hyperlink w:anchor="_Toc14221" w:history="1">
        <w:r>
          <w:rPr>
            <w:rFonts w:ascii="仿宋" w:eastAsia="仿宋" w:hAnsi="仿宋" w:cs="仿宋" w:hint="eastAsia"/>
            <w:lang w:eastAsia="zh-CN"/>
          </w:rPr>
          <w:t>(二)、工艺技术方案选用原则</w:t>
        </w:r>
        <w:r>
          <w:tab/>
        </w:r>
        <w:r>
          <w:fldChar w:fldCharType="begin"/>
        </w:r>
        <w:r>
          <w:instrText xml:space="preserve"> PAGEREF _Toc14221 \h </w:instrText>
        </w:r>
        <w:r>
          <w:fldChar w:fldCharType="separate"/>
        </w:r>
        <w:r>
          <w:t>31</w:t>
        </w:r>
        <w:r>
          <w:fldChar w:fldCharType="end"/>
        </w:r>
      </w:hyperlink>
    </w:p>
    <w:p>
      <w:pPr>
        <w:pStyle w:val="TOC2"/>
        <w:tabs>
          <w:tab w:val="right" w:leader="dot" w:pos="8306"/>
        </w:tabs>
      </w:pPr>
      <w:hyperlink w:anchor="_Toc16358" w:history="1">
        <w:r>
          <w:rPr>
            <w:rFonts w:ascii="仿宋" w:eastAsia="仿宋" w:hAnsi="仿宋" w:cs="仿宋" w:hint="eastAsia"/>
            <w:lang w:eastAsia="zh-CN"/>
          </w:rPr>
          <w:t>(三)、工艺技术方案要求</w:t>
        </w:r>
        <w:r>
          <w:tab/>
        </w:r>
        <w:r>
          <w:fldChar w:fldCharType="begin"/>
        </w:r>
        <w:r>
          <w:instrText xml:space="preserve"> PAGEREF _Toc16358 \h </w:instrText>
        </w:r>
        <w:r>
          <w:fldChar w:fldCharType="separate"/>
        </w:r>
        <w:r>
          <w:t>33</w:t>
        </w:r>
        <w:r>
          <w:fldChar w:fldCharType="end"/>
        </w:r>
      </w:hyperlink>
    </w:p>
    <w:p>
      <w:pPr>
        <w:pStyle w:val="TOC1"/>
        <w:tabs>
          <w:tab w:val="right" w:leader="dot" w:pos="8306"/>
        </w:tabs>
      </w:pPr>
      <w:hyperlink w:anchor="_Toc9344" w:history="1">
        <w:r>
          <w:rPr>
            <w:rFonts w:ascii="仿宋" w:eastAsia="仿宋" w:hAnsi="仿宋" w:cs="仿宋" w:hint="eastAsia"/>
            <w:lang w:eastAsia="zh-CN"/>
          </w:rPr>
          <w:t>八、航天器热控系统组件及零部件项目投资规划</w:t>
        </w:r>
        <w:r>
          <w:tab/>
        </w:r>
        <w:r>
          <w:fldChar w:fldCharType="begin"/>
        </w:r>
        <w:r>
          <w:instrText xml:space="preserve"> PAGEREF _Toc9344 \h </w:instrText>
        </w:r>
        <w:r>
          <w:fldChar w:fldCharType="separate"/>
        </w:r>
        <w:r>
          <w:t>35</w:t>
        </w:r>
        <w:r>
          <w:fldChar w:fldCharType="end"/>
        </w:r>
      </w:hyperlink>
    </w:p>
    <w:p>
      <w:pPr>
        <w:pStyle w:val="TOC2"/>
        <w:tabs>
          <w:tab w:val="right" w:leader="dot" w:pos="8306"/>
        </w:tabs>
      </w:pPr>
      <w:hyperlink w:anchor="_Toc17586" w:history="1">
        <w:r>
          <w:rPr>
            <w:rFonts w:ascii="仿宋" w:eastAsia="仿宋" w:hAnsi="仿宋" w:cs="仿宋" w:hint="eastAsia"/>
            <w:lang w:eastAsia="zh-CN"/>
          </w:rPr>
          <w:t>(一)、航天器热控系统组件及零部件项目总投资估算</w:t>
        </w:r>
        <w:r>
          <w:tab/>
        </w:r>
        <w:r>
          <w:fldChar w:fldCharType="begin"/>
        </w:r>
        <w:r>
          <w:instrText xml:space="preserve"> PAGEREF _Toc17586 \h </w:instrText>
        </w:r>
        <w:r>
          <w:fldChar w:fldCharType="separate"/>
        </w:r>
        <w:r>
          <w:t>35</w:t>
        </w:r>
        <w:r>
          <w:fldChar w:fldCharType="end"/>
        </w:r>
      </w:hyperlink>
    </w:p>
    <w:p>
      <w:pPr>
        <w:pStyle w:val="TOC2"/>
        <w:tabs>
          <w:tab w:val="right" w:leader="dot" w:pos="8306"/>
        </w:tabs>
      </w:pPr>
      <w:hyperlink w:anchor="_Toc25931" w:history="1">
        <w:r>
          <w:rPr>
            <w:rFonts w:ascii="仿宋" w:eastAsia="仿宋" w:hAnsi="仿宋" w:cs="仿宋" w:hint="eastAsia"/>
            <w:lang w:eastAsia="zh-CN"/>
          </w:rPr>
          <w:t>(二)、资金筹措</w:t>
        </w:r>
        <w:r>
          <w:tab/>
        </w:r>
        <w:r>
          <w:fldChar w:fldCharType="begin"/>
        </w:r>
        <w:r>
          <w:instrText xml:space="preserve"> PAGEREF _Toc25931 \h </w:instrText>
        </w:r>
        <w:r>
          <w:fldChar w:fldCharType="separate"/>
        </w:r>
        <w:r>
          <w:t>37</w:t>
        </w:r>
        <w:r>
          <w:fldChar w:fldCharType="end"/>
        </w:r>
      </w:hyperlink>
    </w:p>
    <w:p>
      <w:pPr>
        <w:pStyle w:val="TOC1"/>
        <w:tabs>
          <w:tab w:val="right" w:leader="dot" w:pos="8306"/>
        </w:tabs>
      </w:pPr>
      <w:hyperlink w:anchor="_Toc32361" w:history="1">
        <w:r>
          <w:rPr>
            <w:rFonts w:ascii="仿宋" w:eastAsia="仿宋" w:hAnsi="仿宋" w:cs="仿宋" w:hint="eastAsia"/>
            <w:lang w:eastAsia="zh-CN"/>
          </w:rPr>
          <w:t>九、航天器热控系统组件及零部件项目环境影响分析</w:t>
        </w:r>
        <w:r>
          <w:tab/>
        </w:r>
        <w:r>
          <w:fldChar w:fldCharType="begin"/>
        </w:r>
        <w:r>
          <w:instrText xml:space="preserve"> PAGEREF _Toc32361 \h </w:instrText>
        </w:r>
        <w:r>
          <w:fldChar w:fldCharType="separate"/>
        </w:r>
        <w:r>
          <w:t>38</w:t>
        </w:r>
        <w:r>
          <w:fldChar w:fldCharType="end"/>
        </w:r>
      </w:hyperlink>
    </w:p>
    <w:p>
      <w:pPr>
        <w:pStyle w:val="TOC2"/>
        <w:tabs>
          <w:tab w:val="right" w:leader="dot" w:pos="8306"/>
        </w:tabs>
      </w:pPr>
      <w:hyperlink w:anchor="_Toc1793" w:history="1">
        <w:r>
          <w:rPr>
            <w:rFonts w:ascii="仿宋" w:eastAsia="仿宋" w:hAnsi="仿宋" w:cs="仿宋" w:hint="eastAsia"/>
            <w:lang w:eastAsia="zh-CN"/>
          </w:rPr>
          <w:t>(一)、建设区域环境质量现状</w:t>
        </w:r>
        <w:r>
          <w:tab/>
        </w:r>
        <w:r>
          <w:fldChar w:fldCharType="begin"/>
        </w:r>
        <w:r>
          <w:instrText xml:space="preserve"> PAGEREF _Toc1793 \h </w:instrText>
        </w:r>
        <w:r>
          <w:fldChar w:fldCharType="separate"/>
        </w:r>
        <w:r>
          <w:t>38</w:t>
        </w:r>
        <w:r>
          <w:fldChar w:fldCharType="end"/>
        </w:r>
      </w:hyperlink>
    </w:p>
    <w:p>
      <w:pPr>
        <w:pStyle w:val="TOC2"/>
        <w:tabs>
          <w:tab w:val="right" w:leader="dot" w:pos="8306"/>
        </w:tabs>
      </w:pPr>
      <w:hyperlink w:anchor="_Toc25422" w:history="1">
        <w:r>
          <w:rPr>
            <w:rFonts w:ascii="仿宋" w:eastAsia="仿宋" w:hAnsi="仿宋" w:cs="仿宋" w:hint="eastAsia"/>
            <w:lang w:eastAsia="zh-CN"/>
          </w:rPr>
          <w:t>(二)、建设期环境保护</w:t>
        </w:r>
        <w:r>
          <w:tab/>
        </w:r>
        <w:r>
          <w:fldChar w:fldCharType="begin"/>
        </w:r>
        <w:r>
          <w:instrText xml:space="preserve"> PAGEREF _Toc25422 \h </w:instrText>
        </w:r>
        <w:r>
          <w:fldChar w:fldCharType="separate"/>
        </w:r>
        <w:r>
          <w:t>39</w:t>
        </w:r>
        <w:r>
          <w:fldChar w:fldCharType="end"/>
        </w:r>
      </w:hyperlink>
    </w:p>
    <w:p>
      <w:pPr>
        <w:pStyle w:val="TOC2"/>
        <w:tabs>
          <w:tab w:val="right" w:leader="dot" w:pos="8306"/>
        </w:tabs>
      </w:pPr>
      <w:hyperlink w:anchor="_Toc22105" w:history="1">
        <w:r>
          <w:rPr>
            <w:rFonts w:ascii="仿宋" w:eastAsia="仿宋" w:hAnsi="仿宋" w:cs="仿宋" w:hint="eastAsia"/>
            <w:lang w:eastAsia="zh-CN"/>
          </w:rPr>
          <w:t>(三)、运营期环境保护</w:t>
        </w:r>
        <w:r>
          <w:tab/>
        </w:r>
        <w:r>
          <w:fldChar w:fldCharType="begin"/>
        </w:r>
        <w:r>
          <w:instrText xml:space="preserve"> PAGEREF _Toc22105 \h </w:instrText>
        </w:r>
        <w:r>
          <w:fldChar w:fldCharType="separate"/>
        </w:r>
        <w:r>
          <w:t>41</w:t>
        </w:r>
        <w:r>
          <w:fldChar w:fldCharType="end"/>
        </w:r>
      </w:hyperlink>
    </w:p>
    <w:p>
      <w:pPr>
        <w:pStyle w:val="TOC2"/>
        <w:tabs>
          <w:tab w:val="right" w:leader="dot" w:pos="8306"/>
        </w:tabs>
      </w:pPr>
      <w:hyperlink w:anchor="_Toc26322" w:history="1">
        <w:r>
          <w:rPr>
            <w:rFonts w:ascii="仿宋" w:eastAsia="仿宋" w:hAnsi="仿宋" w:cs="仿宋" w:hint="eastAsia"/>
            <w:lang w:eastAsia="zh-CN"/>
          </w:rPr>
          <w:t>(四)、航天器热控系统组件及零部件项目建设对区域经济的影响</w:t>
        </w:r>
        <w:r>
          <w:tab/>
        </w:r>
        <w:r>
          <w:fldChar w:fldCharType="begin"/>
        </w:r>
        <w:r>
          <w:instrText xml:space="preserve"> PAGEREF _Toc26322 \h </w:instrText>
        </w:r>
        <w:r>
          <w:fldChar w:fldCharType="separate"/>
        </w:r>
        <w:r>
          <w:t>42</w:t>
        </w:r>
        <w:r>
          <w:fldChar w:fldCharType="end"/>
        </w:r>
      </w:hyperlink>
    </w:p>
    <w:p>
      <w:pPr>
        <w:pStyle w:val="TOC2"/>
        <w:tabs>
          <w:tab w:val="right" w:leader="dot" w:pos="8306"/>
        </w:tabs>
      </w:pPr>
      <w:hyperlink w:anchor="_Toc13382" w:history="1">
        <w:r>
          <w:rPr>
            <w:rFonts w:ascii="仿宋" w:eastAsia="仿宋" w:hAnsi="仿宋" w:cs="仿宋" w:hint="eastAsia"/>
            <w:lang w:eastAsia="zh-CN"/>
          </w:rPr>
          <w:t>(五)、废弃物处理</w:t>
        </w:r>
        <w:r>
          <w:tab/>
        </w:r>
        <w:r>
          <w:fldChar w:fldCharType="begin"/>
        </w:r>
        <w:r>
          <w:instrText xml:space="preserve"> PAGEREF _Toc13382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15" w:history="1">
        <w:r>
          <w:rPr>
            <w:rFonts w:ascii="仿宋" w:eastAsia="仿宋" w:hAnsi="仿宋" w:cs="仿宋" w:hint="eastAsia"/>
            <w:lang w:eastAsia="zh-CN"/>
          </w:rPr>
          <w:t>(六)、特殊环境影响分析</w:t>
        </w:r>
        <w:r>
          <w:tab/>
        </w:r>
        <w:r>
          <w:fldChar w:fldCharType="begin"/>
        </w:r>
        <w:r>
          <w:instrText xml:space="preserve"> PAGEREF _Toc23615 \h </w:instrText>
        </w:r>
        <w:r>
          <w:fldChar w:fldCharType="separate"/>
        </w:r>
        <w:r>
          <w:t>45</w:t>
        </w:r>
        <w:r>
          <w:fldChar w:fldCharType="end"/>
        </w:r>
      </w:hyperlink>
    </w:p>
    <w:p>
      <w:pPr>
        <w:pStyle w:val="TOC2"/>
        <w:tabs>
          <w:tab w:val="right" w:leader="dot" w:pos="8306"/>
        </w:tabs>
      </w:pPr>
      <w:hyperlink w:anchor="_Toc19592" w:history="1">
        <w:r>
          <w:rPr>
            <w:rFonts w:ascii="仿宋" w:eastAsia="仿宋" w:hAnsi="仿宋" w:cs="仿宋" w:hint="eastAsia"/>
            <w:lang w:eastAsia="zh-CN"/>
          </w:rPr>
          <w:t>(七)、清洁生产</w:t>
        </w:r>
        <w:r>
          <w:tab/>
        </w:r>
        <w:r>
          <w:fldChar w:fldCharType="begin"/>
        </w:r>
        <w:r>
          <w:instrText xml:space="preserve"> PAGEREF _Toc19592 \h </w:instrText>
        </w:r>
        <w:r>
          <w:fldChar w:fldCharType="separate"/>
        </w:r>
        <w:r>
          <w:t>47</w:t>
        </w:r>
        <w:r>
          <w:fldChar w:fldCharType="end"/>
        </w:r>
      </w:hyperlink>
    </w:p>
    <w:p>
      <w:pPr>
        <w:pStyle w:val="TOC2"/>
        <w:tabs>
          <w:tab w:val="right" w:leader="dot" w:pos="8306"/>
        </w:tabs>
      </w:pPr>
      <w:hyperlink w:anchor="_Toc14213" w:history="1">
        <w:r>
          <w:rPr>
            <w:rFonts w:ascii="仿宋" w:eastAsia="仿宋" w:hAnsi="仿宋" w:cs="仿宋" w:hint="eastAsia"/>
            <w:lang w:eastAsia="zh-CN"/>
          </w:rPr>
          <w:t>(八)、环境保护综合评价</w:t>
        </w:r>
        <w:r>
          <w:tab/>
        </w:r>
        <w:r>
          <w:fldChar w:fldCharType="begin"/>
        </w:r>
        <w:r>
          <w:instrText xml:space="preserve"> PAGEREF _Toc14213 \h </w:instrText>
        </w:r>
        <w:r>
          <w:fldChar w:fldCharType="separate"/>
        </w:r>
        <w:r>
          <w:t>48</w:t>
        </w:r>
        <w:r>
          <w:fldChar w:fldCharType="end"/>
        </w:r>
      </w:hyperlink>
    </w:p>
    <w:p>
      <w:pPr>
        <w:pStyle w:val="TOC1"/>
        <w:tabs>
          <w:tab w:val="right" w:leader="dot" w:pos="8306"/>
        </w:tabs>
      </w:pPr>
      <w:hyperlink w:anchor="_Toc9652" w:history="1">
        <w:r>
          <w:rPr>
            <w:rFonts w:ascii="仿宋" w:eastAsia="仿宋" w:hAnsi="仿宋" w:cs="仿宋" w:hint="eastAsia"/>
            <w:lang w:eastAsia="zh-CN"/>
          </w:rPr>
          <w:t>十、航天器热控系统组件及零部件项目社会影响</w:t>
        </w:r>
        <w:r>
          <w:tab/>
        </w:r>
        <w:r>
          <w:fldChar w:fldCharType="begin"/>
        </w:r>
        <w:r>
          <w:instrText xml:space="preserve"> PAGEREF _Toc9652 \h </w:instrText>
        </w:r>
        <w:r>
          <w:fldChar w:fldCharType="separate"/>
        </w:r>
        <w:r>
          <w:t>49</w:t>
        </w:r>
        <w:r>
          <w:fldChar w:fldCharType="end"/>
        </w:r>
      </w:hyperlink>
    </w:p>
    <w:p>
      <w:pPr>
        <w:pStyle w:val="TOC2"/>
        <w:tabs>
          <w:tab w:val="right" w:leader="dot" w:pos="8306"/>
        </w:tabs>
      </w:pPr>
      <w:hyperlink w:anchor="_Toc26023" w:history="1">
        <w:r>
          <w:rPr>
            <w:rFonts w:ascii="仿宋" w:eastAsia="仿宋" w:hAnsi="仿宋" w:cs="仿宋" w:hint="eastAsia"/>
            <w:lang w:eastAsia="zh-CN"/>
          </w:rPr>
          <w:t>(一)、社会责任与义务</w:t>
        </w:r>
        <w:r>
          <w:tab/>
        </w:r>
        <w:r>
          <w:fldChar w:fldCharType="begin"/>
        </w:r>
        <w:r>
          <w:instrText xml:space="preserve"> PAGEREF _Toc26023 \h </w:instrText>
        </w:r>
        <w:r>
          <w:fldChar w:fldCharType="separate"/>
        </w:r>
        <w:r>
          <w:t>49</w:t>
        </w:r>
        <w:r>
          <w:fldChar w:fldCharType="end"/>
        </w:r>
      </w:hyperlink>
    </w:p>
    <w:p>
      <w:pPr>
        <w:pStyle w:val="TOC2"/>
        <w:tabs>
          <w:tab w:val="right" w:leader="dot" w:pos="8306"/>
        </w:tabs>
      </w:pPr>
      <w:hyperlink w:anchor="_Toc32381" w:history="1">
        <w:r>
          <w:rPr>
            <w:rFonts w:ascii="仿宋" w:eastAsia="仿宋" w:hAnsi="仿宋" w:cs="仿宋" w:hint="eastAsia"/>
            <w:lang w:eastAsia="zh-CN"/>
          </w:rPr>
          <w:t>(二)、社会参与与沟通</w:t>
        </w:r>
        <w:r>
          <w:tab/>
        </w:r>
        <w:r>
          <w:fldChar w:fldCharType="begin"/>
        </w:r>
        <w:r>
          <w:instrText xml:space="preserve"> PAGEREF _Toc32381 \h </w:instrText>
        </w:r>
        <w:r>
          <w:fldChar w:fldCharType="separate"/>
        </w:r>
        <w:r>
          <w:t>50</w:t>
        </w:r>
        <w:r>
          <w:fldChar w:fldCharType="end"/>
        </w:r>
      </w:hyperlink>
    </w:p>
    <w:p>
      <w:pPr>
        <w:pStyle w:val="TOC1"/>
        <w:tabs>
          <w:tab w:val="right" w:leader="dot" w:pos="8306"/>
        </w:tabs>
      </w:pPr>
      <w:hyperlink w:anchor="_Toc348" w:history="1">
        <w:r>
          <w:rPr>
            <w:rFonts w:ascii="仿宋" w:eastAsia="仿宋" w:hAnsi="仿宋" w:cs="仿宋" w:hint="eastAsia"/>
            <w:lang w:eastAsia="zh-CN"/>
          </w:rPr>
          <w:t>十一、生产安全保护</w:t>
        </w:r>
        <w:r>
          <w:tab/>
        </w:r>
        <w:r>
          <w:fldChar w:fldCharType="begin"/>
        </w:r>
        <w:r>
          <w:instrText xml:space="preserve"> PAGEREF _Toc348 \h </w:instrText>
        </w:r>
        <w:r>
          <w:fldChar w:fldCharType="separate"/>
        </w:r>
        <w:r>
          <w:t>51</w:t>
        </w:r>
        <w:r>
          <w:fldChar w:fldCharType="end"/>
        </w:r>
      </w:hyperlink>
    </w:p>
    <w:p>
      <w:pPr>
        <w:pStyle w:val="TOC2"/>
        <w:tabs>
          <w:tab w:val="right" w:leader="dot" w:pos="8306"/>
        </w:tabs>
      </w:pPr>
      <w:hyperlink w:anchor="_Toc19017" w:history="1">
        <w:r>
          <w:rPr>
            <w:rFonts w:ascii="仿宋" w:eastAsia="仿宋" w:hAnsi="仿宋" w:cs="仿宋" w:hint="eastAsia"/>
            <w:lang w:eastAsia="zh-CN"/>
          </w:rPr>
          <w:t>(一)、消防安全</w:t>
        </w:r>
        <w:r>
          <w:tab/>
        </w:r>
        <w:r>
          <w:fldChar w:fldCharType="begin"/>
        </w:r>
        <w:r>
          <w:instrText xml:space="preserve"> PAGEREF _Toc19017 \h </w:instrText>
        </w:r>
        <w:r>
          <w:fldChar w:fldCharType="separate"/>
        </w:r>
        <w:r>
          <w:t>51</w:t>
        </w:r>
        <w:r>
          <w:fldChar w:fldCharType="end"/>
        </w:r>
      </w:hyperlink>
    </w:p>
    <w:p>
      <w:pPr>
        <w:pStyle w:val="TOC2"/>
        <w:tabs>
          <w:tab w:val="right" w:leader="dot" w:pos="8306"/>
        </w:tabs>
      </w:pPr>
      <w:hyperlink w:anchor="_Toc3546" w:history="1">
        <w:r>
          <w:rPr>
            <w:rFonts w:ascii="仿宋" w:eastAsia="仿宋" w:hAnsi="仿宋" w:cs="仿宋" w:hint="eastAsia"/>
            <w:lang w:eastAsia="zh-CN"/>
          </w:rPr>
          <w:t>(二)、防火防爆总图布置措施</w:t>
        </w:r>
        <w:r>
          <w:tab/>
        </w:r>
        <w:r>
          <w:fldChar w:fldCharType="begin"/>
        </w:r>
        <w:r>
          <w:instrText xml:space="preserve"> PAGEREF _Toc3546 \h </w:instrText>
        </w:r>
        <w:r>
          <w:fldChar w:fldCharType="separate"/>
        </w:r>
        <w:r>
          <w:t>53</w:t>
        </w:r>
        <w:r>
          <w:fldChar w:fldCharType="end"/>
        </w:r>
      </w:hyperlink>
    </w:p>
    <w:p>
      <w:pPr>
        <w:pStyle w:val="TOC2"/>
        <w:tabs>
          <w:tab w:val="right" w:leader="dot" w:pos="8306"/>
        </w:tabs>
      </w:pPr>
      <w:hyperlink w:anchor="_Toc28493" w:history="1">
        <w:r>
          <w:rPr>
            <w:rFonts w:ascii="仿宋" w:eastAsia="仿宋" w:hAnsi="仿宋" w:cs="仿宋" w:hint="eastAsia"/>
            <w:lang w:eastAsia="zh-CN"/>
          </w:rPr>
          <w:t>(三)、自然灾害防范措施</w:t>
        </w:r>
        <w:r>
          <w:tab/>
        </w:r>
        <w:r>
          <w:fldChar w:fldCharType="begin"/>
        </w:r>
        <w:r>
          <w:instrText xml:space="preserve"> PAGEREF _Toc28493 \h </w:instrText>
        </w:r>
        <w:r>
          <w:fldChar w:fldCharType="separate"/>
        </w:r>
        <w:r>
          <w:t>54</w:t>
        </w:r>
        <w:r>
          <w:fldChar w:fldCharType="end"/>
        </w:r>
      </w:hyperlink>
    </w:p>
    <w:p>
      <w:pPr>
        <w:pStyle w:val="TOC2"/>
        <w:tabs>
          <w:tab w:val="right" w:leader="dot" w:pos="8306"/>
        </w:tabs>
      </w:pPr>
      <w:hyperlink w:anchor="_Toc28910" w:history="1">
        <w:r>
          <w:rPr>
            <w:rFonts w:ascii="仿宋" w:eastAsia="仿宋" w:hAnsi="仿宋" w:cs="仿宋" w:hint="eastAsia"/>
            <w:lang w:eastAsia="zh-CN"/>
          </w:rPr>
          <w:t>(四)、安全色及安全标志使用要求</w:t>
        </w:r>
        <w:r>
          <w:tab/>
        </w:r>
        <w:r>
          <w:fldChar w:fldCharType="begin"/>
        </w:r>
        <w:r>
          <w:instrText xml:space="preserve"> PAGEREF _Toc28910 \h </w:instrText>
        </w:r>
        <w:r>
          <w:fldChar w:fldCharType="separate"/>
        </w:r>
        <w:r>
          <w:t>55</w:t>
        </w:r>
        <w:r>
          <w:fldChar w:fldCharType="end"/>
        </w:r>
      </w:hyperlink>
    </w:p>
    <w:p>
      <w:pPr>
        <w:pStyle w:val="TOC2"/>
        <w:tabs>
          <w:tab w:val="right" w:leader="dot" w:pos="8306"/>
        </w:tabs>
      </w:pPr>
      <w:hyperlink w:anchor="_Toc15057" w:history="1">
        <w:r>
          <w:rPr>
            <w:rFonts w:ascii="仿宋" w:eastAsia="仿宋" w:hAnsi="仿宋" w:cs="仿宋" w:hint="eastAsia"/>
            <w:lang w:eastAsia="zh-CN"/>
          </w:rPr>
          <w:t>(五)、防尘防毒措施</w:t>
        </w:r>
        <w:r>
          <w:tab/>
        </w:r>
        <w:r>
          <w:fldChar w:fldCharType="begin"/>
        </w:r>
        <w:r>
          <w:instrText xml:space="preserve"> PAGEREF _Toc15057 \h </w:instrText>
        </w:r>
        <w:r>
          <w:fldChar w:fldCharType="separate"/>
        </w:r>
        <w:r>
          <w:t>56</w:t>
        </w:r>
        <w:r>
          <w:fldChar w:fldCharType="end"/>
        </w:r>
      </w:hyperlink>
    </w:p>
    <w:p>
      <w:pPr>
        <w:pStyle w:val="TOC2"/>
        <w:tabs>
          <w:tab w:val="right" w:leader="dot" w:pos="8306"/>
        </w:tabs>
      </w:pPr>
      <w:hyperlink w:anchor="_Toc28355" w:history="1">
        <w:r>
          <w:rPr>
            <w:rFonts w:ascii="仿宋" w:eastAsia="仿宋" w:hAnsi="仿宋" w:cs="仿宋" w:hint="eastAsia"/>
            <w:lang w:eastAsia="zh-CN"/>
          </w:rPr>
          <w:t>(六)、防静电、触电防护及防雷措施</w:t>
        </w:r>
        <w:r>
          <w:tab/>
        </w:r>
        <w:r>
          <w:fldChar w:fldCharType="begin"/>
        </w:r>
        <w:r>
          <w:instrText xml:space="preserve"> PAGEREF _Toc28355 \h </w:instrText>
        </w:r>
        <w:r>
          <w:fldChar w:fldCharType="separate"/>
        </w:r>
        <w:r>
          <w:t>57</w:t>
        </w:r>
        <w:r>
          <w:fldChar w:fldCharType="end"/>
        </w:r>
      </w:hyperlink>
    </w:p>
    <w:p>
      <w:pPr>
        <w:pStyle w:val="TOC2"/>
        <w:tabs>
          <w:tab w:val="right" w:leader="dot" w:pos="8306"/>
        </w:tabs>
      </w:pPr>
      <w:hyperlink w:anchor="_Toc25674" w:history="1">
        <w:r>
          <w:rPr>
            <w:rFonts w:ascii="仿宋" w:eastAsia="仿宋" w:hAnsi="仿宋" w:cs="仿宋" w:hint="eastAsia"/>
            <w:lang w:eastAsia="zh-CN"/>
          </w:rPr>
          <w:t>(七)、机械设备安全保障措施</w:t>
        </w:r>
        <w:r>
          <w:tab/>
        </w:r>
        <w:r>
          <w:fldChar w:fldCharType="begin"/>
        </w:r>
        <w:r>
          <w:instrText xml:space="preserve"> PAGEREF _Toc25674 \h </w:instrText>
        </w:r>
        <w:r>
          <w:fldChar w:fldCharType="separate"/>
        </w:r>
        <w:r>
          <w:t>59</w:t>
        </w:r>
        <w:r>
          <w:fldChar w:fldCharType="end"/>
        </w:r>
      </w:hyperlink>
    </w:p>
    <w:p>
      <w:pPr>
        <w:pStyle w:val="TOC1"/>
        <w:tabs>
          <w:tab w:val="right" w:leader="dot" w:pos="8306"/>
        </w:tabs>
      </w:pPr>
      <w:hyperlink w:anchor="_Toc15633" w:history="1">
        <w:r>
          <w:rPr>
            <w:rFonts w:ascii="仿宋" w:eastAsia="仿宋" w:hAnsi="仿宋" w:cs="仿宋" w:hint="eastAsia"/>
            <w:lang w:eastAsia="zh-CN"/>
          </w:rPr>
          <w:t>十二、航天器热控系统组件及零部件项目财务管理</w:t>
        </w:r>
        <w:r>
          <w:tab/>
        </w:r>
        <w:r>
          <w:fldChar w:fldCharType="begin"/>
        </w:r>
        <w:r>
          <w:instrText xml:space="preserve"> PAGEREF _Toc15633 \h </w:instrText>
        </w:r>
        <w:r>
          <w:fldChar w:fldCharType="separate"/>
        </w:r>
        <w:r>
          <w:t>60</w:t>
        </w:r>
        <w:r>
          <w:fldChar w:fldCharType="end"/>
        </w:r>
      </w:hyperlink>
    </w:p>
    <w:p>
      <w:pPr>
        <w:pStyle w:val="TOC2"/>
        <w:tabs>
          <w:tab w:val="right" w:leader="dot" w:pos="8306"/>
        </w:tabs>
      </w:pPr>
      <w:hyperlink w:anchor="_Toc32349" w:history="1">
        <w:r>
          <w:rPr>
            <w:rFonts w:ascii="仿宋" w:eastAsia="仿宋" w:hAnsi="仿宋" w:cs="仿宋" w:hint="eastAsia"/>
            <w:lang w:eastAsia="zh-CN"/>
          </w:rPr>
          <w:t>(一)、资金需求大</w:t>
        </w:r>
        <w:r>
          <w:tab/>
        </w:r>
        <w:r>
          <w:fldChar w:fldCharType="begin"/>
        </w:r>
        <w:r>
          <w:instrText xml:space="preserve"> PAGEREF _Toc32349 \h </w:instrText>
        </w:r>
        <w:r>
          <w:fldChar w:fldCharType="separate"/>
        </w:r>
        <w:r>
          <w:t>60</w:t>
        </w:r>
        <w:r>
          <w:fldChar w:fldCharType="end"/>
        </w:r>
      </w:hyperlink>
    </w:p>
    <w:p>
      <w:pPr>
        <w:pStyle w:val="TOC2"/>
        <w:tabs>
          <w:tab w:val="right" w:leader="dot" w:pos="8306"/>
        </w:tabs>
      </w:pPr>
      <w:hyperlink w:anchor="_Toc12420" w:history="1">
        <w:r>
          <w:rPr>
            <w:rFonts w:ascii="仿宋" w:eastAsia="仿宋" w:hAnsi="仿宋" w:cs="仿宋" w:hint="eastAsia"/>
            <w:lang w:eastAsia="zh-CN"/>
          </w:rPr>
          <w:t>(二)、研发周期长</w:t>
        </w:r>
        <w:r>
          <w:tab/>
        </w:r>
        <w:r>
          <w:fldChar w:fldCharType="begin"/>
        </w:r>
        <w:r>
          <w:instrText xml:space="preserve"> PAGEREF _Toc12420 \h </w:instrText>
        </w:r>
        <w:r>
          <w:fldChar w:fldCharType="separate"/>
        </w:r>
        <w:r>
          <w:t>61</w:t>
        </w:r>
        <w:r>
          <w:fldChar w:fldCharType="end"/>
        </w:r>
      </w:hyperlink>
    </w:p>
    <w:p>
      <w:pPr>
        <w:pStyle w:val="TOC2"/>
        <w:tabs>
          <w:tab w:val="right" w:leader="dot" w:pos="8306"/>
        </w:tabs>
      </w:pPr>
      <w:hyperlink w:anchor="_Toc27932" w:history="1">
        <w:r>
          <w:rPr>
            <w:rFonts w:ascii="仿宋" w:eastAsia="仿宋" w:hAnsi="仿宋" w:cs="仿宋" w:hint="eastAsia"/>
            <w:lang w:eastAsia="zh-CN"/>
          </w:rPr>
          <w:t>(三)、市场风险大</w:t>
        </w:r>
        <w:r>
          <w:tab/>
        </w:r>
        <w:r>
          <w:fldChar w:fldCharType="begin"/>
        </w:r>
        <w:r>
          <w:instrText xml:space="preserve"> PAGEREF _Toc27932 \h </w:instrText>
        </w:r>
        <w:r>
          <w:fldChar w:fldCharType="separate"/>
        </w:r>
        <w:r>
          <w:t>63</w:t>
        </w:r>
        <w:r>
          <w:fldChar w:fldCharType="end"/>
        </w:r>
      </w:hyperlink>
    </w:p>
    <w:p>
      <w:pPr>
        <w:pStyle w:val="TOC2"/>
        <w:tabs>
          <w:tab w:val="right" w:leader="dot" w:pos="8306"/>
        </w:tabs>
      </w:pPr>
      <w:hyperlink w:anchor="_Toc24221" w:history="1">
        <w:r>
          <w:rPr>
            <w:rFonts w:ascii="仿宋" w:eastAsia="仿宋" w:hAnsi="仿宋" w:cs="仿宋" w:hint="eastAsia"/>
            <w:lang w:eastAsia="zh-CN"/>
          </w:rPr>
          <w:t>(四)、利润率高</w:t>
        </w:r>
        <w:r>
          <w:tab/>
        </w:r>
        <w:r>
          <w:fldChar w:fldCharType="begin"/>
        </w:r>
        <w:r>
          <w:instrText xml:space="preserve"> PAGEREF _Toc24221 \h </w:instrText>
        </w:r>
        <w:r>
          <w:fldChar w:fldCharType="separate"/>
        </w:r>
        <w:r>
          <w:t>66</w:t>
        </w:r>
        <w:r>
          <w:fldChar w:fldCharType="end"/>
        </w:r>
      </w:hyperlink>
    </w:p>
    <w:p>
      <w:pPr>
        <w:pStyle w:val="TOC1"/>
        <w:tabs>
          <w:tab w:val="right" w:leader="dot" w:pos="8306"/>
        </w:tabs>
      </w:pPr>
      <w:hyperlink w:anchor="_Toc29425" w:history="1">
        <w:r>
          <w:rPr>
            <w:rFonts w:ascii="仿宋" w:eastAsia="仿宋" w:hAnsi="仿宋" w:cs="仿宋" w:hint="eastAsia"/>
            <w:lang w:eastAsia="zh-CN"/>
          </w:rPr>
          <w:t>十三、风险识别与分类</w:t>
        </w:r>
        <w:r>
          <w:tab/>
        </w:r>
        <w:r>
          <w:fldChar w:fldCharType="begin"/>
        </w:r>
        <w:r>
          <w:instrText xml:space="preserve"> PAGEREF _Toc29425 \h </w:instrText>
        </w:r>
        <w:r>
          <w:fldChar w:fldCharType="separate"/>
        </w:r>
        <w:r>
          <w:t>68</w:t>
        </w:r>
        <w:r>
          <w:fldChar w:fldCharType="end"/>
        </w:r>
      </w:hyperlink>
    </w:p>
    <w:p>
      <w:pPr>
        <w:pStyle w:val="TOC2"/>
        <w:tabs>
          <w:tab w:val="right" w:leader="dot" w:pos="8306"/>
        </w:tabs>
      </w:pPr>
      <w:hyperlink w:anchor="_Toc8029" w:history="1">
        <w:r>
          <w:rPr>
            <w:rFonts w:ascii="仿宋" w:eastAsia="仿宋" w:hAnsi="仿宋" w:cs="仿宋" w:hint="eastAsia"/>
            <w:lang w:eastAsia="zh-CN"/>
          </w:rPr>
          <w:t>(一)、风险识别</w:t>
        </w:r>
        <w:r>
          <w:tab/>
        </w:r>
        <w:r>
          <w:fldChar w:fldCharType="begin"/>
        </w:r>
        <w:r>
          <w:instrText xml:space="preserve"> PAGEREF _Toc8029 \h </w:instrText>
        </w:r>
        <w:r>
          <w:fldChar w:fldCharType="separate"/>
        </w:r>
        <w:r>
          <w:t>68</w:t>
        </w:r>
        <w:r>
          <w:fldChar w:fldCharType="end"/>
        </w:r>
      </w:hyperlink>
    </w:p>
    <w:p>
      <w:pPr>
        <w:pStyle w:val="TOC2"/>
        <w:tabs>
          <w:tab w:val="right" w:leader="dot" w:pos="8306"/>
        </w:tabs>
      </w:pPr>
      <w:hyperlink w:anchor="_Toc12819" w:history="1">
        <w:r>
          <w:rPr>
            <w:rFonts w:ascii="仿宋" w:eastAsia="仿宋" w:hAnsi="仿宋" w:cs="仿宋" w:hint="eastAsia"/>
            <w:lang w:eastAsia="zh-CN"/>
          </w:rPr>
          <w:t>(二)、风险分类</w:t>
        </w:r>
        <w:r>
          <w:tab/>
        </w:r>
        <w:r>
          <w:fldChar w:fldCharType="begin"/>
        </w:r>
        <w:r>
          <w:instrText xml:space="preserve"> PAGEREF _Toc12819 \h </w:instrText>
        </w:r>
        <w:r>
          <w:fldChar w:fldCharType="separate"/>
        </w:r>
        <w:r>
          <w:t>69</w:t>
        </w:r>
        <w:r>
          <w:fldChar w:fldCharType="end"/>
        </w:r>
      </w:hyperlink>
    </w:p>
    <w:p>
      <w:pPr>
        <w:pStyle w:val="TOC1"/>
        <w:tabs>
          <w:tab w:val="right" w:leader="dot" w:pos="8306"/>
        </w:tabs>
      </w:pPr>
      <w:hyperlink w:anchor="_Toc30067" w:history="1">
        <w:r>
          <w:rPr>
            <w:rFonts w:ascii="仿宋" w:eastAsia="仿宋" w:hAnsi="仿宋" w:cs="仿宋" w:hint="eastAsia"/>
            <w:lang w:eastAsia="zh-CN"/>
          </w:rPr>
          <w:t>十四、航天器热控系统组件及零部件项目治理与监督</w:t>
        </w:r>
        <w:r>
          <w:tab/>
        </w:r>
        <w:r>
          <w:fldChar w:fldCharType="begin"/>
        </w:r>
        <w:r>
          <w:instrText xml:space="preserve"> PAGEREF _Toc30067 \h </w:instrText>
        </w:r>
        <w:r>
          <w:fldChar w:fldCharType="separate"/>
        </w:r>
        <w:r>
          <w:t>71</w:t>
        </w:r>
        <w:r>
          <w:fldChar w:fldCharType="end"/>
        </w:r>
      </w:hyperlink>
    </w:p>
    <w:p>
      <w:pPr>
        <w:pStyle w:val="TOC2"/>
        <w:tabs>
          <w:tab w:val="right" w:leader="dot" w:pos="8306"/>
        </w:tabs>
      </w:pPr>
      <w:hyperlink w:anchor="_Toc11901" w:history="1">
        <w:r>
          <w:rPr>
            <w:rFonts w:ascii="仿宋" w:eastAsia="仿宋" w:hAnsi="仿宋" w:cs="仿宋" w:hint="eastAsia"/>
            <w:lang w:eastAsia="zh-CN"/>
          </w:rPr>
          <w:t>(一)、航天器热控系统组件及零部件项目治理结构</w:t>
        </w:r>
        <w:r>
          <w:tab/>
        </w:r>
        <w:r>
          <w:fldChar w:fldCharType="begin"/>
        </w:r>
        <w:r>
          <w:instrText xml:space="preserve"> PAGEREF _Toc11901 \h </w:instrText>
        </w:r>
        <w:r>
          <w:fldChar w:fldCharType="separate"/>
        </w:r>
        <w:r>
          <w:t>71</w:t>
        </w:r>
        <w:r>
          <w:fldChar w:fldCharType="end"/>
        </w:r>
      </w:hyperlink>
    </w:p>
    <w:p>
      <w:pPr>
        <w:pStyle w:val="TOC2"/>
        <w:tabs>
          <w:tab w:val="right" w:leader="dot" w:pos="8306"/>
        </w:tabs>
      </w:pPr>
      <w:hyperlink w:anchor="_Toc22735" w:history="1">
        <w:r>
          <w:rPr>
            <w:rFonts w:ascii="仿宋" w:eastAsia="仿宋" w:hAnsi="仿宋" w:cs="仿宋" w:hint="eastAsia"/>
            <w:lang w:eastAsia="zh-CN"/>
          </w:rPr>
          <w:t>(二)、监督与审计</w:t>
        </w:r>
        <w:r>
          <w:tab/>
        </w:r>
        <w:r>
          <w:fldChar w:fldCharType="begin"/>
        </w:r>
        <w:r>
          <w:instrText xml:space="preserve"> PAGEREF _Toc22735 \h </w:instrText>
        </w:r>
        <w:r>
          <w:fldChar w:fldCharType="separate"/>
        </w:r>
        <w:r>
          <w:t>73</w:t>
        </w:r>
        <w:r>
          <w:fldChar w:fldCharType="end"/>
        </w:r>
      </w:hyperlink>
    </w:p>
    <w:p>
      <w:pPr>
        <w:pStyle w:val="TOC1"/>
        <w:tabs>
          <w:tab w:val="right" w:leader="dot" w:pos="8306"/>
        </w:tabs>
      </w:pPr>
      <w:hyperlink w:anchor="_Toc31931" w:history="1">
        <w:r>
          <w:rPr>
            <w:rFonts w:ascii="仿宋" w:eastAsia="仿宋" w:hAnsi="仿宋" w:cs="仿宋" w:hint="eastAsia"/>
            <w:lang w:eastAsia="zh-CN"/>
          </w:rPr>
          <w:t>十五、营销与推广策略</w:t>
        </w:r>
        <w:r>
          <w:tab/>
        </w:r>
        <w:r>
          <w:fldChar w:fldCharType="begin"/>
        </w:r>
        <w:r>
          <w:instrText xml:space="preserve"> PAGEREF _Toc31931 \h </w:instrText>
        </w:r>
        <w:r>
          <w:fldChar w:fldCharType="separate"/>
        </w:r>
        <w:r>
          <w:t>75</w:t>
        </w:r>
        <w:r>
          <w:fldChar w:fldCharType="end"/>
        </w:r>
      </w:hyperlink>
    </w:p>
    <w:p>
      <w:pPr>
        <w:pStyle w:val="TOC2"/>
        <w:tabs>
          <w:tab w:val="right" w:leader="dot" w:pos="8306"/>
        </w:tabs>
      </w:pPr>
      <w:hyperlink w:anchor="_Toc32446" w:history="1">
        <w:r>
          <w:rPr>
            <w:rFonts w:ascii="仿宋" w:eastAsia="仿宋" w:hAnsi="仿宋" w:cs="仿宋" w:hint="eastAsia"/>
            <w:lang w:eastAsia="zh-CN"/>
          </w:rPr>
          <w:t>(一)、产品/服务定位与特点</w:t>
        </w:r>
        <w:r>
          <w:tab/>
        </w:r>
        <w:r>
          <w:fldChar w:fldCharType="begin"/>
        </w:r>
        <w:r>
          <w:instrText xml:space="preserve"> PAGEREF _Toc32446 \h </w:instrText>
        </w:r>
        <w:r>
          <w:fldChar w:fldCharType="separate"/>
        </w:r>
        <w:r>
          <w:t>75</w:t>
        </w:r>
        <w:r>
          <w:fldChar w:fldCharType="end"/>
        </w:r>
      </w:hyperlink>
    </w:p>
    <w:p>
      <w:pPr>
        <w:pStyle w:val="TOC2"/>
        <w:tabs>
          <w:tab w:val="right" w:leader="dot" w:pos="8306"/>
        </w:tabs>
      </w:pPr>
      <w:hyperlink w:anchor="_Toc27662" w:history="1">
        <w:r>
          <w:rPr>
            <w:rFonts w:ascii="仿宋" w:eastAsia="仿宋" w:hAnsi="仿宋" w:cs="仿宋" w:hint="eastAsia"/>
            <w:lang w:eastAsia="zh-CN"/>
          </w:rPr>
          <w:t>(二)、市场定位与竞争分析</w:t>
        </w:r>
        <w:r>
          <w:tab/>
        </w:r>
        <w:r>
          <w:fldChar w:fldCharType="begin"/>
        </w:r>
        <w:r>
          <w:instrText xml:space="preserve"> PAGEREF _Toc27662 \h </w:instrText>
        </w:r>
        <w:r>
          <w:fldChar w:fldCharType="separate"/>
        </w:r>
        <w:r>
          <w:t>76</w:t>
        </w:r>
        <w:r>
          <w:fldChar w:fldCharType="end"/>
        </w:r>
      </w:hyperlink>
    </w:p>
    <w:p>
      <w:pPr>
        <w:pStyle w:val="TOC2"/>
        <w:tabs>
          <w:tab w:val="right" w:leader="dot" w:pos="8306"/>
        </w:tabs>
      </w:pPr>
      <w:hyperlink w:anchor="_Toc21505" w:history="1">
        <w:r>
          <w:rPr>
            <w:rFonts w:ascii="仿宋" w:eastAsia="仿宋" w:hAnsi="仿宋" w:cs="仿宋" w:hint="eastAsia"/>
            <w:lang w:eastAsia="zh-CN"/>
          </w:rPr>
          <w:t>(三)、营销渠道与策略</w:t>
        </w:r>
        <w:r>
          <w:tab/>
        </w:r>
        <w:r>
          <w:fldChar w:fldCharType="begin"/>
        </w:r>
        <w:r>
          <w:instrText xml:space="preserve"> PAGEREF _Toc21505 \h </w:instrText>
        </w:r>
        <w:r>
          <w:fldChar w:fldCharType="separate"/>
        </w:r>
        <w:r>
          <w:t>77</w:t>
        </w:r>
        <w:r>
          <w:fldChar w:fldCharType="end"/>
        </w:r>
      </w:hyperlink>
    </w:p>
    <w:p>
      <w:pPr>
        <w:pStyle w:val="TOC2"/>
        <w:tabs>
          <w:tab w:val="right" w:leader="dot" w:pos="8306"/>
        </w:tabs>
      </w:pPr>
      <w:hyperlink w:anchor="_Toc11953" w:history="1">
        <w:r>
          <w:rPr>
            <w:rFonts w:ascii="仿宋" w:eastAsia="仿宋" w:hAnsi="仿宋" w:cs="仿宋" w:hint="eastAsia"/>
            <w:lang w:eastAsia="zh-CN"/>
          </w:rPr>
          <w:t>(四)、推广与宣传活动</w:t>
        </w:r>
        <w:r>
          <w:tab/>
        </w:r>
        <w:r>
          <w:fldChar w:fldCharType="begin"/>
        </w:r>
        <w:r>
          <w:instrText xml:space="preserve"> PAGEREF _Toc11953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72"/>
      <w:r>
        <w:rPr>
          <w:rFonts w:ascii="仿宋" w:eastAsia="仿宋" w:hAnsi="仿宋" w:cs="仿宋" w:hint="eastAsia"/>
          <w:sz w:val="28"/>
          <w:lang w:eastAsia="zh-CN"/>
        </w:rPr>
        <w:t>一、航天器热控系统组件及零部件项目土建工程</w:t>
      </w:r>
      <w:bookmarkEnd w:id="2"/>
    </w:p>
    <w:p>
      <w:pPr>
        <w:pStyle w:val="Heading2"/>
        <w:rPr>
          <w:rFonts w:ascii="仿宋" w:eastAsia="仿宋" w:hAnsi="仿宋" w:cs="仿宋" w:hint="eastAsia"/>
          <w:lang w:eastAsia="zh-CN"/>
        </w:rPr>
      </w:pPr>
      <w:bookmarkStart w:id="3" w:name="_Toc265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在航天器热控系统组件及零部件项目的建筑工程设计中，我们将秉承一系列重要的设计原则，以确保航天器热控系统组件及零部件项目建筑在功能、美观、可持续性等方面达到最佳效果。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首要原则是确保建筑的功能性得到最大化的发挥。我们将充分理解航天器热控系统组件及零部件项目的实际需求，合理布局各个功能区域，保证建筑在满足业务需求的同时，提供高效的工作环境。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在建筑设计中，我们将综合考虑建设和运营成本。通过精细的经济效益分析，确保设计方案在高效利用资源的同时，对航天器热控系统组件及零部件项目的长期盈利能力有积极的贡献。</w:t>
      </w:r>
    </w:p>
    <w:p>
      <w:pPr>
        <w:pStyle w:val="Heading2"/>
        <w:ind w:firstLine="560" w:firstLineChars="200"/>
        <w:rPr>
          <w:rFonts w:ascii="仿宋" w:eastAsia="仿宋" w:hAnsi="仿宋" w:cs="仿宋" w:hint="eastAsia"/>
          <w:sz w:val="28"/>
          <w:lang w:eastAsia="zh-CN"/>
        </w:rPr>
      </w:pPr>
      <w:bookmarkStart w:id="4" w:name="_Toc303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航天器热控系统组件及零部件项目的土建工程设计中，我们将精准设定设计年限，结合航天器热控系统组件及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热控系统组件及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9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热控系统组件及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热控系统组件及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热控系统组件及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4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本期工程航天器热控系统组件及零部件项目预计总建筑面积XXX平方米，其中：计容建筑面积XXX平方米，计划建筑工程投资XX万元，占航天器热控系统组件及零部件项目总投资的XX%。</w:t>
      </w:r>
    </w:p>
    <w:p>
      <w:pPr>
        <w:pStyle w:val="Heading1"/>
        <w:ind w:firstLine="560" w:firstLineChars="200"/>
        <w:rPr>
          <w:rFonts w:ascii="仿宋" w:eastAsia="仿宋" w:hAnsi="仿宋" w:cs="仿宋" w:hint="eastAsia"/>
          <w:sz w:val="28"/>
          <w:lang w:eastAsia="zh-CN"/>
        </w:rPr>
      </w:pPr>
      <w:bookmarkStart w:id="7" w:name="_Toc2507"/>
      <w:r>
        <w:rPr>
          <w:rFonts w:ascii="仿宋" w:eastAsia="仿宋" w:hAnsi="仿宋" w:cs="仿宋" w:hint="eastAsia"/>
          <w:sz w:val="28"/>
          <w:lang w:eastAsia="zh-CN"/>
        </w:rPr>
        <w:t>二、航天器热控系统组件及零部件项目建设背景及必要性分析</w:t>
      </w:r>
      <w:bookmarkEnd w:id="7"/>
    </w:p>
    <w:p>
      <w:pPr>
        <w:pStyle w:val="Heading2"/>
        <w:rPr>
          <w:rFonts w:ascii="仿宋" w:eastAsia="仿宋" w:hAnsi="仿宋" w:cs="仿宋" w:hint="eastAsia"/>
          <w:lang w:eastAsia="zh-CN"/>
        </w:rPr>
      </w:pPr>
      <w:bookmarkStart w:id="8" w:name="_Toc9231"/>
      <w:r>
        <w:rPr>
          <w:rFonts w:ascii="仿宋" w:eastAsia="仿宋" w:hAnsi="仿宋" w:cs="仿宋" w:hint="eastAsia"/>
          <w:lang w:eastAsia="zh-CN"/>
        </w:rPr>
        <w:t>(一)、航天器热控系统组件及零部件项目背景分析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热控系统组件及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热控系统组件及零部件项目在这个潮流中的定位。同时，我们将关注行业内涌现的新兴机遇，以便航天器热控系统组件及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热控系统组件及零部件项目提供了强大的发展动力。我们将聚焦于行业内最新的技术发展趋势，包括但不限于人工智能、大数据分析、物联网等领域。通过深度的技术研究，我们将确保航天器热控系统组件及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需求是航天器热控系统组件及零部件项目发展的源泉。我们将投入更多的精力对市场需求进行深入剖析，超越表面的需求，深入挖掘潜在的市场痛点和机遇。通过对市场需求的细致了解，航天器热控系统组件及零部件项目将更有针对性地设计解决方案，满足市场的多样化需求，从而更好地促进航天器热控系统组件及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热控系统组件及零部件项目战略至关重要。我们将对竞争态势进行更为深入的分析，包括但不限于市场份额、产品特点、客户满意度等多个维度。通过深度的竞争分析，航天器热控系统组件及零部件项目将能够更准确地把握市场脉搏，制定具有竞争力的航天器热控系统组件及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热控系统组件及零部件项目的发展具有直接的影响。我们将进行更为全面的法规和政策分析，了解行业发展中的潜在法律风险和合规挑战。通过充分了解和遵守相关法规，航天器热控系统组件及零部件项目将确保在法律框架内合法合规运营，为航天器热控系统组件及零部件项目的稳健发展提供有力支持。</w:t>
      </w:r>
    </w:p>
    <w:p>
      <w:pPr>
        <w:pStyle w:val="Heading2"/>
        <w:ind w:firstLine="560" w:firstLineChars="200"/>
        <w:rPr>
          <w:rFonts w:ascii="仿宋" w:eastAsia="仿宋" w:hAnsi="仿宋" w:cs="仿宋" w:hint="eastAsia"/>
          <w:sz w:val="28"/>
          <w:lang w:eastAsia="zh-CN"/>
        </w:rPr>
      </w:pPr>
      <w:bookmarkStart w:id="9" w:name="_Toc7133"/>
      <w:r>
        <w:rPr>
          <w:rFonts w:ascii="仿宋" w:eastAsia="仿宋" w:hAnsi="仿宋" w:cs="仿宋" w:hint="eastAsia"/>
          <w:sz w:val="28"/>
          <w:lang w:eastAsia="zh-CN"/>
        </w:rPr>
        <w:t>(二)、航天器热控系统组件及零部件项目建设必要性分析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航天器热控系统组件及零部件项目建设的迫切性源于对行业发展趋势的深刻洞察。我们正处于一个行业变革的时代，科技创新、数字化转型成为企业发展的关键动力。航天器热控系统组件及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建设不仅仅是为了跟上潮流，更是为了通过技术创新推动企业的持续发展。通过引入先进的技术和解决方案，航天器热控系统组件及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热控系统组件及零部件项目的建设成为必然选择，通过提高产品质量、拓展服务领域，从而在竞争中获得更多的机会。航天器热控系统组件及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热控系统组件及零部件项目建设的必要性体现在对客户需求更精准的满足。通过航天器热控系统组件及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建设的背后是对企业持续创新的追求。只有通过不断创新，企业才能在竞争中立于不败之地。航天器热控系统组件及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1913"/>
      <w:r>
        <w:rPr>
          <w:rFonts w:ascii="仿宋" w:eastAsia="仿宋" w:hAnsi="仿宋" w:cs="仿宋" w:hint="eastAsia"/>
          <w:sz w:val="28"/>
          <w:lang w:eastAsia="zh-CN"/>
        </w:rPr>
        <w:t>三、航天器热控系统组件及零部件项目选址可行性分析</w:t>
      </w:r>
      <w:bookmarkEnd w:id="10"/>
    </w:p>
    <w:p>
      <w:pPr>
        <w:pStyle w:val="Heading2"/>
        <w:rPr>
          <w:rFonts w:ascii="仿宋" w:eastAsia="仿宋" w:hAnsi="仿宋" w:cs="仿宋" w:hint="eastAsia"/>
          <w:lang w:eastAsia="zh-CN"/>
        </w:rPr>
      </w:pPr>
      <w:bookmarkStart w:id="11" w:name="_Toc9761"/>
      <w:r>
        <w:rPr>
          <w:rFonts w:ascii="仿宋" w:eastAsia="仿宋" w:hAnsi="仿宋" w:cs="仿宋" w:hint="eastAsia"/>
          <w:lang w:eastAsia="zh-CN"/>
        </w:rPr>
        <w:t>(一)、航天器热控系统组件及零部件项目选址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该航天器热控系统组件及零部件项目选址位于XX省XX市XX区XXX街道</w:t>
      </w:r>
    </w:p>
    <w:p>
      <w:pPr>
        <w:pStyle w:val="Heading2"/>
        <w:ind w:firstLine="560" w:firstLineChars="200"/>
        <w:rPr>
          <w:rFonts w:ascii="仿宋" w:eastAsia="仿宋" w:hAnsi="仿宋" w:cs="仿宋" w:hint="eastAsia"/>
          <w:sz w:val="28"/>
          <w:lang w:eastAsia="zh-CN"/>
        </w:rPr>
      </w:pPr>
      <w:bookmarkStart w:id="12" w:name="_Toc2246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热控系统组件及零部件项目的征地面积将根据航天器热控系统组件及零部件项目的实际规模和需求进行精确规划。具体面积XXX平方米，旨在确保航天器热控系统组件及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净用地面积是在征地面积基础上去除不可利用面积后的实际可开发用地。具体面积XXX平方米，考虑到环保、交通、安全等多方面因素，以确保航天器热控系统组件及零部件项目在整体利用效率上达到最优。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航天器热控系统组件及零部件项目计划建设的建筑总规模具体面积XXX平方米。这一规模的确定综合考虑了航天器热控系统组件及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热控系统组件及零部件项目用地中被规划为绿地的比例。具体面积XXX平方米，旨在通过合理规划绿地，改善航天器热控系统组件及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容积率是用地上可以建设的建筑总体积与用地面积之比。具体面积XXX，通过合理的容积率规划，确保航天器热控系统组件及零部件项目建筑规模与周边环境和谐共生。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热控系统组件及零部件项目选址与当地城市规划相一致，具体面积XXX平方米。通过与城市规划部门深入沟通，确保航天器热控系统组件及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热控系统组件及零部件项目选址符合当地产业政策，具体面积XXX平方米。这包括航天器热控系统组件及零部件项目对当地经济的促进作用，以及对相关产业的带动效应，确保航天器热控系统组件及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热控系统组件及零部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天器热控系统组件及零部件项目选址具备必要的公共设施配套，具体面积XXX平方米。这包括交通便利性、教育、医疗等基础设施，以提高居民生活品质，使得航天器热控系统组件及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考虑用地总体要求对当地社会稳定性的影响，具体面积XXX平方米。通过深入了解当地社区反馈，确保航天器热控系统组件及零部件项目的选址和建设过程对当地社会和谐稳定产生积极作用。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热控系统组件及零部件项目选址不仅符合法规和规划，还在实际操作中具有可行性。这一全面规划将为航天器热控系统组件及零部件项目的成功实施提供坚实的基础，确保航天器热控系统组件及零部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36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航天器热控系统组件及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热控系统组件及零部件项目的设备规划和空间设计中，我们将采取灵活设备布局的措施。设备布局将根据实际需求进行灵活设计，避免不必要的浪费。通过合理规划设备摆放位置，我们将提高设备的利用率，减少设备间距，以确保航天器热控系统组件及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热控系统组件及零部件项目内部引入共享设施的概念，例如共享会议室、办公区等。通过这种方式，我们可以减少对资源的重复建设，提高资源共享效率，从而减小航天器热控系统组件及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188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天器热控系统组件及零部件项目的总图布置中，我们将不同功能区域进行明确的规划，以最大程度满足航天器热控系统组件及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711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航天器热控系统组件及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器热控系统组件及零部件项目对环境的影响是综合评价的重要因素之一。我们将详细考虑选址周边的自然环境、生态保护区、水源地等情况，确保航天器热控系统组件及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热控系统组件及零部件项目所在地的相关政策，确保航天器热控系统组件及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考虑到社会稳定性对企业运营的重要性，我们将评估选址地区的社会安全情况、劳工关系、社区反馈等方面，以确保航天器热控系统组件及零部件项目的建设和运营不会受到社会稳定性的负面影响。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最后，我们将综合考虑用地成本，包括土地购置费用、土地开发成本等。通过对用地成本的详细评估，我们能够做出更为精确的经济效益分析，为航天器热控系统组件及零部件项目的投资决策提供有力支持。</w:t>
      </w:r>
    </w:p>
    <w:p>
      <w:pPr>
        <w:pStyle w:val="Heading1"/>
        <w:ind w:firstLine="560" w:firstLineChars="200"/>
        <w:rPr>
          <w:rFonts w:ascii="仿宋" w:eastAsia="仿宋" w:hAnsi="仿宋" w:cs="仿宋" w:hint="eastAsia"/>
          <w:sz w:val="28"/>
          <w:lang w:eastAsia="zh-CN"/>
        </w:rPr>
      </w:pPr>
      <w:bookmarkStart w:id="16" w:name="_Toc24944"/>
      <w:r>
        <w:rPr>
          <w:rFonts w:ascii="仿宋" w:eastAsia="仿宋" w:hAnsi="仿宋" w:cs="仿宋" w:hint="eastAsia"/>
          <w:sz w:val="28"/>
          <w:lang w:eastAsia="zh-CN"/>
        </w:rPr>
        <w:t>四、航天器热控系统组件及零部件项目概论</w:t>
      </w:r>
      <w:bookmarkEnd w:id="16"/>
    </w:p>
    <w:p>
      <w:pPr>
        <w:pStyle w:val="Heading2"/>
        <w:rPr>
          <w:rFonts w:ascii="仿宋" w:eastAsia="仿宋" w:hAnsi="仿宋" w:cs="仿宋" w:hint="eastAsia"/>
          <w:lang w:eastAsia="zh-CN"/>
        </w:rPr>
      </w:pPr>
      <w:bookmarkStart w:id="17" w:name="_Toc26631"/>
      <w:r>
        <w:rPr>
          <w:rFonts w:ascii="仿宋" w:eastAsia="仿宋" w:hAnsi="仿宋" w:cs="仿宋" w:hint="eastAsia"/>
          <w:lang w:eastAsia="zh-CN"/>
        </w:rPr>
        <w:t>(一)、航天器热控系统组件及零部件项目概况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的起源追溯至对市场的深入洞察。市场的不断演变与变革为航天器热控系统组件及零部件项目提供了难得的机遇。当前市场存在的需求缺口和变革的大环境共同构成了航天器热控系统组件及零部件项目的背景。这个航天器热控系统组件及零部件项目旨在充分利用市场机遇，填补行业中尚未满足的需求，为客户提供全新的解决方案。市场的变革和需求的增长使得这个航天器热控系统组件及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航天器热控系统组件及零部件项目名称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正式命名为航天器热控系统组件及零部件。这个名称不仅仅是一个标识，更代表了航天器热控系统组件及零部件项目的核心理念和愿景。它蕴含着航天器热控系统组件及零部件项目所要解决问题的关键字，具有强烈的表达和辨识度，为航天器热控系统组件及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航天器热控系统组件及零部件项目目标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https://d.book118.com/168040054122006024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A1187"/>
    <w:rsid w:val="6A4A11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4005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2024-01-07T04:58:00Z</dcterms:created>
  <dcterms:modified xsi:type="dcterms:W3CDTF">2024-01-07T04:58:20Z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586E3FF524DE4AC28D249E341B7ED1CC_11</vt:lpwstr>
  </property>
  <property fmtid="{D5CDD505-2E9C-101B-9397-08002B2CF9AE}" pid="3" name="KSOProductBuildVer">
    <vt:lpwstr>2052-12.1.0.16120</vt:lpwstr>
  </property>
</Properties>
</file>