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齿轮钢项目规划设计蓝图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41" w:history="1">
        <w:r>
          <w:rPr>
            <w:rFonts w:ascii="仿宋" w:eastAsia="仿宋" w:hAnsi="仿宋" w:cs="仿宋" w:hint="eastAsia"/>
            <w:lang w:eastAsia="zh-CN"/>
          </w:rPr>
          <w:t>概论</w:t>
        </w:r>
        <w:r>
          <w:tab/>
        </w:r>
        <w:r>
          <w:fldChar w:fldCharType="begin"/>
        </w:r>
        <w:r>
          <w:instrText xml:space="preserve"> PAGEREF _Toc16441 \h </w:instrText>
        </w:r>
        <w:r>
          <w:fldChar w:fldCharType="separate"/>
        </w:r>
        <w:r>
          <w:t>3</w:t>
        </w:r>
        <w:r>
          <w:fldChar w:fldCharType="end"/>
        </w:r>
      </w:hyperlink>
    </w:p>
    <w:p>
      <w:pPr>
        <w:pStyle w:val="TOC1"/>
        <w:tabs>
          <w:tab w:val="right" w:leader="dot" w:pos="8306"/>
        </w:tabs>
      </w:pPr>
      <w:hyperlink w:anchor="_Toc8966" w:history="1">
        <w:r>
          <w:rPr>
            <w:rFonts w:ascii="仿宋" w:eastAsia="仿宋" w:hAnsi="仿宋" w:cs="仿宋" w:hint="eastAsia"/>
            <w:lang w:eastAsia="zh-CN"/>
          </w:rPr>
          <w:t>一、工艺说明</w:t>
        </w:r>
        <w:r>
          <w:tab/>
        </w:r>
        <w:r>
          <w:fldChar w:fldCharType="begin"/>
        </w:r>
        <w:r>
          <w:instrText xml:space="preserve"> PAGEREF _Toc8966 \h </w:instrText>
        </w:r>
        <w:r>
          <w:fldChar w:fldCharType="separate"/>
        </w:r>
        <w:r>
          <w:t>3</w:t>
        </w:r>
        <w:r>
          <w:fldChar w:fldCharType="end"/>
        </w:r>
      </w:hyperlink>
    </w:p>
    <w:p>
      <w:pPr>
        <w:pStyle w:val="TOC2"/>
        <w:tabs>
          <w:tab w:val="right" w:leader="dot" w:pos="8306"/>
        </w:tabs>
      </w:pPr>
      <w:hyperlink w:anchor="_Toc27780" w:history="1">
        <w:r>
          <w:rPr>
            <w:rFonts w:ascii="仿宋" w:eastAsia="仿宋" w:hAnsi="仿宋" w:cs="仿宋" w:hint="eastAsia"/>
            <w:lang w:eastAsia="zh-CN"/>
          </w:rPr>
          <w:t>(一)、技术管理特点</w:t>
        </w:r>
        <w:r>
          <w:tab/>
        </w:r>
        <w:r>
          <w:fldChar w:fldCharType="begin"/>
        </w:r>
        <w:r>
          <w:instrText xml:space="preserve"> PAGEREF _Toc27780 \h </w:instrText>
        </w:r>
        <w:r>
          <w:fldChar w:fldCharType="separate"/>
        </w:r>
        <w:r>
          <w:t>3</w:t>
        </w:r>
        <w:r>
          <w:fldChar w:fldCharType="end"/>
        </w:r>
      </w:hyperlink>
    </w:p>
    <w:p>
      <w:pPr>
        <w:pStyle w:val="TOC2"/>
        <w:tabs>
          <w:tab w:val="right" w:leader="dot" w:pos="8306"/>
        </w:tabs>
      </w:pPr>
      <w:hyperlink w:anchor="_Toc7690" w:history="1">
        <w:r>
          <w:rPr>
            <w:rFonts w:ascii="仿宋" w:eastAsia="仿宋" w:hAnsi="仿宋" w:cs="仿宋" w:hint="eastAsia"/>
            <w:lang w:eastAsia="zh-CN"/>
          </w:rPr>
          <w:t>(二)、齿轮钢项目工艺技术设计方案</w:t>
        </w:r>
        <w:r>
          <w:tab/>
        </w:r>
        <w:r>
          <w:fldChar w:fldCharType="begin"/>
        </w:r>
        <w:r>
          <w:instrText xml:space="preserve"> PAGEREF _Toc7690 \h </w:instrText>
        </w:r>
        <w:r>
          <w:fldChar w:fldCharType="separate"/>
        </w:r>
        <w:r>
          <w:t>4</w:t>
        </w:r>
        <w:r>
          <w:fldChar w:fldCharType="end"/>
        </w:r>
      </w:hyperlink>
    </w:p>
    <w:p>
      <w:pPr>
        <w:pStyle w:val="TOC2"/>
        <w:tabs>
          <w:tab w:val="right" w:leader="dot" w:pos="8306"/>
        </w:tabs>
      </w:pPr>
      <w:hyperlink w:anchor="_Toc29799" w:history="1">
        <w:r>
          <w:rPr>
            <w:rFonts w:ascii="仿宋" w:eastAsia="仿宋" w:hAnsi="仿宋" w:cs="仿宋" w:hint="eastAsia"/>
            <w:lang w:eastAsia="zh-CN"/>
          </w:rPr>
          <w:t>(三)、设备选型方案</w:t>
        </w:r>
        <w:r>
          <w:tab/>
        </w:r>
        <w:r>
          <w:fldChar w:fldCharType="begin"/>
        </w:r>
        <w:r>
          <w:instrText xml:space="preserve"> PAGEREF _Toc29799 \h </w:instrText>
        </w:r>
        <w:r>
          <w:fldChar w:fldCharType="separate"/>
        </w:r>
        <w:r>
          <w:t>5</w:t>
        </w:r>
        <w:r>
          <w:fldChar w:fldCharType="end"/>
        </w:r>
      </w:hyperlink>
    </w:p>
    <w:p>
      <w:pPr>
        <w:pStyle w:val="TOC1"/>
        <w:tabs>
          <w:tab w:val="right" w:leader="dot" w:pos="8306"/>
        </w:tabs>
      </w:pPr>
      <w:hyperlink w:anchor="_Toc12725" w:history="1">
        <w:r>
          <w:rPr>
            <w:rFonts w:ascii="仿宋" w:eastAsia="仿宋" w:hAnsi="仿宋" w:cs="仿宋" w:hint="eastAsia"/>
            <w:lang w:eastAsia="zh-CN"/>
          </w:rPr>
          <w:t>二、齿轮钢项目选址可行性分析</w:t>
        </w:r>
        <w:r>
          <w:tab/>
        </w:r>
        <w:r>
          <w:fldChar w:fldCharType="begin"/>
        </w:r>
        <w:r>
          <w:instrText xml:space="preserve"> PAGEREF _Toc12725 \h </w:instrText>
        </w:r>
        <w:r>
          <w:fldChar w:fldCharType="separate"/>
        </w:r>
        <w:r>
          <w:t>7</w:t>
        </w:r>
        <w:r>
          <w:fldChar w:fldCharType="end"/>
        </w:r>
      </w:hyperlink>
    </w:p>
    <w:p>
      <w:pPr>
        <w:pStyle w:val="TOC2"/>
        <w:tabs>
          <w:tab w:val="right" w:leader="dot" w:pos="8306"/>
        </w:tabs>
      </w:pPr>
      <w:hyperlink w:anchor="_Toc29965" w:history="1">
        <w:r>
          <w:rPr>
            <w:rFonts w:ascii="仿宋" w:eastAsia="仿宋" w:hAnsi="仿宋" w:cs="仿宋" w:hint="eastAsia"/>
            <w:lang w:eastAsia="zh-CN"/>
          </w:rPr>
          <w:t>(一)、齿轮钢项目选址</w:t>
        </w:r>
        <w:r>
          <w:tab/>
        </w:r>
        <w:r>
          <w:fldChar w:fldCharType="begin"/>
        </w:r>
        <w:r>
          <w:instrText xml:space="preserve"> PAGEREF _Toc29965 \h </w:instrText>
        </w:r>
        <w:r>
          <w:fldChar w:fldCharType="separate"/>
        </w:r>
        <w:r>
          <w:t>7</w:t>
        </w:r>
        <w:r>
          <w:fldChar w:fldCharType="end"/>
        </w:r>
      </w:hyperlink>
    </w:p>
    <w:p>
      <w:pPr>
        <w:pStyle w:val="TOC2"/>
        <w:tabs>
          <w:tab w:val="right" w:leader="dot" w:pos="8306"/>
        </w:tabs>
      </w:pPr>
      <w:hyperlink w:anchor="_Toc17388" w:history="1">
        <w:r>
          <w:rPr>
            <w:rFonts w:ascii="仿宋" w:eastAsia="仿宋" w:hAnsi="仿宋" w:cs="仿宋" w:hint="eastAsia"/>
            <w:lang w:eastAsia="zh-CN"/>
          </w:rPr>
          <w:t>(二)、用地控制指标</w:t>
        </w:r>
        <w:r>
          <w:tab/>
        </w:r>
        <w:r>
          <w:fldChar w:fldCharType="begin"/>
        </w:r>
        <w:r>
          <w:instrText xml:space="preserve"> PAGEREF _Toc17388 \h </w:instrText>
        </w:r>
        <w:r>
          <w:fldChar w:fldCharType="separate"/>
        </w:r>
        <w:r>
          <w:t>7</w:t>
        </w:r>
        <w:r>
          <w:fldChar w:fldCharType="end"/>
        </w:r>
      </w:hyperlink>
    </w:p>
    <w:p>
      <w:pPr>
        <w:pStyle w:val="TOC2"/>
        <w:tabs>
          <w:tab w:val="right" w:leader="dot" w:pos="8306"/>
        </w:tabs>
      </w:pPr>
      <w:hyperlink w:anchor="_Toc11402" w:history="1">
        <w:r>
          <w:rPr>
            <w:rFonts w:ascii="仿宋" w:eastAsia="仿宋" w:hAnsi="仿宋" w:cs="仿宋" w:hint="eastAsia"/>
            <w:lang w:eastAsia="zh-CN"/>
          </w:rPr>
          <w:t>(三)、节约用地措施</w:t>
        </w:r>
        <w:r>
          <w:tab/>
        </w:r>
        <w:r>
          <w:fldChar w:fldCharType="begin"/>
        </w:r>
        <w:r>
          <w:instrText xml:space="preserve"> PAGEREF _Toc11402 \h </w:instrText>
        </w:r>
        <w:r>
          <w:fldChar w:fldCharType="separate"/>
        </w:r>
        <w:r>
          <w:t>9</w:t>
        </w:r>
        <w:r>
          <w:fldChar w:fldCharType="end"/>
        </w:r>
      </w:hyperlink>
    </w:p>
    <w:p>
      <w:pPr>
        <w:pStyle w:val="TOC2"/>
        <w:tabs>
          <w:tab w:val="right" w:leader="dot" w:pos="8306"/>
        </w:tabs>
      </w:pPr>
      <w:hyperlink w:anchor="_Toc21296" w:history="1">
        <w:r>
          <w:rPr>
            <w:rFonts w:ascii="仿宋" w:eastAsia="仿宋" w:hAnsi="仿宋" w:cs="仿宋" w:hint="eastAsia"/>
            <w:lang w:eastAsia="zh-CN"/>
          </w:rPr>
          <w:t>(四)、总图布置方案</w:t>
        </w:r>
        <w:r>
          <w:tab/>
        </w:r>
        <w:r>
          <w:fldChar w:fldCharType="begin"/>
        </w:r>
        <w:r>
          <w:instrText xml:space="preserve"> PAGEREF _Toc21296 \h </w:instrText>
        </w:r>
        <w:r>
          <w:fldChar w:fldCharType="separate"/>
        </w:r>
        <w:r>
          <w:t>10</w:t>
        </w:r>
        <w:r>
          <w:fldChar w:fldCharType="end"/>
        </w:r>
      </w:hyperlink>
    </w:p>
    <w:p>
      <w:pPr>
        <w:pStyle w:val="TOC2"/>
        <w:tabs>
          <w:tab w:val="right" w:leader="dot" w:pos="8306"/>
        </w:tabs>
      </w:pPr>
      <w:hyperlink w:anchor="_Toc23852" w:history="1">
        <w:r>
          <w:rPr>
            <w:rFonts w:ascii="仿宋" w:eastAsia="仿宋" w:hAnsi="仿宋" w:cs="仿宋" w:hint="eastAsia"/>
            <w:lang w:eastAsia="zh-CN"/>
          </w:rPr>
          <w:t>(五)、选址综合评价</w:t>
        </w:r>
        <w:r>
          <w:tab/>
        </w:r>
        <w:r>
          <w:fldChar w:fldCharType="begin"/>
        </w:r>
        <w:r>
          <w:instrText xml:space="preserve"> PAGEREF _Toc23852 \h </w:instrText>
        </w:r>
        <w:r>
          <w:fldChar w:fldCharType="separate"/>
        </w:r>
        <w:r>
          <w:t>11</w:t>
        </w:r>
        <w:r>
          <w:fldChar w:fldCharType="end"/>
        </w:r>
      </w:hyperlink>
    </w:p>
    <w:p>
      <w:pPr>
        <w:pStyle w:val="TOC1"/>
        <w:tabs>
          <w:tab w:val="right" w:leader="dot" w:pos="8306"/>
        </w:tabs>
      </w:pPr>
      <w:hyperlink w:anchor="_Toc10016" w:history="1">
        <w:r>
          <w:rPr>
            <w:rFonts w:ascii="仿宋" w:eastAsia="仿宋" w:hAnsi="仿宋" w:cs="仿宋" w:hint="eastAsia"/>
            <w:lang w:eastAsia="zh-CN"/>
          </w:rPr>
          <w:t>三、齿轮钢项目建设背景及必要性分析</w:t>
        </w:r>
        <w:r>
          <w:tab/>
        </w:r>
        <w:r>
          <w:fldChar w:fldCharType="begin"/>
        </w:r>
        <w:r>
          <w:instrText xml:space="preserve"> PAGEREF _Toc10016 \h </w:instrText>
        </w:r>
        <w:r>
          <w:fldChar w:fldCharType="separate"/>
        </w:r>
        <w:r>
          <w:t>12</w:t>
        </w:r>
        <w:r>
          <w:fldChar w:fldCharType="end"/>
        </w:r>
      </w:hyperlink>
    </w:p>
    <w:p>
      <w:pPr>
        <w:pStyle w:val="TOC2"/>
        <w:tabs>
          <w:tab w:val="right" w:leader="dot" w:pos="8306"/>
        </w:tabs>
      </w:pPr>
      <w:hyperlink w:anchor="_Toc11382" w:history="1">
        <w:r>
          <w:rPr>
            <w:rFonts w:ascii="仿宋" w:eastAsia="仿宋" w:hAnsi="仿宋" w:cs="仿宋" w:hint="eastAsia"/>
            <w:lang w:eastAsia="zh-CN"/>
          </w:rPr>
          <w:t>(一)、齿轮钢项目背景分析</w:t>
        </w:r>
        <w:r>
          <w:tab/>
        </w:r>
        <w:r>
          <w:fldChar w:fldCharType="begin"/>
        </w:r>
        <w:r>
          <w:instrText xml:space="preserve"> PAGEREF _Toc11382 \h </w:instrText>
        </w:r>
        <w:r>
          <w:fldChar w:fldCharType="separate"/>
        </w:r>
        <w:r>
          <w:t>12</w:t>
        </w:r>
        <w:r>
          <w:fldChar w:fldCharType="end"/>
        </w:r>
      </w:hyperlink>
    </w:p>
    <w:p>
      <w:pPr>
        <w:pStyle w:val="TOC2"/>
        <w:tabs>
          <w:tab w:val="right" w:leader="dot" w:pos="8306"/>
        </w:tabs>
      </w:pPr>
      <w:hyperlink w:anchor="_Toc25103" w:history="1">
        <w:r>
          <w:rPr>
            <w:rFonts w:ascii="仿宋" w:eastAsia="仿宋" w:hAnsi="仿宋" w:cs="仿宋" w:hint="eastAsia"/>
            <w:lang w:eastAsia="zh-CN"/>
          </w:rPr>
          <w:t>(二)、齿轮钢项目建设必要性分析</w:t>
        </w:r>
        <w:r>
          <w:tab/>
        </w:r>
        <w:r>
          <w:fldChar w:fldCharType="begin"/>
        </w:r>
        <w:r>
          <w:instrText xml:space="preserve"> PAGEREF _Toc25103 \h </w:instrText>
        </w:r>
        <w:r>
          <w:fldChar w:fldCharType="separate"/>
        </w:r>
        <w:r>
          <w:t>13</w:t>
        </w:r>
        <w:r>
          <w:fldChar w:fldCharType="end"/>
        </w:r>
      </w:hyperlink>
    </w:p>
    <w:p>
      <w:pPr>
        <w:pStyle w:val="TOC1"/>
        <w:tabs>
          <w:tab w:val="right" w:leader="dot" w:pos="8306"/>
        </w:tabs>
      </w:pPr>
      <w:hyperlink w:anchor="_Toc25318" w:history="1">
        <w:r>
          <w:rPr>
            <w:rFonts w:ascii="仿宋" w:eastAsia="仿宋" w:hAnsi="仿宋" w:cs="仿宋" w:hint="eastAsia"/>
            <w:lang w:eastAsia="zh-CN"/>
          </w:rPr>
          <w:t>四、市场分析、调研</w:t>
        </w:r>
        <w:r>
          <w:tab/>
        </w:r>
        <w:r>
          <w:fldChar w:fldCharType="begin"/>
        </w:r>
        <w:r>
          <w:instrText xml:space="preserve"> PAGEREF _Toc25318 \h </w:instrText>
        </w:r>
        <w:r>
          <w:fldChar w:fldCharType="separate"/>
        </w:r>
        <w:r>
          <w:t>15</w:t>
        </w:r>
        <w:r>
          <w:fldChar w:fldCharType="end"/>
        </w:r>
      </w:hyperlink>
    </w:p>
    <w:p>
      <w:pPr>
        <w:pStyle w:val="TOC2"/>
        <w:tabs>
          <w:tab w:val="right" w:leader="dot" w:pos="8306"/>
        </w:tabs>
      </w:pPr>
      <w:hyperlink w:anchor="_Toc25643" w:history="1">
        <w:r>
          <w:rPr>
            <w:rFonts w:ascii="仿宋" w:eastAsia="仿宋" w:hAnsi="仿宋" w:cs="仿宋" w:hint="eastAsia"/>
            <w:lang w:eastAsia="zh-CN"/>
          </w:rPr>
          <w:t>(一)、齿轮钢行业分析</w:t>
        </w:r>
        <w:r>
          <w:tab/>
        </w:r>
        <w:r>
          <w:fldChar w:fldCharType="begin"/>
        </w:r>
        <w:r>
          <w:instrText xml:space="preserve"> PAGEREF _Toc25643 \h </w:instrText>
        </w:r>
        <w:r>
          <w:fldChar w:fldCharType="separate"/>
        </w:r>
        <w:r>
          <w:t>15</w:t>
        </w:r>
        <w:r>
          <w:fldChar w:fldCharType="end"/>
        </w:r>
      </w:hyperlink>
    </w:p>
    <w:p>
      <w:pPr>
        <w:pStyle w:val="TOC2"/>
        <w:tabs>
          <w:tab w:val="right" w:leader="dot" w:pos="8306"/>
        </w:tabs>
      </w:pPr>
      <w:hyperlink w:anchor="_Toc23281" w:history="1">
        <w:r>
          <w:rPr>
            <w:rFonts w:ascii="仿宋" w:eastAsia="仿宋" w:hAnsi="仿宋" w:cs="仿宋" w:hint="eastAsia"/>
            <w:lang w:eastAsia="zh-CN"/>
          </w:rPr>
          <w:t>(二)、齿轮钢市场分析预测</w:t>
        </w:r>
        <w:r>
          <w:tab/>
        </w:r>
        <w:r>
          <w:fldChar w:fldCharType="begin"/>
        </w:r>
        <w:r>
          <w:instrText xml:space="preserve"> PAGEREF _Toc23281 \h </w:instrText>
        </w:r>
        <w:r>
          <w:fldChar w:fldCharType="separate"/>
        </w:r>
        <w:r>
          <w:t>15</w:t>
        </w:r>
        <w:r>
          <w:fldChar w:fldCharType="end"/>
        </w:r>
      </w:hyperlink>
    </w:p>
    <w:p>
      <w:pPr>
        <w:pStyle w:val="TOC1"/>
        <w:tabs>
          <w:tab w:val="right" w:leader="dot" w:pos="8306"/>
        </w:tabs>
      </w:pPr>
      <w:hyperlink w:anchor="_Toc13581" w:history="1">
        <w:r>
          <w:rPr>
            <w:rFonts w:ascii="仿宋" w:eastAsia="仿宋" w:hAnsi="仿宋" w:cs="仿宋" w:hint="eastAsia"/>
            <w:lang w:eastAsia="zh-CN"/>
          </w:rPr>
          <w:t>五、产品规划分析</w:t>
        </w:r>
        <w:r>
          <w:tab/>
        </w:r>
        <w:r>
          <w:fldChar w:fldCharType="begin"/>
        </w:r>
        <w:r>
          <w:instrText xml:space="preserve"> PAGEREF _Toc13581 \h </w:instrText>
        </w:r>
        <w:r>
          <w:fldChar w:fldCharType="separate"/>
        </w:r>
        <w:r>
          <w:t>16</w:t>
        </w:r>
        <w:r>
          <w:fldChar w:fldCharType="end"/>
        </w:r>
      </w:hyperlink>
    </w:p>
    <w:p>
      <w:pPr>
        <w:pStyle w:val="TOC2"/>
        <w:tabs>
          <w:tab w:val="right" w:leader="dot" w:pos="8306"/>
        </w:tabs>
      </w:pPr>
      <w:hyperlink w:anchor="_Toc8413" w:history="1">
        <w:r>
          <w:rPr>
            <w:rFonts w:ascii="仿宋" w:eastAsia="仿宋" w:hAnsi="仿宋" w:cs="仿宋" w:hint="eastAsia"/>
            <w:lang w:eastAsia="zh-CN"/>
          </w:rPr>
          <w:t>(一)、产品规划</w:t>
        </w:r>
        <w:r>
          <w:tab/>
        </w:r>
        <w:r>
          <w:fldChar w:fldCharType="begin"/>
        </w:r>
        <w:r>
          <w:instrText xml:space="preserve"> PAGEREF _Toc8413 \h </w:instrText>
        </w:r>
        <w:r>
          <w:fldChar w:fldCharType="separate"/>
        </w:r>
        <w:r>
          <w:t>16</w:t>
        </w:r>
        <w:r>
          <w:fldChar w:fldCharType="end"/>
        </w:r>
      </w:hyperlink>
    </w:p>
    <w:p>
      <w:pPr>
        <w:pStyle w:val="TOC2"/>
        <w:tabs>
          <w:tab w:val="right" w:leader="dot" w:pos="8306"/>
        </w:tabs>
      </w:pPr>
      <w:hyperlink w:anchor="_Toc3760" w:history="1">
        <w:r>
          <w:rPr>
            <w:rFonts w:ascii="仿宋" w:eastAsia="仿宋" w:hAnsi="仿宋" w:cs="仿宋" w:hint="eastAsia"/>
            <w:lang w:eastAsia="zh-CN"/>
          </w:rPr>
          <w:t>(二)、建设规模</w:t>
        </w:r>
        <w:r>
          <w:tab/>
        </w:r>
        <w:r>
          <w:fldChar w:fldCharType="begin"/>
        </w:r>
        <w:r>
          <w:instrText xml:space="preserve"> PAGEREF _Toc3760 \h </w:instrText>
        </w:r>
        <w:r>
          <w:fldChar w:fldCharType="separate"/>
        </w:r>
        <w:r>
          <w:t>17</w:t>
        </w:r>
        <w:r>
          <w:fldChar w:fldCharType="end"/>
        </w:r>
      </w:hyperlink>
    </w:p>
    <w:p>
      <w:pPr>
        <w:pStyle w:val="TOC1"/>
        <w:tabs>
          <w:tab w:val="right" w:leader="dot" w:pos="8306"/>
        </w:tabs>
      </w:pPr>
      <w:hyperlink w:anchor="_Toc4701" w:history="1">
        <w:r>
          <w:rPr>
            <w:rFonts w:ascii="仿宋" w:eastAsia="仿宋" w:hAnsi="仿宋" w:cs="仿宋" w:hint="eastAsia"/>
            <w:lang w:eastAsia="zh-CN"/>
          </w:rPr>
          <w:t>六、齿轮钢项目可持续发展</w:t>
        </w:r>
        <w:r>
          <w:tab/>
        </w:r>
        <w:r>
          <w:fldChar w:fldCharType="begin"/>
        </w:r>
        <w:r>
          <w:instrText xml:space="preserve"> PAGEREF _Toc4701 \h </w:instrText>
        </w:r>
        <w:r>
          <w:fldChar w:fldCharType="separate"/>
        </w:r>
        <w:r>
          <w:t>18</w:t>
        </w:r>
        <w:r>
          <w:fldChar w:fldCharType="end"/>
        </w:r>
      </w:hyperlink>
    </w:p>
    <w:p>
      <w:pPr>
        <w:pStyle w:val="TOC2"/>
        <w:tabs>
          <w:tab w:val="right" w:leader="dot" w:pos="8306"/>
        </w:tabs>
      </w:pPr>
      <w:hyperlink w:anchor="_Toc15639" w:history="1">
        <w:r>
          <w:rPr>
            <w:rFonts w:ascii="仿宋" w:eastAsia="仿宋" w:hAnsi="仿宋" w:cs="仿宋" w:hint="eastAsia"/>
            <w:lang w:eastAsia="zh-CN"/>
          </w:rPr>
          <w:t>(一)、可持续战略与实践</w:t>
        </w:r>
        <w:r>
          <w:tab/>
        </w:r>
        <w:r>
          <w:fldChar w:fldCharType="begin"/>
        </w:r>
        <w:r>
          <w:instrText xml:space="preserve"> PAGEREF _Toc15639 \h </w:instrText>
        </w:r>
        <w:r>
          <w:fldChar w:fldCharType="separate"/>
        </w:r>
        <w:r>
          <w:t>18</w:t>
        </w:r>
        <w:r>
          <w:fldChar w:fldCharType="end"/>
        </w:r>
      </w:hyperlink>
    </w:p>
    <w:p>
      <w:pPr>
        <w:pStyle w:val="TOC2"/>
        <w:tabs>
          <w:tab w:val="right" w:leader="dot" w:pos="8306"/>
        </w:tabs>
      </w:pPr>
      <w:hyperlink w:anchor="_Toc1050" w:history="1">
        <w:r>
          <w:rPr>
            <w:rFonts w:ascii="仿宋" w:eastAsia="仿宋" w:hAnsi="仿宋" w:cs="仿宋" w:hint="eastAsia"/>
            <w:lang w:eastAsia="zh-CN"/>
          </w:rPr>
          <w:t>(二)、环保与社会责任</w:t>
        </w:r>
        <w:r>
          <w:tab/>
        </w:r>
        <w:r>
          <w:fldChar w:fldCharType="begin"/>
        </w:r>
        <w:r>
          <w:instrText xml:space="preserve"> PAGEREF _Toc1050 \h </w:instrText>
        </w:r>
        <w:r>
          <w:fldChar w:fldCharType="separate"/>
        </w:r>
        <w:r>
          <w:t>19</w:t>
        </w:r>
        <w:r>
          <w:fldChar w:fldCharType="end"/>
        </w:r>
      </w:hyperlink>
    </w:p>
    <w:p>
      <w:pPr>
        <w:pStyle w:val="TOC1"/>
        <w:tabs>
          <w:tab w:val="right" w:leader="dot" w:pos="8306"/>
        </w:tabs>
      </w:pPr>
      <w:hyperlink w:anchor="_Toc24620" w:history="1">
        <w:r>
          <w:rPr>
            <w:rFonts w:ascii="仿宋" w:eastAsia="仿宋" w:hAnsi="仿宋" w:cs="仿宋" w:hint="eastAsia"/>
            <w:lang w:eastAsia="zh-CN"/>
          </w:rPr>
          <w:t>七、齿轮钢项目人力资源管理</w:t>
        </w:r>
        <w:r>
          <w:tab/>
        </w:r>
        <w:r>
          <w:fldChar w:fldCharType="begin"/>
        </w:r>
        <w:r>
          <w:instrText xml:space="preserve"> PAGEREF _Toc24620 \h </w:instrText>
        </w:r>
        <w:r>
          <w:fldChar w:fldCharType="separate"/>
        </w:r>
        <w:r>
          <w:t>20</w:t>
        </w:r>
        <w:r>
          <w:fldChar w:fldCharType="end"/>
        </w:r>
      </w:hyperlink>
    </w:p>
    <w:p>
      <w:pPr>
        <w:pStyle w:val="TOC2"/>
        <w:tabs>
          <w:tab w:val="right" w:leader="dot" w:pos="8306"/>
        </w:tabs>
      </w:pPr>
      <w:hyperlink w:anchor="_Toc25751" w:history="1">
        <w:r>
          <w:rPr>
            <w:rFonts w:ascii="仿宋" w:eastAsia="仿宋" w:hAnsi="仿宋" w:cs="仿宋" w:hint="eastAsia"/>
            <w:lang w:eastAsia="zh-CN"/>
          </w:rPr>
          <w:t>(一)、建立健全的预算管理制度</w:t>
        </w:r>
        <w:r>
          <w:tab/>
        </w:r>
        <w:r>
          <w:fldChar w:fldCharType="begin"/>
        </w:r>
        <w:r>
          <w:instrText xml:space="preserve"> PAGEREF _Toc25751 \h </w:instrText>
        </w:r>
        <w:r>
          <w:fldChar w:fldCharType="separate"/>
        </w:r>
        <w:r>
          <w:t>20</w:t>
        </w:r>
        <w:r>
          <w:fldChar w:fldCharType="end"/>
        </w:r>
      </w:hyperlink>
    </w:p>
    <w:p>
      <w:pPr>
        <w:pStyle w:val="TOC2"/>
        <w:tabs>
          <w:tab w:val="right" w:leader="dot" w:pos="8306"/>
        </w:tabs>
      </w:pPr>
      <w:hyperlink w:anchor="_Toc18851" w:history="1">
        <w:r>
          <w:rPr>
            <w:rFonts w:ascii="仿宋" w:eastAsia="仿宋" w:hAnsi="仿宋" w:cs="仿宋" w:hint="eastAsia"/>
            <w:lang w:eastAsia="zh-CN"/>
          </w:rPr>
          <w:t>(二)、加强资金流动监控</w:t>
        </w:r>
        <w:r>
          <w:tab/>
        </w:r>
        <w:r>
          <w:fldChar w:fldCharType="begin"/>
        </w:r>
        <w:r>
          <w:instrText xml:space="preserve"> PAGEREF _Toc18851 \h </w:instrText>
        </w:r>
        <w:r>
          <w:fldChar w:fldCharType="separate"/>
        </w:r>
        <w:r>
          <w:t>21</w:t>
        </w:r>
        <w:r>
          <w:fldChar w:fldCharType="end"/>
        </w:r>
      </w:hyperlink>
    </w:p>
    <w:p>
      <w:pPr>
        <w:pStyle w:val="TOC2"/>
        <w:tabs>
          <w:tab w:val="right" w:leader="dot" w:pos="8306"/>
        </w:tabs>
      </w:pPr>
      <w:hyperlink w:anchor="_Toc20233" w:history="1">
        <w:r>
          <w:rPr>
            <w:rFonts w:ascii="仿宋" w:eastAsia="仿宋" w:hAnsi="仿宋" w:cs="仿宋" w:hint="eastAsia"/>
            <w:lang w:eastAsia="zh-CN"/>
          </w:rPr>
          <w:t>(三)、制定完善的风险控制机制</w:t>
        </w:r>
        <w:r>
          <w:tab/>
        </w:r>
        <w:r>
          <w:fldChar w:fldCharType="begin"/>
        </w:r>
        <w:r>
          <w:instrText xml:space="preserve"> PAGEREF _Toc20233 \h </w:instrText>
        </w:r>
        <w:r>
          <w:fldChar w:fldCharType="separate"/>
        </w:r>
        <w:r>
          <w:t>23</w:t>
        </w:r>
        <w:r>
          <w:fldChar w:fldCharType="end"/>
        </w:r>
      </w:hyperlink>
    </w:p>
    <w:p>
      <w:pPr>
        <w:pStyle w:val="TOC2"/>
        <w:tabs>
          <w:tab w:val="right" w:leader="dot" w:pos="8306"/>
        </w:tabs>
      </w:pPr>
      <w:hyperlink w:anchor="_Toc16100" w:history="1">
        <w:r>
          <w:rPr>
            <w:rFonts w:ascii="仿宋" w:eastAsia="仿宋" w:hAnsi="仿宋" w:cs="仿宋" w:hint="eastAsia"/>
            <w:lang w:eastAsia="zh-CN"/>
          </w:rPr>
          <w:t>(四)、优化成本管理</w:t>
        </w:r>
        <w:r>
          <w:tab/>
        </w:r>
        <w:r>
          <w:fldChar w:fldCharType="begin"/>
        </w:r>
        <w:r>
          <w:instrText xml:space="preserve"> PAGEREF _Toc16100 \h </w:instrText>
        </w:r>
        <w:r>
          <w:fldChar w:fldCharType="separate"/>
        </w:r>
        <w:r>
          <w:t>24</w:t>
        </w:r>
        <w:r>
          <w:fldChar w:fldCharType="end"/>
        </w:r>
      </w:hyperlink>
    </w:p>
    <w:p>
      <w:pPr>
        <w:pStyle w:val="TOC1"/>
        <w:tabs>
          <w:tab w:val="right" w:leader="dot" w:pos="8306"/>
        </w:tabs>
      </w:pPr>
      <w:hyperlink w:anchor="_Toc22046" w:history="1">
        <w:r>
          <w:rPr>
            <w:rFonts w:ascii="仿宋" w:eastAsia="仿宋" w:hAnsi="仿宋" w:cs="仿宋" w:hint="eastAsia"/>
            <w:lang w:eastAsia="zh-CN"/>
          </w:rPr>
          <w:t>八、齿轮钢项目环境影响分析</w:t>
        </w:r>
        <w:r>
          <w:tab/>
        </w:r>
        <w:r>
          <w:fldChar w:fldCharType="begin"/>
        </w:r>
        <w:r>
          <w:instrText xml:space="preserve"> PAGEREF _Toc22046 \h </w:instrText>
        </w:r>
        <w:r>
          <w:fldChar w:fldCharType="separate"/>
        </w:r>
        <w:r>
          <w:t>25</w:t>
        </w:r>
        <w:r>
          <w:fldChar w:fldCharType="end"/>
        </w:r>
      </w:hyperlink>
    </w:p>
    <w:p>
      <w:pPr>
        <w:pStyle w:val="TOC2"/>
        <w:tabs>
          <w:tab w:val="right" w:leader="dot" w:pos="8306"/>
        </w:tabs>
      </w:pPr>
      <w:hyperlink w:anchor="_Toc26435" w:history="1">
        <w:r>
          <w:rPr>
            <w:rFonts w:ascii="仿宋" w:eastAsia="仿宋" w:hAnsi="仿宋" w:cs="仿宋" w:hint="eastAsia"/>
            <w:lang w:eastAsia="zh-CN"/>
          </w:rPr>
          <w:t>(一)、建设区域环境质量现状</w:t>
        </w:r>
        <w:r>
          <w:tab/>
        </w:r>
        <w:r>
          <w:fldChar w:fldCharType="begin"/>
        </w:r>
        <w:r>
          <w:instrText xml:space="preserve"> PAGEREF _Toc26435 \h </w:instrText>
        </w:r>
        <w:r>
          <w:fldChar w:fldCharType="separate"/>
        </w:r>
        <w:r>
          <w:t>25</w:t>
        </w:r>
        <w:r>
          <w:fldChar w:fldCharType="end"/>
        </w:r>
      </w:hyperlink>
    </w:p>
    <w:p>
      <w:pPr>
        <w:pStyle w:val="TOC2"/>
        <w:tabs>
          <w:tab w:val="right" w:leader="dot" w:pos="8306"/>
        </w:tabs>
      </w:pPr>
      <w:hyperlink w:anchor="_Toc19909" w:history="1">
        <w:r>
          <w:rPr>
            <w:rFonts w:ascii="仿宋" w:eastAsia="仿宋" w:hAnsi="仿宋" w:cs="仿宋" w:hint="eastAsia"/>
            <w:lang w:eastAsia="zh-CN"/>
          </w:rPr>
          <w:t>(二)、建设期环境保护</w:t>
        </w:r>
        <w:r>
          <w:tab/>
        </w:r>
        <w:r>
          <w:fldChar w:fldCharType="begin"/>
        </w:r>
        <w:r>
          <w:instrText xml:space="preserve"> PAGEREF _Toc19909 \h </w:instrText>
        </w:r>
        <w:r>
          <w:fldChar w:fldCharType="separate"/>
        </w:r>
        <w:r>
          <w:t>27</w:t>
        </w:r>
        <w:r>
          <w:fldChar w:fldCharType="end"/>
        </w:r>
      </w:hyperlink>
    </w:p>
    <w:p>
      <w:pPr>
        <w:pStyle w:val="TOC2"/>
        <w:tabs>
          <w:tab w:val="right" w:leader="dot" w:pos="8306"/>
        </w:tabs>
      </w:pPr>
      <w:hyperlink w:anchor="_Toc12571" w:history="1">
        <w:r>
          <w:rPr>
            <w:rFonts w:ascii="仿宋" w:eastAsia="仿宋" w:hAnsi="仿宋" w:cs="仿宋" w:hint="eastAsia"/>
            <w:lang w:eastAsia="zh-CN"/>
          </w:rPr>
          <w:t>(三)、运营期环境保护</w:t>
        </w:r>
        <w:r>
          <w:tab/>
        </w:r>
        <w:r>
          <w:fldChar w:fldCharType="begin"/>
        </w:r>
        <w:r>
          <w:instrText xml:space="preserve"> PAGEREF _Toc12571 \h </w:instrText>
        </w:r>
        <w:r>
          <w:fldChar w:fldCharType="separate"/>
        </w:r>
        <w:r>
          <w:t>28</w:t>
        </w:r>
        <w:r>
          <w:fldChar w:fldCharType="end"/>
        </w:r>
      </w:hyperlink>
    </w:p>
    <w:p>
      <w:pPr>
        <w:pStyle w:val="TOC2"/>
        <w:tabs>
          <w:tab w:val="right" w:leader="dot" w:pos="8306"/>
        </w:tabs>
      </w:pPr>
      <w:hyperlink w:anchor="_Toc21624" w:history="1">
        <w:r>
          <w:rPr>
            <w:rFonts w:ascii="仿宋" w:eastAsia="仿宋" w:hAnsi="仿宋" w:cs="仿宋" w:hint="eastAsia"/>
            <w:lang w:eastAsia="zh-CN"/>
          </w:rPr>
          <w:t>(四)、齿轮钢项目建设对区域经济的影响</w:t>
        </w:r>
        <w:r>
          <w:tab/>
        </w:r>
        <w:r>
          <w:fldChar w:fldCharType="begin"/>
        </w:r>
        <w:r>
          <w:instrText xml:space="preserve"> PAGEREF _Toc21624 \h </w:instrText>
        </w:r>
        <w:r>
          <w:fldChar w:fldCharType="separate"/>
        </w:r>
        <w:r>
          <w:t>29</w:t>
        </w:r>
        <w:r>
          <w:fldChar w:fldCharType="end"/>
        </w:r>
      </w:hyperlink>
    </w:p>
    <w:p>
      <w:pPr>
        <w:pStyle w:val="TOC2"/>
        <w:tabs>
          <w:tab w:val="right" w:leader="dot" w:pos="8306"/>
        </w:tabs>
      </w:pPr>
      <w:hyperlink w:anchor="_Toc3194" w:history="1">
        <w:r>
          <w:rPr>
            <w:rFonts w:ascii="仿宋" w:eastAsia="仿宋" w:hAnsi="仿宋" w:cs="仿宋" w:hint="eastAsia"/>
            <w:lang w:eastAsia="zh-CN"/>
          </w:rPr>
          <w:t>(五)、废弃物处理</w:t>
        </w:r>
        <w:r>
          <w:tab/>
        </w:r>
        <w:r>
          <w:fldChar w:fldCharType="begin"/>
        </w:r>
        <w:r>
          <w:instrText xml:space="preserve"> PAGEREF _Toc3194 \h </w:instrText>
        </w:r>
        <w:r>
          <w:fldChar w:fldCharType="separate"/>
        </w:r>
        <w:r>
          <w:t>31</w:t>
        </w:r>
        <w:r>
          <w:fldChar w:fldCharType="end"/>
        </w:r>
      </w:hyperlink>
    </w:p>
    <w:p>
      <w:pPr>
        <w:pStyle w:val="TOC2"/>
        <w:tabs>
          <w:tab w:val="right" w:leader="dot" w:pos="8306"/>
        </w:tabs>
      </w:pPr>
      <w:hyperlink w:anchor="_Toc8086" w:history="1">
        <w:r>
          <w:rPr>
            <w:rFonts w:ascii="仿宋" w:eastAsia="仿宋" w:hAnsi="仿宋" w:cs="仿宋" w:hint="eastAsia"/>
            <w:lang w:eastAsia="zh-CN"/>
          </w:rPr>
          <w:t>(六)、特殊环境影响分析</w:t>
        </w:r>
        <w:r>
          <w:tab/>
        </w:r>
        <w:r>
          <w:fldChar w:fldCharType="begin"/>
        </w:r>
        <w:r>
          <w:instrText xml:space="preserve"> PAGEREF _Toc8086 \h </w:instrText>
        </w:r>
        <w:r>
          <w:fldChar w:fldCharType="separate"/>
        </w:r>
        <w:r>
          <w:t>32</w:t>
        </w:r>
        <w:r>
          <w:fldChar w:fldCharType="end"/>
        </w:r>
      </w:hyperlink>
    </w:p>
    <w:p>
      <w:pPr>
        <w:pStyle w:val="TOC2"/>
        <w:tabs>
          <w:tab w:val="right" w:leader="dot" w:pos="8306"/>
        </w:tabs>
      </w:pPr>
      <w:hyperlink w:anchor="_Toc4231" w:history="1">
        <w:r>
          <w:rPr>
            <w:rFonts w:ascii="仿宋" w:eastAsia="仿宋" w:hAnsi="仿宋" w:cs="仿宋" w:hint="eastAsia"/>
            <w:lang w:eastAsia="zh-CN"/>
          </w:rPr>
          <w:t>(七)、清洁生产</w:t>
        </w:r>
        <w:r>
          <w:tab/>
        </w:r>
        <w:r>
          <w:fldChar w:fldCharType="begin"/>
        </w:r>
        <w:r>
          <w:instrText xml:space="preserve"> PAGEREF _Toc4231 \h </w:instrText>
        </w:r>
        <w:r>
          <w:fldChar w:fldCharType="separate"/>
        </w:r>
        <w:r>
          <w:t>33</w:t>
        </w:r>
        <w:r>
          <w:fldChar w:fldCharType="end"/>
        </w:r>
      </w:hyperlink>
    </w:p>
    <w:p>
      <w:pPr>
        <w:pStyle w:val="TOC2"/>
        <w:tabs>
          <w:tab w:val="right" w:leader="dot" w:pos="8306"/>
        </w:tabs>
      </w:pPr>
      <w:hyperlink w:anchor="_Toc27601" w:history="1">
        <w:r>
          <w:rPr>
            <w:rFonts w:ascii="仿宋" w:eastAsia="仿宋" w:hAnsi="仿宋" w:cs="仿宋" w:hint="eastAsia"/>
            <w:lang w:eastAsia="zh-CN"/>
          </w:rPr>
          <w:t>(八)、环境保护综合评价</w:t>
        </w:r>
        <w:r>
          <w:tab/>
        </w:r>
        <w:r>
          <w:fldChar w:fldCharType="begin"/>
        </w:r>
        <w:r>
          <w:instrText xml:space="preserve"> PAGEREF _Toc27601 \h </w:instrText>
        </w:r>
        <w:r>
          <w:fldChar w:fldCharType="separate"/>
        </w:r>
        <w:r>
          <w:t>35</w:t>
        </w:r>
        <w:r>
          <w:fldChar w:fldCharType="end"/>
        </w:r>
      </w:hyperlink>
    </w:p>
    <w:p>
      <w:pPr>
        <w:pStyle w:val="TOC1"/>
        <w:tabs>
          <w:tab w:val="right" w:leader="dot" w:pos="8306"/>
        </w:tabs>
      </w:pPr>
      <w:hyperlink w:anchor="_Toc2254" w:history="1">
        <w:r>
          <w:rPr>
            <w:rFonts w:ascii="仿宋" w:eastAsia="仿宋" w:hAnsi="仿宋" w:cs="仿宋" w:hint="eastAsia"/>
            <w:lang w:eastAsia="zh-CN"/>
          </w:rPr>
          <w:t>九、齿轮钢项目投资规划</w:t>
        </w:r>
        <w:r>
          <w:tab/>
        </w:r>
        <w:r>
          <w:fldChar w:fldCharType="begin"/>
        </w:r>
        <w:r>
          <w:instrText xml:space="preserve"> PAGEREF _Toc2254 \h </w:instrText>
        </w:r>
        <w:r>
          <w:fldChar w:fldCharType="separate"/>
        </w:r>
        <w:r>
          <w:t>36</w:t>
        </w:r>
        <w:r>
          <w:fldChar w:fldCharType="end"/>
        </w:r>
      </w:hyperlink>
    </w:p>
    <w:p>
      <w:pPr>
        <w:pStyle w:val="TOC2"/>
        <w:tabs>
          <w:tab w:val="right" w:leader="dot" w:pos="8306"/>
        </w:tabs>
      </w:pPr>
      <w:hyperlink w:anchor="_Toc14777" w:history="1">
        <w:r>
          <w:rPr>
            <w:rFonts w:ascii="仿宋" w:eastAsia="仿宋" w:hAnsi="仿宋" w:cs="仿宋" w:hint="eastAsia"/>
            <w:lang w:eastAsia="zh-CN"/>
          </w:rPr>
          <w:t>(一)、齿轮钢项目总投资估算</w:t>
        </w:r>
        <w:r>
          <w:tab/>
        </w:r>
        <w:r>
          <w:fldChar w:fldCharType="begin"/>
        </w:r>
        <w:r>
          <w:instrText xml:space="preserve"> PAGEREF _Toc14777 \h </w:instrText>
        </w:r>
        <w:r>
          <w:fldChar w:fldCharType="separate"/>
        </w:r>
        <w:r>
          <w:t>36</w:t>
        </w:r>
        <w:r>
          <w:fldChar w:fldCharType="end"/>
        </w:r>
      </w:hyperlink>
    </w:p>
    <w:p>
      <w:pPr>
        <w:pStyle w:val="TOC2"/>
        <w:tabs>
          <w:tab w:val="right" w:leader="dot" w:pos="8306"/>
        </w:tabs>
      </w:pPr>
      <w:hyperlink w:anchor="_Toc4614" w:history="1">
        <w:r>
          <w:rPr>
            <w:rFonts w:ascii="仿宋" w:eastAsia="仿宋" w:hAnsi="仿宋" w:cs="仿宋" w:hint="eastAsia"/>
            <w:lang w:eastAsia="zh-CN"/>
          </w:rPr>
          <w:t>(二)、资金筹措</w:t>
        </w:r>
        <w:r>
          <w:tab/>
        </w:r>
        <w:r>
          <w:fldChar w:fldCharType="begin"/>
        </w:r>
        <w:r>
          <w:instrText xml:space="preserve"> PAGEREF _Toc4614 \h </w:instrText>
        </w:r>
        <w:r>
          <w:fldChar w:fldCharType="separate"/>
        </w:r>
        <w:r>
          <w:t>37</w:t>
        </w:r>
        <w:r>
          <w:fldChar w:fldCharType="end"/>
        </w:r>
      </w:hyperlink>
    </w:p>
    <w:p>
      <w:pPr>
        <w:pStyle w:val="TOC1"/>
        <w:tabs>
          <w:tab w:val="right" w:leader="dot" w:pos="8306"/>
        </w:tabs>
      </w:pPr>
      <w:hyperlink w:anchor="_Toc32742" w:history="1">
        <w:r>
          <w:rPr>
            <w:rFonts w:ascii="仿宋" w:eastAsia="仿宋" w:hAnsi="仿宋" w:cs="仿宋" w:hint="eastAsia"/>
            <w:lang w:eastAsia="zh-CN"/>
          </w:rPr>
          <w:t>十、齿轮钢项目技术管理</w:t>
        </w:r>
        <w:r>
          <w:tab/>
        </w:r>
        <w:r>
          <w:fldChar w:fldCharType="begin"/>
        </w:r>
        <w:r>
          <w:instrText xml:space="preserve"> PAGEREF _Toc32742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66" w:history="1">
        <w:r>
          <w:rPr>
            <w:rFonts w:ascii="仿宋" w:eastAsia="仿宋" w:hAnsi="仿宋" w:cs="仿宋" w:hint="eastAsia"/>
            <w:lang w:eastAsia="zh-CN"/>
          </w:rPr>
          <w:t>(一)、技术方案选用方向</w:t>
        </w:r>
        <w:r>
          <w:tab/>
        </w:r>
        <w:r>
          <w:fldChar w:fldCharType="begin"/>
        </w:r>
        <w:r>
          <w:instrText xml:space="preserve"> PAGEREF _Toc27166 \h </w:instrText>
        </w:r>
        <w:r>
          <w:fldChar w:fldCharType="separate"/>
        </w:r>
        <w:r>
          <w:t>38</w:t>
        </w:r>
        <w:r>
          <w:fldChar w:fldCharType="end"/>
        </w:r>
      </w:hyperlink>
    </w:p>
    <w:p>
      <w:pPr>
        <w:pStyle w:val="TOC2"/>
        <w:tabs>
          <w:tab w:val="right" w:leader="dot" w:pos="8306"/>
        </w:tabs>
      </w:pPr>
      <w:hyperlink w:anchor="_Toc1887" w:history="1">
        <w:r>
          <w:rPr>
            <w:rFonts w:ascii="仿宋" w:eastAsia="仿宋" w:hAnsi="仿宋" w:cs="仿宋" w:hint="eastAsia"/>
            <w:lang w:eastAsia="zh-CN"/>
          </w:rPr>
          <w:t>(二)、工艺技术方案选用原则</w:t>
        </w:r>
        <w:r>
          <w:tab/>
        </w:r>
        <w:r>
          <w:fldChar w:fldCharType="begin"/>
        </w:r>
        <w:r>
          <w:instrText xml:space="preserve"> PAGEREF _Toc1887 \h </w:instrText>
        </w:r>
        <w:r>
          <w:fldChar w:fldCharType="separate"/>
        </w:r>
        <w:r>
          <w:t>39</w:t>
        </w:r>
        <w:r>
          <w:fldChar w:fldCharType="end"/>
        </w:r>
      </w:hyperlink>
    </w:p>
    <w:p>
      <w:pPr>
        <w:pStyle w:val="TOC2"/>
        <w:tabs>
          <w:tab w:val="right" w:leader="dot" w:pos="8306"/>
        </w:tabs>
      </w:pPr>
      <w:hyperlink w:anchor="_Toc30094" w:history="1">
        <w:r>
          <w:rPr>
            <w:rFonts w:ascii="仿宋" w:eastAsia="仿宋" w:hAnsi="仿宋" w:cs="仿宋" w:hint="eastAsia"/>
            <w:lang w:eastAsia="zh-CN"/>
          </w:rPr>
          <w:t>(三)、工艺技术方案要求</w:t>
        </w:r>
        <w:r>
          <w:tab/>
        </w:r>
        <w:r>
          <w:fldChar w:fldCharType="begin"/>
        </w:r>
        <w:r>
          <w:instrText xml:space="preserve"> PAGEREF _Toc30094 \h </w:instrText>
        </w:r>
        <w:r>
          <w:fldChar w:fldCharType="separate"/>
        </w:r>
        <w:r>
          <w:t>42</w:t>
        </w:r>
        <w:r>
          <w:fldChar w:fldCharType="end"/>
        </w:r>
      </w:hyperlink>
    </w:p>
    <w:p>
      <w:pPr>
        <w:pStyle w:val="TOC1"/>
        <w:tabs>
          <w:tab w:val="right" w:leader="dot" w:pos="8306"/>
        </w:tabs>
      </w:pPr>
      <w:hyperlink w:anchor="_Toc3105" w:history="1">
        <w:r>
          <w:rPr>
            <w:rFonts w:ascii="仿宋" w:eastAsia="仿宋" w:hAnsi="仿宋" w:cs="仿宋" w:hint="eastAsia"/>
            <w:lang w:eastAsia="zh-CN"/>
          </w:rPr>
          <w:t>十一、齿轮钢项目风险管理</w:t>
        </w:r>
        <w:r>
          <w:tab/>
        </w:r>
        <w:r>
          <w:fldChar w:fldCharType="begin"/>
        </w:r>
        <w:r>
          <w:instrText xml:space="preserve"> PAGEREF _Toc3105 \h </w:instrText>
        </w:r>
        <w:r>
          <w:fldChar w:fldCharType="separate"/>
        </w:r>
        <w:r>
          <w:t>44</w:t>
        </w:r>
        <w:r>
          <w:fldChar w:fldCharType="end"/>
        </w:r>
      </w:hyperlink>
    </w:p>
    <w:p>
      <w:pPr>
        <w:pStyle w:val="TOC2"/>
        <w:tabs>
          <w:tab w:val="right" w:leader="dot" w:pos="8306"/>
        </w:tabs>
      </w:pPr>
      <w:hyperlink w:anchor="_Toc19510" w:history="1">
        <w:r>
          <w:rPr>
            <w:rFonts w:ascii="仿宋" w:eastAsia="仿宋" w:hAnsi="仿宋" w:cs="仿宋" w:hint="eastAsia"/>
            <w:lang w:eastAsia="zh-CN"/>
          </w:rPr>
          <w:t>(一)、风险识别与评估</w:t>
        </w:r>
        <w:r>
          <w:tab/>
        </w:r>
        <w:r>
          <w:fldChar w:fldCharType="begin"/>
        </w:r>
        <w:r>
          <w:instrText xml:space="preserve"> PAGEREF _Toc19510 \h </w:instrText>
        </w:r>
        <w:r>
          <w:fldChar w:fldCharType="separate"/>
        </w:r>
        <w:r>
          <w:t>44</w:t>
        </w:r>
        <w:r>
          <w:fldChar w:fldCharType="end"/>
        </w:r>
      </w:hyperlink>
    </w:p>
    <w:p>
      <w:pPr>
        <w:pStyle w:val="TOC2"/>
        <w:tabs>
          <w:tab w:val="right" w:leader="dot" w:pos="8306"/>
        </w:tabs>
      </w:pPr>
      <w:hyperlink w:anchor="_Toc19191" w:history="1">
        <w:r>
          <w:rPr>
            <w:rFonts w:ascii="仿宋" w:eastAsia="仿宋" w:hAnsi="仿宋" w:cs="仿宋" w:hint="eastAsia"/>
            <w:lang w:eastAsia="zh-CN"/>
          </w:rPr>
          <w:t>(二)、风险应对策略</w:t>
        </w:r>
        <w:r>
          <w:tab/>
        </w:r>
        <w:r>
          <w:fldChar w:fldCharType="begin"/>
        </w:r>
        <w:r>
          <w:instrText xml:space="preserve"> PAGEREF _Toc19191 \h </w:instrText>
        </w:r>
        <w:r>
          <w:fldChar w:fldCharType="separate"/>
        </w:r>
        <w:r>
          <w:t>45</w:t>
        </w:r>
        <w:r>
          <w:fldChar w:fldCharType="end"/>
        </w:r>
      </w:hyperlink>
    </w:p>
    <w:p>
      <w:pPr>
        <w:pStyle w:val="TOC2"/>
        <w:tabs>
          <w:tab w:val="right" w:leader="dot" w:pos="8306"/>
        </w:tabs>
      </w:pPr>
      <w:hyperlink w:anchor="_Toc29282" w:history="1">
        <w:r>
          <w:rPr>
            <w:rFonts w:ascii="仿宋" w:eastAsia="仿宋" w:hAnsi="仿宋" w:cs="仿宋" w:hint="eastAsia"/>
            <w:lang w:eastAsia="zh-CN"/>
          </w:rPr>
          <w:t>(三)、风险监控与控制</w:t>
        </w:r>
        <w:r>
          <w:tab/>
        </w:r>
        <w:r>
          <w:fldChar w:fldCharType="begin"/>
        </w:r>
        <w:r>
          <w:instrText xml:space="preserve"> PAGEREF _Toc29282 \h </w:instrText>
        </w:r>
        <w:r>
          <w:fldChar w:fldCharType="separate"/>
        </w:r>
        <w:r>
          <w:t>47</w:t>
        </w:r>
        <w:r>
          <w:fldChar w:fldCharType="end"/>
        </w:r>
      </w:hyperlink>
    </w:p>
    <w:p>
      <w:pPr>
        <w:pStyle w:val="TOC1"/>
        <w:tabs>
          <w:tab w:val="right" w:leader="dot" w:pos="8306"/>
        </w:tabs>
      </w:pPr>
      <w:hyperlink w:anchor="_Toc12037" w:history="1">
        <w:r>
          <w:rPr>
            <w:rFonts w:ascii="仿宋" w:eastAsia="仿宋" w:hAnsi="仿宋" w:cs="仿宋" w:hint="eastAsia"/>
            <w:lang w:eastAsia="zh-CN"/>
          </w:rPr>
          <w:t>十二、齿轮钢项目社会影响</w:t>
        </w:r>
        <w:r>
          <w:tab/>
        </w:r>
        <w:r>
          <w:fldChar w:fldCharType="begin"/>
        </w:r>
        <w:r>
          <w:instrText xml:space="preserve"> PAGEREF _Toc12037 \h </w:instrText>
        </w:r>
        <w:r>
          <w:fldChar w:fldCharType="separate"/>
        </w:r>
        <w:r>
          <w:t>48</w:t>
        </w:r>
        <w:r>
          <w:fldChar w:fldCharType="end"/>
        </w:r>
      </w:hyperlink>
    </w:p>
    <w:p>
      <w:pPr>
        <w:pStyle w:val="TOC2"/>
        <w:tabs>
          <w:tab w:val="right" w:leader="dot" w:pos="8306"/>
        </w:tabs>
      </w:pPr>
      <w:hyperlink w:anchor="_Toc18081" w:history="1">
        <w:r>
          <w:rPr>
            <w:rFonts w:ascii="仿宋" w:eastAsia="仿宋" w:hAnsi="仿宋" w:cs="仿宋" w:hint="eastAsia"/>
            <w:lang w:eastAsia="zh-CN"/>
          </w:rPr>
          <w:t>(一)、社会责任与义务</w:t>
        </w:r>
        <w:r>
          <w:tab/>
        </w:r>
        <w:r>
          <w:fldChar w:fldCharType="begin"/>
        </w:r>
        <w:r>
          <w:instrText xml:space="preserve"> PAGEREF _Toc18081 \h </w:instrText>
        </w:r>
        <w:r>
          <w:fldChar w:fldCharType="separate"/>
        </w:r>
        <w:r>
          <w:t>48</w:t>
        </w:r>
        <w:r>
          <w:fldChar w:fldCharType="end"/>
        </w:r>
      </w:hyperlink>
    </w:p>
    <w:p>
      <w:pPr>
        <w:pStyle w:val="TOC2"/>
        <w:tabs>
          <w:tab w:val="right" w:leader="dot" w:pos="8306"/>
        </w:tabs>
      </w:pPr>
      <w:hyperlink w:anchor="_Toc9392" w:history="1">
        <w:r>
          <w:rPr>
            <w:rFonts w:ascii="仿宋" w:eastAsia="仿宋" w:hAnsi="仿宋" w:cs="仿宋" w:hint="eastAsia"/>
            <w:lang w:eastAsia="zh-CN"/>
          </w:rPr>
          <w:t>(二)、社会参与与沟通</w:t>
        </w:r>
        <w:r>
          <w:tab/>
        </w:r>
        <w:r>
          <w:fldChar w:fldCharType="begin"/>
        </w:r>
        <w:r>
          <w:instrText xml:space="preserve"> PAGEREF _Toc9392 \h </w:instrText>
        </w:r>
        <w:r>
          <w:fldChar w:fldCharType="separate"/>
        </w:r>
        <w:r>
          <w:t>48</w:t>
        </w:r>
        <w:r>
          <w:fldChar w:fldCharType="end"/>
        </w:r>
      </w:hyperlink>
    </w:p>
    <w:p>
      <w:pPr>
        <w:pStyle w:val="TOC1"/>
        <w:tabs>
          <w:tab w:val="right" w:leader="dot" w:pos="8306"/>
        </w:tabs>
      </w:pPr>
      <w:hyperlink w:anchor="_Toc13196" w:history="1">
        <w:r>
          <w:rPr>
            <w:rFonts w:ascii="仿宋" w:eastAsia="仿宋" w:hAnsi="仿宋" w:cs="仿宋" w:hint="eastAsia"/>
            <w:lang w:eastAsia="zh-CN"/>
          </w:rPr>
          <w:t>十三、风险识别与分类</w:t>
        </w:r>
        <w:r>
          <w:tab/>
        </w:r>
        <w:r>
          <w:fldChar w:fldCharType="begin"/>
        </w:r>
        <w:r>
          <w:instrText xml:space="preserve"> PAGEREF _Toc13196 \h </w:instrText>
        </w:r>
        <w:r>
          <w:fldChar w:fldCharType="separate"/>
        </w:r>
        <w:r>
          <w:t>49</w:t>
        </w:r>
        <w:r>
          <w:fldChar w:fldCharType="end"/>
        </w:r>
      </w:hyperlink>
    </w:p>
    <w:p>
      <w:pPr>
        <w:pStyle w:val="TOC2"/>
        <w:tabs>
          <w:tab w:val="right" w:leader="dot" w:pos="8306"/>
        </w:tabs>
      </w:pPr>
      <w:hyperlink w:anchor="_Toc1229" w:history="1">
        <w:r>
          <w:rPr>
            <w:rFonts w:ascii="仿宋" w:eastAsia="仿宋" w:hAnsi="仿宋" w:cs="仿宋" w:hint="eastAsia"/>
            <w:lang w:eastAsia="zh-CN"/>
          </w:rPr>
          <w:t>(一)、风险识别</w:t>
        </w:r>
        <w:r>
          <w:tab/>
        </w:r>
        <w:r>
          <w:fldChar w:fldCharType="begin"/>
        </w:r>
        <w:r>
          <w:instrText xml:space="preserve"> PAGEREF _Toc1229 \h </w:instrText>
        </w:r>
        <w:r>
          <w:fldChar w:fldCharType="separate"/>
        </w:r>
        <w:r>
          <w:t>49</w:t>
        </w:r>
        <w:r>
          <w:fldChar w:fldCharType="end"/>
        </w:r>
      </w:hyperlink>
    </w:p>
    <w:p>
      <w:pPr>
        <w:pStyle w:val="TOC2"/>
        <w:tabs>
          <w:tab w:val="right" w:leader="dot" w:pos="8306"/>
        </w:tabs>
      </w:pPr>
      <w:hyperlink w:anchor="_Toc27838" w:history="1">
        <w:r>
          <w:rPr>
            <w:rFonts w:ascii="仿宋" w:eastAsia="仿宋" w:hAnsi="仿宋" w:cs="仿宋" w:hint="eastAsia"/>
            <w:lang w:eastAsia="zh-CN"/>
          </w:rPr>
          <w:t>(二)、风险分类</w:t>
        </w:r>
        <w:r>
          <w:tab/>
        </w:r>
        <w:r>
          <w:fldChar w:fldCharType="begin"/>
        </w:r>
        <w:r>
          <w:instrText xml:space="preserve"> PAGEREF _Toc27838 \h </w:instrText>
        </w:r>
        <w:r>
          <w:fldChar w:fldCharType="separate"/>
        </w:r>
        <w:r>
          <w:t>51</w:t>
        </w:r>
        <w:r>
          <w:fldChar w:fldCharType="end"/>
        </w:r>
      </w:hyperlink>
    </w:p>
    <w:p>
      <w:pPr>
        <w:pStyle w:val="TOC1"/>
        <w:tabs>
          <w:tab w:val="right" w:leader="dot" w:pos="8306"/>
        </w:tabs>
      </w:pPr>
      <w:hyperlink w:anchor="_Toc25146" w:history="1">
        <w:r>
          <w:rPr>
            <w:rFonts w:ascii="仿宋" w:eastAsia="仿宋" w:hAnsi="仿宋" w:cs="仿宋" w:hint="eastAsia"/>
            <w:lang w:eastAsia="zh-CN"/>
          </w:rPr>
          <w:t>十四、齿轮钢项目实施时间节点</w:t>
        </w:r>
        <w:r>
          <w:tab/>
        </w:r>
        <w:r>
          <w:fldChar w:fldCharType="begin"/>
        </w:r>
        <w:r>
          <w:instrText xml:space="preserve"> PAGEREF _Toc25146 \h </w:instrText>
        </w:r>
        <w:r>
          <w:fldChar w:fldCharType="separate"/>
        </w:r>
        <w:r>
          <w:t>52</w:t>
        </w:r>
        <w:r>
          <w:fldChar w:fldCharType="end"/>
        </w:r>
      </w:hyperlink>
    </w:p>
    <w:p>
      <w:pPr>
        <w:pStyle w:val="TOC2"/>
        <w:tabs>
          <w:tab w:val="right" w:leader="dot" w:pos="8306"/>
        </w:tabs>
      </w:pPr>
      <w:hyperlink w:anchor="_Toc30855" w:history="1">
        <w:r>
          <w:rPr>
            <w:rFonts w:ascii="仿宋" w:eastAsia="仿宋" w:hAnsi="仿宋" w:cs="仿宋" w:hint="eastAsia"/>
            <w:lang w:eastAsia="zh-CN"/>
          </w:rPr>
          <w:t>(一)、齿轮钢项目启动阶段时间节点</w:t>
        </w:r>
        <w:r>
          <w:tab/>
        </w:r>
        <w:r>
          <w:fldChar w:fldCharType="begin"/>
        </w:r>
        <w:r>
          <w:instrText xml:space="preserve"> PAGEREF _Toc30855 \h </w:instrText>
        </w:r>
        <w:r>
          <w:fldChar w:fldCharType="separate"/>
        </w:r>
        <w:r>
          <w:t>52</w:t>
        </w:r>
        <w:r>
          <w:fldChar w:fldCharType="end"/>
        </w:r>
      </w:hyperlink>
    </w:p>
    <w:p>
      <w:pPr>
        <w:pStyle w:val="TOC2"/>
        <w:tabs>
          <w:tab w:val="right" w:leader="dot" w:pos="8306"/>
        </w:tabs>
      </w:pPr>
      <w:hyperlink w:anchor="_Toc5456" w:history="1">
        <w:r>
          <w:rPr>
            <w:rFonts w:ascii="仿宋" w:eastAsia="仿宋" w:hAnsi="仿宋" w:cs="仿宋" w:hint="eastAsia"/>
            <w:lang w:eastAsia="zh-CN"/>
          </w:rPr>
          <w:t>(二)、齿轮钢项目执行阶段时间节点</w:t>
        </w:r>
        <w:r>
          <w:tab/>
        </w:r>
        <w:r>
          <w:fldChar w:fldCharType="begin"/>
        </w:r>
        <w:r>
          <w:instrText xml:space="preserve"> PAGEREF _Toc5456 \h </w:instrText>
        </w:r>
        <w:r>
          <w:fldChar w:fldCharType="separate"/>
        </w:r>
        <w:r>
          <w:t>54</w:t>
        </w:r>
        <w:r>
          <w:fldChar w:fldCharType="end"/>
        </w:r>
      </w:hyperlink>
    </w:p>
    <w:p>
      <w:pPr>
        <w:pStyle w:val="TOC2"/>
        <w:tabs>
          <w:tab w:val="right" w:leader="dot" w:pos="8306"/>
        </w:tabs>
      </w:pPr>
      <w:hyperlink w:anchor="_Toc5143" w:history="1">
        <w:r>
          <w:rPr>
            <w:rFonts w:ascii="仿宋" w:eastAsia="仿宋" w:hAnsi="仿宋" w:cs="仿宋" w:hint="eastAsia"/>
            <w:lang w:eastAsia="zh-CN"/>
          </w:rPr>
          <w:t>(三)、齿轮钢项目完成阶段时间节点</w:t>
        </w:r>
        <w:r>
          <w:tab/>
        </w:r>
        <w:r>
          <w:fldChar w:fldCharType="begin"/>
        </w:r>
        <w:r>
          <w:instrText xml:space="preserve"> PAGEREF _Toc5143 \h </w:instrText>
        </w:r>
        <w:r>
          <w:fldChar w:fldCharType="separate"/>
        </w:r>
        <w:r>
          <w:t>54</w:t>
        </w:r>
        <w:r>
          <w:fldChar w:fldCharType="end"/>
        </w:r>
      </w:hyperlink>
    </w:p>
    <w:p>
      <w:pPr>
        <w:pStyle w:val="TOC1"/>
        <w:tabs>
          <w:tab w:val="right" w:leader="dot" w:pos="8306"/>
        </w:tabs>
      </w:pPr>
      <w:hyperlink w:anchor="_Toc31693" w:history="1">
        <w:r>
          <w:rPr>
            <w:rFonts w:ascii="仿宋" w:eastAsia="仿宋" w:hAnsi="仿宋" w:cs="仿宋" w:hint="eastAsia"/>
            <w:lang w:eastAsia="zh-CN"/>
          </w:rPr>
          <w:t>十五、齿轮钢项目工程方案分析</w:t>
        </w:r>
        <w:r>
          <w:tab/>
        </w:r>
        <w:r>
          <w:fldChar w:fldCharType="begin"/>
        </w:r>
        <w:r>
          <w:instrText xml:space="preserve"> PAGEREF _Toc31693 \h </w:instrText>
        </w:r>
        <w:r>
          <w:fldChar w:fldCharType="separate"/>
        </w:r>
        <w:r>
          <w:t>55</w:t>
        </w:r>
        <w:r>
          <w:fldChar w:fldCharType="end"/>
        </w:r>
      </w:hyperlink>
    </w:p>
    <w:p>
      <w:pPr>
        <w:pStyle w:val="TOC2"/>
        <w:tabs>
          <w:tab w:val="right" w:leader="dot" w:pos="8306"/>
        </w:tabs>
      </w:pPr>
      <w:hyperlink w:anchor="_Toc11836" w:history="1">
        <w:r>
          <w:rPr>
            <w:rFonts w:ascii="仿宋" w:eastAsia="仿宋" w:hAnsi="仿宋" w:cs="仿宋" w:hint="eastAsia"/>
            <w:lang w:eastAsia="zh-CN"/>
          </w:rPr>
          <w:t>(一)、建筑工程设计原则</w:t>
        </w:r>
        <w:r>
          <w:tab/>
        </w:r>
        <w:r>
          <w:fldChar w:fldCharType="begin"/>
        </w:r>
        <w:r>
          <w:instrText xml:space="preserve"> PAGEREF _Toc11836 \h </w:instrText>
        </w:r>
        <w:r>
          <w:fldChar w:fldCharType="separate"/>
        </w:r>
        <w:r>
          <w:t>55</w:t>
        </w:r>
        <w:r>
          <w:fldChar w:fldCharType="end"/>
        </w:r>
      </w:hyperlink>
    </w:p>
    <w:p>
      <w:pPr>
        <w:pStyle w:val="TOC2"/>
        <w:tabs>
          <w:tab w:val="right" w:leader="dot" w:pos="8306"/>
        </w:tabs>
      </w:pPr>
      <w:hyperlink w:anchor="_Toc22824" w:history="1">
        <w:r>
          <w:rPr>
            <w:rFonts w:ascii="仿宋" w:eastAsia="仿宋" w:hAnsi="仿宋" w:cs="仿宋" w:hint="eastAsia"/>
            <w:lang w:eastAsia="zh-CN"/>
          </w:rPr>
          <w:t>(二)、土建工程建设指标</w:t>
        </w:r>
        <w:r>
          <w:tab/>
        </w:r>
        <w:r>
          <w:fldChar w:fldCharType="begin"/>
        </w:r>
        <w:r>
          <w:instrText xml:space="preserve"> PAGEREF _Toc22824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6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78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的技术管理特点体现在其创新导向。通过引入最先进的技术趋势和解决方案，齿轮钢项目致力于提升科技含量、提高质量和效率水平。这意味着我们将采用最新的工具和方法，确保齿轮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齿轮钢项目技术管理的显著特征。通过整合不同领域的技术资源，我们实现了跨学科的协同工作。这有助于优化技术架构，提高整体效能。此外，整合性策略还促进了不同技术团队之间的紧密沟通和高效合作，确保齿轮钢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齿轮钢项目所采用的技术。通过不断优化技术方案，齿轮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齿轮钢项目团队将在齿轮钢项目初期识别可能的技术风险，并采取相应的预防和应对措施。通过建立健全的风险评估机制，齿轮钢项目能够在实施过程中及时发现并解决潜在的技术问题，保障齿轮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通过这些独特的技术管理特点，我们确信在齿轮钢项目中，技术将成为齿轮钢项目成功的有力支持。这一深度剖析揭示了技术管理在齿轮钢项目实施中的关键作用，为齿轮钢项目的技术基础奠定了坚实的基础。</w:t>
      </w:r>
    </w:p>
    <w:p>
      <w:pPr>
        <w:pStyle w:val="Heading2"/>
        <w:ind w:firstLine="560" w:firstLineChars="200"/>
        <w:rPr>
          <w:rFonts w:ascii="仿宋" w:eastAsia="仿宋" w:hAnsi="仿宋" w:cs="仿宋" w:hint="eastAsia"/>
          <w:sz w:val="28"/>
          <w:lang w:eastAsia="zh-CN"/>
        </w:rPr>
      </w:pPr>
      <w:bookmarkStart w:id="4" w:name="_Toc7690"/>
      <w:r>
        <w:rPr>
          <w:rFonts w:ascii="仿宋" w:eastAsia="仿宋" w:hAnsi="仿宋" w:cs="仿宋" w:hint="eastAsia"/>
          <w:sz w:val="28"/>
          <w:lang w:eastAsia="zh-CN"/>
        </w:rPr>
        <w:t>(二)、齿轮钢项目工艺技术设计方案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齿轮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齿轮钢项目将严格按照相关行业规范要求进行组织。通过有效控制产品质量，齿轮钢项目将致力于为顾客提供优质的齿轮钢项目产品和良好的服务。这体现了齿轮钢项目对于生产活动合规性和质量标准的高度重视，为齿轮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齿轮钢项目注重生态效益和清洁生产原则。齿轮钢项目建设将紧密结合地方特色经济发展，与社会经济发展规划和区域环境保护规划方案相协调一致。通过与当地区域自然生态系统的结合，齿轮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齿轮钢项目产品具有多样化的客户需求和个性化的特点。因此，齿轮钢项目产品规格品种多样，且单批生产数量较小。为满足这一特点，齿轮钢项目承办单位将建设先进的柔性制造生产线。通过广泛应用柔性制造技术，齿轮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齿轮钢项目采用的技术具有较高的技术含量和自动化水平，处于国内先进水平。这一技术选用不仅体现了对生产效率、质量和环境友好性的高标准要求，同时为齿轮钢项目的可持续发展奠定了坚实的基础。</w:t>
      </w:r>
    </w:p>
    <w:p>
      <w:pPr>
        <w:pStyle w:val="Heading2"/>
        <w:ind w:firstLine="560" w:firstLineChars="200"/>
        <w:rPr>
          <w:rFonts w:ascii="仿宋" w:eastAsia="仿宋" w:hAnsi="仿宋" w:cs="仿宋" w:hint="eastAsia"/>
          <w:sz w:val="28"/>
          <w:lang w:eastAsia="zh-CN"/>
        </w:rPr>
      </w:pPr>
      <w:bookmarkStart w:id="5" w:name="_Toc2979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为确保齿轮钢项目的高效生产和技术实施，我们制定了一套精心设计的设备选型方案，以满足齿轮钢项目生产、质量和环保的要求。该方案的主要特点如下：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齿轮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针对齿轮钢项目产品的多样性和小批量生产的特点，我们将建设柔性制造生产线。通过在设备选型中考虑柔性制造技术，可以灵活应对不同产品规格和生产需求，实现生产线的高度灵活性和适应性。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725"/>
      <w:r>
        <w:rPr>
          <w:rFonts w:ascii="仿宋" w:eastAsia="仿宋" w:hAnsi="仿宋" w:cs="仿宋" w:hint="eastAsia"/>
          <w:sz w:val="28"/>
          <w:lang w:eastAsia="zh-CN"/>
        </w:rPr>
        <w:t>二、齿轮钢项目选址可行性分析</w:t>
      </w:r>
      <w:bookmarkEnd w:id="6"/>
    </w:p>
    <w:p>
      <w:pPr>
        <w:pStyle w:val="Heading2"/>
        <w:rPr>
          <w:rFonts w:ascii="仿宋" w:eastAsia="仿宋" w:hAnsi="仿宋" w:cs="仿宋" w:hint="eastAsia"/>
          <w:lang w:eastAsia="zh-CN"/>
        </w:rPr>
      </w:pPr>
      <w:bookmarkStart w:id="7" w:name="_Toc29965"/>
      <w:r>
        <w:rPr>
          <w:rFonts w:ascii="仿宋" w:eastAsia="仿宋" w:hAnsi="仿宋" w:cs="仿宋" w:hint="eastAsia"/>
          <w:lang w:eastAsia="zh-CN"/>
        </w:rPr>
        <w:t>(一)、齿轮钢项目选址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该齿轮钢项目选址位于XX省XX市XX区XXX街道</w:t>
      </w:r>
    </w:p>
    <w:p>
      <w:pPr>
        <w:pStyle w:val="Heading2"/>
        <w:ind w:firstLine="560" w:firstLineChars="200"/>
        <w:rPr>
          <w:rFonts w:ascii="仿宋" w:eastAsia="仿宋" w:hAnsi="仿宋" w:cs="仿宋" w:hint="eastAsia"/>
          <w:sz w:val="28"/>
          <w:lang w:eastAsia="zh-CN"/>
        </w:rPr>
      </w:pPr>
      <w:bookmarkStart w:id="8" w:name="_Toc1738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齿轮钢项目的征地面积将根据齿轮钢项目的实际规模和需求进行精确规划。具体面积XXX平方米，旨在确保齿轮钢项目不仅能够满足当前的发展需求，还能够预留空间以适应未来的扩展。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净用地面积是在征地面积基础上去除不可利用面积后的实际可开发用地。具体面积XXX平方米，考虑到环保、交通、安全等多方面因素，以确保齿轮钢项目在整体利用效率上达到最优。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齿轮钢项目计划建设的建筑总规模具体面积XXX平方米。这一规模的确定综合考虑了齿轮钢项目的性质、规模，以及城市规划的相关要求，确保建筑布局与周边环境协调一致。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绿地率是齿轮钢项目用地中被规划为绿地的比例。具体面积XXX平方米，旨在通过合理规划绿地，改善齿轮钢项目周边环境，提升居民生活质量，并符合城市整体绿化规划。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容积率是用地上可以建设的建筑总体积与用地面积之比。具体面积XXX，通过合理的容积率规划，确保齿轮钢项目建筑规模与周边环境和谐共生。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确保齿轮钢项目选址与当地城市规划相一致，具体面积XXX平方米。通过与城市规划部门深入沟通，确保齿轮钢项目不仅符合城市的整体发展方向，还能够融入城市的发展布局，为城市的长远发展贡献力量。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充分了解并确保齿轮钢项目选址符合当地产业政策，具体面积XXX平方米。这包括齿轮钢项目对当地经济的促进作用，以及对相关产业的带动效应，确保齿轮钢项目与地方政府的产业政策保持一致，促进共赢合作。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用地总体要求必须符合环保和可持续发展的原则，具体面积XXX平方米。通过采用绿色建筑设计、节能减排等措施，确保齿轮钢项目在建设和运营过程中对环境的影响最小化，达到可持续发展的要求。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确保齿轮钢项目选址具备必要的公共设施配套，具体面积XXX平方米。这包括交通便利性、教育、医疗等基础设施，以提高居民生活品质，使得齿轮钢项目选址更具吸引力。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考虑用地总体要求对当地社会稳定性的影响，具体面积XXX平方米。通过深入了解当地社区反馈，确保齿轮钢项目的选址和建设过程对当地社会和谐稳定产生积极作用。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齿轮钢项目选址不仅符合法规和规划，还在实际操作中具有可行性。这一全面规划将为齿轮钢项目的成功实施提供坚实的基础，确保齿轮钢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140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齿轮钢项目的设备规划和空间设计中，我们将采取灵活设备布局的措施。设备布局将根据实际需求进行灵活设计，避免不必要的浪费。通过合理规划设备摆放位置，我们将提高设备的利用率，减少设备间距，以确保齿轮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齿轮钢项目内部引入共享设施的概念，例如共享会议室、办公区等。通过这种方式，我们可以减少对资源的重复建设，提高资源共享效率，从而减小齿轮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129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齿轮钢项目的总图布置中，我们将不同功能区域进行明确的规划，以最大程度满足齿轮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385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我们首先关注市场因素，包括潜在客户分布、竞争对手位置、市场需求等。通过深入的市场调研，我们能够更准确地评估选址对于市场开拓和产品销售的影响，确保齿轮钢项目能够在有利的市场环境中蓬勃发展。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齿轮钢项目对环境的影响是综合评价的重要因素之一。我们将详细考虑选址周边的自然环境、生态保护区、水源地等情况，确保齿轮钢项目的建设和运营对环境影响最小化，并符合当地的环保法规标准。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对选址的评价还需充分考虑当地政府的产业政策和法规。我们将详细了解齿轮钢项目所在地的相关政策，确保齿轮钢项目的规划和运营与当地法规相符，降低不必要的法律风险。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考虑到社会稳定性对企业运营的重要性，我们将评估选址地区的社会安全情况、劳工关系、社区反馈等方面，以确保齿轮钢项目的建设和运营不会受到社会稳定性的负面影响。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最后，我们将综合考虑用地成本，包括土地购置费用、土地开发成本等。通过对用地成本的详细评估，我们能够做出更为精确的经济效益分析，为齿轮钢项目的投资决策提供有力支持。</w:t>
      </w:r>
    </w:p>
    <w:p>
      <w:pPr>
        <w:pStyle w:val="Heading1"/>
        <w:ind w:firstLine="560" w:firstLineChars="200"/>
        <w:rPr>
          <w:rFonts w:ascii="仿宋" w:eastAsia="仿宋" w:hAnsi="仿宋" w:cs="仿宋" w:hint="eastAsia"/>
          <w:sz w:val="28"/>
          <w:lang w:eastAsia="zh-CN"/>
        </w:rPr>
      </w:pPr>
      <w:bookmarkStart w:id="12" w:name="_Toc10016"/>
      <w:r>
        <w:rPr>
          <w:rFonts w:ascii="仿宋" w:eastAsia="仿宋" w:hAnsi="仿宋" w:cs="仿宋" w:hint="eastAsia"/>
          <w:sz w:val="28"/>
          <w:lang w:eastAsia="zh-CN"/>
        </w:rPr>
        <w:t>三、齿轮钢项目建设背景及必要性分析</w:t>
      </w:r>
      <w:bookmarkEnd w:id="12"/>
    </w:p>
    <w:p>
      <w:pPr>
        <w:pStyle w:val="Heading2"/>
        <w:rPr>
          <w:rFonts w:ascii="仿宋" w:eastAsia="仿宋" w:hAnsi="仿宋" w:cs="仿宋" w:hint="eastAsia"/>
          <w:lang w:eastAsia="zh-CN"/>
        </w:rPr>
      </w:pPr>
      <w:bookmarkStart w:id="13" w:name="_Toc11382"/>
      <w:r>
        <w:rPr>
          <w:rFonts w:ascii="仿宋" w:eastAsia="仿宋" w:hAnsi="仿宋" w:cs="仿宋" w:hint="eastAsia"/>
          <w:lang w:eastAsia="zh-CN"/>
        </w:rPr>
        <w:t>(一)、齿轮钢项目背景分析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齿轮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我们的背景分析将深入挖掘当前行业的发展趋势，通过对竞争态势的全面审视，找到齿轮钢项目在这个潮流中的定位。同时，我们将关注行业内涌现的新兴机遇，以便齿轮钢项目更好地融入行业发展的潮流中。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齿轮钢项目提供了强大的发展动力。我们将聚焦于行业内最新的技术发展趋势，包括但不限于人工智能、大数据分析、物联网等领域。通过深度的技术研究，我们将确保齿轮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齿轮钢项目发展的源泉。我们将投入更多的精力对市场需求进行深入剖析，超越表面的需求，深入挖掘潜在的市场痛点和机遇。通过对市场需求的细致了解，齿轮钢项目将更有针对性地设计解决方案，满足市场的多样化需求，从而更好地促进齿轮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齿轮钢项目战略至关重要。我们将对竞争态势进行更为深入的分析，包括但不限于市场份额、产品特点、客户满意度等多个维度。通过深度的竞争分析，齿轮钢项目将能够更准确地把握市场脉搏，制定具有竞争力的齿轮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齿轮钢项目的发展具有直接的影响。我们将进行更为全面的法规和政策分析，了解行业发展中的潜在法律风险和合规挑战。通过充分了解和遵守相关法规，齿轮钢项目将确保在法律框架内合法合规运营，为齿轮钢项目的稳健发展提供有力支持。</w:t>
      </w:r>
    </w:p>
    <w:p>
      <w:pPr>
        <w:pStyle w:val="Heading2"/>
        <w:ind w:firstLine="560" w:firstLineChars="200"/>
        <w:rPr>
          <w:rFonts w:ascii="仿宋" w:eastAsia="仿宋" w:hAnsi="仿宋" w:cs="仿宋" w:hint="eastAsia"/>
          <w:sz w:val="28"/>
          <w:lang w:eastAsia="zh-CN"/>
        </w:rPr>
      </w:pPr>
      <w:bookmarkStart w:id="14" w:name="_Toc25103"/>
      <w:r>
        <w:rPr>
          <w:rFonts w:ascii="仿宋" w:eastAsia="仿宋" w:hAnsi="仿宋" w:cs="仿宋" w:hint="eastAsia"/>
          <w:sz w:val="28"/>
          <w:lang w:eastAsia="zh-CN"/>
        </w:rPr>
        <w:t>(二)、齿轮钢项目建设必要性分析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建设的迫切性源于对行业发展趋势的深刻洞察。我们正处于一个行业变革的时代，科技创新、数字化转型成为企业发展的关键动力。齿轮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建设不仅仅是为了跟上潮流，更是为了通过技术创新推动企业的持续发展。通过引入先进的技术和解决方案，齿轮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齿轮钢项目的建设成为必然选择，通过提高产品质量、拓展服务领域，从而在竞争中获得更多的机会。齿轮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齿轮钢项目建设的必要性体现在对客户需求更精准的满足。通过齿轮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建设的背后是对企业持续创新的追求。只有通过不断创新，企业才能在竞争中立于不败之地。齿轮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531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5643"/>
      <w:r>
        <w:rPr>
          <w:rFonts w:ascii="仿宋" w:eastAsia="仿宋" w:hAnsi="仿宋" w:cs="仿宋" w:hint="eastAsia"/>
          <w:lang w:eastAsia="zh-CN"/>
        </w:rPr>
        <w:t>(一)、齿轮钢行业分析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齿轮钢行业一直以来都是市场的关注焦点。行业内的发展趋势、竞争态势以及潜在机会都对齿轮钢项目的推进产生深远的影响。通过深入研究行业的整体概貌，我们将更好地理解行业的核心特征，为齿轮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钢行业，技术一直是推动创新和发展的关键因素。我们将对当前技术趋势进行详尽分析，包括但不限于人工智能、大数据应用、先进制造技术等。这有助于齿轮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齿轮钢项目成功的基础。我们将对主要竞争对手进行深入研究，包括其市场份额、产品特点、市场定位等。通过全面了解竞争对手的优势和劣势，齿轮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3281"/>
      <w:r>
        <w:rPr>
          <w:rFonts w:ascii="仿宋" w:eastAsia="仿宋" w:hAnsi="仿宋" w:cs="仿宋" w:hint="eastAsia"/>
          <w:sz w:val="28"/>
          <w:lang w:eastAsia="zh-CN"/>
        </w:rPr>
        <w:t>(二)、齿轮钢市场分析预测</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通过对市场规模的深入调研，我们将预测齿轮钢市场未来的增长趋势。这包括市场的整体规模、各细分领域的发展趋势等。齿轮钢项目可以根据市场的扩张速度和潜在机会，制定更符合市场需求的发展策略。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了解消费者的需求是市场分析的核心。我们将通过调查研究，深入挖掘目标消费者的需求特点、购买习惯以及对产品和服务的期望。这有助于齿轮钢项目更好地定位目标市场，提供更符合消费者期待的解决方案。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齿轮钢项目实施过程中需要充分考虑的因素。我们将对市场风险进行全面评估，包括但不限于政策法规风险、市场竞争风险、技术变革风险等。通过对潜在风险的深入分析，齿轮钢项目可以制定相应的风险缓解策略，降低不确定性对齿轮钢项目的影响。</w:t>
      </w:r>
    </w:p>
    <w:p>
      <w:pPr>
        <w:pStyle w:val="Heading1"/>
        <w:ind w:firstLine="560" w:firstLineChars="200"/>
        <w:rPr>
          <w:rFonts w:ascii="仿宋" w:eastAsia="仿宋" w:hAnsi="仿宋" w:cs="仿宋" w:hint="eastAsia"/>
          <w:sz w:val="28"/>
          <w:lang w:eastAsia="zh-CN"/>
        </w:rPr>
      </w:pPr>
      <w:bookmarkStart w:id="18" w:name="_Toc1358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841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齿轮钢项目的主要产品是XXXX，预计年产值为XXX万元。这一产品在市场中占据着重要的地位，其广泛的应用范围使得该齿轮钢项目的市场前景非常广阔。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https://d.book118.com/168045001134006027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A51807"/>
    <w:rsid w:val="61A518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45001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2024-01-17T01:30:00Z</dcterms:created>
  <dcterms:modified xsi:type="dcterms:W3CDTF">2024-01-17T01:30:23Z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C46DD45F66A241C1BDF8B4A324C7A39A_11</vt:lpwstr>
  </property>
  <property fmtid="{D5CDD505-2E9C-101B-9397-08002B2CF9AE}" pid="3" name="KSOProductBuildVer">
    <vt:lpwstr>2052-12.1.0.16120</vt:lpwstr>
  </property>
</Properties>
</file>