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膨松剂相关行业公司员工职业发展支持与推动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32" w:history="1">
        <w:r>
          <w:rPr>
            <w:rFonts w:ascii="仿宋" w:eastAsia="仿宋" w:hAnsi="仿宋" w:cs="仿宋" w:hint="eastAsia"/>
            <w:lang w:eastAsia="zh-CN"/>
          </w:rPr>
          <w:t>概论</w:t>
        </w:r>
        <w:r>
          <w:tab/>
        </w:r>
        <w:r>
          <w:fldChar w:fldCharType="begin"/>
        </w:r>
        <w:r>
          <w:instrText xml:space="preserve"> PAGEREF _Toc9832 \h </w:instrText>
        </w:r>
        <w:r>
          <w:fldChar w:fldCharType="separate"/>
        </w:r>
        <w:r>
          <w:t>3</w:t>
        </w:r>
        <w:r>
          <w:fldChar w:fldCharType="end"/>
        </w:r>
      </w:hyperlink>
    </w:p>
    <w:p>
      <w:pPr>
        <w:pStyle w:val="TOC1"/>
        <w:tabs>
          <w:tab w:val="right" w:leader="dot" w:pos="8306"/>
        </w:tabs>
      </w:pPr>
      <w:hyperlink w:anchor="_Toc20818" w:history="1">
        <w:r>
          <w:rPr>
            <w:rFonts w:ascii="仿宋" w:eastAsia="仿宋" w:hAnsi="仿宋" w:cs="仿宋" w:hint="eastAsia"/>
            <w:lang w:eastAsia="zh-CN"/>
          </w:rPr>
          <w:t>一、员工职业生涯规划与发展</w:t>
        </w:r>
        <w:r>
          <w:tab/>
        </w:r>
        <w:r>
          <w:fldChar w:fldCharType="begin"/>
        </w:r>
        <w:r>
          <w:instrText xml:space="preserve"> PAGEREF _Toc20818 \h </w:instrText>
        </w:r>
        <w:r>
          <w:fldChar w:fldCharType="separate"/>
        </w:r>
        <w:r>
          <w:t>3</w:t>
        </w:r>
        <w:r>
          <w:fldChar w:fldCharType="end"/>
        </w:r>
      </w:hyperlink>
    </w:p>
    <w:p>
      <w:pPr>
        <w:pStyle w:val="TOC2"/>
        <w:tabs>
          <w:tab w:val="right" w:leader="dot" w:pos="8306"/>
        </w:tabs>
      </w:pPr>
      <w:hyperlink w:anchor="_Toc18664" w:history="1">
        <w:r>
          <w:rPr>
            <w:rFonts w:ascii="仿宋" w:eastAsia="仿宋" w:hAnsi="仿宋" w:cs="仿宋" w:hint="eastAsia"/>
            <w:lang w:eastAsia="zh-CN"/>
          </w:rPr>
          <w:t>(一)、职业生涯规划概述</w:t>
        </w:r>
        <w:r>
          <w:tab/>
        </w:r>
        <w:r>
          <w:fldChar w:fldCharType="begin"/>
        </w:r>
        <w:r>
          <w:instrText xml:space="preserve"> PAGEREF _Toc18664 \h </w:instrText>
        </w:r>
        <w:r>
          <w:fldChar w:fldCharType="separate"/>
        </w:r>
        <w:r>
          <w:t>3</w:t>
        </w:r>
        <w:r>
          <w:fldChar w:fldCharType="end"/>
        </w:r>
      </w:hyperlink>
    </w:p>
    <w:p>
      <w:pPr>
        <w:pStyle w:val="TOC2"/>
        <w:tabs>
          <w:tab w:val="right" w:leader="dot" w:pos="8306"/>
        </w:tabs>
      </w:pPr>
      <w:hyperlink w:anchor="_Toc30104" w:history="1">
        <w:r>
          <w:rPr>
            <w:rFonts w:ascii="仿宋" w:eastAsia="仿宋" w:hAnsi="仿宋" w:cs="仿宋" w:hint="eastAsia"/>
            <w:lang w:eastAsia="zh-CN"/>
          </w:rPr>
          <w:t>(二)、基本原则与方法</w:t>
        </w:r>
        <w:r>
          <w:tab/>
        </w:r>
        <w:r>
          <w:fldChar w:fldCharType="begin"/>
        </w:r>
        <w:r>
          <w:instrText xml:space="preserve"> PAGEREF _Toc30104 \h </w:instrText>
        </w:r>
        <w:r>
          <w:fldChar w:fldCharType="separate"/>
        </w:r>
        <w:r>
          <w:t>4</w:t>
        </w:r>
        <w:r>
          <w:fldChar w:fldCharType="end"/>
        </w:r>
      </w:hyperlink>
    </w:p>
    <w:p>
      <w:pPr>
        <w:pStyle w:val="TOC2"/>
        <w:tabs>
          <w:tab w:val="right" w:leader="dot" w:pos="8306"/>
        </w:tabs>
      </w:pPr>
      <w:hyperlink w:anchor="_Toc32737" w:history="1">
        <w:r>
          <w:rPr>
            <w:rFonts w:ascii="仿宋" w:eastAsia="仿宋" w:hAnsi="仿宋" w:cs="仿宋" w:hint="eastAsia"/>
            <w:lang w:eastAsia="zh-CN"/>
          </w:rPr>
          <w:t>(三)、员工职业生涯管理</w:t>
        </w:r>
        <w:r>
          <w:tab/>
        </w:r>
        <w:r>
          <w:fldChar w:fldCharType="begin"/>
        </w:r>
        <w:r>
          <w:instrText xml:space="preserve"> PAGEREF _Toc32737 \h </w:instrText>
        </w:r>
        <w:r>
          <w:fldChar w:fldCharType="separate"/>
        </w:r>
        <w:r>
          <w:t>5</w:t>
        </w:r>
        <w:r>
          <w:fldChar w:fldCharType="end"/>
        </w:r>
      </w:hyperlink>
    </w:p>
    <w:p>
      <w:pPr>
        <w:pStyle w:val="TOC2"/>
        <w:tabs>
          <w:tab w:val="right" w:leader="dot" w:pos="8306"/>
        </w:tabs>
      </w:pPr>
      <w:hyperlink w:anchor="_Toc4079" w:history="1">
        <w:r>
          <w:rPr>
            <w:rFonts w:ascii="仿宋" w:eastAsia="仿宋" w:hAnsi="仿宋" w:cs="仿宋" w:hint="eastAsia"/>
            <w:lang w:eastAsia="zh-CN"/>
          </w:rPr>
          <w:t>(四)、职业生涯发展支持体系</w:t>
        </w:r>
        <w:r>
          <w:tab/>
        </w:r>
        <w:r>
          <w:fldChar w:fldCharType="begin"/>
        </w:r>
        <w:r>
          <w:instrText xml:space="preserve"> PAGEREF _Toc4079 \h </w:instrText>
        </w:r>
        <w:r>
          <w:fldChar w:fldCharType="separate"/>
        </w:r>
        <w:r>
          <w:t>6</w:t>
        </w:r>
        <w:r>
          <w:fldChar w:fldCharType="end"/>
        </w:r>
      </w:hyperlink>
    </w:p>
    <w:p>
      <w:pPr>
        <w:pStyle w:val="TOC2"/>
        <w:tabs>
          <w:tab w:val="right" w:leader="dot" w:pos="8306"/>
        </w:tabs>
      </w:pPr>
      <w:hyperlink w:anchor="_Toc29493" w:history="1">
        <w:r>
          <w:rPr>
            <w:rFonts w:ascii="仿宋" w:eastAsia="仿宋" w:hAnsi="仿宋" w:cs="仿宋" w:hint="eastAsia"/>
            <w:lang w:eastAsia="zh-CN"/>
          </w:rPr>
          <w:t>(五)、公司文化与员工职业发展融合</w:t>
        </w:r>
        <w:r>
          <w:tab/>
        </w:r>
        <w:r>
          <w:fldChar w:fldCharType="begin"/>
        </w:r>
        <w:r>
          <w:instrText xml:space="preserve"> PAGEREF _Toc29493 \h </w:instrText>
        </w:r>
        <w:r>
          <w:fldChar w:fldCharType="separate"/>
        </w:r>
        <w:r>
          <w:t>8</w:t>
        </w:r>
        <w:r>
          <w:fldChar w:fldCharType="end"/>
        </w:r>
      </w:hyperlink>
    </w:p>
    <w:p>
      <w:pPr>
        <w:pStyle w:val="TOC2"/>
        <w:tabs>
          <w:tab w:val="right" w:leader="dot" w:pos="8306"/>
        </w:tabs>
      </w:pPr>
      <w:hyperlink w:anchor="_Toc28289" w:history="1">
        <w:r>
          <w:rPr>
            <w:rFonts w:ascii="仿宋" w:eastAsia="仿宋" w:hAnsi="仿宋" w:cs="仿宋" w:hint="eastAsia"/>
            <w:lang w:eastAsia="zh-CN"/>
          </w:rPr>
          <w:t>(六)、未来趋势与发展策略</w:t>
        </w:r>
        <w:r>
          <w:tab/>
        </w:r>
        <w:r>
          <w:fldChar w:fldCharType="begin"/>
        </w:r>
        <w:r>
          <w:instrText xml:space="preserve"> PAGEREF _Toc28289 \h </w:instrText>
        </w:r>
        <w:r>
          <w:fldChar w:fldCharType="separate"/>
        </w:r>
        <w:r>
          <w:t>10</w:t>
        </w:r>
        <w:r>
          <w:fldChar w:fldCharType="end"/>
        </w:r>
      </w:hyperlink>
    </w:p>
    <w:p>
      <w:pPr>
        <w:pStyle w:val="TOC1"/>
        <w:tabs>
          <w:tab w:val="right" w:leader="dot" w:pos="8306"/>
        </w:tabs>
      </w:pPr>
      <w:hyperlink w:anchor="_Toc12022" w:history="1">
        <w:r>
          <w:rPr>
            <w:rFonts w:ascii="仿宋" w:eastAsia="仿宋" w:hAnsi="仿宋" w:cs="仿宋" w:hint="eastAsia"/>
            <w:lang w:eastAsia="zh-CN"/>
          </w:rPr>
          <w:t>二、膨松剂行业背景分析</w:t>
        </w:r>
        <w:r>
          <w:tab/>
        </w:r>
        <w:r>
          <w:fldChar w:fldCharType="begin"/>
        </w:r>
        <w:r>
          <w:instrText xml:space="preserve"> PAGEREF _Toc12022 \h </w:instrText>
        </w:r>
        <w:r>
          <w:fldChar w:fldCharType="separate"/>
        </w:r>
        <w:r>
          <w:t>12</w:t>
        </w:r>
        <w:r>
          <w:fldChar w:fldCharType="end"/>
        </w:r>
      </w:hyperlink>
    </w:p>
    <w:p>
      <w:pPr>
        <w:pStyle w:val="TOC2"/>
        <w:tabs>
          <w:tab w:val="right" w:leader="dot" w:pos="8306"/>
        </w:tabs>
      </w:pPr>
      <w:hyperlink w:anchor="_Toc12666" w:history="1">
        <w:r>
          <w:rPr>
            <w:rFonts w:ascii="仿宋" w:eastAsia="仿宋" w:hAnsi="仿宋" w:cs="仿宋" w:hint="eastAsia"/>
            <w:lang w:eastAsia="zh-CN"/>
          </w:rPr>
          <w:t>(一)、膨松剂行业背景分析</w:t>
        </w:r>
        <w:r>
          <w:tab/>
        </w:r>
        <w:r>
          <w:fldChar w:fldCharType="begin"/>
        </w:r>
        <w:r>
          <w:instrText xml:space="preserve"> PAGEREF _Toc12666 \h </w:instrText>
        </w:r>
        <w:r>
          <w:fldChar w:fldCharType="separate"/>
        </w:r>
        <w:r>
          <w:t>12</w:t>
        </w:r>
        <w:r>
          <w:fldChar w:fldCharType="end"/>
        </w:r>
      </w:hyperlink>
    </w:p>
    <w:p>
      <w:pPr>
        <w:pStyle w:val="TOC1"/>
        <w:tabs>
          <w:tab w:val="right" w:leader="dot" w:pos="8306"/>
        </w:tabs>
      </w:pPr>
      <w:hyperlink w:anchor="_Toc3447" w:history="1">
        <w:r>
          <w:rPr>
            <w:rFonts w:ascii="仿宋" w:eastAsia="仿宋" w:hAnsi="仿宋" w:cs="仿宋" w:hint="eastAsia"/>
            <w:lang w:eastAsia="zh-CN"/>
          </w:rPr>
          <w:t>三、项目基本情况</w:t>
        </w:r>
        <w:r>
          <w:tab/>
        </w:r>
        <w:r>
          <w:fldChar w:fldCharType="begin"/>
        </w:r>
        <w:r>
          <w:instrText xml:space="preserve"> PAGEREF _Toc3447 \h </w:instrText>
        </w:r>
        <w:r>
          <w:fldChar w:fldCharType="separate"/>
        </w:r>
        <w:r>
          <w:t>14</w:t>
        </w:r>
        <w:r>
          <w:fldChar w:fldCharType="end"/>
        </w:r>
      </w:hyperlink>
    </w:p>
    <w:p>
      <w:pPr>
        <w:pStyle w:val="TOC2"/>
        <w:tabs>
          <w:tab w:val="right" w:leader="dot" w:pos="8306"/>
        </w:tabs>
      </w:pPr>
      <w:hyperlink w:anchor="_Toc338" w:history="1">
        <w:r>
          <w:rPr>
            <w:rFonts w:ascii="仿宋" w:eastAsia="仿宋" w:hAnsi="仿宋" w:cs="仿宋" w:hint="eastAsia"/>
            <w:lang w:eastAsia="zh-CN"/>
          </w:rPr>
          <w:t>(一)、项目名称及建设性质</w:t>
        </w:r>
        <w:r>
          <w:tab/>
        </w:r>
        <w:r>
          <w:fldChar w:fldCharType="begin"/>
        </w:r>
        <w:r>
          <w:instrText xml:space="preserve"> PAGEREF _Toc338 \h </w:instrText>
        </w:r>
        <w:r>
          <w:fldChar w:fldCharType="separate"/>
        </w:r>
        <w:r>
          <w:t>14</w:t>
        </w:r>
        <w:r>
          <w:fldChar w:fldCharType="end"/>
        </w:r>
      </w:hyperlink>
    </w:p>
    <w:p>
      <w:pPr>
        <w:pStyle w:val="TOC2"/>
        <w:tabs>
          <w:tab w:val="right" w:leader="dot" w:pos="8306"/>
        </w:tabs>
      </w:pPr>
      <w:hyperlink w:anchor="_Toc14074" w:history="1">
        <w:r>
          <w:rPr>
            <w:rFonts w:ascii="仿宋" w:eastAsia="仿宋" w:hAnsi="仿宋" w:cs="仿宋" w:hint="eastAsia"/>
            <w:lang w:eastAsia="zh-CN"/>
          </w:rPr>
          <w:t>(二)、项目承办单位</w:t>
        </w:r>
        <w:r>
          <w:tab/>
        </w:r>
        <w:r>
          <w:fldChar w:fldCharType="begin"/>
        </w:r>
        <w:r>
          <w:instrText xml:space="preserve"> PAGEREF _Toc14074 \h </w:instrText>
        </w:r>
        <w:r>
          <w:fldChar w:fldCharType="separate"/>
        </w:r>
        <w:r>
          <w:t>15</w:t>
        </w:r>
        <w:r>
          <w:fldChar w:fldCharType="end"/>
        </w:r>
      </w:hyperlink>
    </w:p>
    <w:p>
      <w:pPr>
        <w:pStyle w:val="TOC2"/>
        <w:tabs>
          <w:tab w:val="right" w:leader="dot" w:pos="8306"/>
        </w:tabs>
      </w:pPr>
      <w:hyperlink w:anchor="_Toc10313" w:history="1">
        <w:r>
          <w:rPr>
            <w:rFonts w:ascii="仿宋" w:eastAsia="仿宋" w:hAnsi="仿宋" w:cs="仿宋" w:hint="eastAsia"/>
            <w:lang w:eastAsia="zh-CN"/>
          </w:rPr>
          <w:t>(三)、项目实施的可行性</w:t>
        </w:r>
        <w:r>
          <w:tab/>
        </w:r>
        <w:r>
          <w:fldChar w:fldCharType="begin"/>
        </w:r>
        <w:r>
          <w:instrText xml:space="preserve"> PAGEREF _Toc10313 \h </w:instrText>
        </w:r>
        <w:r>
          <w:fldChar w:fldCharType="separate"/>
        </w:r>
        <w:r>
          <w:t>16</w:t>
        </w:r>
        <w:r>
          <w:fldChar w:fldCharType="end"/>
        </w:r>
      </w:hyperlink>
    </w:p>
    <w:p>
      <w:pPr>
        <w:pStyle w:val="TOC2"/>
        <w:tabs>
          <w:tab w:val="right" w:leader="dot" w:pos="8306"/>
        </w:tabs>
      </w:pPr>
      <w:hyperlink w:anchor="_Toc3001" w:history="1">
        <w:r>
          <w:rPr>
            <w:rFonts w:ascii="仿宋" w:eastAsia="仿宋" w:hAnsi="仿宋" w:cs="仿宋" w:hint="eastAsia"/>
            <w:lang w:eastAsia="zh-CN"/>
          </w:rPr>
          <w:t>(四)、项目建设选址</w:t>
        </w:r>
        <w:r>
          <w:tab/>
        </w:r>
        <w:r>
          <w:fldChar w:fldCharType="begin"/>
        </w:r>
        <w:r>
          <w:instrText xml:space="preserve"> PAGEREF _Toc3001 \h </w:instrText>
        </w:r>
        <w:r>
          <w:fldChar w:fldCharType="separate"/>
        </w:r>
        <w:r>
          <w:t>17</w:t>
        </w:r>
        <w:r>
          <w:fldChar w:fldCharType="end"/>
        </w:r>
      </w:hyperlink>
    </w:p>
    <w:p>
      <w:pPr>
        <w:pStyle w:val="TOC2"/>
        <w:tabs>
          <w:tab w:val="right" w:leader="dot" w:pos="8306"/>
        </w:tabs>
      </w:pPr>
      <w:hyperlink w:anchor="_Toc12478" w:history="1">
        <w:r>
          <w:rPr>
            <w:rFonts w:ascii="仿宋" w:eastAsia="仿宋" w:hAnsi="仿宋" w:cs="仿宋" w:hint="eastAsia"/>
            <w:lang w:eastAsia="zh-CN"/>
          </w:rPr>
          <w:t>(五)、建筑物建设规模</w:t>
        </w:r>
        <w:r>
          <w:tab/>
        </w:r>
        <w:r>
          <w:fldChar w:fldCharType="begin"/>
        </w:r>
        <w:r>
          <w:instrText xml:space="preserve"> PAGEREF _Toc12478 \h </w:instrText>
        </w:r>
        <w:r>
          <w:fldChar w:fldCharType="separate"/>
        </w:r>
        <w:r>
          <w:t>18</w:t>
        </w:r>
        <w:r>
          <w:fldChar w:fldCharType="end"/>
        </w:r>
      </w:hyperlink>
    </w:p>
    <w:p>
      <w:pPr>
        <w:pStyle w:val="TOC2"/>
        <w:tabs>
          <w:tab w:val="right" w:leader="dot" w:pos="8306"/>
        </w:tabs>
      </w:pPr>
      <w:hyperlink w:anchor="_Toc13153" w:history="1">
        <w:r>
          <w:rPr>
            <w:rFonts w:ascii="仿宋" w:eastAsia="仿宋" w:hAnsi="仿宋" w:cs="仿宋" w:hint="eastAsia"/>
            <w:lang w:eastAsia="zh-CN"/>
          </w:rPr>
          <w:t>(六)、项目总投资及资金构成</w:t>
        </w:r>
        <w:r>
          <w:tab/>
        </w:r>
        <w:r>
          <w:fldChar w:fldCharType="begin"/>
        </w:r>
        <w:r>
          <w:instrText xml:space="preserve"> PAGEREF _Toc13153 \h </w:instrText>
        </w:r>
        <w:r>
          <w:fldChar w:fldCharType="separate"/>
        </w:r>
        <w:r>
          <w:t>19</w:t>
        </w:r>
        <w:r>
          <w:fldChar w:fldCharType="end"/>
        </w:r>
      </w:hyperlink>
    </w:p>
    <w:p>
      <w:pPr>
        <w:pStyle w:val="TOC2"/>
        <w:tabs>
          <w:tab w:val="right" w:leader="dot" w:pos="8306"/>
        </w:tabs>
      </w:pPr>
      <w:hyperlink w:anchor="_Toc30542" w:history="1">
        <w:r>
          <w:rPr>
            <w:rFonts w:ascii="仿宋" w:eastAsia="仿宋" w:hAnsi="仿宋" w:cs="仿宋" w:hint="eastAsia"/>
            <w:lang w:eastAsia="zh-CN"/>
          </w:rPr>
          <w:t>(七)、资金筹措方案</w:t>
        </w:r>
        <w:r>
          <w:tab/>
        </w:r>
        <w:r>
          <w:fldChar w:fldCharType="begin"/>
        </w:r>
        <w:r>
          <w:instrText xml:space="preserve"> PAGEREF _Toc30542 \h </w:instrText>
        </w:r>
        <w:r>
          <w:fldChar w:fldCharType="separate"/>
        </w:r>
        <w:r>
          <w:t>20</w:t>
        </w:r>
        <w:r>
          <w:fldChar w:fldCharType="end"/>
        </w:r>
      </w:hyperlink>
    </w:p>
    <w:p>
      <w:pPr>
        <w:pStyle w:val="TOC2"/>
        <w:tabs>
          <w:tab w:val="right" w:leader="dot" w:pos="8306"/>
        </w:tabs>
      </w:pPr>
      <w:hyperlink w:anchor="_Toc9528" w:history="1">
        <w:r>
          <w:rPr>
            <w:rFonts w:ascii="仿宋" w:eastAsia="仿宋" w:hAnsi="仿宋" w:cs="仿宋" w:hint="eastAsia"/>
            <w:lang w:eastAsia="zh-CN"/>
          </w:rPr>
          <w:t>(八)、项目预期经济效益规划目标</w:t>
        </w:r>
        <w:r>
          <w:tab/>
        </w:r>
        <w:r>
          <w:fldChar w:fldCharType="begin"/>
        </w:r>
        <w:r>
          <w:instrText xml:space="preserve"> PAGEREF _Toc9528 \h </w:instrText>
        </w:r>
        <w:r>
          <w:fldChar w:fldCharType="separate"/>
        </w:r>
        <w:r>
          <w:t>21</w:t>
        </w:r>
        <w:r>
          <w:fldChar w:fldCharType="end"/>
        </w:r>
      </w:hyperlink>
    </w:p>
    <w:p>
      <w:pPr>
        <w:pStyle w:val="TOC2"/>
        <w:tabs>
          <w:tab w:val="right" w:leader="dot" w:pos="8306"/>
        </w:tabs>
      </w:pPr>
      <w:hyperlink w:anchor="_Toc22236" w:history="1">
        <w:r>
          <w:rPr>
            <w:rFonts w:ascii="仿宋" w:eastAsia="仿宋" w:hAnsi="仿宋" w:cs="仿宋" w:hint="eastAsia"/>
            <w:lang w:eastAsia="zh-CN"/>
          </w:rPr>
          <w:t>(九)、项目建设进度规划</w:t>
        </w:r>
        <w:r>
          <w:tab/>
        </w:r>
        <w:r>
          <w:fldChar w:fldCharType="begin"/>
        </w:r>
        <w:r>
          <w:instrText xml:space="preserve"> PAGEREF _Toc22236 \h </w:instrText>
        </w:r>
        <w:r>
          <w:fldChar w:fldCharType="separate"/>
        </w:r>
        <w:r>
          <w:t>23</w:t>
        </w:r>
        <w:r>
          <w:fldChar w:fldCharType="end"/>
        </w:r>
      </w:hyperlink>
    </w:p>
    <w:p>
      <w:pPr>
        <w:pStyle w:val="TOC1"/>
        <w:tabs>
          <w:tab w:val="right" w:leader="dot" w:pos="8306"/>
        </w:tabs>
      </w:pPr>
      <w:hyperlink w:anchor="_Toc22136" w:history="1">
        <w:r>
          <w:rPr>
            <w:rFonts w:ascii="仿宋" w:eastAsia="仿宋" w:hAnsi="仿宋" w:cs="仿宋" w:hint="eastAsia"/>
            <w:lang w:eastAsia="zh-CN"/>
          </w:rPr>
          <w:t>四、公司简介</w:t>
        </w:r>
        <w:r>
          <w:tab/>
        </w:r>
        <w:r>
          <w:fldChar w:fldCharType="begin"/>
        </w:r>
        <w:r>
          <w:instrText xml:space="preserve"> PAGEREF _Toc22136 \h </w:instrText>
        </w:r>
        <w:r>
          <w:fldChar w:fldCharType="separate"/>
        </w:r>
        <w:r>
          <w:t>25</w:t>
        </w:r>
        <w:r>
          <w:fldChar w:fldCharType="end"/>
        </w:r>
      </w:hyperlink>
    </w:p>
    <w:p>
      <w:pPr>
        <w:pStyle w:val="TOC2"/>
        <w:tabs>
          <w:tab w:val="right" w:leader="dot" w:pos="8306"/>
        </w:tabs>
      </w:pPr>
      <w:hyperlink w:anchor="_Toc1526" w:history="1">
        <w:r>
          <w:rPr>
            <w:rFonts w:ascii="仿宋" w:eastAsia="仿宋" w:hAnsi="仿宋" w:cs="仿宋" w:hint="eastAsia"/>
            <w:lang w:eastAsia="zh-CN"/>
          </w:rPr>
          <w:t>(一)、公司基本信息</w:t>
        </w:r>
        <w:r>
          <w:tab/>
        </w:r>
        <w:r>
          <w:fldChar w:fldCharType="begin"/>
        </w:r>
        <w:r>
          <w:instrText xml:space="preserve"> PAGEREF _Toc1526 \h </w:instrText>
        </w:r>
        <w:r>
          <w:fldChar w:fldCharType="separate"/>
        </w:r>
        <w:r>
          <w:t>25</w:t>
        </w:r>
        <w:r>
          <w:fldChar w:fldCharType="end"/>
        </w:r>
      </w:hyperlink>
    </w:p>
    <w:p>
      <w:pPr>
        <w:pStyle w:val="TOC2"/>
        <w:tabs>
          <w:tab w:val="right" w:leader="dot" w:pos="8306"/>
        </w:tabs>
      </w:pPr>
      <w:hyperlink w:anchor="_Toc26809" w:history="1">
        <w:r>
          <w:rPr>
            <w:rFonts w:ascii="仿宋" w:eastAsia="仿宋" w:hAnsi="仿宋" w:cs="仿宋" w:hint="eastAsia"/>
            <w:lang w:eastAsia="zh-CN"/>
          </w:rPr>
          <w:t>(二)、公司简介</w:t>
        </w:r>
        <w:r>
          <w:tab/>
        </w:r>
        <w:r>
          <w:fldChar w:fldCharType="begin"/>
        </w:r>
        <w:r>
          <w:instrText xml:space="preserve"> PAGEREF _Toc26809 \h </w:instrText>
        </w:r>
        <w:r>
          <w:fldChar w:fldCharType="separate"/>
        </w:r>
        <w:r>
          <w:t>26</w:t>
        </w:r>
        <w:r>
          <w:fldChar w:fldCharType="end"/>
        </w:r>
      </w:hyperlink>
    </w:p>
    <w:p>
      <w:pPr>
        <w:pStyle w:val="TOC2"/>
        <w:tabs>
          <w:tab w:val="right" w:leader="dot" w:pos="8306"/>
        </w:tabs>
      </w:pPr>
      <w:hyperlink w:anchor="_Toc14378" w:history="1">
        <w:r>
          <w:rPr>
            <w:rFonts w:ascii="仿宋" w:eastAsia="仿宋" w:hAnsi="仿宋" w:cs="仿宋" w:hint="eastAsia"/>
            <w:lang w:eastAsia="zh-CN"/>
          </w:rPr>
          <w:t>(三)、核心人员介绍</w:t>
        </w:r>
        <w:r>
          <w:tab/>
        </w:r>
        <w:r>
          <w:fldChar w:fldCharType="begin"/>
        </w:r>
        <w:r>
          <w:instrText xml:space="preserve"> PAGEREF _Toc14378 \h </w:instrText>
        </w:r>
        <w:r>
          <w:fldChar w:fldCharType="separate"/>
        </w:r>
        <w:r>
          <w:t>27</w:t>
        </w:r>
        <w:r>
          <w:fldChar w:fldCharType="end"/>
        </w:r>
      </w:hyperlink>
    </w:p>
    <w:p>
      <w:pPr>
        <w:pStyle w:val="TOC1"/>
        <w:tabs>
          <w:tab w:val="right" w:leader="dot" w:pos="8306"/>
        </w:tabs>
      </w:pPr>
      <w:hyperlink w:anchor="_Toc16468" w:history="1">
        <w:r>
          <w:rPr>
            <w:rFonts w:ascii="仿宋" w:eastAsia="仿宋" w:hAnsi="仿宋" w:cs="仿宋" w:hint="eastAsia"/>
            <w:lang w:eastAsia="zh-CN"/>
          </w:rPr>
          <w:t>五、第八章员工绩效管理</w:t>
        </w:r>
        <w:r>
          <w:tab/>
        </w:r>
        <w:r>
          <w:fldChar w:fldCharType="begin"/>
        </w:r>
        <w:r>
          <w:instrText xml:space="preserve"> PAGEREF _Toc16468 \h </w:instrText>
        </w:r>
        <w:r>
          <w:fldChar w:fldCharType="separate"/>
        </w:r>
        <w:r>
          <w:t>30</w:t>
        </w:r>
        <w:r>
          <w:fldChar w:fldCharType="end"/>
        </w:r>
      </w:hyperlink>
    </w:p>
    <w:p>
      <w:pPr>
        <w:pStyle w:val="TOC2"/>
        <w:tabs>
          <w:tab w:val="right" w:leader="dot" w:pos="8306"/>
        </w:tabs>
      </w:pPr>
      <w:hyperlink w:anchor="_Toc27472" w:history="1">
        <w:r>
          <w:rPr>
            <w:rFonts w:ascii="仿宋" w:eastAsia="仿宋" w:hAnsi="仿宋" w:cs="仿宋" w:hint="eastAsia"/>
            <w:lang w:eastAsia="zh-CN"/>
          </w:rPr>
          <w:t>(一)、绩效评估体系建立</w:t>
        </w:r>
        <w:r>
          <w:tab/>
        </w:r>
        <w:r>
          <w:fldChar w:fldCharType="begin"/>
        </w:r>
        <w:r>
          <w:instrText xml:space="preserve"> PAGEREF _Toc27472 \h </w:instrText>
        </w:r>
        <w:r>
          <w:fldChar w:fldCharType="separate"/>
        </w:r>
        <w:r>
          <w:t>30</w:t>
        </w:r>
        <w:r>
          <w:fldChar w:fldCharType="end"/>
        </w:r>
      </w:hyperlink>
    </w:p>
    <w:p>
      <w:pPr>
        <w:pStyle w:val="TOC2"/>
        <w:tabs>
          <w:tab w:val="right" w:leader="dot" w:pos="8306"/>
        </w:tabs>
      </w:pPr>
      <w:hyperlink w:anchor="_Toc27424" w:history="1">
        <w:r>
          <w:rPr>
            <w:rFonts w:ascii="仿宋" w:eastAsia="仿宋" w:hAnsi="仿宋" w:cs="仿宋" w:hint="eastAsia"/>
            <w:lang w:eastAsia="zh-CN"/>
          </w:rPr>
          <w:t>(二)、绩效考核与反馈</w:t>
        </w:r>
        <w:r>
          <w:tab/>
        </w:r>
        <w:r>
          <w:fldChar w:fldCharType="begin"/>
        </w:r>
        <w:r>
          <w:instrText xml:space="preserve"> PAGEREF _Toc27424 \h </w:instrText>
        </w:r>
        <w:r>
          <w:fldChar w:fldCharType="separate"/>
        </w:r>
        <w:r>
          <w:t>30</w:t>
        </w:r>
        <w:r>
          <w:fldChar w:fldCharType="end"/>
        </w:r>
      </w:hyperlink>
    </w:p>
    <w:p>
      <w:pPr>
        <w:pStyle w:val="TOC2"/>
        <w:tabs>
          <w:tab w:val="right" w:leader="dot" w:pos="8306"/>
        </w:tabs>
      </w:pPr>
      <w:hyperlink w:anchor="_Toc18386" w:history="1">
        <w:r>
          <w:rPr>
            <w:rFonts w:ascii="仿宋" w:eastAsia="仿宋" w:hAnsi="仿宋" w:cs="仿宋" w:hint="eastAsia"/>
            <w:lang w:eastAsia="zh-CN"/>
          </w:rPr>
          <w:t>(三)、激励与奖惩机制</w:t>
        </w:r>
        <w:r>
          <w:tab/>
        </w:r>
        <w:r>
          <w:fldChar w:fldCharType="begin"/>
        </w:r>
        <w:r>
          <w:instrText xml:space="preserve"> PAGEREF _Toc18386 \h </w:instrText>
        </w:r>
        <w:r>
          <w:fldChar w:fldCharType="separate"/>
        </w:r>
        <w:r>
          <w:t>31</w:t>
        </w:r>
        <w:r>
          <w:fldChar w:fldCharType="end"/>
        </w:r>
      </w:hyperlink>
    </w:p>
    <w:p>
      <w:pPr>
        <w:pStyle w:val="TOC1"/>
        <w:tabs>
          <w:tab w:val="right" w:leader="dot" w:pos="8306"/>
        </w:tabs>
      </w:pPr>
      <w:hyperlink w:anchor="_Toc16904" w:history="1">
        <w:r>
          <w:rPr>
            <w:rFonts w:ascii="仿宋" w:eastAsia="仿宋" w:hAnsi="仿宋" w:cs="仿宋" w:hint="eastAsia"/>
            <w:lang w:eastAsia="zh-CN"/>
          </w:rPr>
          <w:t>六、第十二章职业伦理与社会责任</w:t>
        </w:r>
        <w:r>
          <w:tab/>
        </w:r>
        <w:r>
          <w:fldChar w:fldCharType="begin"/>
        </w:r>
        <w:r>
          <w:instrText xml:space="preserve"> PAGEREF _Toc16904 \h </w:instrText>
        </w:r>
        <w:r>
          <w:fldChar w:fldCharType="separate"/>
        </w:r>
        <w:r>
          <w:t>31</w:t>
        </w:r>
        <w:r>
          <w:fldChar w:fldCharType="end"/>
        </w:r>
      </w:hyperlink>
    </w:p>
    <w:p>
      <w:pPr>
        <w:pStyle w:val="TOC2"/>
        <w:tabs>
          <w:tab w:val="right" w:leader="dot" w:pos="8306"/>
        </w:tabs>
      </w:pPr>
      <w:hyperlink w:anchor="_Toc29810" w:history="1">
        <w:r>
          <w:rPr>
            <w:rFonts w:ascii="仿宋" w:eastAsia="仿宋" w:hAnsi="仿宋" w:cs="仿宋" w:hint="eastAsia"/>
            <w:lang w:eastAsia="zh-CN"/>
          </w:rPr>
          <w:t>(一)、职业道德规范</w:t>
        </w:r>
        <w:r>
          <w:tab/>
        </w:r>
        <w:r>
          <w:fldChar w:fldCharType="begin"/>
        </w:r>
        <w:r>
          <w:instrText xml:space="preserve"> PAGEREF _Toc29810 \h </w:instrText>
        </w:r>
        <w:r>
          <w:fldChar w:fldCharType="separate"/>
        </w:r>
        <w:r>
          <w:t>31</w:t>
        </w:r>
        <w:r>
          <w:fldChar w:fldCharType="end"/>
        </w:r>
      </w:hyperlink>
    </w:p>
    <w:p>
      <w:pPr>
        <w:pStyle w:val="TOC2"/>
        <w:tabs>
          <w:tab w:val="right" w:leader="dot" w:pos="8306"/>
        </w:tabs>
      </w:pPr>
      <w:hyperlink w:anchor="_Toc17471" w:history="1">
        <w:r>
          <w:rPr>
            <w:rFonts w:ascii="仿宋" w:eastAsia="仿宋" w:hAnsi="仿宋" w:cs="仿宋" w:hint="eastAsia"/>
            <w:lang w:eastAsia="zh-CN"/>
          </w:rPr>
          <w:t>(二)、社会责任履行</w:t>
        </w:r>
        <w:r>
          <w:tab/>
        </w:r>
        <w:r>
          <w:fldChar w:fldCharType="begin"/>
        </w:r>
        <w:r>
          <w:instrText xml:space="preserve"> PAGEREF _Toc17471 \h </w:instrText>
        </w:r>
        <w:r>
          <w:fldChar w:fldCharType="separate"/>
        </w:r>
        <w:r>
          <w:t>32</w:t>
        </w:r>
        <w:r>
          <w:fldChar w:fldCharType="end"/>
        </w:r>
      </w:hyperlink>
    </w:p>
    <w:p>
      <w:pPr>
        <w:pStyle w:val="TOC1"/>
        <w:tabs>
          <w:tab w:val="right" w:leader="dot" w:pos="8306"/>
        </w:tabs>
      </w:pPr>
      <w:hyperlink w:anchor="_Toc300" w:history="1">
        <w:r>
          <w:rPr>
            <w:rFonts w:ascii="仿宋" w:eastAsia="仿宋" w:hAnsi="仿宋" w:cs="仿宋" w:hint="eastAsia"/>
            <w:lang w:eastAsia="zh-CN"/>
          </w:rPr>
          <w:t>七、第二十六章人才留存与流失管理</w:t>
        </w:r>
        <w:r>
          <w:tab/>
        </w:r>
        <w:r>
          <w:fldChar w:fldCharType="begin"/>
        </w:r>
        <w:r>
          <w:instrText xml:space="preserve"> PAGEREF _Toc300 \h </w:instrText>
        </w:r>
        <w:r>
          <w:fldChar w:fldCharType="separate"/>
        </w:r>
        <w:r>
          <w:t>33</w:t>
        </w:r>
        <w:r>
          <w:fldChar w:fldCharType="end"/>
        </w:r>
      </w:hyperlink>
    </w:p>
    <w:p>
      <w:pPr>
        <w:pStyle w:val="TOC2"/>
        <w:tabs>
          <w:tab w:val="right" w:leader="dot" w:pos="8306"/>
        </w:tabs>
      </w:pPr>
      <w:hyperlink w:anchor="_Toc24860" w:history="1">
        <w:r>
          <w:rPr>
            <w:rFonts w:ascii="仿宋" w:eastAsia="仿宋" w:hAnsi="仿宋" w:cs="仿宋" w:hint="eastAsia"/>
            <w:lang w:eastAsia="zh-CN"/>
          </w:rPr>
          <w:t>(一)、人才留存策略</w:t>
        </w:r>
        <w:r>
          <w:tab/>
        </w:r>
        <w:r>
          <w:fldChar w:fldCharType="begin"/>
        </w:r>
        <w:r>
          <w:instrText xml:space="preserve"> PAGEREF _Toc24860 \h </w:instrText>
        </w:r>
        <w:r>
          <w:fldChar w:fldCharType="separate"/>
        </w:r>
        <w:r>
          <w:t>33</w:t>
        </w:r>
        <w:r>
          <w:fldChar w:fldCharType="end"/>
        </w:r>
      </w:hyperlink>
    </w:p>
    <w:p>
      <w:pPr>
        <w:pStyle w:val="TOC2"/>
        <w:tabs>
          <w:tab w:val="right" w:leader="dot" w:pos="8306"/>
        </w:tabs>
      </w:pPr>
      <w:hyperlink w:anchor="_Toc27161" w:history="1">
        <w:r>
          <w:rPr>
            <w:rFonts w:ascii="仿宋" w:eastAsia="仿宋" w:hAnsi="仿宋" w:cs="仿宋" w:hint="eastAsia"/>
            <w:lang w:eastAsia="zh-CN"/>
          </w:rPr>
          <w:t>(二)、人才流失分析与改进</w:t>
        </w:r>
        <w:r>
          <w:tab/>
        </w:r>
        <w:r>
          <w:fldChar w:fldCharType="begin"/>
        </w:r>
        <w:r>
          <w:instrText xml:space="preserve"> PAGEREF _Toc27161 \h </w:instrText>
        </w:r>
        <w:r>
          <w:fldChar w:fldCharType="separate"/>
        </w:r>
        <w:r>
          <w:t>33</w:t>
        </w:r>
        <w:r>
          <w:fldChar w:fldCharType="end"/>
        </w:r>
      </w:hyperlink>
    </w:p>
    <w:p>
      <w:pPr>
        <w:pStyle w:val="TOC2"/>
        <w:tabs>
          <w:tab w:val="right" w:leader="dot" w:pos="8306"/>
        </w:tabs>
      </w:pPr>
      <w:hyperlink w:anchor="_Toc19948" w:history="1">
        <w:r>
          <w:rPr>
            <w:rFonts w:ascii="仿宋" w:eastAsia="仿宋" w:hAnsi="仿宋" w:cs="仿宋" w:hint="eastAsia"/>
            <w:lang w:eastAsia="zh-CN"/>
          </w:rPr>
          <w:t>(三)、持续改进与未来展望</w:t>
        </w:r>
        <w:r>
          <w:tab/>
        </w:r>
        <w:r>
          <w:fldChar w:fldCharType="begin"/>
        </w:r>
        <w:r>
          <w:instrText xml:space="preserve"> PAGEREF _Toc19948 \h </w:instrText>
        </w:r>
        <w:r>
          <w:fldChar w:fldCharType="separate"/>
        </w:r>
        <w:r>
          <w:t>34</w:t>
        </w:r>
        <w:r>
          <w:fldChar w:fldCharType="end"/>
        </w:r>
      </w:hyperlink>
    </w:p>
    <w:p>
      <w:pPr>
        <w:pStyle w:val="TOC1"/>
        <w:tabs>
          <w:tab w:val="right" w:leader="dot" w:pos="8306"/>
        </w:tabs>
      </w:pPr>
      <w:hyperlink w:anchor="_Toc31363" w:history="1">
        <w:r>
          <w:rPr>
            <w:rFonts w:ascii="仿宋" w:eastAsia="仿宋" w:hAnsi="仿宋" w:cs="仿宋" w:hint="eastAsia"/>
            <w:lang w:eastAsia="zh-CN"/>
          </w:rPr>
          <w:t>八、第三十八章员工社交媒体管理</w:t>
        </w:r>
        <w:r>
          <w:tab/>
        </w:r>
        <w:r>
          <w:fldChar w:fldCharType="begin"/>
        </w:r>
        <w:r>
          <w:instrText xml:space="preserve"> PAGEREF _Toc31363 \h </w:instrText>
        </w:r>
        <w:r>
          <w:fldChar w:fldCharType="separate"/>
        </w:r>
        <w:r>
          <w:t>34</w:t>
        </w:r>
        <w:r>
          <w:fldChar w:fldCharType="end"/>
        </w:r>
      </w:hyperlink>
    </w:p>
    <w:p>
      <w:pPr>
        <w:pStyle w:val="TOC2"/>
        <w:tabs>
          <w:tab w:val="right" w:leader="dot" w:pos="8306"/>
        </w:tabs>
      </w:pPr>
      <w:hyperlink w:anchor="_Toc12090" w:history="1">
        <w:r>
          <w:rPr>
            <w:rFonts w:ascii="仿宋" w:eastAsia="仿宋" w:hAnsi="仿宋" w:cs="仿宋" w:hint="eastAsia"/>
            <w:lang w:eastAsia="zh-CN"/>
          </w:rPr>
          <w:t>(一)、员工社交媒体政策</w:t>
        </w:r>
        <w:r>
          <w:tab/>
        </w:r>
        <w:r>
          <w:fldChar w:fldCharType="begin"/>
        </w:r>
        <w:r>
          <w:instrText xml:space="preserve"> PAGEREF _Toc12090 \h </w:instrText>
        </w:r>
        <w:r>
          <w:fldChar w:fldCharType="separate"/>
        </w:r>
        <w:r>
          <w:t>34</w:t>
        </w:r>
        <w:r>
          <w:fldChar w:fldCharType="end"/>
        </w:r>
      </w:hyperlink>
    </w:p>
    <w:p>
      <w:pPr>
        <w:pStyle w:val="TOC2"/>
        <w:tabs>
          <w:tab w:val="right" w:leader="dot" w:pos="8306"/>
        </w:tabs>
      </w:pPr>
      <w:hyperlink w:anchor="_Toc22927" w:history="1">
        <w:r>
          <w:rPr>
            <w:rFonts w:ascii="仿宋" w:eastAsia="仿宋" w:hAnsi="仿宋" w:cs="仿宋" w:hint="eastAsia"/>
            <w:lang w:eastAsia="zh-CN"/>
          </w:rPr>
          <w:t>(二)、个人品牌与公司形象的关联</w:t>
        </w:r>
        <w:r>
          <w:tab/>
        </w:r>
        <w:r>
          <w:fldChar w:fldCharType="begin"/>
        </w:r>
        <w:r>
          <w:instrText xml:space="preserve"> PAGEREF _Toc22927 \h </w:instrText>
        </w:r>
        <w:r>
          <w:fldChar w:fldCharType="separate"/>
        </w:r>
        <w:r>
          <w:t>35</w:t>
        </w:r>
        <w:r>
          <w:fldChar w:fldCharType="end"/>
        </w:r>
      </w:hyperlink>
    </w:p>
    <w:p>
      <w:pPr>
        <w:pStyle w:val="TOC2"/>
        <w:tabs>
          <w:tab w:val="right" w:leader="dot" w:pos="8306"/>
        </w:tabs>
      </w:pPr>
      <w:hyperlink w:anchor="_Toc22870" w:history="1">
        <w:r>
          <w:rPr>
            <w:rFonts w:ascii="仿宋" w:eastAsia="仿宋" w:hAnsi="仿宋" w:cs="仿宋" w:hint="eastAsia"/>
            <w:lang w:eastAsia="zh-CN"/>
          </w:rPr>
          <w:t>(三)、社交媒体使用准则</w:t>
        </w:r>
        <w:r>
          <w:tab/>
        </w:r>
        <w:r>
          <w:fldChar w:fldCharType="begin"/>
        </w:r>
        <w:r>
          <w:instrText xml:space="preserve"> PAGEREF _Toc22870 \h </w:instrText>
        </w:r>
        <w:r>
          <w:fldChar w:fldCharType="separate"/>
        </w:r>
        <w:r>
          <w:t>36</w:t>
        </w:r>
        <w:r>
          <w:fldChar w:fldCharType="end"/>
        </w:r>
      </w:hyperlink>
    </w:p>
    <w:p>
      <w:pPr>
        <w:pStyle w:val="TOC2"/>
        <w:tabs>
          <w:tab w:val="right" w:leader="dot" w:pos="8306"/>
        </w:tabs>
      </w:pPr>
      <w:hyperlink w:anchor="_Toc5404" w:history="1">
        <w:r>
          <w:rPr>
            <w:rFonts w:ascii="仿宋" w:eastAsia="仿宋" w:hAnsi="仿宋" w:cs="仿宋" w:hint="eastAsia"/>
            <w:lang w:eastAsia="zh-CN"/>
          </w:rPr>
          <w:t>(四)、公司与员工互动</w:t>
        </w:r>
        <w:r>
          <w:tab/>
        </w:r>
        <w:r>
          <w:fldChar w:fldCharType="begin"/>
        </w:r>
        <w:r>
          <w:instrText xml:space="preserve"> PAGEREF _Toc5404 \h </w:instrText>
        </w:r>
        <w:r>
          <w:fldChar w:fldCharType="separate"/>
        </w:r>
        <w:r>
          <w:t>39</w:t>
        </w:r>
        <w:r>
          <w:fldChar w:fldCharType="end"/>
        </w:r>
      </w:hyperlink>
    </w:p>
    <w:p>
      <w:pPr>
        <w:pStyle w:val="TOC2"/>
        <w:tabs>
          <w:tab w:val="right" w:leader="dot" w:pos="8306"/>
        </w:tabs>
      </w:pPr>
      <w:hyperlink w:anchor="_Toc18985" w:history="1">
        <w:r>
          <w:rPr>
            <w:rFonts w:ascii="仿宋" w:eastAsia="仿宋" w:hAnsi="仿宋" w:cs="仿宋" w:hint="eastAsia"/>
            <w:lang w:eastAsia="zh-CN"/>
          </w:rPr>
          <w:t>(五)、公司社交媒体账号管理</w:t>
        </w:r>
        <w:r>
          <w:tab/>
        </w:r>
        <w:r>
          <w:fldChar w:fldCharType="begin"/>
        </w:r>
        <w:r>
          <w:instrText xml:space="preserve"> PAGEREF _Toc18985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10" w:history="1">
        <w:r>
          <w:rPr>
            <w:rFonts w:ascii="仿宋" w:eastAsia="仿宋" w:hAnsi="仿宋" w:cs="仿宋" w:hint="eastAsia"/>
            <w:lang w:eastAsia="zh-CN"/>
          </w:rPr>
          <w:t>(六)、职业发展机会的分享与推广</w:t>
        </w:r>
        <w:r>
          <w:tab/>
        </w:r>
        <w:r>
          <w:fldChar w:fldCharType="begin"/>
        </w:r>
        <w:r>
          <w:instrText xml:space="preserve"> PAGEREF _Toc25810 \h </w:instrText>
        </w:r>
        <w:r>
          <w:fldChar w:fldCharType="separate"/>
        </w:r>
        <w:r>
          <w:t>41</w:t>
        </w:r>
        <w:r>
          <w:fldChar w:fldCharType="end"/>
        </w:r>
      </w:hyperlink>
    </w:p>
    <w:p>
      <w:pPr>
        <w:pStyle w:val="TOC1"/>
        <w:tabs>
          <w:tab w:val="right" w:leader="dot" w:pos="8306"/>
        </w:tabs>
      </w:pPr>
      <w:hyperlink w:anchor="_Toc20121" w:history="1">
        <w:r>
          <w:rPr>
            <w:rFonts w:ascii="仿宋" w:eastAsia="仿宋" w:hAnsi="仿宋" w:cs="仿宋" w:hint="eastAsia"/>
            <w:lang w:eastAsia="zh-CN"/>
          </w:rPr>
          <w:t>九、员工家庭与工作平衡支持计划</w:t>
        </w:r>
        <w:r>
          <w:tab/>
        </w:r>
        <w:r>
          <w:fldChar w:fldCharType="begin"/>
        </w:r>
        <w:r>
          <w:instrText xml:space="preserve"> PAGEREF _Toc20121 \h </w:instrText>
        </w:r>
        <w:r>
          <w:fldChar w:fldCharType="separate"/>
        </w:r>
        <w:r>
          <w:t>43</w:t>
        </w:r>
        <w:r>
          <w:fldChar w:fldCharType="end"/>
        </w:r>
      </w:hyperlink>
    </w:p>
    <w:p>
      <w:pPr>
        <w:pStyle w:val="TOC2"/>
        <w:tabs>
          <w:tab w:val="right" w:leader="dot" w:pos="8306"/>
        </w:tabs>
      </w:pPr>
      <w:hyperlink w:anchor="_Toc28276" w:history="1">
        <w:r>
          <w:rPr>
            <w:rFonts w:ascii="仿宋" w:eastAsia="仿宋" w:hAnsi="仿宋" w:cs="仿宋" w:hint="eastAsia"/>
            <w:lang w:eastAsia="zh-CN"/>
          </w:rPr>
          <w:t>(一)、家庭与工作平衡的重要性分析</w:t>
        </w:r>
        <w:r>
          <w:tab/>
        </w:r>
        <w:r>
          <w:fldChar w:fldCharType="begin"/>
        </w:r>
        <w:r>
          <w:instrText xml:space="preserve"> PAGEREF _Toc28276 \h </w:instrText>
        </w:r>
        <w:r>
          <w:fldChar w:fldCharType="separate"/>
        </w:r>
        <w:r>
          <w:t>43</w:t>
        </w:r>
        <w:r>
          <w:fldChar w:fldCharType="end"/>
        </w:r>
      </w:hyperlink>
    </w:p>
    <w:p>
      <w:pPr>
        <w:pStyle w:val="TOC2"/>
        <w:tabs>
          <w:tab w:val="right" w:leader="dot" w:pos="8306"/>
        </w:tabs>
      </w:pPr>
      <w:hyperlink w:anchor="_Toc6144" w:history="1">
        <w:r>
          <w:rPr>
            <w:rFonts w:ascii="仿宋" w:eastAsia="仿宋" w:hAnsi="仿宋" w:cs="仿宋" w:hint="eastAsia"/>
            <w:lang w:eastAsia="zh-CN"/>
          </w:rPr>
          <w:t>(二)、支持计划的制定与实施步骤</w:t>
        </w:r>
        <w:r>
          <w:tab/>
        </w:r>
        <w:r>
          <w:fldChar w:fldCharType="begin"/>
        </w:r>
        <w:r>
          <w:instrText xml:space="preserve"> PAGEREF _Toc6144 \h </w:instrText>
        </w:r>
        <w:r>
          <w:fldChar w:fldCharType="separate"/>
        </w:r>
        <w:r>
          <w:t>43</w:t>
        </w:r>
        <w:r>
          <w:fldChar w:fldCharType="end"/>
        </w:r>
      </w:hyperlink>
    </w:p>
    <w:p>
      <w:pPr>
        <w:pStyle w:val="TOC2"/>
        <w:tabs>
          <w:tab w:val="right" w:leader="dot" w:pos="8306"/>
        </w:tabs>
      </w:pPr>
      <w:hyperlink w:anchor="_Toc24050" w:history="1">
        <w:r>
          <w:rPr>
            <w:rFonts w:ascii="仿宋" w:eastAsia="仿宋" w:hAnsi="仿宋" w:cs="仿宋" w:hint="eastAsia"/>
            <w:lang w:eastAsia="zh-CN"/>
          </w:rPr>
          <w:t>(三)、平衡效果的评估及调整优化</w:t>
        </w:r>
        <w:r>
          <w:tab/>
        </w:r>
        <w:r>
          <w:fldChar w:fldCharType="begin"/>
        </w:r>
        <w:r>
          <w:instrText xml:space="preserve"> PAGEREF _Toc24050 \h </w:instrText>
        </w:r>
        <w:r>
          <w:fldChar w:fldCharType="separate"/>
        </w:r>
        <w:r>
          <w:t>44</w:t>
        </w:r>
        <w:r>
          <w:fldChar w:fldCharType="end"/>
        </w:r>
      </w:hyperlink>
    </w:p>
    <w:p>
      <w:pPr>
        <w:pStyle w:val="TOC1"/>
        <w:tabs>
          <w:tab w:val="right" w:leader="dot" w:pos="8306"/>
        </w:tabs>
      </w:pPr>
      <w:hyperlink w:anchor="_Toc27279" w:history="1">
        <w:r>
          <w:rPr>
            <w:rFonts w:ascii="仿宋" w:eastAsia="仿宋" w:hAnsi="仿宋" w:cs="仿宋" w:hint="eastAsia"/>
            <w:lang w:eastAsia="zh-CN"/>
          </w:rPr>
          <w:t>十、员工社会责任履行及参与公益活动</w:t>
        </w:r>
        <w:r>
          <w:tab/>
        </w:r>
        <w:r>
          <w:fldChar w:fldCharType="begin"/>
        </w:r>
        <w:r>
          <w:instrText xml:space="preserve"> PAGEREF _Toc27279 \h </w:instrText>
        </w:r>
        <w:r>
          <w:fldChar w:fldCharType="separate"/>
        </w:r>
        <w:r>
          <w:t>44</w:t>
        </w:r>
        <w:r>
          <w:fldChar w:fldCharType="end"/>
        </w:r>
      </w:hyperlink>
    </w:p>
    <w:p>
      <w:pPr>
        <w:pStyle w:val="TOC2"/>
        <w:tabs>
          <w:tab w:val="right" w:leader="dot" w:pos="8306"/>
        </w:tabs>
      </w:pPr>
      <w:hyperlink w:anchor="_Toc30410" w:history="1">
        <w:r>
          <w:rPr>
            <w:rFonts w:ascii="仿宋" w:eastAsia="仿宋" w:hAnsi="仿宋" w:cs="仿宋" w:hint="eastAsia"/>
            <w:lang w:eastAsia="zh-CN"/>
          </w:rPr>
          <w:t>(一)、员工社会责任的内涵及履行方式</w:t>
        </w:r>
        <w:r>
          <w:tab/>
        </w:r>
        <w:r>
          <w:fldChar w:fldCharType="begin"/>
        </w:r>
        <w:r>
          <w:instrText xml:space="preserve"> PAGEREF _Toc30410 \h </w:instrText>
        </w:r>
        <w:r>
          <w:fldChar w:fldCharType="separate"/>
        </w:r>
        <w:r>
          <w:t>44</w:t>
        </w:r>
        <w:r>
          <w:fldChar w:fldCharType="end"/>
        </w:r>
      </w:hyperlink>
    </w:p>
    <w:p>
      <w:pPr>
        <w:pStyle w:val="TOC2"/>
        <w:tabs>
          <w:tab w:val="right" w:leader="dot" w:pos="8306"/>
        </w:tabs>
      </w:pPr>
      <w:hyperlink w:anchor="_Toc5011" w:history="1">
        <w:r>
          <w:rPr>
            <w:rFonts w:ascii="仿宋" w:eastAsia="仿宋" w:hAnsi="仿宋" w:cs="仿宋" w:hint="eastAsia"/>
            <w:lang w:eastAsia="zh-CN"/>
          </w:rPr>
          <w:t>(二)、参与公益活动的意义及实施策略</w:t>
        </w:r>
        <w:r>
          <w:tab/>
        </w:r>
        <w:r>
          <w:fldChar w:fldCharType="begin"/>
        </w:r>
        <w:r>
          <w:instrText xml:space="preserve"> PAGEREF _Toc5011 \h </w:instrText>
        </w:r>
        <w:r>
          <w:fldChar w:fldCharType="separate"/>
        </w:r>
        <w:r>
          <w:t>45</w:t>
        </w:r>
        <w:r>
          <w:fldChar w:fldCharType="end"/>
        </w:r>
      </w:hyperlink>
    </w:p>
    <w:p>
      <w:pPr>
        <w:pStyle w:val="TOC2"/>
        <w:tabs>
          <w:tab w:val="right" w:leader="dot" w:pos="8306"/>
        </w:tabs>
      </w:pPr>
      <w:hyperlink w:anchor="_Toc12731" w:history="1">
        <w:r>
          <w:rPr>
            <w:rFonts w:ascii="仿宋" w:eastAsia="仿宋" w:hAnsi="仿宋" w:cs="仿宋" w:hint="eastAsia"/>
            <w:lang w:eastAsia="zh-CN"/>
          </w:rPr>
          <w:t>(三)、社会责任履行及公益活动参与的持续推进</w:t>
        </w:r>
        <w:r>
          <w:tab/>
        </w:r>
        <w:r>
          <w:fldChar w:fldCharType="begin"/>
        </w:r>
        <w:r>
          <w:instrText xml:space="preserve"> PAGEREF _Toc12731 \h </w:instrText>
        </w:r>
        <w:r>
          <w:fldChar w:fldCharType="separate"/>
        </w:r>
        <w:r>
          <w:t>45</w:t>
        </w:r>
        <w:r>
          <w:fldChar w:fldCharType="end"/>
        </w:r>
      </w:hyperlink>
    </w:p>
    <w:p>
      <w:pPr>
        <w:pStyle w:val="TOC1"/>
        <w:tabs>
          <w:tab w:val="right" w:leader="dot" w:pos="8306"/>
        </w:tabs>
      </w:pPr>
      <w:hyperlink w:anchor="_Toc3817" w:history="1">
        <w:r>
          <w:rPr>
            <w:rFonts w:ascii="仿宋" w:eastAsia="仿宋" w:hAnsi="仿宋" w:cs="仿宋" w:hint="eastAsia"/>
            <w:lang w:eastAsia="zh-CN"/>
          </w:rPr>
          <w:t>十一、员工关系管理与危机处理</w:t>
        </w:r>
        <w:r>
          <w:tab/>
        </w:r>
        <w:r>
          <w:fldChar w:fldCharType="begin"/>
        </w:r>
        <w:r>
          <w:instrText xml:space="preserve"> PAGEREF _Toc3817 \h </w:instrText>
        </w:r>
        <w:r>
          <w:fldChar w:fldCharType="separate"/>
        </w:r>
        <w:r>
          <w:t>46</w:t>
        </w:r>
        <w:r>
          <w:fldChar w:fldCharType="end"/>
        </w:r>
      </w:hyperlink>
    </w:p>
    <w:p>
      <w:pPr>
        <w:pStyle w:val="TOC2"/>
        <w:tabs>
          <w:tab w:val="right" w:leader="dot" w:pos="8306"/>
        </w:tabs>
      </w:pPr>
      <w:hyperlink w:anchor="_Toc20701" w:history="1">
        <w:r>
          <w:rPr>
            <w:rFonts w:ascii="仿宋" w:eastAsia="仿宋" w:hAnsi="仿宋" w:cs="仿宋" w:hint="eastAsia"/>
            <w:lang w:eastAsia="zh-CN"/>
          </w:rPr>
          <w:t>(一)、员工关系管理原则与方法</w:t>
        </w:r>
        <w:r>
          <w:tab/>
        </w:r>
        <w:r>
          <w:fldChar w:fldCharType="begin"/>
        </w:r>
        <w:r>
          <w:instrText xml:space="preserve"> PAGEREF _Toc20701 \h </w:instrText>
        </w:r>
        <w:r>
          <w:fldChar w:fldCharType="separate"/>
        </w:r>
        <w:r>
          <w:t>46</w:t>
        </w:r>
        <w:r>
          <w:fldChar w:fldCharType="end"/>
        </w:r>
      </w:hyperlink>
    </w:p>
    <w:p>
      <w:pPr>
        <w:pStyle w:val="TOC2"/>
        <w:tabs>
          <w:tab w:val="right" w:leader="dot" w:pos="8306"/>
        </w:tabs>
      </w:pPr>
      <w:hyperlink w:anchor="_Toc15666" w:history="1">
        <w:r>
          <w:rPr>
            <w:rFonts w:ascii="仿宋" w:eastAsia="仿宋" w:hAnsi="仿宋" w:cs="仿宋" w:hint="eastAsia"/>
            <w:lang w:eastAsia="zh-CN"/>
          </w:rPr>
          <w:t>(二)、危机处理机制的建立与实施</w:t>
        </w:r>
        <w:r>
          <w:tab/>
        </w:r>
        <w:r>
          <w:fldChar w:fldCharType="begin"/>
        </w:r>
        <w:r>
          <w:instrText xml:space="preserve"> PAGEREF _Toc15666 \h </w:instrText>
        </w:r>
        <w:r>
          <w:fldChar w:fldCharType="separate"/>
        </w:r>
        <w:r>
          <w:t>47</w:t>
        </w:r>
        <w:r>
          <w:fldChar w:fldCharType="end"/>
        </w:r>
      </w:hyperlink>
    </w:p>
    <w:p>
      <w:pPr>
        <w:pStyle w:val="TOC2"/>
        <w:tabs>
          <w:tab w:val="right" w:leader="dot" w:pos="8306"/>
        </w:tabs>
      </w:pPr>
      <w:hyperlink w:anchor="_Toc26004" w:history="1">
        <w:r>
          <w:rPr>
            <w:rFonts w:ascii="仿宋" w:eastAsia="仿宋" w:hAnsi="仿宋" w:cs="仿宋" w:hint="eastAsia"/>
            <w:lang w:eastAsia="zh-CN"/>
          </w:rPr>
          <w:t>(三)、劳动争议解决与法律风险防范</w:t>
        </w:r>
        <w:r>
          <w:tab/>
        </w:r>
        <w:r>
          <w:fldChar w:fldCharType="begin"/>
        </w:r>
        <w:r>
          <w:instrText xml:space="preserve"> PAGEREF _Toc26004 \h </w:instrText>
        </w:r>
        <w:r>
          <w:fldChar w:fldCharType="separate"/>
        </w:r>
        <w:r>
          <w:t>47</w:t>
        </w:r>
        <w:r>
          <w:fldChar w:fldCharType="end"/>
        </w:r>
      </w:hyperlink>
    </w:p>
    <w:p>
      <w:pPr>
        <w:pStyle w:val="TOC1"/>
        <w:tabs>
          <w:tab w:val="right" w:leader="dot" w:pos="8306"/>
        </w:tabs>
      </w:pPr>
      <w:hyperlink w:anchor="_Toc22655" w:history="1">
        <w:r>
          <w:rPr>
            <w:rFonts w:ascii="仿宋" w:eastAsia="仿宋" w:hAnsi="仿宋" w:cs="仿宋" w:hint="eastAsia"/>
            <w:lang w:eastAsia="zh-CN"/>
          </w:rPr>
          <w:t>十二、第四十三章员工参与决策与公司治理</w:t>
        </w:r>
        <w:r>
          <w:tab/>
        </w:r>
        <w:r>
          <w:fldChar w:fldCharType="begin"/>
        </w:r>
        <w:r>
          <w:instrText xml:space="preserve"> PAGEREF _Toc22655 \h </w:instrText>
        </w:r>
        <w:r>
          <w:fldChar w:fldCharType="separate"/>
        </w:r>
        <w:r>
          <w:t>48</w:t>
        </w:r>
        <w:r>
          <w:fldChar w:fldCharType="end"/>
        </w:r>
      </w:hyperlink>
    </w:p>
    <w:p>
      <w:pPr>
        <w:pStyle w:val="TOC2"/>
        <w:tabs>
          <w:tab w:val="right" w:leader="dot" w:pos="8306"/>
        </w:tabs>
      </w:pPr>
      <w:hyperlink w:anchor="_Toc24311" w:history="1">
        <w:r>
          <w:rPr>
            <w:rFonts w:ascii="仿宋" w:eastAsia="仿宋" w:hAnsi="仿宋" w:cs="仿宋" w:hint="eastAsia"/>
            <w:lang w:eastAsia="zh-CN"/>
          </w:rPr>
          <w:t>(一)、员工参与决策机制</w:t>
        </w:r>
        <w:r>
          <w:tab/>
        </w:r>
        <w:r>
          <w:fldChar w:fldCharType="begin"/>
        </w:r>
        <w:r>
          <w:instrText xml:space="preserve"> PAGEREF _Toc24311 \h </w:instrText>
        </w:r>
        <w:r>
          <w:fldChar w:fldCharType="separate"/>
        </w:r>
        <w:r>
          <w:t>48</w:t>
        </w:r>
        <w:r>
          <w:fldChar w:fldCharType="end"/>
        </w:r>
      </w:hyperlink>
    </w:p>
    <w:p>
      <w:pPr>
        <w:pStyle w:val="TOC2"/>
        <w:tabs>
          <w:tab w:val="right" w:leader="dot" w:pos="8306"/>
        </w:tabs>
      </w:pPr>
      <w:hyperlink w:anchor="_Toc915" w:history="1">
        <w:r>
          <w:rPr>
            <w:rFonts w:ascii="仿宋" w:eastAsia="仿宋" w:hAnsi="仿宋" w:cs="仿宋" w:hint="eastAsia"/>
            <w:lang w:eastAsia="zh-CN"/>
          </w:rPr>
          <w:t>(二)、参与决策的渠道与机会</w:t>
        </w:r>
        <w:r>
          <w:tab/>
        </w:r>
        <w:r>
          <w:fldChar w:fldCharType="begin"/>
        </w:r>
        <w:r>
          <w:instrText xml:space="preserve"> PAGEREF _Toc915 \h </w:instrText>
        </w:r>
        <w:r>
          <w:fldChar w:fldCharType="separate"/>
        </w:r>
        <w:r>
          <w:t>49</w:t>
        </w:r>
        <w:r>
          <w:fldChar w:fldCharType="end"/>
        </w:r>
      </w:hyperlink>
    </w:p>
    <w:p>
      <w:pPr>
        <w:pStyle w:val="TOC2"/>
        <w:tabs>
          <w:tab w:val="right" w:leader="dot" w:pos="8306"/>
        </w:tabs>
      </w:pPr>
      <w:hyperlink w:anchor="_Toc11431" w:history="1">
        <w:r>
          <w:rPr>
            <w:rFonts w:ascii="仿宋" w:eastAsia="仿宋" w:hAnsi="仿宋" w:cs="仿宋" w:hint="eastAsia"/>
            <w:lang w:eastAsia="zh-CN"/>
          </w:rPr>
          <w:t>(三)、代表员工意见的制度</w:t>
        </w:r>
        <w:r>
          <w:tab/>
        </w:r>
        <w:r>
          <w:fldChar w:fldCharType="begin"/>
        </w:r>
        <w:r>
          <w:instrText xml:space="preserve"> PAGEREF _Toc11431 \h </w:instrText>
        </w:r>
        <w:r>
          <w:fldChar w:fldCharType="separate"/>
        </w:r>
        <w:r>
          <w:t>49</w:t>
        </w:r>
        <w:r>
          <w:fldChar w:fldCharType="end"/>
        </w:r>
      </w:hyperlink>
    </w:p>
    <w:p>
      <w:pPr>
        <w:pStyle w:val="TOC2"/>
        <w:tabs>
          <w:tab w:val="right" w:leader="dot" w:pos="8306"/>
        </w:tabs>
      </w:pPr>
      <w:hyperlink w:anchor="_Toc28645" w:history="1">
        <w:r>
          <w:rPr>
            <w:rFonts w:ascii="仿宋" w:eastAsia="仿宋" w:hAnsi="仿宋" w:cs="仿宋" w:hint="eastAsia"/>
            <w:lang w:eastAsia="zh-CN"/>
          </w:rPr>
          <w:t>(四)、公司治理与透明度</w:t>
        </w:r>
        <w:r>
          <w:tab/>
        </w:r>
        <w:r>
          <w:fldChar w:fldCharType="begin"/>
        </w:r>
        <w:r>
          <w:instrText xml:space="preserve"> PAGEREF _Toc28645 \h </w:instrText>
        </w:r>
        <w:r>
          <w:fldChar w:fldCharType="separate"/>
        </w:r>
        <w:r>
          <w:t>50</w:t>
        </w:r>
        <w:r>
          <w:fldChar w:fldCharType="end"/>
        </w:r>
      </w:hyperlink>
    </w:p>
    <w:p>
      <w:pPr>
        <w:pStyle w:val="TOC2"/>
        <w:tabs>
          <w:tab w:val="right" w:leader="dot" w:pos="8306"/>
        </w:tabs>
      </w:pPr>
      <w:hyperlink w:anchor="_Toc8490" w:history="1">
        <w:r>
          <w:rPr>
            <w:rFonts w:ascii="仿宋" w:eastAsia="仿宋" w:hAnsi="仿宋" w:cs="仿宋" w:hint="eastAsia"/>
            <w:lang w:eastAsia="zh-CN"/>
          </w:rPr>
          <w:t>(五)、公司治理结构的建设</w:t>
        </w:r>
        <w:r>
          <w:tab/>
        </w:r>
        <w:r>
          <w:fldChar w:fldCharType="begin"/>
        </w:r>
        <w:r>
          <w:instrText xml:space="preserve"> PAGEREF _Toc8490 \h </w:instrText>
        </w:r>
        <w:r>
          <w:fldChar w:fldCharType="separate"/>
        </w:r>
        <w:r>
          <w:t>51</w:t>
        </w:r>
        <w:r>
          <w:fldChar w:fldCharType="end"/>
        </w:r>
      </w:hyperlink>
    </w:p>
    <w:p>
      <w:pPr>
        <w:pStyle w:val="TOC2"/>
        <w:tabs>
          <w:tab w:val="right" w:leader="dot" w:pos="8306"/>
        </w:tabs>
      </w:pPr>
      <w:hyperlink w:anchor="_Toc14604" w:history="1">
        <w:r>
          <w:rPr>
            <w:rFonts w:ascii="仿宋" w:eastAsia="仿宋" w:hAnsi="仿宋" w:cs="仿宋" w:hint="eastAsia"/>
            <w:lang w:eastAsia="zh-CN"/>
          </w:rPr>
          <w:t>(六)、公司业绩与财务信息的公开</w:t>
        </w:r>
        <w:r>
          <w:tab/>
        </w:r>
        <w:r>
          <w:fldChar w:fldCharType="begin"/>
        </w:r>
        <w:r>
          <w:instrText xml:space="preserve"> PAGEREF _Toc14604 \h </w:instrText>
        </w:r>
        <w:r>
          <w:fldChar w:fldCharType="separate"/>
        </w:r>
        <w:r>
          <w:t>52</w:t>
        </w:r>
        <w:r>
          <w:fldChar w:fldCharType="end"/>
        </w:r>
      </w:hyperlink>
    </w:p>
    <w:p>
      <w:pPr>
        <w:pStyle w:val="TOC1"/>
        <w:tabs>
          <w:tab w:val="right" w:leader="dot" w:pos="8306"/>
        </w:tabs>
      </w:pPr>
      <w:hyperlink w:anchor="_Toc22594" w:history="1">
        <w:r>
          <w:rPr>
            <w:rFonts w:ascii="仿宋" w:eastAsia="仿宋" w:hAnsi="仿宋" w:cs="仿宋" w:hint="eastAsia"/>
            <w:lang w:eastAsia="zh-CN"/>
          </w:rPr>
          <w:t>十三、第四十五章员工品牌建设</w:t>
        </w:r>
        <w:r>
          <w:tab/>
        </w:r>
        <w:r>
          <w:fldChar w:fldCharType="begin"/>
        </w:r>
        <w:r>
          <w:instrText xml:space="preserve"> PAGEREF _Toc22594 \h </w:instrText>
        </w:r>
        <w:r>
          <w:fldChar w:fldCharType="separate"/>
        </w:r>
        <w:r>
          <w:t>53</w:t>
        </w:r>
        <w:r>
          <w:fldChar w:fldCharType="end"/>
        </w:r>
      </w:hyperlink>
    </w:p>
    <w:p>
      <w:pPr>
        <w:pStyle w:val="TOC2"/>
        <w:tabs>
          <w:tab w:val="right" w:leader="dot" w:pos="8306"/>
        </w:tabs>
      </w:pPr>
      <w:hyperlink w:anchor="_Toc18495" w:history="1">
        <w:r>
          <w:rPr>
            <w:rFonts w:ascii="仿宋" w:eastAsia="仿宋" w:hAnsi="仿宋" w:cs="仿宋" w:hint="eastAsia"/>
            <w:lang w:eastAsia="zh-CN"/>
          </w:rPr>
          <w:t>(一)、个人品牌管理</w:t>
        </w:r>
        <w:r>
          <w:tab/>
        </w:r>
        <w:r>
          <w:fldChar w:fldCharType="begin"/>
        </w:r>
        <w:r>
          <w:instrText xml:space="preserve"> PAGEREF _Toc18495 \h </w:instrText>
        </w:r>
        <w:r>
          <w:fldChar w:fldCharType="separate"/>
        </w:r>
        <w:r>
          <w:t>53</w:t>
        </w:r>
        <w:r>
          <w:fldChar w:fldCharType="end"/>
        </w:r>
      </w:hyperlink>
    </w:p>
    <w:p>
      <w:pPr>
        <w:pStyle w:val="TOC2"/>
        <w:tabs>
          <w:tab w:val="right" w:leader="dot" w:pos="8306"/>
        </w:tabs>
      </w:pPr>
      <w:hyperlink w:anchor="_Toc18650" w:history="1">
        <w:r>
          <w:rPr>
            <w:rFonts w:ascii="仿宋" w:eastAsia="仿宋" w:hAnsi="仿宋" w:cs="仿宋" w:hint="eastAsia"/>
            <w:lang w:eastAsia="zh-CN"/>
          </w:rPr>
          <w:t>(二)、在膨松剂行业内建立个人影响力</w:t>
        </w:r>
        <w:r>
          <w:tab/>
        </w:r>
        <w:r>
          <w:fldChar w:fldCharType="begin"/>
        </w:r>
        <w:r>
          <w:instrText xml:space="preserve"> PAGEREF _Toc18650 \h </w:instrText>
        </w:r>
        <w:r>
          <w:fldChar w:fldCharType="separate"/>
        </w:r>
        <w:r>
          <w:t>53</w:t>
        </w:r>
        <w:r>
          <w:fldChar w:fldCharType="end"/>
        </w:r>
      </w:hyperlink>
    </w:p>
    <w:p>
      <w:pPr>
        <w:pStyle w:val="TOC2"/>
        <w:tabs>
          <w:tab w:val="right" w:leader="dot" w:pos="8306"/>
        </w:tabs>
      </w:pPr>
      <w:hyperlink w:anchor="_Toc26885" w:history="1">
        <w:r>
          <w:rPr>
            <w:rFonts w:ascii="仿宋" w:eastAsia="仿宋" w:hAnsi="仿宋" w:cs="仿宋" w:hint="eastAsia"/>
            <w:lang w:eastAsia="zh-CN"/>
          </w:rPr>
          <w:t>(三)、个人品牌与公司品牌的关联</w:t>
        </w:r>
        <w:r>
          <w:tab/>
        </w:r>
        <w:r>
          <w:fldChar w:fldCharType="begin"/>
        </w:r>
        <w:r>
          <w:instrText xml:space="preserve"> PAGEREF _Toc26885 \h </w:instrText>
        </w:r>
        <w:r>
          <w:fldChar w:fldCharType="separate"/>
        </w:r>
        <w:r>
          <w:t>54</w:t>
        </w:r>
        <w:r>
          <w:fldChar w:fldCharType="end"/>
        </w:r>
      </w:hyperlink>
    </w:p>
    <w:p>
      <w:pPr>
        <w:pStyle w:val="TOC2"/>
        <w:tabs>
          <w:tab w:val="right" w:leader="dot" w:pos="8306"/>
        </w:tabs>
      </w:pPr>
      <w:hyperlink w:anchor="_Toc10109" w:history="1">
        <w:r>
          <w:rPr>
            <w:rFonts w:ascii="仿宋" w:eastAsia="仿宋" w:hAnsi="仿宋" w:cs="仿宋" w:hint="eastAsia"/>
            <w:lang w:eastAsia="zh-CN"/>
          </w:rPr>
          <w:t>(四)、社交媒体与个人品牌</w:t>
        </w:r>
        <w:r>
          <w:tab/>
        </w:r>
        <w:r>
          <w:fldChar w:fldCharType="begin"/>
        </w:r>
        <w:r>
          <w:instrText xml:space="preserve"> PAGEREF _Toc10109 \h </w:instrText>
        </w:r>
        <w:r>
          <w:fldChar w:fldCharType="separate"/>
        </w:r>
        <w:r>
          <w:t>55</w:t>
        </w:r>
        <w:r>
          <w:fldChar w:fldCharType="end"/>
        </w:r>
      </w:hyperlink>
    </w:p>
    <w:p>
      <w:pPr>
        <w:pStyle w:val="TOC2"/>
        <w:tabs>
          <w:tab w:val="right" w:leader="dot" w:pos="8306"/>
        </w:tabs>
      </w:pPr>
      <w:hyperlink w:anchor="_Toc16470" w:history="1">
        <w:r>
          <w:rPr>
            <w:rFonts w:ascii="仿宋" w:eastAsia="仿宋" w:hAnsi="仿宋" w:cs="仿宋" w:hint="eastAsia"/>
            <w:lang w:eastAsia="zh-CN"/>
          </w:rPr>
          <w:t>(五)、个人品牌的社交媒体传播</w:t>
        </w:r>
        <w:r>
          <w:tab/>
        </w:r>
        <w:r>
          <w:fldChar w:fldCharType="begin"/>
        </w:r>
        <w:r>
          <w:instrText xml:space="preserve"> PAGEREF _Toc16470 \h </w:instrText>
        </w:r>
        <w:r>
          <w:fldChar w:fldCharType="separate"/>
        </w:r>
        <w:r>
          <w:t>56</w:t>
        </w:r>
        <w:r>
          <w:fldChar w:fldCharType="end"/>
        </w:r>
      </w:hyperlink>
    </w:p>
    <w:p>
      <w:pPr>
        <w:pStyle w:val="TOC2"/>
        <w:tabs>
          <w:tab w:val="right" w:leader="dot" w:pos="8306"/>
        </w:tabs>
      </w:pPr>
      <w:hyperlink w:anchor="_Toc9596" w:history="1">
        <w:r>
          <w:rPr>
            <w:rFonts w:ascii="仿宋" w:eastAsia="仿宋" w:hAnsi="仿宋" w:cs="仿宋" w:hint="eastAsia"/>
            <w:lang w:eastAsia="zh-CN"/>
          </w:rPr>
          <w:t>(六)、员工品牌建设与公司形象一致性</w:t>
        </w:r>
        <w:r>
          <w:tab/>
        </w:r>
        <w:r>
          <w:fldChar w:fldCharType="begin"/>
        </w:r>
        <w:r>
          <w:instrText xml:space="preserve"> PAGEREF _Toc9596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膨松剂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0818"/>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8664"/>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了解当前和未来的职业市场趋势，以及所处膨松剂行业的发展方向，有助于调整个人的职业规划，确保与市场需求保持一致。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30104"/>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膨松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32737"/>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4079"/>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建立一个职业发展资源中心，集中提供各类有关职业发展的信息和工具，有助于员工更便捷地获取所需的资源。这可以包括在线平台、内部文档、膨松剂行业报告等。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9493"/>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8289"/>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膨松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投资于员工的技能培训，确保他们具备未来工作所需的新技能。与膨松剂行业专业机构建立合作关系，提供最新的膨松剂行业培训。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2022"/>
      <w:r>
        <w:rPr>
          <w:rFonts w:ascii="仿宋" w:eastAsia="仿宋" w:hAnsi="仿宋" w:cs="仿宋" w:hint="eastAsia"/>
          <w:sz w:val="28"/>
          <w:lang w:eastAsia="zh-CN"/>
        </w:rPr>
        <w:t>二、膨松剂行业背景分析</w:t>
      </w:r>
      <w:bookmarkEnd w:id="9"/>
    </w:p>
    <w:p>
      <w:pPr>
        <w:pStyle w:val="Heading2"/>
        <w:rPr>
          <w:rFonts w:ascii="仿宋" w:eastAsia="仿宋" w:hAnsi="仿宋" w:cs="仿宋" w:hint="eastAsia"/>
          <w:lang w:eastAsia="zh-CN"/>
        </w:rPr>
      </w:pPr>
      <w:bookmarkStart w:id="10" w:name="_Toc12666"/>
      <w:r>
        <w:rPr>
          <w:rFonts w:ascii="仿宋" w:eastAsia="仿宋" w:hAnsi="仿宋" w:cs="仿宋" w:hint="eastAsia"/>
          <w:lang w:eastAsia="zh-CN"/>
        </w:rPr>
        <w:t>(一)、膨松剂行业背景分析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膨松剂行业是一个充满活力且不断演变的领域。近年来，该膨松剂行业经历了显著的增长，这一增长主要受益于多方面的推动因素，尤其是技术创新和市场需求的持续增加。技术创新为膨松剂行业带来了新的商业模式和解决方案，而不断增长的市场需求则推动了膨松剂行业的整体扩张。这使得 膨松剂行业成为当前经济中备受关注的一个重要组成部分。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膨松剂行业的市场规模持续扩大，预计未来几年仍将保持良好的增长势头。这一趋势得益于多种因素，其中包括数字化转型、全球化市场和消费者需求的多样化。数字化转型推动了膨松剂行业内各个环节的效率提升，全球化市场为企业提供了更广阔的业务机会，而消费者需求的多样化则促使膨松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膨松剂行业呈现激烈的竞争格局，主要由一些领先的企业主导市场。这些企业通常在创新、市场份额和客户忠诚度等方面表现出强大的竞争力。随着膨松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膨松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膨松剂行业发展的关键因素之一。新技术的引入，如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膨松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展望未来，膨松剂行业仍然充满挑战和机遇。随着全球经济的发展和技术的不断进步，膨松剂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膨松剂行业的未来，持乐观但谨慎的态度，不断优化业务模式和提升核心竞争力是至关重要的。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1" w:name="_Toc3447"/>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338"/>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14074"/>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10313"/>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膨松剂行业进行新材料、新工艺、新产品的研发，以促进整个膨松剂行业的结构调整和转型升级。这一系列政策的实施为膨松剂行业提供了有力的支持，有助于膨松剂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膨松剂行业提供了增长的空间，同时，逐步升级的消费需求也促使膨松剂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膨松剂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3001"/>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12478"/>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3153"/>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30542"/>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公司计划邀请合作伙伴参与项目投资，共同分享项目的发展成果。通过与膨松剂行业内有实力、资源丰富的合作伙伴达成合作协议，实现资源共享、风险分担，提高项目的整体实力。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9528"/>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22236"/>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2136"/>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1526"/>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https://d.book118.com/168056100051006035</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膨松剂相关行业公司员工职业发展支持与推动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0066DB"/>
    <w:rsid w:val="410066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168056100051006035"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2023-12-19T08:28:00Z</dcterms:created>
  <dcterms:modified xsi:type="dcterms:W3CDTF">2023-12-19T08:28:27Z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E3EABA7893BC474E8B317B3CD17BC6C3_11</vt:lpwstr>
  </property>
  <property fmtid="{D5CDD505-2E9C-101B-9397-08002B2CF9AE}" pid="3" name="KSOProductBuildVer">
    <vt:lpwstr>2052-12.1.0.16120</vt:lpwstr>
  </property>
</Properties>
</file>