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音频切换台项目规划设计方案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24" w:history="1">
        <w:r>
          <w:rPr>
            <w:rFonts w:ascii="仿宋" w:eastAsia="仿宋" w:hAnsi="仿宋" w:cs="仿宋" w:hint="eastAsia"/>
            <w:lang w:eastAsia="zh-CN"/>
          </w:rPr>
          <w:t>序言</w:t>
        </w:r>
        <w:r>
          <w:tab/>
        </w:r>
        <w:r>
          <w:fldChar w:fldCharType="begin"/>
        </w:r>
        <w:r>
          <w:instrText xml:space="preserve"> PAGEREF _Toc12224 \h </w:instrText>
        </w:r>
        <w:r>
          <w:fldChar w:fldCharType="separate"/>
        </w:r>
        <w:r>
          <w:t>3</w:t>
        </w:r>
        <w:r>
          <w:fldChar w:fldCharType="end"/>
        </w:r>
      </w:hyperlink>
    </w:p>
    <w:p>
      <w:pPr>
        <w:pStyle w:val="TOC1"/>
        <w:tabs>
          <w:tab w:val="right" w:leader="dot" w:pos="8306"/>
        </w:tabs>
      </w:pPr>
      <w:hyperlink w:anchor="_Toc18447" w:history="1">
        <w:r>
          <w:rPr>
            <w:rFonts w:ascii="仿宋" w:eastAsia="仿宋" w:hAnsi="仿宋" w:cs="仿宋" w:hint="eastAsia"/>
            <w:lang w:eastAsia="zh-CN"/>
          </w:rPr>
          <w:t>一、产品规划分析</w:t>
        </w:r>
        <w:r>
          <w:tab/>
        </w:r>
        <w:r>
          <w:fldChar w:fldCharType="begin"/>
        </w:r>
        <w:r>
          <w:instrText xml:space="preserve"> PAGEREF _Toc18447 \h </w:instrText>
        </w:r>
        <w:r>
          <w:fldChar w:fldCharType="separate"/>
        </w:r>
        <w:r>
          <w:t>3</w:t>
        </w:r>
        <w:r>
          <w:fldChar w:fldCharType="end"/>
        </w:r>
      </w:hyperlink>
    </w:p>
    <w:p>
      <w:pPr>
        <w:pStyle w:val="TOC2"/>
        <w:tabs>
          <w:tab w:val="right" w:leader="dot" w:pos="8306"/>
        </w:tabs>
      </w:pPr>
      <w:hyperlink w:anchor="_Toc7458" w:history="1">
        <w:r>
          <w:rPr>
            <w:rFonts w:ascii="仿宋" w:eastAsia="仿宋" w:hAnsi="仿宋" w:cs="仿宋" w:hint="eastAsia"/>
            <w:lang w:eastAsia="zh-CN"/>
          </w:rPr>
          <w:t>(一)、产品规划</w:t>
        </w:r>
        <w:r>
          <w:tab/>
        </w:r>
        <w:r>
          <w:fldChar w:fldCharType="begin"/>
        </w:r>
        <w:r>
          <w:instrText xml:space="preserve"> PAGEREF _Toc7458 \h </w:instrText>
        </w:r>
        <w:r>
          <w:fldChar w:fldCharType="separate"/>
        </w:r>
        <w:r>
          <w:t>3</w:t>
        </w:r>
        <w:r>
          <w:fldChar w:fldCharType="end"/>
        </w:r>
      </w:hyperlink>
    </w:p>
    <w:p>
      <w:pPr>
        <w:pStyle w:val="TOC2"/>
        <w:tabs>
          <w:tab w:val="right" w:leader="dot" w:pos="8306"/>
        </w:tabs>
      </w:pPr>
      <w:hyperlink w:anchor="_Toc32090" w:history="1">
        <w:r>
          <w:rPr>
            <w:rFonts w:ascii="仿宋" w:eastAsia="仿宋" w:hAnsi="仿宋" w:cs="仿宋" w:hint="eastAsia"/>
            <w:lang w:eastAsia="zh-CN"/>
          </w:rPr>
          <w:t>(二)、建设规模</w:t>
        </w:r>
        <w:r>
          <w:tab/>
        </w:r>
        <w:r>
          <w:fldChar w:fldCharType="begin"/>
        </w:r>
        <w:r>
          <w:instrText xml:space="preserve"> PAGEREF _Toc32090 \h </w:instrText>
        </w:r>
        <w:r>
          <w:fldChar w:fldCharType="separate"/>
        </w:r>
        <w:r>
          <w:t>4</w:t>
        </w:r>
        <w:r>
          <w:fldChar w:fldCharType="end"/>
        </w:r>
      </w:hyperlink>
    </w:p>
    <w:p>
      <w:pPr>
        <w:pStyle w:val="TOC1"/>
        <w:tabs>
          <w:tab w:val="right" w:leader="dot" w:pos="8306"/>
        </w:tabs>
      </w:pPr>
      <w:hyperlink w:anchor="_Toc21005" w:history="1">
        <w:r>
          <w:rPr>
            <w:rFonts w:ascii="仿宋" w:eastAsia="仿宋" w:hAnsi="仿宋" w:cs="仿宋" w:hint="eastAsia"/>
            <w:lang w:eastAsia="zh-CN"/>
          </w:rPr>
          <w:t>二、音频切换台项目概论</w:t>
        </w:r>
        <w:r>
          <w:tab/>
        </w:r>
        <w:r>
          <w:fldChar w:fldCharType="begin"/>
        </w:r>
        <w:r>
          <w:instrText xml:space="preserve"> PAGEREF _Toc21005 \h </w:instrText>
        </w:r>
        <w:r>
          <w:fldChar w:fldCharType="separate"/>
        </w:r>
        <w:r>
          <w:t>5</w:t>
        </w:r>
        <w:r>
          <w:fldChar w:fldCharType="end"/>
        </w:r>
      </w:hyperlink>
    </w:p>
    <w:p>
      <w:pPr>
        <w:pStyle w:val="TOC2"/>
        <w:tabs>
          <w:tab w:val="right" w:leader="dot" w:pos="8306"/>
        </w:tabs>
      </w:pPr>
      <w:hyperlink w:anchor="_Toc30925" w:history="1">
        <w:r>
          <w:rPr>
            <w:rFonts w:ascii="仿宋" w:eastAsia="仿宋" w:hAnsi="仿宋" w:cs="仿宋" w:hint="eastAsia"/>
            <w:lang w:eastAsia="zh-CN"/>
          </w:rPr>
          <w:t>(一)、音频切换台项目概况</w:t>
        </w:r>
        <w:r>
          <w:tab/>
        </w:r>
        <w:r>
          <w:fldChar w:fldCharType="begin"/>
        </w:r>
        <w:r>
          <w:instrText xml:space="preserve"> PAGEREF _Toc30925 \h </w:instrText>
        </w:r>
        <w:r>
          <w:fldChar w:fldCharType="separate"/>
        </w:r>
        <w:r>
          <w:t>5</w:t>
        </w:r>
        <w:r>
          <w:fldChar w:fldCharType="end"/>
        </w:r>
      </w:hyperlink>
    </w:p>
    <w:p>
      <w:pPr>
        <w:pStyle w:val="TOC2"/>
        <w:tabs>
          <w:tab w:val="right" w:leader="dot" w:pos="8306"/>
        </w:tabs>
      </w:pPr>
      <w:hyperlink w:anchor="_Toc18222" w:history="1">
        <w:r>
          <w:rPr>
            <w:rFonts w:ascii="仿宋" w:eastAsia="仿宋" w:hAnsi="仿宋" w:cs="仿宋" w:hint="eastAsia"/>
            <w:lang w:eastAsia="zh-CN"/>
          </w:rPr>
          <w:t>(二)、音频切换台项目目标</w:t>
        </w:r>
        <w:r>
          <w:tab/>
        </w:r>
        <w:r>
          <w:fldChar w:fldCharType="begin"/>
        </w:r>
        <w:r>
          <w:instrText xml:space="preserve"> PAGEREF _Toc18222 \h </w:instrText>
        </w:r>
        <w:r>
          <w:fldChar w:fldCharType="separate"/>
        </w:r>
        <w:r>
          <w:t>7</w:t>
        </w:r>
        <w:r>
          <w:fldChar w:fldCharType="end"/>
        </w:r>
      </w:hyperlink>
    </w:p>
    <w:p>
      <w:pPr>
        <w:pStyle w:val="TOC2"/>
        <w:tabs>
          <w:tab w:val="right" w:leader="dot" w:pos="8306"/>
        </w:tabs>
      </w:pPr>
      <w:hyperlink w:anchor="_Toc16540" w:history="1">
        <w:r>
          <w:rPr>
            <w:rFonts w:ascii="仿宋" w:eastAsia="仿宋" w:hAnsi="仿宋" w:cs="仿宋" w:hint="eastAsia"/>
            <w:lang w:eastAsia="zh-CN"/>
          </w:rPr>
          <w:t>(三)、音频切换台项目提出的理由</w:t>
        </w:r>
        <w:r>
          <w:tab/>
        </w:r>
        <w:r>
          <w:fldChar w:fldCharType="begin"/>
        </w:r>
        <w:r>
          <w:instrText xml:space="preserve"> PAGEREF _Toc16540 \h </w:instrText>
        </w:r>
        <w:r>
          <w:fldChar w:fldCharType="separate"/>
        </w:r>
        <w:r>
          <w:t>8</w:t>
        </w:r>
        <w:r>
          <w:fldChar w:fldCharType="end"/>
        </w:r>
      </w:hyperlink>
    </w:p>
    <w:p>
      <w:pPr>
        <w:pStyle w:val="TOC2"/>
        <w:tabs>
          <w:tab w:val="right" w:leader="dot" w:pos="8306"/>
        </w:tabs>
      </w:pPr>
      <w:hyperlink w:anchor="_Toc24916" w:history="1">
        <w:r>
          <w:rPr>
            <w:rFonts w:ascii="仿宋" w:eastAsia="仿宋" w:hAnsi="仿宋" w:cs="仿宋" w:hint="eastAsia"/>
            <w:lang w:eastAsia="zh-CN"/>
          </w:rPr>
          <w:t>(四)、音频切换台项目意义</w:t>
        </w:r>
        <w:r>
          <w:tab/>
        </w:r>
        <w:r>
          <w:fldChar w:fldCharType="begin"/>
        </w:r>
        <w:r>
          <w:instrText xml:space="preserve"> PAGEREF _Toc24916 \h </w:instrText>
        </w:r>
        <w:r>
          <w:fldChar w:fldCharType="separate"/>
        </w:r>
        <w:r>
          <w:t>10</w:t>
        </w:r>
        <w:r>
          <w:fldChar w:fldCharType="end"/>
        </w:r>
      </w:hyperlink>
    </w:p>
    <w:p>
      <w:pPr>
        <w:pStyle w:val="TOC2"/>
        <w:tabs>
          <w:tab w:val="right" w:leader="dot" w:pos="8306"/>
        </w:tabs>
      </w:pPr>
      <w:hyperlink w:anchor="_Toc26643" w:history="1">
        <w:r>
          <w:rPr>
            <w:rFonts w:ascii="仿宋" w:eastAsia="仿宋" w:hAnsi="仿宋" w:cs="仿宋" w:hint="eastAsia"/>
            <w:lang w:eastAsia="zh-CN"/>
          </w:rPr>
          <w:t>(五)、音频切换台项目背景</w:t>
        </w:r>
        <w:r>
          <w:tab/>
        </w:r>
        <w:r>
          <w:fldChar w:fldCharType="begin"/>
        </w:r>
        <w:r>
          <w:instrText xml:space="preserve"> PAGEREF _Toc26643 \h </w:instrText>
        </w:r>
        <w:r>
          <w:fldChar w:fldCharType="separate"/>
        </w:r>
        <w:r>
          <w:t>11</w:t>
        </w:r>
        <w:r>
          <w:fldChar w:fldCharType="end"/>
        </w:r>
      </w:hyperlink>
    </w:p>
    <w:p>
      <w:pPr>
        <w:pStyle w:val="TOC1"/>
        <w:tabs>
          <w:tab w:val="right" w:leader="dot" w:pos="8306"/>
        </w:tabs>
      </w:pPr>
      <w:hyperlink w:anchor="_Toc10578" w:history="1">
        <w:r>
          <w:rPr>
            <w:rFonts w:ascii="仿宋" w:eastAsia="仿宋" w:hAnsi="仿宋" w:cs="仿宋" w:hint="eastAsia"/>
            <w:lang w:eastAsia="zh-CN"/>
          </w:rPr>
          <w:t>三、音频切换台项目绩效评估</w:t>
        </w:r>
        <w:r>
          <w:tab/>
        </w:r>
        <w:r>
          <w:fldChar w:fldCharType="begin"/>
        </w:r>
        <w:r>
          <w:instrText xml:space="preserve"> PAGEREF _Toc10578 \h </w:instrText>
        </w:r>
        <w:r>
          <w:fldChar w:fldCharType="separate"/>
        </w:r>
        <w:r>
          <w:t>11</w:t>
        </w:r>
        <w:r>
          <w:fldChar w:fldCharType="end"/>
        </w:r>
      </w:hyperlink>
    </w:p>
    <w:p>
      <w:pPr>
        <w:pStyle w:val="TOC2"/>
        <w:tabs>
          <w:tab w:val="right" w:leader="dot" w:pos="8306"/>
        </w:tabs>
      </w:pPr>
      <w:hyperlink w:anchor="_Toc29840" w:history="1">
        <w:r>
          <w:rPr>
            <w:rFonts w:ascii="仿宋" w:eastAsia="仿宋" w:hAnsi="仿宋" w:cs="仿宋" w:hint="eastAsia"/>
            <w:lang w:eastAsia="zh-CN"/>
          </w:rPr>
          <w:t>(一)、绩效评估指标</w:t>
        </w:r>
        <w:r>
          <w:tab/>
        </w:r>
        <w:r>
          <w:fldChar w:fldCharType="begin"/>
        </w:r>
        <w:r>
          <w:instrText xml:space="preserve"> PAGEREF _Toc29840 \h </w:instrText>
        </w:r>
        <w:r>
          <w:fldChar w:fldCharType="separate"/>
        </w:r>
        <w:r>
          <w:t>11</w:t>
        </w:r>
        <w:r>
          <w:fldChar w:fldCharType="end"/>
        </w:r>
      </w:hyperlink>
    </w:p>
    <w:p>
      <w:pPr>
        <w:pStyle w:val="TOC2"/>
        <w:tabs>
          <w:tab w:val="right" w:leader="dot" w:pos="8306"/>
        </w:tabs>
      </w:pPr>
      <w:hyperlink w:anchor="_Toc30619" w:history="1">
        <w:r>
          <w:rPr>
            <w:rFonts w:ascii="仿宋" w:eastAsia="仿宋" w:hAnsi="仿宋" w:cs="仿宋" w:hint="eastAsia"/>
            <w:lang w:eastAsia="zh-CN"/>
          </w:rPr>
          <w:t>(二)、绩效评估方法</w:t>
        </w:r>
        <w:r>
          <w:tab/>
        </w:r>
        <w:r>
          <w:fldChar w:fldCharType="begin"/>
        </w:r>
        <w:r>
          <w:instrText xml:space="preserve"> PAGEREF _Toc30619 \h </w:instrText>
        </w:r>
        <w:r>
          <w:fldChar w:fldCharType="separate"/>
        </w:r>
        <w:r>
          <w:t>13</w:t>
        </w:r>
        <w:r>
          <w:fldChar w:fldCharType="end"/>
        </w:r>
      </w:hyperlink>
    </w:p>
    <w:p>
      <w:pPr>
        <w:pStyle w:val="TOC2"/>
        <w:tabs>
          <w:tab w:val="right" w:leader="dot" w:pos="8306"/>
        </w:tabs>
      </w:pPr>
      <w:hyperlink w:anchor="_Toc19223" w:history="1">
        <w:r>
          <w:rPr>
            <w:rFonts w:ascii="仿宋" w:eastAsia="仿宋" w:hAnsi="仿宋" w:cs="仿宋" w:hint="eastAsia"/>
            <w:lang w:eastAsia="zh-CN"/>
          </w:rPr>
          <w:t>(三)、绩效评估周期</w:t>
        </w:r>
        <w:r>
          <w:tab/>
        </w:r>
        <w:r>
          <w:fldChar w:fldCharType="begin"/>
        </w:r>
        <w:r>
          <w:instrText xml:space="preserve"> PAGEREF _Toc19223 \h </w:instrText>
        </w:r>
        <w:r>
          <w:fldChar w:fldCharType="separate"/>
        </w:r>
        <w:r>
          <w:t>14</w:t>
        </w:r>
        <w:r>
          <w:fldChar w:fldCharType="end"/>
        </w:r>
      </w:hyperlink>
    </w:p>
    <w:p>
      <w:pPr>
        <w:pStyle w:val="TOC1"/>
        <w:tabs>
          <w:tab w:val="right" w:leader="dot" w:pos="8306"/>
        </w:tabs>
      </w:pPr>
      <w:hyperlink w:anchor="_Toc23035" w:history="1">
        <w:r>
          <w:rPr>
            <w:rFonts w:ascii="仿宋" w:eastAsia="仿宋" w:hAnsi="仿宋" w:cs="仿宋" w:hint="eastAsia"/>
            <w:lang w:eastAsia="zh-CN"/>
          </w:rPr>
          <w:t>四、音频切换台项目危机管理</w:t>
        </w:r>
        <w:r>
          <w:tab/>
        </w:r>
        <w:r>
          <w:fldChar w:fldCharType="begin"/>
        </w:r>
        <w:r>
          <w:instrText xml:space="preserve"> PAGEREF _Toc23035 \h </w:instrText>
        </w:r>
        <w:r>
          <w:fldChar w:fldCharType="separate"/>
        </w:r>
        <w:r>
          <w:t>15</w:t>
        </w:r>
        <w:r>
          <w:fldChar w:fldCharType="end"/>
        </w:r>
      </w:hyperlink>
    </w:p>
    <w:p>
      <w:pPr>
        <w:pStyle w:val="TOC2"/>
        <w:tabs>
          <w:tab w:val="right" w:leader="dot" w:pos="8306"/>
        </w:tabs>
      </w:pPr>
      <w:hyperlink w:anchor="_Toc29629" w:history="1">
        <w:r>
          <w:rPr>
            <w:rFonts w:ascii="仿宋" w:eastAsia="仿宋" w:hAnsi="仿宋" w:cs="仿宋" w:hint="eastAsia"/>
            <w:lang w:eastAsia="zh-CN"/>
          </w:rPr>
          <w:t>(一)、危机预警与识别</w:t>
        </w:r>
        <w:r>
          <w:tab/>
        </w:r>
        <w:r>
          <w:fldChar w:fldCharType="begin"/>
        </w:r>
        <w:r>
          <w:instrText xml:space="preserve"> PAGEREF _Toc29629 \h </w:instrText>
        </w:r>
        <w:r>
          <w:fldChar w:fldCharType="separate"/>
        </w:r>
        <w:r>
          <w:t>15</w:t>
        </w:r>
        <w:r>
          <w:fldChar w:fldCharType="end"/>
        </w:r>
      </w:hyperlink>
    </w:p>
    <w:p>
      <w:pPr>
        <w:pStyle w:val="TOC2"/>
        <w:tabs>
          <w:tab w:val="right" w:leader="dot" w:pos="8306"/>
        </w:tabs>
      </w:pPr>
      <w:hyperlink w:anchor="_Toc27611" w:history="1">
        <w:r>
          <w:rPr>
            <w:rFonts w:ascii="仿宋" w:eastAsia="仿宋" w:hAnsi="仿宋" w:cs="仿宋" w:hint="eastAsia"/>
            <w:lang w:eastAsia="zh-CN"/>
          </w:rPr>
          <w:t>(二)、危机应对与恢复</w:t>
        </w:r>
        <w:r>
          <w:tab/>
        </w:r>
        <w:r>
          <w:fldChar w:fldCharType="begin"/>
        </w:r>
        <w:r>
          <w:instrText xml:space="preserve"> PAGEREF _Toc27611 \h </w:instrText>
        </w:r>
        <w:r>
          <w:fldChar w:fldCharType="separate"/>
        </w:r>
        <w:r>
          <w:t>16</w:t>
        </w:r>
        <w:r>
          <w:fldChar w:fldCharType="end"/>
        </w:r>
      </w:hyperlink>
    </w:p>
    <w:p>
      <w:pPr>
        <w:pStyle w:val="TOC1"/>
        <w:tabs>
          <w:tab w:val="right" w:leader="dot" w:pos="8306"/>
        </w:tabs>
      </w:pPr>
      <w:hyperlink w:anchor="_Toc10563" w:history="1">
        <w:r>
          <w:rPr>
            <w:rFonts w:ascii="仿宋" w:eastAsia="仿宋" w:hAnsi="仿宋" w:cs="仿宋" w:hint="eastAsia"/>
            <w:lang w:eastAsia="zh-CN"/>
          </w:rPr>
          <w:t>五、音频切换台项目可持续发展</w:t>
        </w:r>
        <w:r>
          <w:tab/>
        </w:r>
        <w:r>
          <w:fldChar w:fldCharType="begin"/>
        </w:r>
        <w:r>
          <w:instrText xml:space="preserve"> PAGEREF _Toc10563 \h </w:instrText>
        </w:r>
        <w:r>
          <w:fldChar w:fldCharType="separate"/>
        </w:r>
        <w:r>
          <w:t>17</w:t>
        </w:r>
        <w:r>
          <w:fldChar w:fldCharType="end"/>
        </w:r>
      </w:hyperlink>
    </w:p>
    <w:p>
      <w:pPr>
        <w:pStyle w:val="TOC2"/>
        <w:tabs>
          <w:tab w:val="right" w:leader="dot" w:pos="8306"/>
        </w:tabs>
      </w:pPr>
      <w:hyperlink w:anchor="_Toc24054" w:history="1">
        <w:r>
          <w:rPr>
            <w:rFonts w:ascii="仿宋" w:eastAsia="仿宋" w:hAnsi="仿宋" w:cs="仿宋" w:hint="eastAsia"/>
            <w:lang w:eastAsia="zh-CN"/>
          </w:rPr>
          <w:t>(一)、可持续战略与实践</w:t>
        </w:r>
        <w:r>
          <w:tab/>
        </w:r>
        <w:r>
          <w:fldChar w:fldCharType="begin"/>
        </w:r>
        <w:r>
          <w:instrText xml:space="preserve"> PAGEREF _Toc24054 \h </w:instrText>
        </w:r>
        <w:r>
          <w:fldChar w:fldCharType="separate"/>
        </w:r>
        <w:r>
          <w:t>17</w:t>
        </w:r>
        <w:r>
          <w:fldChar w:fldCharType="end"/>
        </w:r>
      </w:hyperlink>
    </w:p>
    <w:p>
      <w:pPr>
        <w:pStyle w:val="TOC2"/>
        <w:tabs>
          <w:tab w:val="right" w:leader="dot" w:pos="8306"/>
        </w:tabs>
      </w:pPr>
      <w:hyperlink w:anchor="_Toc7819" w:history="1">
        <w:r>
          <w:rPr>
            <w:rFonts w:ascii="仿宋" w:eastAsia="仿宋" w:hAnsi="仿宋" w:cs="仿宋" w:hint="eastAsia"/>
            <w:lang w:eastAsia="zh-CN"/>
          </w:rPr>
          <w:t>(二)、环保与社会责任</w:t>
        </w:r>
        <w:r>
          <w:tab/>
        </w:r>
        <w:r>
          <w:fldChar w:fldCharType="begin"/>
        </w:r>
        <w:r>
          <w:instrText xml:space="preserve"> PAGEREF _Toc7819 \h </w:instrText>
        </w:r>
        <w:r>
          <w:fldChar w:fldCharType="separate"/>
        </w:r>
        <w:r>
          <w:t>18</w:t>
        </w:r>
        <w:r>
          <w:fldChar w:fldCharType="end"/>
        </w:r>
      </w:hyperlink>
    </w:p>
    <w:p>
      <w:pPr>
        <w:pStyle w:val="TOC1"/>
        <w:tabs>
          <w:tab w:val="right" w:leader="dot" w:pos="8306"/>
        </w:tabs>
      </w:pPr>
      <w:hyperlink w:anchor="_Toc4204" w:history="1">
        <w:r>
          <w:rPr>
            <w:rFonts w:ascii="仿宋" w:eastAsia="仿宋" w:hAnsi="仿宋" w:cs="仿宋" w:hint="eastAsia"/>
            <w:lang w:eastAsia="zh-CN"/>
          </w:rPr>
          <w:t>六、音频切换台项目文档管理</w:t>
        </w:r>
        <w:r>
          <w:tab/>
        </w:r>
        <w:r>
          <w:fldChar w:fldCharType="begin"/>
        </w:r>
        <w:r>
          <w:instrText xml:space="preserve"> PAGEREF _Toc4204 \h </w:instrText>
        </w:r>
        <w:r>
          <w:fldChar w:fldCharType="separate"/>
        </w:r>
        <w:r>
          <w:t>19</w:t>
        </w:r>
        <w:r>
          <w:fldChar w:fldCharType="end"/>
        </w:r>
      </w:hyperlink>
    </w:p>
    <w:p>
      <w:pPr>
        <w:pStyle w:val="TOC2"/>
        <w:tabs>
          <w:tab w:val="right" w:leader="dot" w:pos="8306"/>
        </w:tabs>
      </w:pPr>
      <w:hyperlink w:anchor="_Toc28892" w:history="1">
        <w:r>
          <w:rPr>
            <w:rFonts w:ascii="仿宋" w:eastAsia="仿宋" w:hAnsi="仿宋" w:cs="仿宋" w:hint="eastAsia"/>
            <w:lang w:eastAsia="zh-CN"/>
          </w:rPr>
          <w:t>(一)、文档编制与审查</w:t>
        </w:r>
        <w:r>
          <w:tab/>
        </w:r>
        <w:r>
          <w:fldChar w:fldCharType="begin"/>
        </w:r>
        <w:r>
          <w:instrText xml:space="preserve"> PAGEREF _Toc28892 \h </w:instrText>
        </w:r>
        <w:r>
          <w:fldChar w:fldCharType="separate"/>
        </w:r>
        <w:r>
          <w:t>19</w:t>
        </w:r>
        <w:r>
          <w:fldChar w:fldCharType="end"/>
        </w:r>
      </w:hyperlink>
    </w:p>
    <w:p>
      <w:pPr>
        <w:pStyle w:val="TOC2"/>
        <w:tabs>
          <w:tab w:val="right" w:leader="dot" w:pos="8306"/>
        </w:tabs>
      </w:pPr>
      <w:hyperlink w:anchor="_Toc31366" w:history="1">
        <w:r>
          <w:rPr>
            <w:rFonts w:ascii="仿宋" w:eastAsia="仿宋" w:hAnsi="仿宋" w:cs="仿宋" w:hint="eastAsia"/>
            <w:lang w:eastAsia="zh-CN"/>
          </w:rPr>
          <w:t>(二)、文档发布与分发</w:t>
        </w:r>
        <w:r>
          <w:tab/>
        </w:r>
        <w:r>
          <w:fldChar w:fldCharType="begin"/>
        </w:r>
        <w:r>
          <w:instrText xml:space="preserve"> PAGEREF _Toc31366 \h </w:instrText>
        </w:r>
        <w:r>
          <w:fldChar w:fldCharType="separate"/>
        </w:r>
        <w:r>
          <w:t>20</w:t>
        </w:r>
        <w:r>
          <w:fldChar w:fldCharType="end"/>
        </w:r>
      </w:hyperlink>
    </w:p>
    <w:p>
      <w:pPr>
        <w:pStyle w:val="TOC2"/>
        <w:tabs>
          <w:tab w:val="right" w:leader="dot" w:pos="8306"/>
        </w:tabs>
      </w:pPr>
      <w:hyperlink w:anchor="_Toc13574" w:history="1">
        <w:r>
          <w:rPr>
            <w:rFonts w:ascii="仿宋" w:eastAsia="仿宋" w:hAnsi="仿宋" w:cs="仿宋" w:hint="eastAsia"/>
            <w:lang w:eastAsia="zh-CN"/>
          </w:rPr>
          <w:t>(三)、文档存档与归档</w:t>
        </w:r>
        <w:r>
          <w:tab/>
        </w:r>
        <w:r>
          <w:fldChar w:fldCharType="begin"/>
        </w:r>
        <w:r>
          <w:instrText xml:space="preserve"> PAGEREF _Toc13574 \h </w:instrText>
        </w:r>
        <w:r>
          <w:fldChar w:fldCharType="separate"/>
        </w:r>
        <w:r>
          <w:t>21</w:t>
        </w:r>
        <w:r>
          <w:fldChar w:fldCharType="end"/>
        </w:r>
      </w:hyperlink>
    </w:p>
    <w:p>
      <w:pPr>
        <w:pStyle w:val="TOC1"/>
        <w:tabs>
          <w:tab w:val="right" w:leader="dot" w:pos="8306"/>
        </w:tabs>
      </w:pPr>
      <w:hyperlink w:anchor="_Toc13757" w:history="1">
        <w:r>
          <w:rPr>
            <w:rFonts w:ascii="仿宋" w:eastAsia="仿宋" w:hAnsi="仿宋" w:cs="仿宋" w:hint="eastAsia"/>
            <w:lang w:eastAsia="zh-CN"/>
          </w:rPr>
          <w:t>七、音频切换台项目技术管理</w:t>
        </w:r>
        <w:r>
          <w:tab/>
        </w:r>
        <w:r>
          <w:fldChar w:fldCharType="begin"/>
        </w:r>
        <w:r>
          <w:instrText xml:space="preserve"> PAGEREF _Toc13757 \h </w:instrText>
        </w:r>
        <w:r>
          <w:fldChar w:fldCharType="separate"/>
        </w:r>
        <w:r>
          <w:t>22</w:t>
        </w:r>
        <w:r>
          <w:fldChar w:fldCharType="end"/>
        </w:r>
      </w:hyperlink>
    </w:p>
    <w:p>
      <w:pPr>
        <w:pStyle w:val="TOC2"/>
        <w:tabs>
          <w:tab w:val="right" w:leader="dot" w:pos="8306"/>
        </w:tabs>
      </w:pPr>
      <w:hyperlink w:anchor="_Toc16101" w:history="1">
        <w:r>
          <w:rPr>
            <w:rFonts w:ascii="仿宋" w:eastAsia="仿宋" w:hAnsi="仿宋" w:cs="仿宋" w:hint="eastAsia"/>
            <w:lang w:eastAsia="zh-CN"/>
          </w:rPr>
          <w:t>(一)、技术方案选用方向</w:t>
        </w:r>
        <w:r>
          <w:tab/>
        </w:r>
        <w:r>
          <w:fldChar w:fldCharType="begin"/>
        </w:r>
        <w:r>
          <w:instrText xml:space="preserve"> PAGEREF _Toc16101 \h </w:instrText>
        </w:r>
        <w:r>
          <w:fldChar w:fldCharType="separate"/>
        </w:r>
        <w:r>
          <w:t>22</w:t>
        </w:r>
        <w:r>
          <w:fldChar w:fldCharType="end"/>
        </w:r>
      </w:hyperlink>
    </w:p>
    <w:p>
      <w:pPr>
        <w:pStyle w:val="TOC2"/>
        <w:tabs>
          <w:tab w:val="right" w:leader="dot" w:pos="8306"/>
        </w:tabs>
      </w:pPr>
      <w:hyperlink w:anchor="_Toc28084" w:history="1">
        <w:r>
          <w:rPr>
            <w:rFonts w:ascii="仿宋" w:eastAsia="仿宋" w:hAnsi="仿宋" w:cs="仿宋" w:hint="eastAsia"/>
            <w:lang w:eastAsia="zh-CN"/>
          </w:rPr>
          <w:t>(二)、工艺技术方案选用原则</w:t>
        </w:r>
        <w:r>
          <w:tab/>
        </w:r>
        <w:r>
          <w:fldChar w:fldCharType="begin"/>
        </w:r>
        <w:r>
          <w:instrText xml:space="preserve"> PAGEREF _Toc28084 \h </w:instrText>
        </w:r>
        <w:r>
          <w:fldChar w:fldCharType="separate"/>
        </w:r>
        <w:r>
          <w:t>24</w:t>
        </w:r>
        <w:r>
          <w:fldChar w:fldCharType="end"/>
        </w:r>
      </w:hyperlink>
    </w:p>
    <w:p>
      <w:pPr>
        <w:pStyle w:val="TOC2"/>
        <w:tabs>
          <w:tab w:val="right" w:leader="dot" w:pos="8306"/>
        </w:tabs>
      </w:pPr>
      <w:hyperlink w:anchor="_Toc32223" w:history="1">
        <w:r>
          <w:rPr>
            <w:rFonts w:ascii="仿宋" w:eastAsia="仿宋" w:hAnsi="仿宋" w:cs="仿宋" w:hint="eastAsia"/>
            <w:lang w:eastAsia="zh-CN"/>
          </w:rPr>
          <w:t>(三)、工艺技术方案要求</w:t>
        </w:r>
        <w:r>
          <w:tab/>
        </w:r>
        <w:r>
          <w:fldChar w:fldCharType="begin"/>
        </w:r>
        <w:r>
          <w:instrText xml:space="preserve"> PAGEREF _Toc32223 \h </w:instrText>
        </w:r>
        <w:r>
          <w:fldChar w:fldCharType="separate"/>
        </w:r>
        <w:r>
          <w:t>26</w:t>
        </w:r>
        <w:r>
          <w:fldChar w:fldCharType="end"/>
        </w:r>
      </w:hyperlink>
    </w:p>
    <w:p>
      <w:pPr>
        <w:pStyle w:val="TOC1"/>
        <w:tabs>
          <w:tab w:val="right" w:leader="dot" w:pos="8306"/>
        </w:tabs>
      </w:pPr>
      <w:hyperlink w:anchor="_Toc17736" w:history="1">
        <w:r>
          <w:rPr>
            <w:rFonts w:ascii="仿宋" w:eastAsia="仿宋" w:hAnsi="仿宋" w:cs="仿宋" w:hint="eastAsia"/>
            <w:lang w:eastAsia="zh-CN"/>
          </w:rPr>
          <w:t>八、音频切换台项目人力资源培养与发展</w:t>
        </w:r>
        <w:r>
          <w:tab/>
        </w:r>
        <w:r>
          <w:fldChar w:fldCharType="begin"/>
        </w:r>
        <w:r>
          <w:instrText xml:space="preserve"> PAGEREF _Toc17736 \h </w:instrText>
        </w:r>
        <w:r>
          <w:fldChar w:fldCharType="separate"/>
        </w:r>
        <w:r>
          <w:t>28</w:t>
        </w:r>
        <w:r>
          <w:fldChar w:fldCharType="end"/>
        </w:r>
      </w:hyperlink>
    </w:p>
    <w:p>
      <w:pPr>
        <w:pStyle w:val="TOC2"/>
        <w:tabs>
          <w:tab w:val="right" w:leader="dot" w:pos="8306"/>
        </w:tabs>
      </w:pPr>
      <w:hyperlink w:anchor="_Toc24129" w:history="1">
        <w:r>
          <w:rPr>
            <w:rFonts w:ascii="仿宋" w:eastAsia="仿宋" w:hAnsi="仿宋" w:cs="仿宋" w:hint="eastAsia"/>
            <w:lang w:eastAsia="zh-CN"/>
          </w:rPr>
          <w:t>(一)、人才需求与规划</w:t>
        </w:r>
        <w:r>
          <w:tab/>
        </w:r>
        <w:r>
          <w:fldChar w:fldCharType="begin"/>
        </w:r>
        <w:r>
          <w:instrText xml:space="preserve"> PAGEREF _Toc24129 \h </w:instrText>
        </w:r>
        <w:r>
          <w:fldChar w:fldCharType="separate"/>
        </w:r>
        <w:r>
          <w:t>28</w:t>
        </w:r>
        <w:r>
          <w:fldChar w:fldCharType="end"/>
        </w:r>
      </w:hyperlink>
    </w:p>
    <w:p>
      <w:pPr>
        <w:pStyle w:val="TOC2"/>
        <w:tabs>
          <w:tab w:val="right" w:leader="dot" w:pos="8306"/>
        </w:tabs>
      </w:pPr>
      <w:hyperlink w:anchor="_Toc231" w:history="1">
        <w:r>
          <w:rPr>
            <w:rFonts w:ascii="仿宋" w:eastAsia="仿宋" w:hAnsi="仿宋" w:cs="仿宋" w:hint="eastAsia"/>
            <w:lang w:eastAsia="zh-CN"/>
          </w:rPr>
          <w:t>(二)、培训与发展计划</w:t>
        </w:r>
        <w:r>
          <w:tab/>
        </w:r>
        <w:r>
          <w:fldChar w:fldCharType="begin"/>
        </w:r>
        <w:r>
          <w:instrText xml:space="preserve"> PAGEREF _Toc231 \h </w:instrText>
        </w:r>
        <w:r>
          <w:fldChar w:fldCharType="separate"/>
        </w:r>
        <w:r>
          <w:t>29</w:t>
        </w:r>
        <w:r>
          <w:fldChar w:fldCharType="end"/>
        </w:r>
      </w:hyperlink>
    </w:p>
    <w:p>
      <w:pPr>
        <w:pStyle w:val="TOC1"/>
        <w:tabs>
          <w:tab w:val="right" w:leader="dot" w:pos="8306"/>
        </w:tabs>
      </w:pPr>
      <w:hyperlink w:anchor="_Toc24243" w:history="1">
        <w:r>
          <w:rPr>
            <w:rFonts w:ascii="仿宋" w:eastAsia="仿宋" w:hAnsi="仿宋" w:cs="仿宋" w:hint="eastAsia"/>
            <w:lang w:eastAsia="zh-CN"/>
          </w:rPr>
          <w:t>九、音频切换台项目投资规划</w:t>
        </w:r>
        <w:r>
          <w:tab/>
        </w:r>
        <w:r>
          <w:fldChar w:fldCharType="begin"/>
        </w:r>
        <w:r>
          <w:instrText xml:space="preserve"> PAGEREF _Toc24243 \h </w:instrText>
        </w:r>
        <w:r>
          <w:fldChar w:fldCharType="separate"/>
        </w:r>
        <w:r>
          <w:t>29</w:t>
        </w:r>
        <w:r>
          <w:fldChar w:fldCharType="end"/>
        </w:r>
      </w:hyperlink>
    </w:p>
    <w:p>
      <w:pPr>
        <w:pStyle w:val="TOC2"/>
        <w:tabs>
          <w:tab w:val="right" w:leader="dot" w:pos="8306"/>
        </w:tabs>
      </w:pPr>
      <w:hyperlink w:anchor="_Toc2245" w:history="1">
        <w:r>
          <w:rPr>
            <w:rFonts w:ascii="仿宋" w:eastAsia="仿宋" w:hAnsi="仿宋" w:cs="仿宋" w:hint="eastAsia"/>
            <w:lang w:eastAsia="zh-CN"/>
          </w:rPr>
          <w:t>(一)、音频切换台项目总投资估算</w:t>
        </w:r>
        <w:r>
          <w:tab/>
        </w:r>
        <w:r>
          <w:fldChar w:fldCharType="begin"/>
        </w:r>
        <w:r>
          <w:instrText xml:space="preserve"> PAGEREF _Toc2245 \h </w:instrText>
        </w:r>
        <w:r>
          <w:fldChar w:fldCharType="separate"/>
        </w:r>
        <w:r>
          <w:t>29</w:t>
        </w:r>
        <w:r>
          <w:fldChar w:fldCharType="end"/>
        </w:r>
      </w:hyperlink>
    </w:p>
    <w:p>
      <w:pPr>
        <w:pStyle w:val="TOC2"/>
        <w:tabs>
          <w:tab w:val="right" w:leader="dot" w:pos="8306"/>
        </w:tabs>
      </w:pPr>
      <w:hyperlink w:anchor="_Toc16921" w:history="1">
        <w:r>
          <w:rPr>
            <w:rFonts w:ascii="仿宋" w:eastAsia="仿宋" w:hAnsi="仿宋" w:cs="仿宋" w:hint="eastAsia"/>
            <w:lang w:eastAsia="zh-CN"/>
          </w:rPr>
          <w:t>(二)、资金筹措</w:t>
        </w:r>
        <w:r>
          <w:tab/>
        </w:r>
        <w:r>
          <w:fldChar w:fldCharType="begin"/>
        </w:r>
        <w:r>
          <w:instrText xml:space="preserve"> PAGEREF _Toc16921 \h </w:instrText>
        </w:r>
        <w:r>
          <w:fldChar w:fldCharType="separate"/>
        </w:r>
        <w:r>
          <w:t>31</w:t>
        </w:r>
        <w:r>
          <w:fldChar w:fldCharType="end"/>
        </w:r>
      </w:hyperlink>
    </w:p>
    <w:p>
      <w:pPr>
        <w:pStyle w:val="TOC1"/>
        <w:tabs>
          <w:tab w:val="right" w:leader="dot" w:pos="8306"/>
        </w:tabs>
      </w:pPr>
      <w:hyperlink w:anchor="_Toc10676" w:history="1">
        <w:r>
          <w:rPr>
            <w:rFonts w:ascii="仿宋" w:eastAsia="仿宋" w:hAnsi="仿宋" w:cs="仿宋" w:hint="eastAsia"/>
            <w:lang w:eastAsia="zh-CN"/>
          </w:rPr>
          <w:t>十、音频切换台项目人力资源管理</w:t>
        </w:r>
        <w:r>
          <w:tab/>
        </w:r>
        <w:r>
          <w:fldChar w:fldCharType="begin"/>
        </w:r>
        <w:r>
          <w:instrText xml:space="preserve"> PAGEREF _Toc10676 \h </w:instrText>
        </w:r>
        <w:r>
          <w:fldChar w:fldCharType="separate"/>
        </w:r>
        <w:r>
          <w:t>31</w:t>
        </w:r>
        <w:r>
          <w:fldChar w:fldCharType="end"/>
        </w:r>
      </w:hyperlink>
    </w:p>
    <w:p>
      <w:pPr>
        <w:pStyle w:val="TOC2"/>
        <w:tabs>
          <w:tab w:val="right" w:leader="dot" w:pos="8306"/>
        </w:tabs>
      </w:pPr>
      <w:hyperlink w:anchor="_Toc18832" w:history="1">
        <w:r>
          <w:rPr>
            <w:rFonts w:ascii="仿宋" w:eastAsia="仿宋" w:hAnsi="仿宋" w:cs="仿宋" w:hint="eastAsia"/>
            <w:lang w:eastAsia="zh-CN"/>
          </w:rPr>
          <w:t>(一)、建立健全的预算管理制度</w:t>
        </w:r>
        <w:r>
          <w:tab/>
        </w:r>
        <w:r>
          <w:fldChar w:fldCharType="begin"/>
        </w:r>
        <w:r>
          <w:instrText xml:space="preserve"> PAGEREF _Toc18832 \h </w:instrText>
        </w:r>
        <w:r>
          <w:fldChar w:fldCharType="separate"/>
        </w:r>
        <w:r>
          <w:t>31</w:t>
        </w:r>
        <w:r>
          <w:fldChar w:fldCharType="end"/>
        </w:r>
      </w:hyperlink>
    </w:p>
    <w:p>
      <w:pPr>
        <w:pStyle w:val="TOC2"/>
        <w:tabs>
          <w:tab w:val="right" w:leader="dot" w:pos="8306"/>
        </w:tabs>
      </w:pPr>
      <w:hyperlink w:anchor="_Toc29086" w:history="1">
        <w:r>
          <w:rPr>
            <w:rFonts w:ascii="仿宋" w:eastAsia="仿宋" w:hAnsi="仿宋" w:cs="仿宋" w:hint="eastAsia"/>
            <w:lang w:eastAsia="zh-CN"/>
          </w:rPr>
          <w:t>(二)、加强资金流动监控</w:t>
        </w:r>
        <w:r>
          <w:tab/>
        </w:r>
        <w:r>
          <w:fldChar w:fldCharType="begin"/>
        </w:r>
        <w:r>
          <w:instrText xml:space="preserve"> PAGEREF _Toc29086 \h </w:instrText>
        </w:r>
        <w:r>
          <w:fldChar w:fldCharType="separate"/>
        </w:r>
        <w:r>
          <w:t>33</w:t>
        </w:r>
        <w:r>
          <w:fldChar w:fldCharType="end"/>
        </w:r>
      </w:hyperlink>
    </w:p>
    <w:p>
      <w:pPr>
        <w:pStyle w:val="TOC2"/>
        <w:tabs>
          <w:tab w:val="right" w:leader="dot" w:pos="8306"/>
        </w:tabs>
      </w:pPr>
      <w:hyperlink w:anchor="_Toc32637" w:history="1">
        <w:r>
          <w:rPr>
            <w:rFonts w:ascii="仿宋" w:eastAsia="仿宋" w:hAnsi="仿宋" w:cs="仿宋" w:hint="eastAsia"/>
            <w:lang w:eastAsia="zh-CN"/>
          </w:rPr>
          <w:t>(三)、制定完善的风险控制机制</w:t>
        </w:r>
        <w:r>
          <w:tab/>
        </w:r>
        <w:r>
          <w:fldChar w:fldCharType="begin"/>
        </w:r>
        <w:r>
          <w:instrText xml:space="preserve"> PAGEREF _Toc32637 \h </w:instrText>
        </w:r>
        <w:r>
          <w:fldChar w:fldCharType="separate"/>
        </w:r>
        <w:r>
          <w:t>34</w:t>
        </w:r>
        <w:r>
          <w:fldChar w:fldCharType="end"/>
        </w:r>
      </w:hyperlink>
    </w:p>
    <w:p>
      <w:pPr>
        <w:pStyle w:val="TOC2"/>
        <w:tabs>
          <w:tab w:val="right" w:leader="dot" w:pos="8306"/>
        </w:tabs>
      </w:pPr>
      <w:hyperlink w:anchor="_Toc11511" w:history="1">
        <w:r>
          <w:rPr>
            <w:rFonts w:ascii="仿宋" w:eastAsia="仿宋" w:hAnsi="仿宋" w:cs="仿宋" w:hint="eastAsia"/>
            <w:lang w:eastAsia="zh-CN"/>
          </w:rPr>
          <w:t>(四)、优化成本管理</w:t>
        </w:r>
        <w:r>
          <w:tab/>
        </w:r>
        <w:r>
          <w:fldChar w:fldCharType="begin"/>
        </w:r>
        <w:r>
          <w:instrText xml:space="preserve"> PAGEREF _Toc11511 \h </w:instrText>
        </w:r>
        <w:r>
          <w:fldChar w:fldCharType="separate"/>
        </w:r>
        <w:r>
          <w:t>35</w:t>
        </w:r>
        <w:r>
          <w:fldChar w:fldCharType="end"/>
        </w:r>
      </w:hyperlink>
    </w:p>
    <w:p>
      <w:pPr>
        <w:pStyle w:val="TOC1"/>
        <w:tabs>
          <w:tab w:val="right" w:leader="dot" w:pos="8306"/>
        </w:tabs>
      </w:pPr>
      <w:hyperlink w:anchor="_Toc9142" w:history="1">
        <w:r>
          <w:rPr>
            <w:rFonts w:ascii="仿宋" w:eastAsia="仿宋" w:hAnsi="仿宋" w:cs="仿宋" w:hint="eastAsia"/>
            <w:lang w:eastAsia="zh-CN"/>
          </w:rPr>
          <w:t>十一、音频切换台项目环境影响分析</w:t>
        </w:r>
        <w:r>
          <w:tab/>
        </w:r>
        <w:r>
          <w:fldChar w:fldCharType="begin"/>
        </w:r>
        <w:r>
          <w:instrText xml:space="preserve"> PAGEREF _Toc9142 \h </w:instrText>
        </w:r>
        <w:r>
          <w:fldChar w:fldCharType="separate"/>
        </w:r>
        <w:r>
          <w:t>37</w:t>
        </w:r>
        <w:r>
          <w:fldChar w:fldCharType="end"/>
        </w:r>
      </w:hyperlink>
    </w:p>
    <w:p>
      <w:pPr>
        <w:pStyle w:val="TOC2"/>
        <w:tabs>
          <w:tab w:val="right" w:leader="dot" w:pos="8306"/>
        </w:tabs>
      </w:pPr>
      <w:hyperlink w:anchor="_Toc29860" w:history="1">
        <w:r>
          <w:rPr>
            <w:rFonts w:ascii="仿宋" w:eastAsia="仿宋" w:hAnsi="仿宋" w:cs="仿宋" w:hint="eastAsia"/>
            <w:lang w:eastAsia="zh-CN"/>
          </w:rPr>
          <w:t>(一)、建设区域环境质量现状</w:t>
        </w:r>
        <w:r>
          <w:tab/>
        </w:r>
        <w:r>
          <w:fldChar w:fldCharType="begin"/>
        </w:r>
        <w:r>
          <w:instrText xml:space="preserve"> PAGEREF _Toc29860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 w:history="1">
        <w:r>
          <w:rPr>
            <w:rFonts w:ascii="仿宋" w:eastAsia="仿宋" w:hAnsi="仿宋" w:cs="仿宋" w:hint="eastAsia"/>
            <w:lang w:eastAsia="zh-CN"/>
          </w:rPr>
          <w:t>(二)、建设期环境保护</w:t>
        </w:r>
        <w:r>
          <w:tab/>
        </w:r>
        <w:r>
          <w:fldChar w:fldCharType="begin"/>
        </w:r>
        <w:r>
          <w:instrText xml:space="preserve"> PAGEREF _Toc2638 \h </w:instrText>
        </w:r>
        <w:r>
          <w:fldChar w:fldCharType="separate"/>
        </w:r>
        <w:r>
          <w:t>38</w:t>
        </w:r>
        <w:r>
          <w:fldChar w:fldCharType="end"/>
        </w:r>
      </w:hyperlink>
    </w:p>
    <w:p>
      <w:pPr>
        <w:pStyle w:val="TOC2"/>
        <w:tabs>
          <w:tab w:val="right" w:leader="dot" w:pos="8306"/>
        </w:tabs>
      </w:pPr>
      <w:hyperlink w:anchor="_Toc30755" w:history="1">
        <w:r>
          <w:rPr>
            <w:rFonts w:ascii="仿宋" w:eastAsia="仿宋" w:hAnsi="仿宋" w:cs="仿宋" w:hint="eastAsia"/>
            <w:lang w:eastAsia="zh-CN"/>
          </w:rPr>
          <w:t>(三)、运营期环境保护</w:t>
        </w:r>
        <w:r>
          <w:tab/>
        </w:r>
        <w:r>
          <w:fldChar w:fldCharType="begin"/>
        </w:r>
        <w:r>
          <w:instrText xml:space="preserve"> PAGEREF _Toc30755 \h </w:instrText>
        </w:r>
        <w:r>
          <w:fldChar w:fldCharType="separate"/>
        </w:r>
        <w:r>
          <w:t>39</w:t>
        </w:r>
        <w:r>
          <w:fldChar w:fldCharType="end"/>
        </w:r>
      </w:hyperlink>
    </w:p>
    <w:p>
      <w:pPr>
        <w:pStyle w:val="TOC2"/>
        <w:tabs>
          <w:tab w:val="right" w:leader="dot" w:pos="8306"/>
        </w:tabs>
      </w:pPr>
      <w:hyperlink w:anchor="_Toc2458" w:history="1">
        <w:r>
          <w:rPr>
            <w:rFonts w:ascii="仿宋" w:eastAsia="仿宋" w:hAnsi="仿宋" w:cs="仿宋" w:hint="eastAsia"/>
            <w:lang w:eastAsia="zh-CN"/>
          </w:rPr>
          <w:t>(四)、音频切换台项目建设对区域经济的影响</w:t>
        </w:r>
        <w:r>
          <w:tab/>
        </w:r>
        <w:r>
          <w:fldChar w:fldCharType="begin"/>
        </w:r>
        <w:r>
          <w:instrText xml:space="preserve"> PAGEREF _Toc2458 \h </w:instrText>
        </w:r>
        <w:r>
          <w:fldChar w:fldCharType="separate"/>
        </w:r>
        <w:r>
          <w:t>41</w:t>
        </w:r>
        <w:r>
          <w:fldChar w:fldCharType="end"/>
        </w:r>
      </w:hyperlink>
    </w:p>
    <w:p>
      <w:pPr>
        <w:pStyle w:val="TOC2"/>
        <w:tabs>
          <w:tab w:val="right" w:leader="dot" w:pos="8306"/>
        </w:tabs>
      </w:pPr>
      <w:hyperlink w:anchor="_Toc19968" w:history="1">
        <w:r>
          <w:rPr>
            <w:rFonts w:ascii="仿宋" w:eastAsia="仿宋" w:hAnsi="仿宋" w:cs="仿宋" w:hint="eastAsia"/>
            <w:lang w:eastAsia="zh-CN"/>
          </w:rPr>
          <w:t>(五)、废弃物处理</w:t>
        </w:r>
        <w:r>
          <w:tab/>
        </w:r>
        <w:r>
          <w:fldChar w:fldCharType="begin"/>
        </w:r>
        <w:r>
          <w:instrText xml:space="preserve"> PAGEREF _Toc19968 \h </w:instrText>
        </w:r>
        <w:r>
          <w:fldChar w:fldCharType="separate"/>
        </w:r>
        <w:r>
          <w:t>43</w:t>
        </w:r>
        <w:r>
          <w:fldChar w:fldCharType="end"/>
        </w:r>
      </w:hyperlink>
    </w:p>
    <w:p>
      <w:pPr>
        <w:pStyle w:val="TOC2"/>
        <w:tabs>
          <w:tab w:val="right" w:leader="dot" w:pos="8306"/>
        </w:tabs>
      </w:pPr>
      <w:hyperlink w:anchor="_Toc14683" w:history="1">
        <w:r>
          <w:rPr>
            <w:rFonts w:ascii="仿宋" w:eastAsia="仿宋" w:hAnsi="仿宋" w:cs="仿宋" w:hint="eastAsia"/>
            <w:lang w:eastAsia="zh-CN"/>
          </w:rPr>
          <w:t>(六)、特殊环境影响分析</w:t>
        </w:r>
        <w:r>
          <w:tab/>
        </w:r>
        <w:r>
          <w:fldChar w:fldCharType="begin"/>
        </w:r>
        <w:r>
          <w:instrText xml:space="preserve"> PAGEREF _Toc14683 \h </w:instrText>
        </w:r>
        <w:r>
          <w:fldChar w:fldCharType="separate"/>
        </w:r>
        <w:r>
          <w:t>44</w:t>
        </w:r>
        <w:r>
          <w:fldChar w:fldCharType="end"/>
        </w:r>
      </w:hyperlink>
    </w:p>
    <w:p>
      <w:pPr>
        <w:pStyle w:val="TOC2"/>
        <w:tabs>
          <w:tab w:val="right" w:leader="dot" w:pos="8306"/>
        </w:tabs>
      </w:pPr>
      <w:hyperlink w:anchor="_Toc9430" w:history="1">
        <w:r>
          <w:rPr>
            <w:rFonts w:ascii="仿宋" w:eastAsia="仿宋" w:hAnsi="仿宋" w:cs="仿宋" w:hint="eastAsia"/>
            <w:lang w:eastAsia="zh-CN"/>
          </w:rPr>
          <w:t>(七)、清洁生产</w:t>
        </w:r>
        <w:r>
          <w:tab/>
        </w:r>
        <w:r>
          <w:fldChar w:fldCharType="begin"/>
        </w:r>
        <w:r>
          <w:instrText xml:space="preserve"> PAGEREF _Toc9430 \h </w:instrText>
        </w:r>
        <w:r>
          <w:fldChar w:fldCharType="separate"/>
        </w:r>
        <w:r>
          <w:t>45</w:t>
        </w:r>
        <w:r>
          <w:fldChar w:fldCharType="end"/>
        </w:r>
      </w:hyperlink>
    </w:p>
    <w:p>
      <w:pPr>
        <w:pStyle w:val="TOC2"/>
        <w:tabs>
          <w:tab w:val="right" w:leader="dot" w:pos="8306"/>
        </w:tabs>
      </w:pPr>
      <w:hyperlink w:anchor="_Toc5169" w:history="1">
        <w:r>
          <w:rPr>
            <w:rFonts w:ascii="仿宋" w:eastAsia="仿宋" w:hAnsi="仿宋" w:cs="仿宋" w:hint="eastAsia"/>
            <w:lang w:eastAsia="zh-CN"/>
          </w:rPr>
          <w:t>(八)、环境保护综合评价</w:t>
        </w:r>
        <w:r>
          <w:tab/>
        </w:r>
        <w:r>
          <w:fldChar w:fldCharType="begin"/>
        </w:r>
        <w:r>
          <w:instrText xml:space="preserve"> PAGEREF _Toc5169 \h </w:instrText>
        </w:r>
        <w:r>
          <w:fldChar w:fldCharType="separate"/>
        </w:r>
        <w:r>
          <w:t>46</w:t>
        </w:r>
        <w:r>
          <w:fldChar w:fldCharType="end"/>
        </w:r>
      </w:hyperlink>
    </w:p>
    <w:p>
      <w:pPr>
        <w:pStyle w:val="TOC1"/>
        <w:tabs>
          <w:tab w:val="right" w:leader="dot" w:pos="8306"/>
        </w:tabs>
      </w:pPr>
      <w:hyperlink w:anchor="_Toc16748" w:history="1">
        <w:r>
          <w:rPr>
            <w:rFonts w:ascii="仿宋" w:eastAsia="仿宋" w:hAnsi="仿宋" w:cs="仿宋" w:hint="eastAsia"/>
            <w:lang w:eastAsia="zh-CN"/>
          </w:rPr>
          <w:t>十二、音频切换台项目风险管理</w:t>
        </w:r>
        <w:r>
          <w:tab/>
        </w:r>
        <w:r>
          <w:fldChar w:fldCharType="begin"/>
        </w:r>
        <w:r>
          <w:instrText xml:space="preserve"> PAGEREF _Toc16748 \h </w:instrText>
        </w:r>
        <w:r>
          <w:fldChar w:fldCharType="separate"/>
        </w:r>
        <w:r>
          <w:t>47</w:t>
        </w:r>
        <w:r>
          <w:fldChar w:fldCharType="end"/>
        </w:r>
      </w:hyperlink>
    </w:p>
    <w:p>
      <w:pPr>
        <w:pStyle w:val="TOC2"/>
        <w:tabs>
          <w:tab w:val="right" w:leader="dot" w:pos="8306"/>
        </w:tabs>
      </w:pPr>
      <w:hyperlink w:anchor="_Toc21962" w:history="1">
        <w:r>
          <w:rPr>
            <w:rFonts w:ascii="仿宋" w:eastAsia="仿宋" w:hAnsi="仿宋" w:cs="仿宋" w:hint="eastAsia"/>
            <w:lang w:eastAsia="zh-CN"/>
          </w:rPr>
          <w:t>(一)、风险识别与评估</w:t>
        </w:r>
        <w:r>
          <w:tab/>
        </w:r>
        <w:r>
          <w:fldChar w:fldCharType="begin"/>
        </w:r>
        <w:r>
          <w:instrText xml:space="preserve"> PAGEREF _Toc21962 \h </w:instrText>
        </w:r>
        <w:r>
          <w:fldChar w:fldCharType="separate"/>
        </w:r>
        <w:r>
          <w:t>47</w:t>
        </w:r>
        <w:r>
          <w:fldChar w:fldCharType="end"/>
        </w:r>
      </w:hyperlink>
    </w:p>
    <w:p>
      <w:pPr>
        <w:pStyle w:val="TOC2"/>
        <w:tabs>
          <w:tab w:val="right" w:leader="dot" w:pos="8306"/>
        </w:tabs>
      </w:pPr>
      <w:hyperlink w:anchor="_Toc23217" w:history="1">
        <w:r>
          <w:rPr>
            <w:rFonts w:ascii="仿宋" w:eastAsia="仿宋" w:hAnsi="仿宋" w:cs="仿宋" w:hint="eastAsia"/>
            <w:lang w:eastAsia="zh-CN"/>
          </w:rPr>
          <w:t>(二)、风险应对策略</w:t>
        </w:r>
        <w:r>
          <w:tab/>
        </w:r>
        <w:r>
          <w:fldChar w:fldCharType="begin"/>
        </w:r>
        <w:r>
          <w:instrText xml:space="preserve"> PAGEREF _Toc23217 \h </w:instrText>
        </w:r>
        <w:r>
          <w:fldChar w:fldCharType="separate"/>
        </w:r>
        <w:r>
          <w:t>48</w:t>
        </w:r>
        <w:r>
          <w:fldChar w:fldCharType="end"/>
        </w:r>
      </w:hyperlink>
    </w:p>
    <w:p>
      <w:pPr>
        <w:pStyle w:val="TOC2"/>
        <w:tabs>
          <w:tab w:val="right" w:leader="dot" w:pos="8306"/>
        </w:tabs>
      </w:pPr>
      <w:hyperlink w:anchor="_Toc874" w:history="1">
        <w:r>
          <w:rPr>
            <w:rFonts w:ascii="仿宋" w:eastAsia="仿宋" w:hAnsi="仿宋" w:cs="仿宋" w:hint="eastAsia"/>
            <w:lang w:eastAsia="zh-CN"/>
          </w:rPr>
          <w:t>(三)、风险监控与控制</w:t>
        </w:r>
        <w:r>
          <w:tab/>
        </w:r>
        <w:r>
          <w:fldChar w:fldCharType="begin"/>
        </w:r>
        <w:r>
          <w:instrText xml:space="preserve"> PAGEREF _Toc874 \h </w:instrText>
        </w:r>
        <w:r>
          <w:fldChar w:fldCharType="separate"/>
        </w:r>
        <w:r>
          <w:t>50</w:t>
        </w:r>
        <w:r>
          <w:fldChar w:fldCharType="end"/>
        </w:r>
      </w:hyperlink>
    </w:p>
    <w:p>
      <w:pPr>
        <w:pStyle w:val="TOC1"/>
        <w:tabs>
          <w:tab w:val="right" w:leader="dot" w:pos="8306"/>
        </w:tabs>
      </w:pPr>
      <w:hyperlink w:anchor="_Toc10915" w:history="1">
        <w:r>
          <w:rPr>
            <w:rFonts w:ascii="仿宋" w:eastAsia="仿宋" w:hAnsi="仿宋" w:cs="仿宋" w:hint="eastAsia"/>
            <w:lang w:eastAsia="zh-CN"/>
          </w:rPr>
          <w:t>十三、质量管理体系</w:t>
        </w:r>
        <w:r>
          <w:tab/>
        </w:r>
        <w:r>
          <w:fldChar w:fldCharType="begin"/>
        </w:r>
        <w:r>
          <w:instrText xml:space="preserve"> PAGEREF _Toc10915 \h </w:instrText>
        </w:r>
        <w:r>
          <w:fldChar w:fldCharType="separate"/>
        </w:r>
        <w:r>
          <w:t>51</w:t>
        </w:r>
        <w:r>
          <w:fldChar w:fldCharType="end"/>
        </w:r>
      </w:hyperlink>
    </w:p>
    <w:p>
      <w:pPr>
        <w:pStyle w:val="TOC2"/>
        <w:tabs>
          <w:tab w:val="right" w:leader="dot" w:pos="8306"/>
        </w:tabs>
      </w:pPr>
      <w:hyperlink w:anchor="_Toc14778" w:history="1">
        <w:r>
          <w:rPr>
            <w:rFonts w:ascii="仿宋" w:eastAsia="仿宋" w:hAnsi="仿宋" w:cs="仿宋" w:hint="eastAsia"/>
            <w:lang w:eastAsia="zh-CN"/>
          </w:rPr>
          <w:t>(一)、质量目标与方针</w:t>
        </w:r>
        <w:r>
          <w:tab/>
        </w:r>
        <w:r>
          <w:fldChar w:fldCharType="begin"/>
        </w:r>
        <w:r>
          <w:instrText xml:space="preserve"> PAGEREF _Toc14778 \h </w:instrText>
        </w:r>
        <w:r>
          <w:fldChar w:fldCharType="separate"/>
        </w:r>
        <w:r>
          <w:t>51</w:t>
        </w:r>
        <w:r>
          <w:fldChar w:fldCharType="end"/>
        </w:r>
      </w:hyperlink>
    </w:p>
    <w:p>
      <w:pPr>
        <w:pStyle w:val="TOC2"/>
        <w:tabs>
          <w:tab w:val="right" w:leader="dot" w:pos="8306"/>
        </w:tabs>
      </w:pPr>
      <w:hyperlink w:anchor="_Toc870" w:history="1">
        <w:r>
          <w:rPr>
            <w:rFonts w:ascii="仿宋" w:eastAsia="仿宋" w:hAnsi="仿宋" w:cs="仿宋" w:hint="eastAsia"/>
            <w:lang w:eastAsia="zh-CN"/>
          </w:rPr>
          <w:t>(二)、质量管理责任</w:t>
        </w:r>
        <w:r>
          <w:tab/>
        </w:r>
        <w:r>
          <w:fldChar w:fldCharType="begin"/>
        </w:r>
        <w:r>
          <w:instrText xml:space="preserve"> PAGEREF _Toc870 \h </w:instrText>
        </w:r>
        <w:r>
          <w:fldChar w:fldCharType="separate"/>
        </w:r>
        <w:r>
          <w:t>52</w:t>
        </w:r>
        <w:r>
          <w:fldChar w:fldCharType="end"/>
        </w:r>
      </w:hyperlink>
    </w:p>
    <w:p>
      <w:pPr>
        <w:pStyle w:val="TOC2"/>
        <w:tabs>
          <w:tab w:val="right" w:leader="dot" w:pos="8306"/>
        </w:tabs>
      </w:pPr>
      <w:hyperlink w:anchor="_Toc29181" w:history="1">
        <w:r>
          <w:rPr>
            <w:rFonts w:ascii="仿宋" w:eastAsia="仿宋" w:hAnsi="仿宋" w:cs="仿宋" w:hint="eastAsia"/>
            <w:lang w:eastAsia="zh-CN"/>
          </w:rPr>
          <w:t>(三)、质量管理体系文件</w:t>
        </w:r>
        <w:r>
          <w:tab/>
        </w:r>
        <w:r>
          <w:fldChar w:fldCharType="begin"/>
        </w:r>
        <w:r>
          <w:instrText xml:space="preserve"> PAGEREF _Toc29181 \h </w:instrText>
        </w:r>
        <w:r>
          <w:fldChar w:fldCharType="separate"/>
        </w:r>
        <w:r>
          <w:t>54</w:t>
        </w:r>
        <w:r>
          <w:fldChar w:fldCharType="end"/>
        </w:r>
      </w:hyperlink>
    </w:p>
    <w:p>
      <w:pPr>
        <w:pStyle w:val="TOC2"/>
        <w:tabs>
          <w:tab w:val="right" w:leader="dot" w:pos="8306"/>
        </w:tabs>
      </w:pPr>
      <w:hyperlink w:anchor="_Toc29205" w:history="1">
        <w:r>
          <w:rPr>
            <w:rFonts w:ascii="仿宋" w:eastAsia="仿宋" w:hAnsi="仿宋" w:cs="仿宋" w:hint="eastAsia"/>
            <w:lang w:eastAsia="zh-CN"/>
          </w:rPr>
          <w:t>(四)、质量培训与教育</w:t>
        </w:r>
        <w:r>
          <w:tab/>
        </w:r>
        <w:r>
          <w:fldChar w:fldCharType="begin"/>
        </w:r>
        <w:r>
          <w:instrText xml:space="preserve"> PAGEREF _Toc29205 \h </w:instrText>
        </w:r>
        <w:r>
          <w:fldChar w:fldCharType="separate"/>
        </w:r>
        <w:r>
          <w:t>56</w:t>
        </w:r>
        <w:r>
          <w:fldChar w:fldCharType="end"/>
        </w:r>
      </w:hyperlink>
    </w:p>
    <w:p>
      <w:pPr>
        <w:pStyle w:val="TOC2"/>
        <w:tabs>
          <w:tab w:val="right" w:leader="dot" w:pos="8306"/>
        </w:tabs>
      </w:pPr>
      <w:hyperlink w:anchor="_Toc16934" w:history="1">
        <w:r>
          <w:rPr>
            <w:rFonts w:ascii="仿宋" w:eastAsia="仿宋" w:hAnsi="仿宋" w:cs="仿宋" w:hint="eastAsia"/>
            <w:lang w:eastAsia="zh-CN"/>
          </w:rPr>
          <w:t>(五)、质量审核与评价</w:t>
        </w:r>
        <w:r>
          <w:tab/>
        </w:r>
        <w:r>
          <w:fldChar w:fldCharType="begin"/>
        </w:r>
        <w:r>
          <w:instrText xml:space="preserve"> PAGEREF _Toc16934 \h </w:instrText>
        </w:r>
        <w:r>
          <w:fldChar w:fldCharType="separate"/>
        </w:r>
        <w:r>
          <w:t>57</w:t>
        </w:r>
        <w:r>
          <w:fldChar w:fldCharType="end"/>
        </w:r>
      </w:hyperlink>
    </w:p>
    <w:p>
      <w:pPr>
        <w:pStyle w:val="TOC2"/>
        <w:tabs>
          <w:tab w:val="right" w:leader="dot" w:pos="8306"/>
        </w:tabs>
      </w:pPr>
      <w:hyperlink w:anchor="_Toc1298" w:history="1">
        <w:r>
          <w:rPr>
            <w:rFonts w:ascii="仿宋" w:eastAsia="仿宋" w:hAnsi="仿宋" w:cs="仿宋" w:hint="eastAsia"/>
            <w:lang w:eastAsia="zh-CN"/>
          </w:rPr>
          <w:t>(六)、不符合与纠正措施</w:t>
        </w:r>
        <w:r>
          <w:tab/>
        </w:r>
        <w:r>
          <w:fldChar w:fldCharType="begin"/>
        </w:r>
        <w:r>
          <w:instrText xml:space="preserve"> PAGEREF _Toc1298 \h </w:instrText>
        </w:r>
        <w:r>
          <w:fldChar w:fldCharType="separate"/>
        </w:r>
        <w:r>
          <w:t>58</w:t>
        </w:r>
        <w:r>
          <w:fldChar w:fldCharType="end"/>
        </w:r>
      </w:hyperlink>
    </w:p>
    <w:p>
      <w:pPr>
        <w:pStyle w:val="TOC1"/>
        <w:tabs>
          <w:tab w:val="right" w:leader="dot" w:pos="8306"/>
        </w:tabs>
      </w:pPr>
      <w:hyperlink w:anchor="_Toc30307" w:history="1">
        <w:r>
          <w:rPr>
            <w:rFonts w:ascii="仿宋" w:eastAsia="仿宋" w:hAnsi="仿宋" w:cs="仿宋" w:hint="eastAsia"/>
            <w:lang w:eastAsia="zh-CN"/>
          </w:rPr>
          <w:t>十四、风险识别与分类</w:t>
        </w:r>
        <w:r>
          <w:tab/>
        </w:r>
        <w:r>
          <w:fldChar w:fldCharType="begin"/>
        </w:r>
        <w:r>
          <w:instrText xml:space="preserve"> PAGEREF _Toc30307 \h </w:instrText>
        </w:r>
        <w:r>
          <w:fldChar w:fldCharType="separate"/>
        </w:r>
        <w:r>
          <w:t>59</w:t>
        </w:r>
        <w:r>
          <w:fldChar w:fldCharType="end"/>
        </w:r>
      </w:hyperlink>
    </w:p>
    <w:p>
      <w:pPr>
        <w:pStyle w:val="TOC2"/>
        <w:tabs>
          <w:tab w:val="right" w:leader="dot" w:pos="8306"/>
        </w:tabs>
      </w:pPr>
      <w:hyperlink w:anchor="_Toc14816" w:history="1">
        <w:r>
          <w:rPr>
            <w:rFonts w:ascii="仿宋" w:eastAsia="仿宋" w:hAnsi="仿宋" w:cs="仿宋" w:hint="eastAsia"/>
            <w:lang w:eastAsia="zh-CN"/>
          </w:rPr>
          <w:t>(一)、风险识别</w:t>
        </w:r>
        <w:r>
          <w:tab/>
        </w:r>
        <w:r>
          <w:fldChar w:fldCharType="begin"/>
        </w:r>
        <w:r>
          <w:instrText xml:space="preserve"> PAGEREF _Toc14816 \h </w:instrText>
        </w:r>
        <w:r>
          <w:fldChar w:fldCharType="separate"/>
        </w:r>
        <w:r>
          <w:t>59</w:t>
        </w:r>
        <w:r>
          <w:fldChar w:fldCharType="end"/>
        </w:r>
      </w:hyperlink>
    </w:p>
    <w:p>
      <w:pPr>
        <w:pStyle w:val="TOC2"/>
        <w:tabs>
          <w:tab w:val="right" w:leader="dot" w:pos="8306"/>
        </w:tabs>
      </w:pPr>
      <w:hyperlink w:anchor="_Toc6156" w:history="1">
        <w:r>
          <w:rPr>
            <w:rFonts w:ascii="仿宋" w:eastAsia="仿宋" w:hAnsi="仿宋" w:cs="仿宋" w:hint="eastAsia"/>
            <w:lang w:eastAsia="zh-CN"/>
          </w:rPr>
          <w:t>(二)、风险分类</w:t>
        </w:r>
        <w:r>
          <w:tab/>
        </w:r>
        <w:r>
          <w:fldChar w:fldCharType="begin"/>
        </w:r>
        <w:r>
          <w:instrText xml:space="preserve"> PAGEREF _Toc6156 \h </w:instrText>
        </w:r>
        <w:r>
          <w:fldChar w:fldCharType="separate"/>
        </w:r>
        <w:r>
          <w:t>60</w:t>
        </w:r>
        <w:r>
          <w:fldChar w:fldCharType="end"/>
        </w:r>
      </w:hyperlink>
    </w:p>
    <w:p>
      <w:pPr>
        <w:pStyle w:val="TOC1"/>
        <w:tabs>
          <w:tab w:val="right" w:leader="dot" w:pos="8306"/>
        </w:tabs>
      </w:pPr>
      <w:hyperlink w:anchor="_Toc30414" w:history="1">
        <w:r>
          <w:rPr>
            <w:rFonts w:ascii="仿宋" w:eastAsia="仿宋" w:hAnsi="仿宋" w:cs="仿宋" w:hint="eastAsia"/>
            <w:lang w:eastAsia="zh-CN"/>
          </w:rPr>
          <w:t>十五、音频切换台项目变更管理</w:t>
        </w:r>
        <w:r>
          <w:tab/>
        </w:r>
        <w:r>
          <w:fldChar w:fldCharType="begin"/>
        </w:r>
        <w:r>
          <w:instrText xml:space="preserve"> PAGEREF _Toc30414 \h </w:instrText>
        </w:r>
        <w:r>
          <w:fldChar w:fldCharType="separate"/>
        </w:r>
        <w:r>
          <w:t>62</w:t>
        </w:r>
        <w:r>
          <w:fldChar w:fldCharType="end"/>
        </w:r>
      </w:hyperlink>
    </w:p>
    <w:p>
      <w:pPr>
        <w:pStyle w:val="TOC2"/>
        <w:tabs>
          <w:tab w:val="right" w:leader="dot" w:pos="8306"/>
        </w:tabs>
      </w:pPr>
      <w:hyperlink w:anchor="_Toc21797" w:history="1">
        <w:r>
          <w:rPr>
            <w:rFonts w:ascii="仿宋" w:eastAsia="仿宋" w:hAnsi="仿宋" w:cs="仿宋" w:hint="eastAsia"/>
            <w:lang w:eastAsia="zh-CN"/>
          </w:rPr>
          <w:t>(一)、变更申请与评估</w:t>
        </w:r>
        <w:r>
          <w:tab/>
        </w:r>
        <w:r>
          <w:fldChar w:fldCharType="begin"/>
        </w:r>
        <w:r>
          <w:instrText xml:space="preserve"> PAGEREF _Toc21797 \h </w:instrText>
        </w:r>
        <w:r>
          <w:fldChar w:fldCharType="separate"/>
        </w:r>
        <w:r>
          <w:t>62</w:t>
        </w:r>
        <w:r>
          <w:fldChar w:fldCharType="end"/>
        </w:r>
      </w:hyperlink>
    </w:p>
    <w:p>
      <w:pPr>
        <w:pStyle w:val="TOC2"/>
        <w:tabs>
          <w:tab w:val="right" w:leader="dot" w:pos="8306"/>
        </w:tabs>
      </w:pPr>
      <w:hyperlink w:anchor="_Toc22268" w:history="1">
        <w:r>
          <w:rPr>
            <w:rFonts w:ascii="仿宋" w:eastAsia="仿宋" w:hAnsi="仿宋" w:cs="仿宋" w:hint="eastAsia"/>
            <w:lang w:eastAsia="zh-CN"/>
          </w:rPr>
          <w:t>(二)、变更实施与控制</w:t>
        </w:r>
        <w:r>
          <w:tab/>
        </w:r>
        <w:r>
          <w:fldChar w:fldCharType="begin"/>
        </w:r>
        <w:r>
          <w:instrText xml:space="preserve"> PAGEREF _Toc22268 \h </w:instrText>
        </w:r>
        <w:r>
          <w:fldChar w:fldCharType="separate"/>
        </w:r>
        <w:r>
          <w:t>63</w:t>
        </w:r>
        <w:r>
          <w:fldChar w:fldCharType="end"/>
        </w:r>
      </w:hyperlink>
    </w:p>
    <w:p>
      <w:pPr>
        <w:pStyle w:val="TOC1"/>
        <w:tabs>
          <w:tab w:val="right" w:leader="dot" w:pos="8306"/>
        </w:tabs>
      </w:pPr>
      <w:hyperlink w:anchor="_Toc5327" w:history="1">
        <w:r>
          <w:rPr>
            <w:rFonts w:ascii="仿宋" w:eastAsia="仿宋" w:hAnsi="仿宋" w:cs="仿宋" w:hint="eastAsia"/>
            <w:lang w:eastAsia="zh-CN"/>
          </w:rPr>
          <w:t>十六、营销与推广策略</w:t>
        </w:r>
        <w:r>
          <w:tab/>
        </w:r>
        <w:r>
          <w:fldChar w:fldCharType="begin"/>
        </w:r>
        <w:r>
          <w:instrText xml:space="preserve"> PAGEREF _Toc5327 \h </w:instrText>
        </w:r>
        <w:r>
          <w:fldChar w:fldCharType="separate"/>
        </w:r>
        <w:r>
          <w:t>63</w:t>
        </w:r>
        <w:r>
          <w:fldChar w:fldCharType="end"/>
        </w:r>
      </w:hyperlink>
    </w:p>
    <w:p>
      <w:pPr>
        <w:pStyle w:val="TOC2"/>
        <w:tabs>
          <w:tab w:val="right" w:leader="dot" w:pos="8306"/>
        </w:tabs>
      </w:pPr>
      <w:hyperlink w:anchor="_Toc896" w:history="1">
        <w:r>
          <w:rPr>
            <w:rFonts w:ascii="仿宋" w:eastAsia="仿宋" w:hAnsi="仿宋" w:cs="仿宋" w:hint="eastAsia"/>
            <w:lang w:eastAsia="zh-CN"/>
          </w:rPr>
          <w:t>(一)、产品/服务定位与特点</w:t>
        </w:r>
        <w:r>
          <w:tab/>
        </w:r>
        <w:r>
          <w:fldChar w:fldCharType="begin"/>
        </w:r>
        <w:r>
          <w:instrText xml:space="preserve"> PAGEREF _Toc896 \h </w:instrText>
        </w:r>
        <w:r>
          <w:fldChar w:fldCharType="separate"/>
        </w:r>
        <w:r>
          <w:t>63</w:t>
        </w:r>
        <w:r>
          <w:fldChar w:fldCharType="end"/>
        </w:r>
      </w:hyperlink>
    </w:p>
    <w:p>
      <w:pPr>
        <w:pStyle w:val="TOC2"/>
        <w:tabs>
          <w:tab w:val="right" w:leader="dot" w:pos="8306"/>
        </w:tabs>
      </w:pPr>
      <w:hyperlink w:anchor="_Toc10330" w:history="1">
        <w:r>
          <w:rPr>
            <w:rFonts w:ascii="仿宋" w:eastAsia="仿宋" w:hAnsi="仿宋" w:cs="仿宋" w:hint="eastAsia"/>
            <w:lang w:eastAsia="zh-CN"/>
          </w:rPr>
          <w:t>(二)、市场定位与竞争分析</w:t>
        </w:r>
        <w:r>
          <w:tab/>
        </w:r>
        <w:r>
          <w:fldChar w:fldCharType="begin"/>
        </w:r>
        <w:r>
          <w:instrText xml:space="preserve"> PAGEREF _Toc10330 \h </w:instrText>
        </w:r>
        <w:r>
          <w:fldChar w:fldCharType="separate"/>
        </w:r>
        <w:r>
          <w:t>65</w:t>
        </w:r>
        <w:r>
          <w:fldChar w:fldCharType="end"/>
        </w:r>
      </w:hyperlink>
    </w:p>
    <w:p>
      <w:pPr>
        <w:pStyle w:val="TOC2"/>
        <w:tabs>
          <w:tab w:val="right" w:leader="dot" w:pos="8306"/>
        </w:tabs>
      </w:pPr>
      <w:hyperlink w:anchor="_Toc27317" w:history="1">
        <w:r>
          <w:rPr>
            <w:rFonts w:ascii="仿宋" w:eastAsia="仿宋" w:hAnsi="仿宋" w:cs="仿宋" w:hint="eastAsia"/>
            <w:lang w:eastAsia="zh-CN"/>
          </w:rPr>
          <w:t>(三)、营销渠道与策略</w:t>
        </w:r>
        <w:r>
          <w:tab/>
        </w:r>
        <w:r>
          <w:fldChar w:fldCharType="begin"/>
        </w:r>
        <w:r>
          <w:instrText xml:space="preserve"> PAGEREF _Toc27317 \h </w:instrText>
        </w:r>
        <w:r>
          <w:fldChar w:fldCharType="separate"/>
        </w:r>
        <w:r>
          <w:t>66</w:t>
        </w:r>
        <w:r>
          <w:fldChar w:fldCharType="end"/>
        </w:r>
      </w:hyperlink>
    </w:p>
    <w:p>
      <w:pPr>
        <w:pStyle w:val="TOC2"/>
        <w:tabs>
          <w:tab w:val="right" w:leader="dot" w:pos="8306"/>
        </w:tabs>
      </w:pPr>
      <w:hyperlink w:anchor="_Toc17883" w:history="1">
        <w:r>
          <w:rPr>
            <w:rFonts w:ascii="仿宋" w:eastAsia="仿宋" w:hAnsi="仿宋" w:cs="仿宋" w:hint="eastAsia"/>
            <w:lang w:eastAsia="zh-CN"/>
          </w:rPr>
          <w:t>(四)、推广与宣传活动</w:t>
        </w:r>
        <w:r>
          <w:tab/>
        </w:r>
        <w:r>
          <w:fldChar w:fldCharType="begin"/>
        </w:r>
        <w:r>
          <w:instrText xml:space="preserve"> PAGEREF _Toc17883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4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音频切换台项目的主要产品是XXXX，预计年产值为XXX万元。这一产品在市场中占据着重要的地位，其广泛的应用范围使得该音频切换台项目的市场前景非常广阔。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频切换台项目的xxx产品作为重要的原材料之一，将在多个领域发挥关键作用。其在建筑、交通、能源等方面的广泛应用将为整个产业链提供强大的支持，形成产业协同效应。音频切换台项目的年产值XXX万XXX万XXX万万元不仅反映了其在市场上的巨大潜力，更预示着它对国民经济的积极贡献。这种关联度高、涉及面广的产业关系，使得该音频切换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0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总征地面积为XXXX平方米，相当于约XX.XX亩，其中净用地面积为XXXX平方米，红线范围内相当于约XX.XX亩。这一用地规模充分考虑了音频切换台项目的建设需求，保障了音频切换台项目在合适的空间内得以充分发展。音频切换台项目规划的总建筑面积为XXXX平方米，其中主体工程建设占XXXX平方米，计容建筑面积达XXXX平方米。预计建筑工程的投资将达到XXXX万元，为音频切换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计划购置的设备共计XXXX台（套），设备购置费用为XXXX万元。这一设备购置计划充分考虑到音频切换台项目的生产需求和技术要求，确保了音频切换台项目在生产运营中具备先进的技术装备和高效的生产能力。设备的合理配置将为音频切换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计划总投资为XXXX万元，预计年实现营业收入为XXXX万元。这一产能规模的设定旨在确保音频切换台项目能够在投资与回报之间取得平衡，实现长期可持续的发展。音频切换台项目的总投资充分考虑到各个方面的需求，包括用地建设、设备购置等多个环节，以确保音频切换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005"/>
      <w:r>
        <w:rPr>
          <w:rFonts w:ascii="仿宋" w:eastAsia="仿宋" w:hAnsi="仿宋" w:cs="仿宋" w:hint="eastAsia"/>
          <w:sz w:val="28"/>
          <w:lang w:eastAsia="zh-CN"/>
        </w:rPr>
        <w:t>二、音频切换台项目概论</w:t>
      </w:r>
      <w:bookmarkEnd w:id="5"/>
    </w:p>
    <w:p>
      <w:pPr>
        <w:pStyle w:val="Heading2"/>
        <w:rPr>
          <w:rFonts w:ascii="仿宋" w:eastAsia="仿宋" w:hAnsi="仿宋" w:cs="仿宋" w:hint="eastAsia"/>
          <w:lang w:eastAsia="zh-CN"/>
        </w:rPr>
      </w:pPr>
      <w:bookmarkStart w:id="6" w:name="_Toc30925"/>
      <w:r>
        <w:rPr>
          <w:rFonts w:ascii="仿宋" w:eastAsia="仿宋" w:hAnsi="仿宋" w:cs="仿宋" w:hint="eastAsia"/>
          <w:lang w:eastAsia="zh-CN"/>
        </w:rPr>
        <w:t>(一)、音频切换台项目概况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起源追溯至对市场的深入洞察。市场的不断演变与变革为音频切换台项目提供了难得的机遇。当前市场存在的需求缺口和变革的大环境共同构成了音频切换台项目的背景。这个音频切换台项目旨在充分利用市场机遇，填补行业中尚未满足的需求，为客户提供全新的解决方案。市场的变革和需求的增长使得这个音频切换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音频切换台项目名称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正式命名为音频切换台。这个名称不仅仅是一个标识，更代表了音频切换台项目的核心理念和愿景。它蕴含着音频切换台项目所要解决问题的关键字，具有强烈的表达和辨识度，为音频切换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音频切换台项目目标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核心目标是提供一种全新、高效的解决方案，满足客户日益增长的需求。音频切换台项目追求的不仅仅是满足市场需求，更是在市场中获得卓越的竞争优势。通过不断提升产品或服务的质量和创新水平，音频切换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音频切换台项目范围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全面涵盖了产品研发、制造、市场推广和售后服务，确保从产品设计到最终用户体验的全方位关注。这一全面的音频切换台项目范围是为了确保音频切换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音频切换台项目时间表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音频切换台项目计划在未来18个月内完成，包括研发、测试、市场试点和正式推出等不同阶段。这个时间表的合理设计是为了确保音频切换台项目各个阶段的顺利推进，以便按时交付高质量的成果。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音频切换台项目预算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音频切换台项目总预算估算为XX百万美元，主要分配在研发、市场推广、人员培训和运营等方面。这一充足的预算为音频切换台项目提供了充足的资源，确保音频切换台项目在各个方面都能取得优异的表现。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音频切换台项目风险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可能面临的风险包括市场接受度低、技术难题、竞争激烈等。音频切换台项目团队已经制定了相应的风险应对计划，通过前瞻性的风险管理，确保音频切换台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音频切换台项目团队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音频切换台项目汇聚了一支经验丰富、多领域专业素养的核心团队，确保音频切换台项目在各个方面都能拥有高水平的执行力。团队的协同作战是音频切换台项目成功的关键因素之一。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音频切换台项目背景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音频切换台项目的背景根植于市场对更高效、创新产品的渴望，同时也受到科技发展对行业格局的深刻改变的影响。这为音频切换台项目提供了广阔的发展空间和市场需求。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音频切换台项目现状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截至目前，音频切换台项目已完成市场调研和技术验证，取得了初步的成功。这为音频切换台项目在未来的发展奠定了坚实的基础，为更远大的目标打下了坚实的基石。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222"/>
      <w:r>
        <w:rPr>
          <w:rFonts w:ascii="仿宋" w:eastAsia="仿宋" w:hAnsi="仿宋" w:cs="仿宋" w:hint="eastAsia"/>
          <w:sz w:val="28"/>
          <w:lang w:eastAsia="zh-CN"/>
        </w:rPr>
        <w:t>(二)、音频切换台项目目标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keyword》音频切换台项目首要业务目标是在市场中占据有利地位，实现产品/服务的成功推广和销售。通过不断提升产品质量、创新性，音频切换台项目追求成为行业中的领导者，赢得更多客户的青睐。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在科技迅速发展的时代，音频切换台项目着眼于技术创新。通过持续的研发和技术升级，音频切换台项目旨在推出更具创新性的产品或服务，以满足市场对新鲜、先进解决方案的需求。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为了建立可持续的客户关系，音频切换台项目设定了客户满意度目标。通过提供卓越的产品质量和优质的客户服务，音频切换台项目追求赢得客户的信任和忠诚度，确保他们的满意度达到行业领先水平。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音频切换台项目注重社会责任和可持续发展。通过实施环保、社会责任音频切换台项目，音频切换台项目致力于在经济发展的同时保护环境，促进社会公平，实现可持续经营。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音频切换台项目的团队是实现目标的核心驱动力。因此，音频切换台项目设定了团队发展目标，包括提升团队成员的专业技能、培养领导力，以及搭建协同高效的团队工作氛围。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540"/>
      <w:r>
        <w:rPr>
          <w:rFonts w:ascii="仿宋" w:eastAsia="仿宋" w:hAnsi="仿宋" w:cs="仿宋" w:hint="eastAsia"/>
          <w:sz w:val="28"/>
          <w:lang w:eastAsia="zh-CN"/>
        </w:rPr>
        <w:t>(三)、音频切换台项目提出的理由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音频切换台项目提出的理由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提出源于对市场机遇的深刻洞察。当前市场中存在的需求缺口和行业发展趋势表明，有巨大的商业机会等待被开发。通过准确捕捉市场机遇，音频切换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理念基于对技术创新的信仰。通过持续的研发和技术投入，音频切换台项目有望推出更具创新性的产品或服务。在科技飞速发展的当下，音频切换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提出是为了增强企业的行业竞争力。通过提升产品或服务的质量和独特性，音频切换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响应了消费者需求的变化。随着社会和科技的不断发展，消费者对产品和服务的需求也在发生变化。通过深入了解并及时回应消费者的新需求，音频切换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音频切换台项目的提出是企业战略发展规划的一部分。在面对日益激烈的市场竞争和不断变化的商业环境中，音频切换台项目作为企业战略的一环，旨在为企业开辟新的增长领域，巩固企业在行业中的地位。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提出不仅仅是基于商业考量，还注重社会责任。通过推出环保、社会责任等方面的音频切换台项目，音频切换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音频切换台项目的提出反映了对利益相关者期望的关注。包括客户、员工、投资者等利益相关者在企业发展中都有着各自的期望，音频切换台项目力求在满足这些期望的同时，取得更大的共赢。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916"/>
      <w:r>
        <w:rPr>
          <w:rFonts w:ascii="仿宋" w:eastAsia="仿宋" w:hAnsi="仿宋" w:cs="仿宋" w:hint="eastAsia"/>
          <w:sz w:val="28"/>
          <w:lang w:eastAsia="zh-CN"/>
        </w:rPr>
        <w:t>(四)、音频切换台项目意义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在实施音频切换台项目的过程中，我们不仅仅是在追逐商业成功，更是为企业和社会的多个层面创造了深远的意义。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的首要意义在于提升企业的市场竞争力。通过持续的创新和对产品质量的高标准要求，音频切换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音频切换台项目的推进将促使行业技术水平的提升。通过引入先进技术和创新性解决方案，音频切换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音频切换台项目不仅创造了大量就业机会，提高了就业水平，还注重社会责任和环保。通过参与社会公益事业和推动环保音频切换台项目，音频切换台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综合而言，音频切换台项目意义重大，不仅推动了企业的发展，也为行业和社会的进步贡献了积极力量。这是一个全面而深刻的影响，将在未来产生可持续的正面效应。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643"/>
      <w:r>
        <w:rPr>
          <w:rFonts w:ascii="仿宋" w:eastAsia="仿宋" w:hAnsi="仿宋" w:cs="仿宋" w:hint="eastAsia"/>
          <w:sz w:val="28"/>
          <w:lang w:eastAsia="zh-CN"/>
        </w:rPr>
        <w:t>(五)、音频切换台项目背景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在当今迅猛发展的商业环境中，音频切换台项目的动因根植于对多方面因素的审慎考量。这个音频切换台项目的提出并非孤立的决策，而是对企业所处背景深入思考的产物。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音频切换台项目背后的首要原因。科技的迅速发展和全球市场的快速变化使得企业必须灵活应对。音频切换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竞争的激烈程度也是音频切换台项目背景中不可忽视的一环。企业需要在激烈竞争中脱颖而出，为此，音频切换台项目致力于打破常规，提供独特的价值主张，以吸引客户并确保市场份额的增长。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技术的迅速发展为企业带来了机遇与挑战。作为音频切换台项目启动的背景之一，对新兴技术的应用将有助于提升企业的技术水平，使其在不断演进的商业环境中保持竞争优势。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此外，社会对企业责任的期望也在逐渐升高。音频切换台项目充分融入了社会责任的理念，通过可持续经营和社会公益音频切换台项目，企图为社会贡献一份力量，在商业成功的同时关注社会价值。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578"/>
      <w:r>
        <w:rPr>
          <w:rFonts w:ascii="仿宋" w:eastAsia="仿宋" w:hAnsi="仿宋" w:cs="仿宋" w:hint="eastAsia"/>
          <w:sz w:val="28"/>
          <w:lang w:eastAsia="zh-CN"/>
        </w:rPr>
        <w:t>三、音频切换台项目绩效评估</w:t>
      </w:r>
      <w:bookmarkEnd w:id="11"/>
    </w:p>
    <w:p>
      <w:pPr>
        <w:pStyle w:val="Heading2"/>
        <w:rPr>
          <w:rFonts w:ascii="仿宋" w:eastAsia="仿宋" w:hAnsi="仿宋" w:cs="仿宋" w:hint="eastAsia"/>
          <w:lang w:eastAsia="zh-CN"/>
        </w:rPr>
      </w:pPr>
      <w:bookmarkStart w:id="12" w:name="_Toc2984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切换台项目中，我们设计了一套全面的绩效评估指标，以确保音频切换台项目的可控和成功交付。这些指标跨足音频切换台项目目标、成本、进度和质量等多个维度，为我们提供了全面洞察音频切换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目标达成率是我们关注的首要指标。我们设定了明确的目标，并通过定期监测和评估，迅速发现并应对潜在的目标偏差。这为音频切换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成本绩效是另一个核心关注点。通过实际成本与预算成本的对比分析，我们深入了解成本差异的原因，及时调整资源分配，保持音频切换台项目在经济效益方面的合理水平。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切换台项目进度作为关键的绩效指标之一，得到了精心的关注。我们制定了详细的音频切换台项目进度计划，并设立了进度符合度指标，确保实际进度与计划进度保持一致。这使我们能够快速发现和解决潜在的进度问题，保持音频切换台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音频切换台项目绩效的不可或缺的一环。我们引入了一系列的质量标准和客户满意度指标，以确保音频切换台项目交付的成果在质量上达到或超越预期水平。通过持续监测这些指标，我们努力提升音频切换台项目整体质量水平，为音频切换台项目的成功交付提供有力保障。通过这些科学且全面的绩效评估，我们能够更好地引导音频切换台项目的持续改进，确保音频切换台项目目标的顺利达成。</w:t>
      </w:r>
    </w:p>
    <w:p>
      <w:pPr>
        <w:pStyle w:val="Heading2"/>
        <w:ind w:firstLine="560" w:firstLineChars="200"/>
        <w:rPr>
          <w:rFonts w:ascii="仿宋" w:eastAsia="仿宋" w:hAnsi="仿宋" w:cs="仿宋" w:hint="eastAsia"/>
          <w:sz w:val="28"/>
          <w:lang w:eastAsia="zh-CN"/>
        </w:rPr>
      </w:pPr>
      <w:bookmarkStart w:id="13" w:name="_Toc3061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绩效评估是音频切换台项目中的关键环节，为确保音频切换台项目达到预期目标，我们采用了多层次、多维度的绩效评估方法。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音频切换台项目的战略目标对齐，确保每个决策和行动都与音频切换台项目整体目标保持一致。团队会定期召开战略对齐会议，审视当前工作与音频切换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音频切换台项目进度、质量、成本和风险等方面。这些指标通过数据收集和分析，为音频切换台项目管理团队提供了客观的评估依据。例如，我们通过音频切换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绩效评估不仅仅停留在音频切换台项目内部，还考虑了音频切换台项目对外部环境的影响。我们定期进行干系人满意度调查，以了解各利益相关方对音频切换台项目的期望和满意度，并及时做出调整。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这种多层次、多角度的绩效评估方法，使得我们能够全面了解音频切换台项目的运行状态，及时做出调整，确保音频切换台项目在不断变化的环境中保持稳健前行。</w:t>
      </w:r>
    </w:p>
    <w:p>
      <w:pPr>
        <w:pStyle w:val="Heading2"/>
        <w:ind w:firstLine="560" w:firstLineChars="200"/>
        <w:rPr>
          <w:rFonts w:ascii="仿宋" w:eastAsia="仿宋" w:hAnsi="仿宋" w:cs="仿宋" w:hint="eastAsia"/>
          <w:sz w:val="28"/>
          <w:lang w:eastAsia="zh-CN"/>
        </w:rPr>
      </w:pPr>
      <w:bookmarkStart w:id="14" w:name="_Toc1922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为了确保音频切换台项目的有效管理和不断优化，我们采用了精心设计的绩效评估周期。这个周期旨在实现灵活、实时和全面的评估，以适应音频切换台项目执行中的各种挑战。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音频切换台项目的不同需求，分为短期、中期和长期。短期评估关注每个迭代或工作周期，以及时发现和解决当前任务中的问题。中期评估涵盖几个迭代，深入了解整体音频切换台项目的趋势和性能。长期评估则着眼于整个音频切换台项目阶段，确保音频切换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音频切换台项目管理工具和协作平台，团队成员能够随时更新和分享音频切换台项目数据。这种实时性的反馈机制使我们能够及时察觉潜在问题，快速调整，保持音频切换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音频切换台项目的决策制定密不可分。每个周期的音频切换台项目回顾会议成为集体总结经验、识别问题深层次原因并找到创新解决方案的平台。这种定期的反思与调整机制使音频切换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035"/>
      <w:r>
        <w:rPr>
          <w:rFonts w:ascii="仿宋" w:eastAsia="仿宋" w:hAnsi="仿宋" w:cs="仿宋" w:hint="eastAsia"/>
          <w:sz w:val="28"/>
          <w:lang w:eastAsia="zh-CN"/>
        </w:rPr>
        <w:t>四、音频切换台项目危机管理</w:t>
      </w:r>
      <w:bookmarkEnd w:id="15"/>
    </w:p>
    <w:p>
      <w:pPr>
        <w:pStyle w:val="Heading2"/>
        <w:rPr>
          <w:rFonts w:ascii="仿宋" w:eastAsia="仿宋" w:hAnsi="仿宋" w:cs="仿宋" w:hint="eastAsia"/>
          <w:lang w:eastAsia="zh-CN"/>
        </w:rPr>
      </w:pPr>
      <w:bookmarkStart w:id="16" w:name="_Toc2962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音频切换台项目危机管理中，危机预警与识别是确保音频切换台项目稳健运行的核心步骤。通过建立全面的监测机制，音频切换台项目团队旨在及时发现和理解潜在的风险和危机因素，以便采取及时的预防和应对措施，确保音频切换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首先，通过深入的风险评估，音频切换台项目团队全面分析了整个音频切换台项目和各个阶段可能存在的威胁。这包括准确评估每个潜在风险的发生概率和可能影响的程度，为后续危机预警提供了有力支持。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音频切换台项目团队着重于明确定义音频切换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频切换台项目进展的持续监控，团队能够及时发现潜在问题并作出迅速反应。音频切换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在这一阶段，团队的专业素养和反应速度将发挥至关重要的作用，以确保潜在危机能够在初期得到有效的处理，最大程度地减轻负面影响。通过危机预警与识别，音频切换台项目得以更有序、可控地推进。</w:t>
      </w:r>
    </w:p>
    <w:p>
      <w:pPr>
        <w:pStyle w:val="Heading2"/>
        <w:ind w:firstLine="560" w:firstLineChars="200"/>
        <w:rPr>
          <w:rFonts w:ascii="仿宋" w:eastAsia="仿宋" w:hAnsi="仿宋" w:cs="仿宋" w:hint="eastAsia"/>
          <w:sz w:val="28"/>
          <w:lang w:eastAsia="zh-CN"/>
        </w:rPr>
      </w:pPr>
      <w:bookmarkStart w:id="17" w:name="_Toc2761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在危机发生时，音频切换台项目团队立即行动，成立了应急小组。该小组的任务是迅速制定并实施紧急应对措施，以最小化潜在损失。以下是采取的主要措施：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暂停音频切换台项目进度：为遏制危机蔓延，音频切换台项目暂时停止进行，以便全面评估当前状况。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资源重新分配：重新评估音频切换台项目资源的分配，确保最大限度地减小损失。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实时沟通：与关键利益相关者建立实时沟通机制，向他们传递音频切换台项目危机的实际状况，保障音频切换台项目核心利益。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在紧急应对的同时，音频切换台项目团队强调了团队协作和有效沟通的重要性。以下是团队协作的关键举措：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信息共享机制：建立了信息共享平台，确保团队成员能够及时获取音频切换台项目危机的实时信息。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领导者沟通：音频切换台项目领导者通过定期会议和即时沟通工具，指导团队应对危机，保持团队稳定运行。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https://d.book118.com/168062010122006024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音频切换台项目规划设计方案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753533"/>
    <w:rsid w:val="747535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62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2024-01-08T19:14:00Z</dcterms:created>
  <dcterms:modified xsi:type="dcterms:W3CDTF">2024-01-08T19:14:55Z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62F1F5D379AA4FA89EB1B50DE282B13E_11</vt:lpwstr>
  </property>
  <property fmtid="{D5CDD505-2E9C-101B-9397-08002B2CF9AE}" pid="3" name="KSOProductBuildVer">
    <vt:lpwstr>2052-12.1.0.16120</vt:lpwstr>
  </property>
</Properties>
</file>