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1EFC" w14:paraId="389976DC" w14:textId="77777777">
      <w:pPr>
        <w:rPr>
          <w:rFonts w:ascii="仿宋" w:eastAsia="仿宋" w:hAnsi="仿宋" w:cs="仿宋"/>
          <w:b/>
          <w:sz w:val="40"/>
        </w:rPr>
      </w:pPr>
    </w:p>
    <w:p w:rsidR="004A1EFC" w14:paraId="7271972F" w14:textId="77777777">
      <w:pPr>
        <w:rPr>
          <w:rFonts w:ascii="仿宋" w:eastAsia="仿宋" w:hAnsi="仿宋" w:cs="仿宋"/>
          <w:b/>
          <w:sz w:val="40"/>
        </w:rPr>
      </w:pPr>
    </w:p>
    <w:p w:rsidR="004A1EFC" w14:paraId="0AC1C7EF" w14:textId="77777777">
      <w:pPr>
        <w:rPr>
          <w:rFonts w:ascii="仿宋" w:eastAsia="仿宋" w:hAnsi="仿宋" w:cs="仿宋"/>
          <w:b/>
          <w:sz w:val="40"/>
        </w:rPr>
      </w:pPr>
    </w:p>
    <w:p w:rsidR="004A1EFC" w14:paraId="471FD7F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甲肝灭活疫苗相关项目投资计划书</w:t>
      </w:r>
    </w:p>
    <w:p w:rsidR="004A1EFC" w14:paraId="2BADFFA5" w14:textId="77777777">
      <w:pPr>
        <w:jc w:val="center"/>
        <w:rPr>
          <w:rFonts w:ascii="仿宋" w:eastAsia="仿宋" w:hAnsi="仿宋" w:cs="仿宋"/>
          <w:b/>
          <w:sz w:val="40"/>
        </w:rPr>
      </w:pPr>
      <w:r>
        <w:rPr>
          <w:rFonts w:ascii="仿宋" w:eastAsia="仿宋" w:hAnsi="仿宋" w:cs="仿宋" w:hint="eastAsia"/>
          <w:b/>
          <w:sz w:val="40"/>
        </w:rPr>
        <w:t>目录</w:t>
      </w:r>
    </w:p>
    <w:p w:rsidR="004A1EFC" w14:paraId="4D3524A6" w14:textId="77777777">
      <w:pPr>
        <w:pStyle w:val="TOC1"/>
        <w:tabs>
          <w:tab w:val="right" w:leader="dot" w:pos="8306"/>
        </w:tabs>
      </w:pPr>
      <w:r>
        <w:fldChar w:fldCharType="begin"/>
      </w:r>
      <w:r>
        <w:instrText>TOC \h \z</w:instrText>
      </w:r>
      <w:r>
        <w:fldChar w:fldCharType="separate"/>
      </w:r>
      <w:hyperlink w:anchor="_Toc17639" w:history="1">
        <w:r>
          <w:rPr>
            <w:rFonts w:ascii="仿宋" w:eastAsia="仿宋" w:hAnsi="仿宋" w:cs="仿宋" w:hint="eastAsia"/>
          </w:rPr>
          <w:t>前言</w:t>
        </w:r>
        <w:r>
          <w:tab/>
        </w:r>
        <w:r>
          <w:fldChar w:fldCharType="begin"/>
        </w:r>
        <w:r>
          <w:instrText xml:space="preserve"> PAGEREF _Toc17639 \h </w:instrText>
        </w:r>
        <w:r>
          <w:fldChar w:fldCharType="separate"/>
        </w:r>
        <w:r>
          <w:t>3</w:t>
        </w:r>
        <w:r>
          <w:fldChar w:fldCharType="end"/>
        </w:r>
      </w:hyperlink>
    </w:p>
    <w:p w:rsidR="004A1EFC" w14:paraId="0ACBC7A1" w14:textId="77777777">
      <w:pPr>
        <w:pStyle w:val="TOC1"/>
        <w:tabs>
          <w:tab w:val="right" w:leader="dot" w:pos="8306"/>
        </w:tabs>
      </w:pPr>
      <w:hyperlink w:anchor="_Toc28570" w:history="1">
        <w:r>
          <w:rPr>
            <w:rFonts w:ascii="仿宋" w:eastAsia="仿宋" w:hAnsi="仿宋" w:cs="仿宋" w:hint="eastAsia"/>
          </w:rPr>
          <w:t>一、产品方案与建设规划</w:t>
        </w:r>
        <w:r>
          <w:tab/>
        </w:r>
        <w:r>
          <w:fldChar w:fldCharType="begin"/>
        </w:r>
        <w:r>
          <w:instrText xml:space="preserve"> PAGEREF _Toc28570 \h </w:instrText>
        </w:r>
        <w:r>
          <w:fldChar w:fldCharType="separate"/>
        </w:r>
        <w:r>
          <w:t>3</w:t>
        </w:r>
        <w:r>
          <w:fldChar w:fldCharType="end"/>
        </w:r>
      </w:hyperlink>
    </w:p>
    <w:p w:rsidR="004A1EFC" w14:paraId="46B61E5D" w14:textId="77777777">
      <w:pPr>
        <w:pStyle w:val="TOC2"/>
        <w:tabs>
          <w:tab w:val="right" w:leader="dot" w:pos="8306"/>
        </w:tabs>
      </w:pPr>
      <w:hyperlink w:anchor="_Toc1014" w:history="1">
        <w:r>
          <w:rPr>
            <w:rFonts w:ascii="仿宋" w:eastAsia="仿宋" w:hAnsi="仿宋" w:cs="仿宋" w:hint="eastAsia"/>
          </w:rPr>
          <w:t>（一）甲肝灭活疫苗项目场地规模</w:t>
        </w:r>
        <w:r>
          <w:tab/>
        </w:r>
        <w:r>
          <w:fldChar w:fldCharType="begin"/>
        </w:r>
        <w:r>
          <w:instrText xml:space="preserve"> PAGEREF _Toc1014 \h </w:instrText>
        </w:r>
        <w:r>
          <w:fldChar w:fldCharType="separate"/>
        </w:r>
        <w:r>
          <w:t>3</w:t>
        </w:r>
        <w:r>
          <w:fldChar w:fldCharType="end"/>
        </w:r>
      </w:hyperlink>
    </w:p>
    <w:p w:rsidR="004A1EFC" w14:paraId="53B7BC70" w14:textId="77777777">
      <w:pPr>
        <w:pStyle w:val="TOC2"/>
        <w:tabs>
          <w:tab w:val="right" w:leader="dot" w:pos="8306"/>
        </w:tabs>
      </w:pPr>
      <w:hyperlink w:anchor="_Toc30963" w:history="1">
        <w:r>
          <w:rPr>
            <w:rFonts w:ascii="仿宋" w:eastAsia="仿宋" w:hAnsi="仿宋" w:cs="仿宋" w:hint="eastAsia"/>
          </w:rPr>
          <w:t>（二）产能规模</w:t>
        </w:r>
        <w:r>
          <w:tab/>
        </w:r>
        <w:r>
          <w:fldChar w:fldCharType="begin"/>
        </w:r>
        <w:r>
          <w:instrText xml:space="preserve"> PAGEREF _Toc30963 \h </w:instrText>
        </w:r>
        <w:r>
          <w:fldChar w:fldCharType="separate"/>
        </w:r>
        <w:r>
          <w:t>3</w:t>
        </w:r>
        <w:r>
          <w:fldChar w:fldCharType="end"/>
        </w:r>
      </w:hyperlink>
    </w:p>
    <w:p w:rsidR="004A1EFC" w14:paraId="4AC4E8AF" w14:textId="77777777">
      <w:pPr>
        <w:pStyle w:val="TOC2"/>
        <w:tabs>
          <w:tab w:val="right" w:leader="dot" w:pos="8306"/>
        </w:tabs>
      </w:pPr>
      <w:hyperlink w:anchor="_Toc30076" w:history="1">
        <w:r>
          <w:rPr>
            <w:rFonts w:ascii="仿宋" w:eastAsia="仿宋" w:hAnsi="仿宋" w:cs="仿宋" w:hint="eastAsia"/>
          </w:rPr>
          <w:t>（三）产品规划方案及生产纲领</w:t>
        </w:r>
        <w:r>
          <w:tab/>
        </w:r>
        <w:r>
          <w:fldChar w:fldCharType="begin"/>
        </w:r>
        <w:r>
          <w:instrText xml:space="preserve"> PAGEREF _Toc30076 \h </w:instrText>
        </w:r>
        <w:r>
          <w:fldChar w:fldCharType="separate"/>
        </w:r>
        <w:r>
          <w:t>4</w:t>
        </w:r>
        <w:r>
          <w:fldChar w:fldCharType="end"/>
        </w:r>
      </w:hyperlink>
    </w:p>
    <w:p w:rsidR="004A1EFC" w14:paraId="7F1F4CCC" w14:textId="77777777">
      <w:pPr>
        <w:pStyle w:val="TOC1"/>
        <w:tabs>
          <w:tab w:val="right" w:leader="dot" w:pos="8306"/>
        </w:tabs>
      </w:pPr>
      <w:hyperlink w:anchor="_Toc22616" w:history="1">
        <w:r>
          <w:rPr>
            <w:rFonts w:ascii="仿宋" w:eastAsia="仿宋" w:hAnsi="仿宋" w:cs="仿宋" w:hint="eastAsia"/>
          </w:rPr>
          <w:t>二、行业前景及市场预测</w:t>
        </w:r>
        <w:r>
          <w:tab/>
        </w:r>
        <w:r>
          <w:fldChar w:fldCharType="begin"/>
        </w:r>
        <w:r>
          <w:instrText xml:space="preserve"> PAGEREF _Toc22616 \h </w:instrText>
        </w:r>
        <w:r>
          <w:fldChar w:fldCharType="separate"/>
        </w:r>
        <w:r>
          <w:t>4</w:t>
        </w:r>
        <w:r>
          <w:fldChar w:fldCharType="end"/>
        </w:r>
      </w:hyperlink>
    </w:p>
    <w:p w:rsidR="004A1EFC" w14:paraId="6ED23C65" w14:textId="77777777">
      <w:pPr>
        <w:pStyle w:val="TOC2"/>
        <w:tabs>
          <w:tab w:val="right" w:leader="dot" w:pos="8306"/>
        </w:tabs>
      </w:pPr>
      <w:hyperlink w:anchor="_Toc9617" w:history="1">
        <w:r>
          <w:rPr>
            <w:rFonts w:ascii="仿宋" w:eastAsia="仿宋" w:hAnsi="仿宋" w:cs="仿宋" w:hint="eastAsia"/>
          </w:rPr>
          <w:t>（一）行业基本情况</w:t>
        </w:r>
        <w:r>
          <w:tab/>
        </w:r>
        <w:r>
          <w:fldChar w:fldCharType="begin"/>
        </w:r>
        <w:r>
          <w:instrText xml:space="preserve"> PAGEREF _Toc9617 \h </w:instrText>
        </w:r>
        <w:r>
          <w:fldChar w:fldCharType="separate"/>
        </w:r>
        <w:r>
          <w:t>4</w:t>
        </w:r>
        <w:r>
          <w:fldChar w:fldCharType="end"/>
        </w:r>
      </w:hyperlink>
    </w:p>
    <w:p w:rsidR="004A1EFC" w14:paraId="1263EC80" w14:textId="77777777">
      <w:pPr>
        <w:pStyle w:val="TOC2"/>
        <w:tabs>
          <w:tab w:val="right" w:leader="dot" w:pos="8306"/>
        </w:tabs>
      </w:pPr>
      <w:hyperlink w:anchor="_Toc7914" w:history="1">
        <w:r>
          <w:rPr>
            <w:rFonts w:ascii="仿宋" w:eastAsia="仿宋" w:hAnsi="仿宋" w:cs="仿宋" w:hint="eastAsia"/>
          </w:rPr>
          <w:t>（二）市场分析</w:t>
        </w:r>
        <w:r>
          <w:tab/>
        </w:r>
        <w:r>
          <w:fldChar w:fldCharType="begin"/>
        </w:r>
        <w:r>
          <w:instrText xml:space="preserve"> PAGEREF _Toc7914 \h </w:instrText>
        </w:r>
        <w:r>
          <w:fldChar w:fldCharType="separate"/>
        </w:r>
        <w:r>
          <w:t>6</w:t>
        </w:r>
        <w:r>
          <w:fldChar w:fldCharType="end"/>
        </w:r>
      </w:hyperlink>
    </w:p>
    <w:p w:rsidR="004A1EFC" w14:paraId="1E749D14" w14:textId="77777777">
      <w:pPr>
        <w:pStyle w:val="TOC1"/>
        <w:tabs>
          <w:tab w:val="right" w:leader="dot" w:pos="8306"/>
        </w:tabs>
      </w:pPr>
      <w:hyperlink w:anchor="_Toc2172" w:history="1">
        <w:r>
          <w:rPr>
            <w:rFonts w:ascii="仿宋" w:eastAsia="仿宋" w:hAnsi="仿宋" w:cs="仿宋" w:hint="eastAsia"/>
          </w:rPr>
          <w:t>三、建筑工程方案</w:t>
        </w:r>
        <w:r>
          <w:tab/>
        </w:r>
        <w:r>
          <w:fldChar w:fldCharType="begin"/>
        </w:r>
        <w:r>
          <w:instrText xml:space="preserve"> PAGEREF _Toc2172 \h </w:instrText>
        </w:r>
        <w:r>
          <w:fldChar w:fldCharType="separate"/>
        </w:r>
        <w:r>
          <w:t>7</w:t>
        </w:r>
        <w:r>
          <w:fldChar w:fldCharType="end"/>
        </w:r>
      </w:hyperlink>
    </w:p>
    <w:p w:rsidR="004A1EFC" w14:paraId="7ABAD30A" w14:textId="77777777">
      <w:pPr>
        <w:pStyle w:val="TOC2"/>
        <w:tabs>
          <w:tab w:val="right" w:leader="dot" w:pos="8306"/>
        </w:tabs>
      </w:pPr>
      <w:hyperlink w:anchor="_Toc8416" w:history="1">
        <w:r>
          <w:rPr>
            <w:rFonts w:ascii="仿宋" w:eastAsia="仿宋" w:hAnsi="仿宋" w:cs="仿宋" w:hint="eastAsia"/>
          </w:rPr>
          <w:t>（一）甲肝灭活疫苗项目工程设</w:t>
        </w:r>
        <w:r>
          <w:rPr>
            <w:rFonts w:ascii="仿宋" w:eastAsia="仿宋" w:hAnsi="仿宋" w:cs="仿宋" w:hint="eastAsia"/>
          </w:rPr>
          <w:t>计总体要求</w:t>
        </w:r>
        <w:r>
          <w:tab/>
        </w:r>
        <w:r>
          <w:fldChar w:fldCharType="begin"/>
        </w:r>
        <w:r>
          <w:instrText xml:space="preserve"> PAGEREF _Toc8416 \h </w:instrText>
        </w:r>
        <w:r>
          <w:fldChar w:fldCharType="separate"/>
        </w:r>
        <w:r>
          <w:t>7</w:t>
        </w:r>
        <w:r>
          <w:fldChar w:fldCharType="end"/>
        </w:r>
      </w:hyperlink>
    </w:p>
    <w:p w:rsidR="004A1EFC" w14:paraId="6C3F3179" w14:textId="77777777">
      <w:pPr>
        <w:pStyle w:val="TOC2"/>
        <w:tabs>
          <w:tab w:val="right" w:leader="dot" w:pos="8306"/>
        </w:tabs>
      </w:pPr>
      <w:hyperlink w:anchor="_Toc5783" w:history="1">
        <w:r>
          <w:rPr>
            <w:rFonts w:ascii="仿宋" w:eastAsia="仿宋" w:hAnsi="仿宋" w:cs="仿宋" w:hint="eastAsia"/>
          </w:rPr>
          <w:t>（二）建设方案</w:t>
        </w:r>
        <w:r>
          <w:tab/>
        </w:r>
        <w:r>
          <w:fldChar w:fldCharType="begin"/>
        </w:r>
        <w:r>
          <w:instrText xml:space="preserve"> PAGEREF _Toc5783 \h </w:instrText>
        </w:r>
        <w:r>
          <w:fldChar w:fldCharType="separate"/>
        </w:r>
        <w:r>
          <w:t>11</w:t>
        </w:r>
        <w:r>
          <w:fldChar w:fldCharType="end"/>
        </w:r>
      </w:hyperlink>
    </w:p>
    <w:p w:rsidR="004A1EFC" w14:paraId="4F59DF20" w14:textId="77777777">
      <w:pPr>
        <w:pStyle w:val="TOC2"/>
        <w:tabs>
          <w:tab w:val="right" w:leader="dot" w:pos="8306"/>
        </w:tabs>
      </w:pPr>
      <w:hyperlink w:anchor="_Toc32314" w:history="1">
        <w:r>
          <w:rPr>
            <w:rFonts w:ascii="仿宋" w:eastAsia="仿宋" w:hAnsi="仿宋" w:cs="仿宋" w:hint="eastAsia"/>
          </w:rPr>
          <w:t>（三）建筑工程建设指标</w:t>
        </w:r>
        <w:r>
          <w:tab/>
        </w:r>
        <w:r>
          <w:fldChar w:fldCharType="begin"/>
        </w:r>
        <w:r>
          <w:instrText xml:space="preserve"> PAGEREF _Toc32314 \h </w:instrText>
        </w:r>
        <w:r>
          <w:fldChar w:fldCharType="separate"/>
        </w:r>
        <w:r>
          <w:t>13</w:t>
        </w:r>
        <w:r>
          <w:fldChar w:fldCharType="end"/>
        </w:r>
      </w:hyperlink>
    </w:p>
    <w:p w:rsidR="004A1EFC" w14:paraId="45D1A551" w14:textId="77777777">
      <w:pPr>
        <w:pStyle w:val="TOC1"/>
        <w:tabs>
          <w:tab w:val="right" w:leader="dot" w:pos="8306"/>
        </w:tabs>
      </w:pPr>
      <w:hyperlink w:anchor="_Toc7339" w:history="1">
        <w:r>
          <w:rPr>
            <w:rFonts w:ascii="仿宋" w:eastAsia="仿宋" w:hAnsi="仿宋" w:cs="仿宋" w:hint="eastAsia"/>
          </w:rPr>
          <w:t>四、原材料及成品管理</w:t>
        </w:r>
        <w:r>
          <w:tab/>
        </w:r>
        <w:r>
          <w:fldChar w:fldCharType="begin"/>
        </w:r>
        <w:r>
          <w:instrText xml:space="preserve"> PAGEREF _Toc7339 \h </w:instrText>
        </w:r>
        <w:r>
          <w:fldChar w:fldCharType="separate"/>
        </w:r>
        <w:r>
          <w:t>14</w:t>
        </w:r>
        <w:r>
          <w:fldChar w:fldCharType="end"/>
        </w:r>
      </w:hyperlink>
    </w:p>
    <w:p w:rsidR="004A1EFC" w14:paraId="16BFF456" w14:textId="77777777">
      <w:pPr>
        <w:pStyle w:val="TOC2"/>
        <w:tabs>
          <w:tab w:val="right" w:leader="dot" w:pos="8306"/>
        </w:tabs>
      </w:pPr>
      <w:hyperlink w:anchor="_Toc29249" w:history="1">
        <w:r>
          <w:rPr>
            <w:rFonts w:ascii="仿宋" w:eastAsia="仿宋" w:hAnsi="仿宋" w:cs="仿宋" w:hint="eastAsia"/>
          </w:rPr>
          <w:t>（一）甲肝灭活疫苗项目建设期原辅材料供应情况</w:t>
        </w:r>
        <w:r>
          <w:tab/>
        </w:r>
        <w:r>
          <w:fldChar w:fldCharType="begin"/>
        </w:r>
        <w:r>
          <w:instrText xml:space="preserve"> PAGEREF _Toc29249 \h </w:instrText>
        </w:r>
        <w:r>
          <w:fldChar w:fldCharType="separate"/>
        </w:r>
        <w:r>
          <w:t>14</w:t>
        </w:r>
        <w:r>
          <w:fldChar w:fldCharType="end"/>
        </w:r>
      </w:hyperlink>
    </w:p>
    <w:p w:rsidR="004A1EFC" w14:paraId="5D0D4DE6" w14:textId="77777777">
      <w:pPr>
        <w:pStyle w:val="TOC2"/>
        <w:tabs>
          <w:tab w:val="right" w:leader="dot" w:pos="8306"/>
        </w:tabs>
      </w:pPr>
      <w:hyperlink w:anchor="_Toc3058" w:history="1">
        <w:r>
          <w:rPr>
            <w:rFonts w:ascii="仿宋" w:eastAsia="仿宋" w:hAnsi="仿宋" w:cs="仿宋" w:hint="eastAsia"/>
          </w:rPr>
          <w:t>（二）甲肝灭活疫苗项目运营期原辅材料供应及质量管理</w:t>
        </w:r>
        <w:r>
          <w:tab/>
        </w:r>
        <w:r>
          <w:fldChar w:fldCharType="begin"/>
        </w:r>
        <w:r>
          <w:instrText xml:space="preserve"> PAGEREF _Toc3058 \h </w:instrText>
        </w:r>
        <w:r>
          <w:fldChar w:fldCharType="separate"/>
        </w:r>
        <w:r>
          <w:t>14</w:t>
        </w:r>
        <w:r>
          <w:fldChar w:fldCharType="end"/>
        </w:r>
      </w:hyperlink>
    </w:p>
    <w:p w:rsidR="004A1EFC" w14:paraId="62725568" w14:textId="77777777">
      <w:pPr>
        <w:pStyle w:val="TOC1"/>
        <w:tabs>
          <w:tab w:val="right" w:leader="dot" w:pos="8306"/>
        </w:tabs>
      </w:pPr>
      <w:hyperlink w:anchor="_Toc10227" w:history="1">
        <w:r>
          <w:rPr>
            <w:rFonts w:ascii="仿宋" w:eastAsia="仿宋" w:hAnsi="仿宋" w:cs="仿宋" w:hint="eastAsia"/>
          </w:rPr>
          <w:t>五、甲肝灭活疫苗项目投资背景分析</w:t>
        </w:r>
        <w:r>
          <w:tab/>
        </w:r>
        <w:r>
          <w:fldChar w:fldCharType="begin"/>
        </w:r>
        <w:r>
          <w:instrText xml:space="preserve"> PAGEREF _Toc10227 \h </w:instrText>
        </w:r>
        <w:r>
          <w:fldChar w:fldCharType="separate"/>
        </w:r>
        <w:r>
          <w:t>16</w:t>
        </w:r>
        <w:r>
          <w:fldChar w:fldCharType="end"/>
        </w:r>
      </w:hyperlink>
    </w:p>
    <w:p w:rsidR="004A1EFC" w14:paraId="5743635A" w14:textId="77777777">
      <w:pPr>
        <w:pStyle w:val="TOC2"/>
        <w:tabs>
          <w:tab w:val="right" w:leader="dot" w:pos="8306"/>
        </w:tabs>
      </w:pPr>
      <w:hyperlink w:anchor="_Toc12126" w:history="1">
        <w:r>
          <w:rPr>
            <w:rFonts w:ascii="仿宋" w:eastAsia="仿宋" w:hAnsi="仿宋" w:cs="仿宋" w:hint="eastAsia"/>
          </w:rPr>
          <w:t>（一）行业背景分析</w:t>
        </w:r>
        <w:r>
          <w:tab/>
        </w:r>
        <w:r>
          <w:fldChar w:fldCharType="begin"/>
        </w:r>
        <w:r>
          <w:instrText xml:space="preserve"> PAGEREF _Toc12126 \h </w:instrText>
        </w:r>
        <w:r>
          <w:fldChar w:fldCharType="separate"/>
        </w:r>
        <w:r>
          <w:t>16</w:t>
        </w:r>
        <w:r>
          <w:fldChar w:fldCharType="end"/>
        </w:r>
      </w:hyperlink>
    </w:p>
    <w:p w:rsidR="004A1EFC" w14:paraId="4F47551A" w14:textId="77777777">
      <w:pPr>
        <w:pStyle w:val="TOC2"/>
        <w:tabs>
          <w:tab w:val="right" w:leader="dot" w:pos="8306"/>
        </w:tabs>
      </w:pPr>
      <w:hyperlink w:anchor="_Toc707" w:history="1">
        <w:r>
          <w:rPr>
            <w:rFonts w:ascii="仿宋" w:eastAsia="仿宋" w:hAnsi="仿宋" w:cs="仿宋" w:hint="eastAsia"/>
          </w:rPr>
          <w:t>（二）产业发展分析</w:t>
        </w:r>
        <w:r>
          <w:tab/>
        </w:r>
        <w:r>
          <w:fldChar w:fldCharType="begin"/>
        </w:r>
        <w:r>
          <w:instrText xml:space="preserve"> PAGEREF _Toc707 \h </w:instrText>
        </w:r>
        <w:r>
          <w:fldChar w:fldCharType="separate"/>
        </w:r>
        <w:r>
          <w:t>17</w:t>
        </w:r>
        <w:r>
          <w:fldChar w:fldCharType="end"/>
        </w:r>
      </w:hyperlink>
    </w:p>
    <w:p w:rsidR="004A1EFC" w14:paraId="7E98A560" w14:textId="77777777">
      <w:pPr>
        <w:pStyle w:val="TOC1"/>
        <w:tabs>
          <w:tab w:val="right" w:leader="dot" w:pos="8306"/>
        </w:tabs>
      </w:pPr>
      <w:hyperlink w:anchor="_Toc6100" w:history="1">
        <w:r>
          <w:rPr>
            <w:rFonts w:ascii="仿宋" w:eastAsia="仿宋" w:hAnsi="仿宋" w:cs="仿宋" w:hint="eastAsia"/>
          </w:rPr>
          <w:t>六、经济效益分析</w:t>
        </w:r>
        <w:r>
          <w:tab/>
        </w:r>
        <w:r>
          <w:fldChar w:fldCharType="begin"/>
        </w:r>
        <w:r>
          <w:instrText xml:space="preserve"> PAGEREF _Toc6100 \h </w:instrText>
        </w:r>
        <w:r>
          <w:fldChar w:fldCharType="separate"/>
        </w:r>
        <w:r>
          <w:t>18</w:t>
        </w:r>
        <w:r>
          <w:fldChar w:fldCharType="end"/>
        </w:r>
      </w:hyperlink>
    </w:p>
    <w:p w:rsidR="004A1EFC" w14:paraId="410D5966" w14:textId="77777777">
      <w:pPr>
        <w:pStyle w:val="TOC2"/>
        <w:tabs>
          <w:tab w:val="right" w:leader="dot" w:pos="8306"/>
        </w:tabs>
      </w:pPr>
      <w:hyperlink w:anchor="_Toc1618" w:history="1">
        <w:r>
          <w:rPr>
            <w:rFonts w:ascii="仿宋" w:eastAsia="仿宋" w:hAnsi="仿宋" w:cs="仿宋" w:hint="eastAsia"/>
          </w:rPr>
          <w:t>（一）基本假设及基础参数选取</w:t>
        </w:r>
        <w:r>
          <w:tab/>
        </w:r>
        <w:r>
          <w:fldChar w:fldCharType="begin"/>
        </w:r>
        <w:r>
          <w:instrText xml:space="preserve"> PAGEREF _Toc1618 \h </w:instrText>
        </w:r>
        <w:r>
          <w:fldChar w:fldCharType="separate"/>
        </w:r>
        <w:r>
          <w:t>18</w:t>
        </w:r>
        <w:r>
          <w:fldChar w:fldCharType="end"/>
        </w:r>
      </w:hyperlink>
    </w:p>
    <w:p w:rsidR="004A1EFC" w14:paraId="382B6BE8" w14:textId="77777777">
      <w:pPr>
        <w:pStyle w:val="TOC2"/>
        <w:tabs>
          <w:tab w:val="right" w:leader="dot" w:pos="8306"/>
        </w:tabs>
      </w:pPr>
      <w:hyperlink w:anchor="_Toc24440" w:history="1">
        <w:r>
          <w:rPr>
            <w:rFonts w:ascii="仿宋" w:eastAsia="仿宋" w:hAnsi="仿宋" w:cs="仿宋" w:hint="eastAsia"/>
          </w:rPr>
          <w:t>（二）经济评价财务测算</w:t>
        </w:r>
        <w:r>
          <w:tab/>
        </w:r>
        <w:r>
          <w:fldChar w:fldCharType="begin"/>
        </w:r>
        <w:r>
          <w:instrText xml:space="preserve"> PAGEREF _Toc24440 \h </w:instrText>
        </w:r>
        <w:r>
          <w:fldChar w:fldCharType="separate"/>
        </w:r>
        <w:r>
          <w:t>19</w:t>
        </w:r>
        <w:r>
          <w:fldChar w:fldCharType="end"/>
        </w:r>
      </w:hyperlink>
    </w:p>
    <w:p w:rsidR="004A1EFC" w14:paraId="74D7728D" w14:textId="77777777">
      <w:pPr>
        <w:pStyle w:val="TOC2"/>
        <w:tabs>
          <w:tab w:val="right" w:leader="dot" w:pos="8306"/>
        </w:tabs>
      </w:pPr>
      <w:hyperlink w:anchor="_Toc7443" w:history="1">
        <w:r>
          <w:rPr>
            <w:rFonts w:ascii="仿宋" w:eastAsia="仿宋" w:hAnsi="仿宋" w:cs="仿宋" w:hint="eastAsia"/>
          </w:rPr>
          <w:t>（三）甲肝灭活疫</w:t>
        </w:r>
        <w:r>
          <w:rPr>
            <w:rFonts w:ascii="仿宋" w:eastAsia="仿宋" w:hAnsi="仿宋" w:cs="仿宋" w:hint="eastAsia"/>
          </w:rPr>
          <w:t>苗项目盈利能力分析</w:t>
        </w:r>
        <w:r>
          <w:tab/>
        </w:r>
        <w:r>
          <w:fldChar w:fldCharType="begin"/>
        </w:r>
        <w:r>
          <w:instrText xml:space="preserve"> PAGEREF _Toc7443 \h </w:instrText>
        </w:r>
        <w:r>
          <w:fldChar w:fldCharType="separate"/>
        </w:r>
        <w:r>
          <w:t>21</w:t>
        </w:r>
        <w:r>
          <w:fldChar w:fldCharType="end"/>
        </w:r>
      </w:hyperlink>
    </w:p>
    <w:p w:rsidR="004A1EFC" w14:paraId="0852922C" w14:textId="77777777">
      <w:pPr>
        <w:pStyle w:val="TOC2"/>
        <w:tabs>
          <w:tab w:val="right" w:leader="dot" w:pos="8306"/>
        </w:tabs>
      </w:pPr>
      <w:hyperlink w:anchor="_Toc9290" w:history="1">
        <w:r>
          <w:rPr>
            <w:rFonts w:ascii="仿宋" w:eastAsia="仿宋" w:hAnsi="仿宋" w:cs="仿宋" w:hint="eastAsia"/>
          </w:rPr>
          <w:t>（四）财务生存能力分析</w:t>
        </w:r>
        <w:r>
          <w:tab/>
        </w:r>
        <w:r>
          <w:fldChar w:fldCharType="begin"/>
        </w:r>
        <w:r>
          <w:instrText xml:space="preserve"> PAGEREF _Toc9290 \h </w:instrText>
        </w:r>
        <w:r>
          <w:fldChar w:fldCharType="separate"/>
        </w:r>
        <w:r>
          <w:t>22</w:t>
        </w:r>
        <w:r>
          <w:fldChar w:fldCharType="end"/>
        </w:r>
      </w:hyperlink>
    </w:p>
    <w:p w:rsidR="004A1EFC" w14:paraId="62BE5AB4" w14:textId="77777777">
      <w:pPr>
        <w:pStyle w:val="TOC2"/>
        <w:tabs>
          <w:tab w:val="right" w:leader="dot" w:pos="8306"/>
        </w:tabs>
      </w:pPr>
      <w:hyperlink w:anchor="_Toc15611" w:history="1">
        <w:r>
          <w:rPr>
            <w:rFonts w:ascii="仿宋" w:eastAsia="仿宋" w:hAnsi="仿宋" w:cs="仿宋" w:hint="eastAsia"/>
          </w:rPr>
          <w:t>（五）偿债能力分析</w:t>
        </w:r>
        <w:r>
          <w:tab/>
        </w:r>
        <w:r>
          <w:fldChar w:fldCharType="begin"/>
        </w:r>
        <w:r>
          <w:instrText xml:space="preserve"> PAGEREF _Toc15611 \h </w:instrText>
        </w:r>
        <w:r>
          <w:fldChar w:fldCharType="separate"/>
        </w:r>
        <w:r>
          <w:t>23</w:t>
        </w:r>
        <w:r>
          <w:fldChar w:fldCharType="end"/>
        </w:r>
      </w:hyperlink>
    </w:p>
    <w:p w:rsidR="004A1EFC" w14:paraId="3BAA987D" w14:textId="77777777">
      <w:pPr>
        <w:pStyle w:val="TOC2"/>
        <w:tabs>
          <w:tab w:val="right" w:leader="dot" w:pos="8306"/>
        </w:tabs>
      </w:pPr>
      <w:hyperlink w:anchor="_Toc23704" w:history="1">
        <w:r>
          <w:rPr>
            <w:rFonts w:ascii="仿宋" w:eastAsia="仿宋" w:hAnsi="仿宋" w:cs="仿宋" w:hint="eastAsia"/>
          </w:rPr>
          <w:t>（六）经济评价结论</w:t>
        </w:r>
        <w:r>
          <w:tab/>
        </w:r>
        <w:r>
          <w:fldChar w:fldCharType="begin"/>
        </w:r>
        <w:r>
          <w:instrText xml:space="preserve"> PAGEREF _Toc23704 \h </w:instrText>
        </w:r>
        <w:r>
          <w:fldChar w:fldCharType="separate"/>
        </w:r>
        <w:r>
          <w:t>24</w:t>
        </w:r>
        <w:r>
          <w:fldChar w:fldCharType="end"/>
        </w:r>
      </w:hyperlink>
    </w:p>
    <w:p w:rsidR="004A1EFC" w14:paraId="1AA8B8DF" w14:textId="77777777">
      <w:pPr>
        <w:pStyle w:val="TOC1"/>
        <w:tabs>
          <w:tab w:val="right" w:leader="dot" w:pos="8306"/>
        </w:tabs>
      </w:pPr>
      <w:hyperlink w:anchor="_Toc8865" w:history="1">
        <w:r>
          <w:rPr>
            <w:rFonts w:ascii="仿宋" w:eastAsia="仿宋" w:hAnsi="仿宋" w:cs="仿宋" w:hint="eastAsia"/>
          </w:rPr>
          <w:t>七、节能方案</w:t>
        </w:r>
        <w:r>
          <w:tab/>
        </w:r>
        <w:r>
          <w:fldChar w:fldCharType="begin"/>
        </w:r>
        <w:r>
          <w:instrText xml:space="preserve"> PAGEREF _Toc8865 \h </w:instrText>
        </w:r>
        <w:r>
          <w:fldChar w:fldCharType="separate"/>
        </w:r>
        <w:r>
          <w:t>25</w:t>
        </w:r>
        <w:r>
          <w:fldChar w:fldCharType="end"/>
        </w:r>
      </w:hyperlink>
    </w:p>
    <w:p w:rsidR="004A1EFC" w14:paraId="55C90519" w14:textId="77777777">
      <w:pPr>
        <w:pStyle w:val="TOC2"/>
        <w:tabs>
          <w:tab w:val="right" w:leader="dot" w:pos="8306"/>
        </w:tabs>
      </w:pPr>
      <w:hyperlink w:anchor="_Toc31764" w:history="1">
        <w:r>
          <w:rPr>
            <w:rFonts w:ascii="仿宋" w:eastAsia="仿宋" w:hAnsi="仿宋" w:cs="仿宋" w:hint="eastAsia"/>
          </w:rPr>
          <w:t>（一）甲肝灭活疫苗项目节能概述</w:t>
        </w:r>
        <w:r>
          <w:tab/>
        </w:r>
        <w:r>
          <w:fldChar w:fldCharType="begin"/>
        </w:r>
        <w:r>
          <w:instrText xml:space="preserve"> PAGEREF _Toc31764 \h </w:instrText>
        </w:r>
        <w:r>
          <w:fldChar w:fldCharType="separate"/>
        </w:r>
        <w:r>
          <w:t>25</w:t>
        </w:r>
        <w:r>
          <w:fldChar w:fldCharType="end"/>
        </w:r>
      </w:hyperlink>
    </w:p>
    <w:p w:rsidR="004A1EFC" w14:paraId="1BD571DE" w14:textId="77777777">
      <w:pPr>
        <w:pStyle w:val="TOC2"/>
        <w:tabs>
          <w:tab w:val="right" w:leader="dot" w:pos="8306"/>
        </w:tabs>
      </w:pPr>
      <w:hyperlink w:anchor="_Toc24195" w:history="1">
        <w:r>
          <w:rPr>
            <w:rFonts w:ascii="仿宋" w:eastAsia="仿宋" w:hAnsi="仿宋" w:cs="仿宋" w:hint="eastAsia"/>
          </w:rPr>
          <w:t>（二）</w:t>
        </w:r>
        <w:r>
          <w:rPr>
            <w:rFonts w:ascii="仿宋" w:eastAsia="仿宋" w:hAnsi="仿宋" w:cs="仿宋" w:hint="eastAsia"/>
          </w:rPr>
          <w:t>能源消费种类和数量分析</w:t>
        </w:r>
        <w:r>
          <w:tab/>
        </w:r>
        <w:r>
          <w:fldChar w:fldCharType="begin"/>
        </w:r>
        <w:r>
          <w:instrText xml:space="preserve"> PAGEREF _Toc24195 \h </w:instrText>
        </w:r>
        <w:r>
          <w:fldChar w:fldCharType="separate"/>
        </w:r>
        <w:r>
          <w:t>26</w:t>
        </w:r>
        <w:r>
          <w:fldChar w:fldCharType="end"/>
        </w:r>
      </w:hyperlink>
    </w:p>
    <w:p w:rsidR="004A1EFC" w14:paraId="667E06B2" w14:textId="77777777">
      <w:pPr>
        <w:pStyle w:val="TOC2"/>
        <w:tabs>
          <w:tab w:val="right" w:leader="dot" w:pos="8306"/>
        </w:tabs>
      </w:pPr>
      <w:hyperlink w:anchor="_Toc22161" w:history="1">
        <w:r>
          <w:rPr>
            <w:rFonts w:ascii="仿宋" w:eastAsia="仿宋" w:hAnsi="仿宋" w:cs="仿宋" w:hint="eastAsia"/>
          </w:rPr>
          <w:t>（三）甲肝灭活疫苗项目节能措施</w:t>
        </w:r>
        <w:r>
          <w:tab/>
        </w:r>
        <w:r>
          <w:fldChar w:fldCharType="begin"/>
        </w:r>
        <w:r>
          <w:instrText xml:space="preserve"> PAGEREF _Toc22161 \h </w:instrText>
        </w:r>
        <w:r>
          <w:fldChar w:fldCharType="separate"/>
        </w:r>
        <w:r>
          <w:t>27</w:t>
        </w:r>
        <w:r>
          <w:fldChar w:fldCharType="end"/>
        </w:r>
      </w:hyperlink>
    </w:p>
    <w:p w:rsidR="004A1EFC" w14:paraId="0BD3CB96" w14:textId="77777777">
      <w:pPr>
        <w:pStyle w:val="TOC2"/>
        <w:tabs>
          <w:tab w:val="right" w:leader="dot" w:pos="8306"/>
        </w:tabs>
      </w:pPr>
      <w:hyperlink w:anchor="_Toc3399" w:history="1">
        <w:r>
          <w:rPr>
            <w:rFonts w:ascii="仿宋" w:eastAsia="仿宋" w:hAnsi="仿宋" w:cs="仿宋" w:hint="eastAsia"/>
          </w:rPr>
          <w:t>（四）节能综合评价</w:t>
        </w:r>
        <w:r>
          <w:tab/>
        </w:r>
        <w:r>
          <w:fldChar w:fldCharType="begin"/>
        </w:r>
        <w:r>
          <w:instrText xml:space="preserve"> PAGEREF _Toc3399 \h </w:instrText>
        </w:r>
        <w:r>
          <w:fldChar w:fldCharType="separate"/>
        </w:r>
        <w:r>
          <w:t>30</w:t>
        </w:r>
        <w:r>
          <w:fldChar w:fldCharType="end"/>
        </w:r>
      </w:hyperlink>
    </w:p>
    <w:p w:rsidR="004A1EFC" w14:paraId="5735E2B4" w14:textId="77777777">
      <w:pPr>
        <w:pStyle w:val="TOC1"/>
        <w:tabs>
          <w:tab w:val="right" w:leader="dot" w:pos="8306"/>
        </w:tabs>
      </w:pPr>
      <w:hyperlink w:anchor="_Toc21940" w:history="1">
        <w:r>
          <w:rPr>
            <w:rFonts w:ascii="仿宋" w:eastAsia="仿宋" w:hAnsi="仿宋" w:cs="仿宋" w:hint="eastAsia"/>
          </w:rPr>
          <w:t>八、环境保护分析</w:t>
        </w:r>
        <w:r>
          <w:tab/>
        </w:r>
        <w:r>
          <w:fldChar w:fldCharType="begin"/>
        </w:r>
        <w:r>
          <w:instrText xml:space="preserve"> PAGEREF _Toc21940 \h </w:instrText>
        </w:r>
        <w:r>
          <w:fldChar w:fldCharType="separate"/>
        </w:r>
        <w:r>
          <w:t>30</w:t>
        </w:r>
        <w:r>
          <w:fldChar w:fldCharType="end"/>
        </w:r>
      </w:hyperlink>
    </w:p>
    <w:p w:rsidR="004A1EFC" w14:paraId="4946E97C" w14:textId="77777777">
      <w:pPr>
        <w:pStyle w:val="TOC2"/>
        <w:tabs>
          <w:tab w:val="right" w:leader="dot" w:pos="8306"/>
        </w:tabs>
      </w:pPr>
      <w:hyperlink w:anchor="_Toc6961" w:history="1">
        <w:r>
          <w:rPr>
            <w:rFonts w:ascii="仿宋" w:eastAsia="仿宋" w:hAnsi="仿宋" w:cs="仿宋" w:hint="eastAsia"/>
          </w:rPr>
          <w:t>（一）环境保护综述</w:t>
        </w:r>
        <w:r>
          <w:tab/>
        </w:r>
        <w:r>
          <w:fldChar w:fldCharType="begin"/>
        </w:r>
        <w:r>
          <w:instrText xml:space="preserve"> PAGEREF _Toc6961 \h </w:instrText>
        </w:r>
        <w:r>
          <w:fldChar w:fldCharType="separate"/>
        </w:r>
        <w:r>
          <w:t>30</w:t>
        </w:r>
        <w:r>
          <w:fldChar w:fldCharType="end"/>
        </w:r>
      </w:hyperlink>
    </w:p>
    <w:p w:rsidR="004A1EFC" w14:paraId="40780892" w14:textId="77777777">
      <w:pPr>
        <w:pStyle w:val="TOC2"/>
        <w:tabs>
          <w:tab w:val="right" w:leader="dot" w:pos="8306"/>
        </w:tabs>
      </w:pPr>
      <w:hyperlink w:anchor="_Toc283" w:history="1">
        <w:r>
          <w:rPr>
            <w:rFonts w:ascii="仿宋" w:eastAsia="仿宋" w:hAnsi="仿宋" w:cs="仿宋" w:hint="eastAsia"/>
          </w:rPr>
          <w:t>（二）施工期环境影响分析</w:t>
        </w:r>
        <w:r>
          <w:tab/>
        </w:r>
        <w:r>
          <w:fldChar w:fldCharType="begin"/>
        </w:r>
        <w:r>
          <w:instrText xml:space="preserve"> PAGEREF _Toc283 \h </w:instrText>
        </w:r>
        <w:r>
          <w:fldChar w:fldCharType="separate"/>
        </w:r>
        <w:r>
          <w:t>31</w:t>
        </w:r>
        <w:r>
          <w:fldChar w:fldCharType="end"/>
        </w:r>
      </w:hyperlink>
    </w:p>
    <w:p w:rsidR="004A1EFC" w14:paraId="57EDB0AA" w14:textId="77777777">
      <w:pPr>
        <w:pStyle w:val="TOC2"/>
        <w:tabs>
          <w:tab w:val="right" w:leader="dot" w:pos="8306"/>
        </w:tabs>
      </w:pPr>
      <w:hyperlink w:anchor="_Toc13355" w:history="1">
        <w:r>
          <w:rPr>
            <w:rFonts w:ascii="仿宋" w:eastAsia="仿宋" w:hAnsi="仿宋" w:cs="仿宋" w:hint="eastAsia"/>
          </w:rPr>
          <w:t>（三）营运期环境影响分</w:t>
        </w:r>
        <w:r>
          <w:rPr>
            <w:rFonts w:ascii="仿宋" w:eastAsia="仿宋" w:hAnsi="仿宋" w:cs="仿宋" w:hint="eastAsia"/>
          </w:rPr>
          <w:t>析</w:t>
        </w:r>
        <w:r>
          <w:tab/>
        </w:r>
        <w:r>
          <w:fldChar w:fldCharType="begin"/>
        </w:r>
        <w:r>
          <w:instrText xml:space="preserve"> PAGEREF _Toc13355 \h </w:instrText>
        </w:r>
        <w:r>
          <w:fldChar w:fldCharType="separate"/>
        </w:r>
        <w:r>
          <w:t>33</w:t>
        </w:r>
        <w:r>
          <w:fldChar w:fldCharType="end"/>
        </w:r>
      </w:hyperlink>
    </w:p>
    <w:p w:rsidR="004A1EFC" w14:paraId="549F4B9D" w14:textId="77777777">
      <w:pPr>
        <w:pStyle w:val="TOC2"/>
        <w:tabs>
          <w:tab w:val="right" w:leader="dot" w:pos="8306"/>
        </w:tabs>
      </w:pPr>
      <w:hyperlink w:anchor="_Toc5317" w:history="1">
        <w:r>
          <w:rPr>
            <w:rFonts w:ascii="仿宋" w:eastAsia="仿宋" w:hAnsi="仿宋" w:cs="仿宋" w:hint="eastAsia"/>
          </w:rPr>
          <w:t>（四）综合评价</w:t>
        </w:r>
        <w:r>
          <w:tab/>
        </w:r>
        <w:r>
          <w:fldChar w:fldCharType="begin"/>
        </w:r>
        <w:r>
          <w:instrText xml:space="preserve"> PAGEREF _Toc5317 \h </w:instrText>
        </w:r>
        <w:r>
          <w:fldChar w:fldCharType="separate"/>
        </w:r>
        <w:r>
          <w:t>35</w:t>
        </w:r>
        <w:r>
          <w:fldChar w:fldCharType="end"/>
        </w:r>
      </w:hyperlink>
    </w:p>
    <w:p w:rsidR="004A1EFC" w14:paraId="7E24A86A" w14:textId="77777777">
      <w:pPr>
        <w:pStyle w:val="TOC1"/>
        <w:tabs>
          <w:tab w:val="right" w:leader="dot" w:pos="8306"/>
        </w:tabs>
      </w:pPr>
      <w:hyperlink w:anchor="_Toc19718" w:history="1">
        <w:r>
          <w:rPr>
            <w:rFonts w:ascii="仿宋" w:eastAsia="仿宋" w:hAnsi="仿宋" w:cs="仿宋" w:hint="eastAsia"/>
          </w:rPr>
          <w:t>九、甲肝灭活疫苗项目规划进度</w:t>
        </w:r>
        <w:r>
          <w:tab/>
        </w:r>
        <w:r>
          <w:fldChar w:fldCharType="begin"/>
        </w:r>
        <w:r>
          <w:instrText xml:space="preserve"> PAGEREF _Toc19718 \h </w:instrText>
        </w:r>
        <w:r>
          <w:fldChar w:fldCharType="separate"/>
        </w:r>
        <w:r>
          <w:t>36</w:t>
        </w:r>
        <w:r>
          <w:fldChar w:fldCharType="end"/>
        </w:r>
      </w:hyperlink>
    </w:p>
    <w:p w:rsidR="004A1EFC" w14:paraId="5F5DD74D" w14:textId="77777777">
      <w:pPr>
        <w:pStyle w:val="TOC2"/>
        <w:tabs>
          <w:tab w:val="right" w:leader="dot" w:pos="8306"/>
        </w:tabs>
      </w:pPr>
      <w:hyperlink w:anchor="_Toc32712" w:history="1">
        <w:r>
          <w:rPr>
            <w:rFonts w:ascii="仿宋" w:eastAsia="仿宋" w:hAnsi="仿宋" w:cs="仿宋" w:hint="eastAsia"/>
          </w:rPr>
          <w:t>（一）甲肝灭活疫苗项目进度安排</w:t>
        </w:r>
        <w:r>
          <w:tab/>
        </w:r>
        <w:r>
          <w:fldChar w:fldCharType="begin"/>
        </w:r>
        <w:r>
          <w:instrText xml:space="preserve"> PAGEREF _Toc32712 \h </w:instrText>
        </w:r>
        <w:r>
          <w:fldChar w:fldCharType="separate"/>
        </w:r>
        <w:r>
          <w:t>36</w:t>
        </w:r>
        <w:r>
          <w:fldChar w:fldCharType="end"/>
        </w:r>
      </w:hyperlink>
    </w:p>
    <w:p w:rsidR="004A1EFC" w14:paraId="2E199B49" w14:textId="77777777">
      <w:pPr>
        <w:pStyle w:val="TOC2"/>
        <w:tabs>
          <w:tab w:val="right" w:leader="dot" w:pos="8306"/>
        </w:tabs>
      </w:pPr>
      <w:hyperlink w:anchor="_Toc22502" w:history="1">
        <w:r>
          <w:rPr>
            <w:rFonts w:ascii="仿宋" w:eastAsia="仿宋" w:hAnsi="仿宋" w:cs="仿宋" w:hint="eastAsia"/>
          </w:rPr>
          <w:t>（二）甲肝灭活疫苗项目实施保障措施</w:t>
        </w:r>
        <w:r>
          <w:tab/>
        </w:r>
        <w:r>
          <w:fldChar w:fldCharType="begin"/>
        </w:r>
        <w:r>
          <w:instrText xml:space="preserve"> PAGEREF _Toc22502 \h </w:instrText>
        </w:r>
        <w:r>
          <w:fldChar w:fldCharType="separate"/>
        </w:r>
        <w:r>
          <w:t>36</w:t>
        </w:r>
        <w:r>
          <w:fldChar w:fldCharType="end"/>
        </w:r>
      </w:hyperlink>
    </w:p>
    <w:p w:rsidR="004A1EFC" w14:paraId="27671218" w14:textId="77777777">
      <w:pPr>
        <w:pStyle w:val="TOC1"/>
        <w:tabs>
          <w:tab w:val="right" w:leader="dot" w:pos="8306"/>
        </w:tabs>
      </w:pPr>
      <w:hyperlink w:anchor="_Toc13710" w:history="1">
        <w:r>
          <w:rPr>
            <w:rFonts w:ascii="仿宋" w:eastAsia="仿宋" w:hAnsi="仿宋" w:cs="仿宋" w:hint="eastAsia"/>
          </w:rPr>
          <w:t>十、招标方案</w:t>
        </w:r>
        <w:r>
          <w:tab/>
        </w:r>
        <w:r>
          <w:fldChar w:fldCharType="begin"/>
        </w:r>
        <w:r>
          <w:instrText xml:space="preserve"> PAGEREF _Toc13710 \h </w:instrText>
        </w:r>
        <w:r>
          <w:fldChar w:fldCharType="separate"/>
        </w:r>
        <w:r>
          <w:t>37</w:t>
        </w:r>
        <w:r>
          <w:fldChar w:fldCharType="end"/>
        </w:r>
      </w:hyperlink>
    </w:p>
    <w:p w:rsidR="004A1EFC" w14:paraId="382DDCA4" w14:textId="77777777">
      <w:pPr>
        <w:pStyle w:val="TOC2"/>
        <w:tabs>
          <w:tab w:val="right" w:leader="dot" w:pos="8306"/>
        </w:tabs>
      </w:pPr>
      <w:hyperlink w:anchor="_Toc1274" w:history="1">
        <w:r>
          <w:rPr>
            <w:rFonts w:ascii="仿宋" w:eastAsia="仿宋" w:hAnsi="仿宋" w:cs="仿宋" w:hint="eastAsia"/>
          </w:rPr>
          <w:t>（一）甲肝灭活疫苗项目招标依据</w:t>
        </w:r>
        <w:r>
          <w:tab/>
        </w:r>
        <w:r>
          <w:fldChar w:fldCharType="begin"/>
        </w:r>
        <w:r>
          <w:instrText xml:space="preserve"> PAGEREF _Toc1274 \h </w:instrText>
        </w:r>
        <w:r>
          <w:fldChar w:fldCharType="separate"/>
        </w:r>
        <w:r>
          <w:t>37</w:t>
        </w:r>
        <w:r>
          <w:fldChar w:fldCharType="end"/>
        </w:r>
      </w:hyperlink>
    </w:p>
    <w:p w:rsidR="004A1EFC" w14:paraId="527642B7" w14:textId="77777777">
      <w:pPr>
        <w:pStyle w:val="TOC2"/>
        <w:tabs>
          <w:tab w:val="right" w:leader="dot" w:pos="8306"/>
        </w:tabs>
      </w:pPr>
      <w:hyperlink w:anchor="_Toc20025" w:history="1">
        <w:r>
          <w:rPr>
            <w:rFonts w:ascii="仿宋" w:eastAsia="仿宋" w:hAnsi="仿宋" w:cs="仿宋" w:hint="eastAsia"/>
          </w:rPr>
          <w:t>（二）甲肝灭活疫苗项目招标范围</w:t>
        </w:r>
        <w:r>
          <w:tab/>
        </w:r>
        <w:r>
          <w:fldChar w:fldCharType="begin"/>
        </w:r>
        <w:r>
          <w:instrText xml:space="preserve"> PAGEREF _Toc20025 \h </w:instrText>
        </w:r>
        <w:r>
          <w:fldChar w:fldCharType="separate"/>
        </w:r>
        <w:r>
          <w:t>37</w:t>
        </w:r>
        <w:r>
          <w:fldChar w:fldCharType="end"/>
        </w:r>
      </w:hyperlink>
    </w:p>
    <w:p w:rsidR="004A1EFC" w14:paraId="1DEA36B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822" w:history="1">
        <w:r>
          <w:rPr>
            <w:rFonts w:ascii="仿宋" w:eastAsia="仿宋" w:hAnsi="仿宋" w:cs="仿宋" w:hint="eastAsia"/>
          </w:rPr>
          <w:t>（三）招标要求</w:t>
        </w:r>
        <w:r>
          <w:tab/>
        </w:r>
        <w:r>
          <w:fldChar w:fldCharType="begin"/>
        </w:r>
        <w:r>
          <w:instrText xml:space="preserve"> PAGEREF _Toc14822 \h </w:instrText>
        </w:r>
        <w:r>
          <w:fldChar w:fldCharType="separate"/>
        </w:r>
        <w:r>
          <w:t>38</w:t>
        </w:r>
        <w:r>
          <w:fldChar w:fldCharType="end"/>
        </w:r>
      </w:hyperlink>
    </w:p>
    <w:p w:rsidR="004A1EFC" w14:paraId="3D426C04" w14:textId="77777777">
      <w:pPr>
        <w:pStyle w:val="TOC2"/>
        <w:tabs>
          <w:tab w:val="right" w:leader="dot" w:pos="8306"/>
        </w:tabs>
      </w:pPr>
      <w:hyperlink w:anchor="_Toc5847" w:history="1">
        <w:r>
          <w:rPr>
            <w:rFonts w:ascii="仿宋" w:eastAsia="仿宋" w:hAnsi="仿宋" w:cs="仿宋" w:hint="eastAsia"/>
          </w:rPr>
          <w:t>（四）招标组织方式</w:t>
        </w:r>
        <w:r>
          <w:tab/>
        </w:r>
        <w:r>
          <w:fldChar w:fldCharType="begin"/>
        </w:r>
        <w:r>
          <w:instrText xml:space="preserve"> PAGEREF _Toc5847 \h </w:instrText>
        </w:r>
        <w:r>
          <w:fldChar w:fldCharType="separate"/>
        </w:r>
        <w:r>
          <w:t>38</w:t>
        </w:r>
        <w:r>
          <w:fldChar w:fldCharType="end"/>
        </w:r>
      </w:hyperlink>
    </w:p>
    <w:p w:rsidR="004A1EFC" w14:paraId="3836A541" w14:textId="77777777">
      <w:pPr>
        <w:pStyle w:val="TOC2"/>
        <w:tabs>
          <w:tab w:val="right" w:leader="dot" w:pos="8306"/>
        </w:tabs>
      </w:pPr>
      <w:hyperlink w:anchor="_Toc32137" w:history="1">
        <w:r>
          <w:rPr>
            <w:rFonts w:ascii="仿宋" w:eastAsia="仿宋" w:hAnsi="仿宋" w:cs="仿宋" w:hint="eastAsia"/>
          </w:rPr>
          <w:t>（五）招标信息发布</w:t>
        </w:r>
        <w:r>
          <w:tab/>
        </w:r>
        <w:r>
          <w:fldChar w:fldCharType="begin"/>
        </w:r>
        <w:r>
          <w:instrText xml:space="preserve"> PAGEREF _Toc32137 \h </w:instrText>
        </w:r>
        <w:r>
          <w:fldChar w:fldCharType="separate"/>
        </w:r>
        <w:r>
          <w:t>41</w:t>
        </w:r>
        <w:r>
          <w:fldChar w:fldCharType="end"/>
        </w:r>
      </w:hyperlink>
    </w:p>
    <w:p w:rsidR="004A1EFC" w14:paraId="236E7340" w14:textId="77777777">
      <w:pPr>
        <w:pStyle w:val="TOC1"/>
        <w:tabs>
          <w:tab w:val="right" w:leader="dot" w:pos="8306"/>
        </w:tabs>
      </w:pPr>
      <w:hyperlink w:anchor="_Toc30865" w:history="1">
        <w:r>
          <w:rPr>
            <w:rFonts w:ascii="仿宋" w:eastAsia="仿宋" w:hAnsi="仿宋" w:cs="仿宋" w:hint="eastAsia"/>
          </w:rPr>
          <w:t>十一、管理团队</w:t>
        </w:r>
        <w:r>
          <w:tab/>
        </w:r>
        <w:r>
          <w:fldChar w:fldCharType="begin"/>
        </w:r>
        <w:r>
          <w:instrText xml:space="preserve"> PAGEREF _Toc30865 \h </w:instrText>
        </w:r>
        <w:r>
          <w:fldChar w:fldCharType="separate"/>
        </w:r>
        <w:r>
          <w:t>42</w:t>
        </w:r>
        <w:r>
          <w:fldChar w:fldCharType="end"/>
        </w:r>
      </w:hyperlink>
    </w:p>
    <w:p w:rsidR="004A1EFC" w14:paraId="5F482069" w14:textId="77777777">
      <w:pPr>
        <w:pStyle w:val="TOC2"/>
        <w:tabs>
          <w:tab w:val="right" w:leader="dot" w:pos="8306"/>
        </w:tabs>
      </w:pPr>
      <w:hyperlink w:anchor="_Toc17168" w:history="1">
        <w:r>
          <w:rPr>
            <w:rFonts w:ascii="仿宋" w:eastAsia="仿宋" w:hAnsi="仿宋" w:cs="仿宋" w:hint="eastAsia"/>
          </w:rPr>
          <w:t>（一）管理层简介</w:t>
        </w:r>
        <w:r>
          <w:tab/>
        </w:r>
        <w:r>
          <w:fldChar w:fldCharType="begin"/>
        </w:r>
        <w:r>
          <w:instrText xml:space="preserve"> P</w:instrText>
        </w:r>
        <w:r>
          <w:instrText xml:space="preserve">AGEREF _Toc17168 \h </w:instrText>
        </w:r>
        <w:r>
          <w:fldChar w:fldCharType="separate"/>
        </w:r>
        <w:r>
          <w:t>42</w:t>
        </w:r>
        <w:r>
          <w:fldChar w:fldCharType="end"/>
        </w:r>
      </w:hyperlink>
    </w:p>
    <w:p w:rsidR="004A1EFC" w14:paraId="6D1044E4" w14:textId="77777777">
      <w:pPr>
        <w:pStyle w:val="TOC2"/>
        <w:tabs>
          <w:tab w:val="right" w:leader="dot" w:pos="8306"/>
        </w:tabs>
      </w:pPr>
      <w:hyperlink w:anchor="_Toc5627" w:history="1">
        <w:r>
          <w:rPr>
            <w:rFonts w:ascii="仿宋" w:eastAsia="仿宋" w:hAnsi="仿宋" w:cs="仿宋" w:hint="eastAsia"/>
          </w:rPr>
          <w:t>（二）组织结构</w:t>
        </w:r>
        <w:r>
          <w:tab/>
        </w:r>
        <w:r>
          <w:fldChar w:fldCharType="begin"/>
        </w:r>
        <w:r>
          <w:instrText xml:space="preserve"> PAGEREF _Toc5627 \h </w:instrText>
        </w:r>
        <w:r>
          <w:fldChar w:fldCharType="separate"/>
        </w:r>
        <w:r>
          <w:t>43</w:t>
        </w:r>
        <w:r>
          <w:fldChar w:fldCharType="end"/>
        </w:r>
      </w:hyperlink>
    </w:p>
    <w:p w:rsidR="004A1EFC" w14:paraId="242FDC7C" w14:textId="77777777">
      <w:pPr>
        <w:pStyle w:val="TOC2"/>
        <w:tabs>
          <w:tab w:val="right" w:leader="dot" w:pos="8306"/>
        </w:tabs>
      </w:pPr>
      <w:hyperlink w:anchor="_Toc5742" w:history="1">
        <w:r>
          <w:rPr>
            <w:rFonts w:ascii="仿宋" w:eastAsia="仿宋" w:hAnsi="仿宋" w:cs="仿宋" w:hint="eastAsia"/>
          </w:rPr>
          <w:t>（三）岗位职责</w:t>
        </w:r>
        <w:r>
          <w:tab/>
        </w:r>
        <w:r>
          <w:fldChar w:fldCharType="begin"/>
        </w:r>
        <w:r>
          <w:instrText xml:space="preserve"> PAGEREF _Toc5742 \h </w:instrText>
        </w:r>
        <w:r>
          <w:fldChar w:fldCharType="separate"/>
        </w:r>
        <w:r>
          <w:t>44</w:t>
        </w:r>
        <w:r>
          <w:fldChar w:fldCharType="end"/>
        </w:r>
      </w:hyperlink>
    </w:p>
    <w:p w:rsidR="004A1EFC" w14:paraId="5B2A4C0C" w14:textId="77777777">
      <w:pPr>
        <w:pStyle w:val="TOC1"/>
        <w:tabs>
          <w:tab w:val="right" w:leader="dot" w:pos="8306"/>
        </w:tabs>
      </w:pPr>
      <w:hyperlink w:anchor="_Toc14378" w:history="1">
        <w:r>
          <w:rPr>
            <w:rFonts w:ascii="仿宋" w:eastAsia="仿宋" w:hAnsi="仿宋" w:cs="仿宋" w:hint="eastAsia"/>
          </w:rPr>
          <w:t>十二、甲肝灭活疫苗项目工程方案</w:t>
        </w:r>
        <w:r>
          <w:tab/>
        </w:r>
        <w:r>
          <w:fldChar w:fldCharType="begin"/>
        </w:r>
        <w:r>
          <w:instrText xml:space="preserve"> PAGEREF _Toc14378 \h </w:instrText>
        </w:r>
        <w:r>
          <w:fldChar w:fldCharType="separate"/>
        </w:r>
        <w:r>
          <w:t>47</w:t>
        </w:r>
        <w:r>
          <w:fldChar w:fldCharType="end"/>
        </w:r>
      </w:hyperlink>
    </w:p>
    <w:p w:rsidR="004A1EFC" w14:paraId="00B461BF" w14:textId="77777777">
      <w:pPr>
        <w:pStyle w:val="TOC2"/>
        <w:tabs>
          <w:tab w:val="right" w:leader="dot" w:pos="8306"/>
        </w:tabs>
      </w:pPr>
      <w:hyperlink w:anchor="_Toc32170" w:history="1">
        <w:r>
          <w:rPr>
            <w:rFonts w:ascii="仿宋" w:eastAsia="仿宋" w:hAnsi="仿宋" w:cs="仿宋" w:hint="eastAsia"/>
          </w:rPr>
          <w:t>（一）建筑工程设计原则</w:t>
        </w:r>
        <w:r>
          <w:tab/>
        </w:r>
        <w:r>
          <w:fldChar w:fldCharType="begin"/>
        </w:r>
        <w:r>
          <w:instrText xml:space="preserve"> PAGEREF _Toc32170 \h </w:instrText>
        </w:r>
        <w:r>
          <w:fldChar w:fldCharType="separate"/>
        </w:r>
        <w:r>
          <w:t>47</w:t>
        </w:r>
        <w:r>
          <w:fldChar w:fldCharType="end"/>
        </w:r>
      </w:hyperlink>
    </w:p>
    <w:p w:rsidR="004A1EFC" w14:paraId="231699C1" w14:textId="77777777">
      <w:pPr>
        <w:pStyle w:val="TOC2"/>
        <w:tabs>
          <w:tab w:val="right" w:leader="dot" w:pos="8306"/>
        </w:tabs>
      </w:pPr>
      <w:hyperlink w:anchor="_Toc12607" w:history="1">
        <w:r>
          <w:rPr>
            <w:rFonts w:ascii="仿宋" w:eastAsia="仿宋" w:hAnsi="仿宋" w:cs="仿宋" w:hint="eastAsia"/>
          </w:rPr>
          <w:t>（二）土建工程设计年限及安全等级</w:t>
        </w:r>
        <w:r>
          <w:tab/>
        </w:r>
        <w:r>
          <w:fldChar w:fldCharType="begin"/>
        </w:r>
        <w:r>
          <w:instrText xml:space="preserve"> PAGEREF _Toc12607 \h </w:instrText>
        </w:r>
        <w:r>
          <w:fldChar w:fldCharType="separate"/>
        </w:r>
        <w:r>
          <w:t>47</w:t>
        </w:r>
        <w:r>
          <w:fldChar w:fldCharType="end"/>
        </w:r>
      </w:hyperlink>
    </w:p>
    <w:p w:rsidR="004A1EFC" w14:paraId="351551E3" w14:textId="77777777">
      <w:pPr>
        <w:pStyle w:val="TOC2"/>
        <w:tabs>
          <w:tab w:val="right" w:leader="dot" w:pos="8306"/>
        </w:tabs>
      </w:pPr>
      <w:hyperlink w:anchor="_Toc15791" w:history="1">
        <w:r>
          <w:rPr>
            <w:rFonts w:ascii="仿宋" w:eastAsia="仿宋" w:hAnsi="仿宋" w:cs="仿宋" w:hint="eastAsia"/>
          </w:rPr>
          <w:t>（三）建筑工程设计总体要求</w:t>
        </w:r>
        <w:r>
          <w:tab/>
        </w:r>
        <w:r>
          <w:fldChar w:fldCharType="begin"/>
        </w:r>
        <w:r>
          <w:instrText xml:space="preserve"> PAGEREF _Toc15791 \h </w:instrText>
        </w:r>
        <w:r>
          <w:fldChar w:fldCharType="separate"/>
        </w:r>
        <w:r>
          <w:t>48</w:t>
        </w:r>
        <w:r>
          <w:fldChar w:fldCharType="end"/>
        </w:r>
      </w:hyperlink>
    </w:p>
    <w:p w:rsidR="004A1EFC" w14:paraId="0DF34F77" w14:textId="77777777">
      <w:pPr>
        <w:pStyle w:val="TOC2"/>
        <w:tabs>
          <w:tab w:val="right" w:leader="dot" w:pos="8306"/>
        </w:tabs>
      </w:pPr>
      <w:hyperlink w:anchor="_Toc18567" w:history="1">
        <w:r>
          <w:rPr>
            <w:rFonts w:ascii="仿宋" w:eastAsia="仿宋" w:hAnsi="仿宋" w:cs="仿宋" w:hint="eastAsia"/>
          </w:rPr>
          <w:t>（四）土建工程建设指标</w:t>
        </w:r>
        <w:r>
          <w:tab/>
        </w:r>
        <w:r>
          <w:fldChar w:fldCharType="begin"/>
        </w:r>
        <w:r>
          <w:instrText xml:space="preserve"> PAGEREF _Toc18567 \h </w:instrText>
        </w:r>
        <w:r>
          <w:fldChar w:fldCharType="separate"/>
        </w:r>
        <w:r>
          <w:t>49</w:t>
        </w:r>
        <w:r>
          <w:fldChar w:fldCharType="end"/>
        </w:r>
      </w:hyperlink>
    </w:p>
    <w:p w:rsidR="004A1EFC" w14:paraId="4A3C49D4" w14:textId="77777777">
      <w:pPr>
        <w:pStyle w:val="TOC1"/>
        <w:tabs>
          <w:tab w:val="right" w:leader="dot" w:pos="8306"/>
        </w:tabs>
      </w:pPr>
      <w:hyperlink w:anchor="_Toc26233" w:history="1">
        <w:r>
          <w:rPr>
            <w:rFonts w:ascii="仿宋" w:eastAsia="仿宋" w:hAnsi="仿宋" w:cs="仿宋" w:hint="eastAsia"/>
          </w:rPr>
          <w:t>十三、市场分析、调研</w:t>
        </w:r>
        <w:r>
          <w:tab/>
        </w:r>
        <w:r>
          <w:fldChar w:fldCharType="begin"/>
        </w:r>
        <w:r>
          <w:instrText xml:space="preserve"> PAGEREF _Toc26233 \h </w:instrText>
        </w:r>
        <w:r>
          <w:fldChar w:fldCharType="separate"/>
        </w:r>
        <w:r>
          <w:t>49</w:t>
        </w:r>
        <w:r>
          <w:fldChar w:fldCharType="end"/>
        </w:r>
      </w:hyperlink>
    </w:p>
    <w:p w:rsidR="004A1EFC" w14:paraId="05E9380D" w14:textId="77777777">
      <w:pPr>
        <w:pStyle w:val="TOC2"/>
        <w:tabs>
          <w:tab w:val="right" w:leader="dot" w:pos="8306"/>
        </w:tabs>
      </w:pPr>
      <w:hyperlink w:anchor="_Toc9314" w:history="1">
        <w:r>
          <w:rPr>
            <w:rFonts w:ascii="仿宋" w:eastAsia="仿宋" w:hAnsi="仿宋" w:cs="仿宋" w:hint="eastAsia"/>
          </w:rPr>
          <w:t>（一）甲肝灭活疫苗行业分析</w:t>
        </w:r>
        <w:r>
          <w:tab/>
        </w:r>
        <w:r>
          <w:fldChar w:fldCharType="begin"/>
        </w:r>
        <w:r>
          <w:instrText xml:space="preserve"> PAGEREF _Toc9314 \h </w:instrText>
        </w:r>
        <w:r>
          <w:fldChar w:fldCharType="separate"/>
        </w:r>
        <w:r>
          <w:t>49</w:t>
        </w:r>
        <w:r>
          <w:fldChar w:fldCharType="end"/>
        </w:r>
      </w:hyperlink>
    </w:p>
    <w:p w:rsidR="004A1EFC" w14:paraId="5F18076A" w14:textId="77777777">
      <w:pPr>
        <w:pStyle w:val="TOC2"/>
        <w:tabs>
          <w:tab w:val="right" w:leader="dot" w:pos="8306"/>
        </w:tabs>
      </w:pPr>
      <w:hyperlink w:anchor="_Toc27097" w:history="1">
        <w:r>
          <w:rPr>
            <w:rFonts w:ascii="仿宋" w:eastAsia="仿宋" w:hAnsi="仿宋" w:cs="仿宋" w:hint="eastAsia"/>
          </w:rPr>
          <w:t>（二）甲肝灭活疫苗市场分析预测</w:t>
        </w:r>
        <w:r>
          <w:tab/>
        </w:r>
        <w:r>
          <w:fldChar w:fldCharType="begin"/>
        </w:r>
        <w:r>
          <w:instrText xml:space="preserve"> PAGEREF _Toc27097 \h </w:instrText>
        </w:r>
        <w:r>
          <w:fldChar w:fldCharType="separate"/>
        </w:r>
        <w:r>
          <w:t>50</w:t>
        </w:r>
        <w:r>
          <w:fldChar w:fldCharType="end"/>
        </w:r>
      </w:hyperlink>
    </w:p>
    <w:p w:rsidR="004A1EFC" w14:paraId="37E14C4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A1EFC" w14:paraId="6DF09389" w14:textId="77777777">
      <w:pPr>
        <w:pStyle w:val="Heading1"/>
        <w:jc w:val="center"/>
        <w:rPr>
          <w:rFonts w:ascii="仿宋" w:eastAsia="仿宋" w:hAnsi="仿宋" w:cs="仿宋"/>
        </w:rPr>
      </w:pPr>
      <w:bookmarkStart w:id="0" w:name="_Toc17639"/>
      <w:r>
        <w:rPr>
          <w:rFonts w:ascii="仿宋" w:eastAsia="仿宋" w:hAnsi="仿宋" w:cs="仿宋" w:hint="eastAsia"/>
        </w:rPr>
        <w:t>前言</w:t>
      </w:r>
      <w:bookmarkEnd w:id="0"/>
    </w:p>
    <w:p w:rsidR="004A1EFC" w14:paraId="4158D5B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A1EFC" w14:paraId="080BE3DE" w14:textId="77777777">
      <w:pPr>
        <w:pStyle w:val="Heading1"/>
        <w:ind w:firstLine="560" w:firstLineChars="200"/>
        <w:rPr>
          <w:rFonts w:ascii="仿宋" w:eastAsia="仿宋" w:hAnsi="仿宋" w:cs="仿宋"/>
          <w:sz w:val="28"/>
        </w:rPr>
      </w:pPr>
      <w:bookmarkStart w:id="1" w:name="_Toc28570"/>
      <w:r>
        <w:rPr>
          <w:rFonts w:ascii="仿宋" w:eastAsia="仿宋" w:hAnsi="仿宋" w:cs="仿宋" w:hint="eastAsia"/>
          <w:sz w:val="28"/>
        </w:rPr>
        <w:t>一、产品方案与建设规划</w:t>
      </w:r>
      <w:bookmarkEnd w:id="1"/>
    </w:p>
    <w:p w:rsidR="004A1EFC" w14:paraId="4B315DF7" w14:textId="77777777">
      <w:pPr>
        <w:pStyle w:val="Heading2"/>
        <w:rPr>
          <w:rFonts w:ascii="仿宋" w:eastAsia="仿宋" w:hAnsi="仿宋" w:cs="仿宋"/>
        </w:rPr>
      </w:pPr>
      <w:bookmarkStart w:id="2" w:name="_Toc1014"/>
      <w:r>
        <w:rPr>
          <w:rFonts w:ascii="仿宋" w:eastAsia="仿宋" w:hAnsi="仿宋" w:cs="仿宋" w:hint="eastAsia"/>
        </w:rPr>
        <w:t>（一）甲肝灭活疫苗项目场地规模</w:t>
      </w:r>
      <w:bookmarkEnd w:id="2"/>
    </w:p>
    <w:p w:rsidR="004A1EFC" w14:paraId="3FEEADEA" w14:textId="77777777">
      <w:pPr>
        <w:ind w:firstLine="560" w:firstLineChars="200"/>
        <w:rPr>
          <w:rFonts w:ascii="仿宋" w:eastAsia="仿宋" w:hAnsi="仿宋" w:cs="仿宋"/>
          <w:sz w:val="28"/>
        </w:rPr>
      </w:pPr>
      <w:r>
        <w:rPr>
          <w:rFonts w:ascii="仿宋" w:eastAsia="仿宋" w:hAnsi="仿宋" w:cs="仿宋" w:hint="eastAsia"/>
          <w:sz w:val="28"/>
        </w:rPr>
        <w:t>甲肝灭活疫苗项目的总占地面积为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w:t>
      </w:r>
      <w:r>
        <w:rPr>
          <w:rFonts w:ascii="仿宋" w:eastAsia="仿宋" w:hAnsi="仿宋" w:cs="仿宋" w:hint="eastAsia"/>
          <w:sz w:val="28"/>
        </w:rPr>
        <w:t>划总建筑面积为</w:t>
      </w:r>
      <w:r>
        <w:rPr>
          <w:rFonts w:ascii="仿宋" w:eastAsia="仿宋" w:hAnsi="仿宋" w:cs="仿宋" w:hint="eastAsia"/>
          <w:sz w:val="28"/>
        </w:rPr>
        <w:t>XXXX</w:t>
      </w:r>
      <w:r>
        <w:rPr>
          <w:rFonts w:ascii="仿宋" w:eastAsia="仿宋" w:hAnsi="仿宋" w:cs="仿宋" w:hint="eastAsia"/>
          <w:sz w:val="28"/>
        </w:rPr>
        <w:t>平方米。</w:t>
      </w:r>
    </w:p>
    <w:p w:rsidR="004A1EFC" w14:paraId="4292B40A" w14:textId="77777777">
      <w:pPr>
        <w:pStyle w:val="Heading2"/>
        <w:ind w:firstLine="560" w:firstLineChars="200"/>
        <w:rPr>
          <w:rFonts w:ascii="仿宋" w:eastAsia="仿宋" w:hAnsi="仿宋" w:cs="仿宋"/>
          <w:sz w:val="28"/>
        </w:rPr>
      </w:pPr>
      <w:bookmarkStart w:id="3" w:name="_Toc30963"/>
      <w:r>
        <w:rPr>
          <w:rFonts w:ascii="仿宋" w:eastAsia="仿宋" w:hAnsi="仿宋" w:cs="仿宋" w:hint="eastAsia"/>
          <w:sz w:val="28"/>
        </w:rPr>
        <w:t>（二）产能规模</w:t>
      </w:r>
      <w:bookmarkEnd w:id="3"/>
    </w:p>
    <w:p w:rsidR="004A1EFC" w14:paraId="1111A8CB"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根据对国内外市场的深入调研和甲肝灭活疫苗项目实施能力分析，我们制定了建设规模，旨在实现年产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4A1EFC" w14:paraId="6D85405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预计在甲肝灭活疫苗项目达产后，公司的年营业收入将达到</w:t>
      </w:r>
      <w:r>
        <w:rPr>
          <w:rFonts w:ascii="仿宋" w:eastAsia="仿宋" w:hAnsi="仿宋" w:cs="仿宋" w:hint="eastAsia"/>
          <w:sz w:val="28"/>
        </w:rPr>
        <w:t>XXX</w:t>
      </w:r>
    </w:p>
    <w:p w:rsidR="004A1EFC"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甲肝灭活疫苗项目的实施还将带来显著的就业机会和社会效益，为当地经济发展和社会稳定做出积极贡献。</w:t>
      </w:r>
    </w:p>
    <w:p w:rsidR="004A1EFC" w14:paraId="2C017C0E" w14:textId="77777777">
      <w:pPr>
        <w:pStyle w:val="Heading2"/>
        <w:ind w:firstLine="560" w:firstLineChars="200"/>
        <w:rPr>
          <w:rFonts w:ascii="仿宋" w:eastAsia="仿宋" w:hAnsi="仿宋" w:cs="仿宋"/>
          <w:sz w:val="28"/>
        </w:rPr>
      </w:pPr>
      <w:bookmarkStart w:id="4" w:name="_Toc30076"/>
      <w:r>
        <w:rPr>
          <w:rFonts w:ascii="仿宋" w:eastAsia="仿宋" w:hAnsi="仿宋" w:cs="仿宋" w:hint="eastAsia"/>
          <w:sz w:val="28"/>
        </w:rPr>
        <w:t>（三）产品规划方</w:t>
      </w:r>
      <w:r>
        <w:rPr>
          <w:rFonts w:ascii="仿宋" w:eastAsia="仿宋" w:hAnsi="仿宋" w:cs="仿宋" w:hint="eastAsia"/>
          <w:sz w:val="28"/>
        </w:rPr>
        <w:t>案及生产纲领</w:t>
      </w:r>
      <w:bookmarkEnd w:id="4"/>
    </w:p>
    <w:p w:rsidR="004A1EFC" w14:paraId="5000FF13" w14:textId="77777777">
      <w:pPr>
        <w:ind w:firstLine="560" w:firstLineChars="200"/>
        <w:rPr>
          <w:rFonts w:ascii="仿宋" w:eastAsia="仿宋" w:hAnsi="仿宋" w:cs="仿宋"/>
          <w:sz w:val="28"/>
        </w:rPr>
      </w:pPr>
      <w:r>
        <w:rPr>
          <w:rFonts w:ascii="仿宋" w:eastAsia="仿宋" w:hAnsi="仿宋" w:cs="仿宋" w:hint="eastAsia"/>
          <w:sz w:val="28"/>
        </w:rPr>
        <w:t>本期甲肝灭活疫苗项目的产品策略是在全面综合考虑多个要素的基础上制定的，包括国家和地方产业发展政策、市场需求情况、资源供应情况、企业资金筹措能力、生产工艺技术水平的先进程度、甲肝灭活疫苗项目经济效益以及投资风险性等因素。甲肝灭活疫苗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w:t>
      </w:r>
      <w:r>
        <w:rPr>
          <w:rFonts w:ascii="仿宋" w:eastAsia="仿宋" w:hAnsi="仿宋" w:cs="仿宋" w:hint="eastAsia"/>
          <w:sz w:val="28"/>
        </w:rPr>
        <w:t>的经济测算，以制定合适的产品策略，同时确保甲肝灭活疫苗项目的经济可行性。</w:t>
      </w:r>
    </w:p>
    <w:p w:rsidR="004A1EFC" w14:paraId="51465B83" w14:textId="77777777">
      <w:pPr>
        <w:pStyle w:val="Heading1"/>
        <w:ind w:firstLine="560" w:firstLineChars="200"/>
        <w:rPr>
          <w:rFonts w:ascii="仿宋" w:eastAsia="仿宋" w:hAnsi="仿宋" w:cs="仿宋"/>
          <w:sz w:val="28"/>
        </w:rPr>
      </w:pPr>
      <w:bookmarkStart w:id="5" w:name="_Toc22616"/>
      <w:r>
        <w:rPr>
          <w:rFonts w:ascii="仿宋" w:eastAsia="仿宋" w:hAnsi="仿宋" w:cs="仿宋" w:hint="eastAsia"/>
          <w:sz w:val="28"/>
        </w:rPr>
        <w:t>二、行业前景及市场预测</w:t>
      </w:r>
      <w:bookmarkEnd w:id="5"/>
    </w:p>
    <w:p w:rsidR="004A1EFC" w14:paraId="133181BE" w14:textId="77777777">
      <w:pPr>
        <w:pStyle w:val="Heading2"/>
        <w:rPr>
          <w:rFonts w:ascii="仿宋" w:eastAsia="仿宋" w:hAnsi="仿宋" w:cs="仿宋"/>
        </w:rPr>
      </w:pPr>
      <w:bookmarkStart w:id="6" w:name="_Toc9617"/>
      <w:r>
        <w:rPr>
          <w:rFonts w:ascii="仿宋" w:eastAsia="仿宋" w:hAnsi="仿宋" w:cs="仿宋" w:hint="eastAsia"/>
        </w:rPr>
        <w:t>（一）行业基本情况</w:t>
      </w:r>
      <w:bookmarkEnd w:id="6"/>
    </w:p>
    <w:p w:rsidR="004A1EFC" w14:paraId="6D4AFEA2" w14:textId="3EA8953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行业定义：甲肝灭活疫苗行业是一个关键的产业领域，专注于生产、分离和供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A1EFC" w14:paraId="711777EC" w14:textId="6471704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市场规模：甲肝灭活疫苗行业的市场规模庞大。全球范围内，该行业的市场价值数以百亿美元计。在国内市场，该行业也呈现出强劲增长势头。</w:t>
      </w:r>
    </w:p>
    <w:p w:rsidR="004A1EFC" w14:paraId="2C60884E" w14:textId="6EECC24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行业分类：甲肝灭活疫苗行业通常可以分为以下几个子领域，包括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w:t>
      </w:r>
      <w:r>
        <w:rPr>
          <w:rFonts w:ascii="仿宋" w:eastAsia="仿宋" w:hAnsi="仿宋" w:cs="仿宋" w:hint="eastAsia"/>
          <w:sz w:val="28"/>
        </w:rPr>
        <w:t>点和市场需求。</w:t>
      </w:r>
    </w:p>
    <w:p w:rsidR="004A1EFC" w14:paraId="0E59DDA6" w14:textId="0BE54AD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A1EFC" w14:paraId="2898DD75" w14:textId="76753DD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A1EFC" w14:paraId="0B74952B" w14:textId="0AD19D1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A1EFC" w14:paraId="128B46ED" w14:textId="2683981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竞争格局：全球甲肝灭活疫苗行业竞争激烈，存在一些大型国际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A1EFC" w14:paraId="042C9D56" w14:textId="216DF74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政策和法规：环保法规、安全标准和质量管理要求对甲肝灭活疫苗行业产生重大影响。政府制定的法规和政策对行业的合规性和可持续性产生关键作用。</w:t>
      </w:r>
    </w:p>
    <w:p w:rsidR="004A1EFC" w14:paraId="3E9C984D" w14:textId="12B3571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国际市场：国际市场对甲肝灭活疫苗行业至关重要，特别是出口市场。国际市场的稳定性和竞争格局影响着行业内企业的国际化战略。</w:t>
      </w:r>
    </w:p>
    <w:p w:rsidR="004A1EFC" w14:paraId="188B9452" w14:textId="052135C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发展前景：随着新兴产业的快速发展和技术不断进步，甲肝灭活疫苗行业有望继续保持增长。国内外市场都将提供丰富的机会，但同时也伴随着激烈的竞争和各种挑战。因此，企业需要不断</w:t>
      </w:r>
      <w:r>
        <w:rPr>
          <w:rFonts w:ascii="仿宋" w:eastAsia="仿宋" w:hAnsi="仿宋" w:cs="仿宋" w:hint="eastAsia"/>
          <w:sz w:val="28"/>
        </w:rPr>
        <w:t>创新和适应市场变化，以确保行业的可持续发展。</w:t>
      </w:r>
    </w:p>
    <w:p w:rsidR="004A1EFC" w14:paraId="3DC5D92B" w14:textId="77777777">
      <w:pPr>
        <w:pStyle w:val="Heading2"/>
        <w:ind w:firstLine="560" w:firstLineChars="200"/>
        <w:rPr>
          <w:rFonts w:ascii="仿宋" w:eastAsia="仿宋" w:hAnsi="仿宋" w:cs="仿宋"/>
          <w:sz w:val="28"/>
        </w:rPr>
      </w:pPr>
      <w:bookmarkStart w:id="7" w:name="_Toc7914"/>
      <w:r>
        <w:rPr>
          <w:rFonts w:ascii="仿宋" w:eastAsia="仿宋" w:hAnsi="仿宋" w:cs="仿宋" w:hint="eastAsia"/>
          <w:sz w:val="28"/>
        </w:rPr>
        <w:t>（二）市场分析</w:t>
      </w:r>
      <w:bookmarkEnd w:id="7"/>
    </w:p>
    <w:p w:rsidR="004A1EFC" w14:paraId="6A29161E"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4A1EFC" w14:paraId="45427263" w14:textId="77777777">
      <w:pPr>
        <w:ind w:firstLine="560" w:firstLineChars="200"/>
        <w:rPr>
          <w:rFonts w:ascii="仿宋" w:eastAsia="仿宋" w:hAnsi="仿宋" w:cs="仿宋"/>
          <w:sz w:val="28"/>
        </w:rPr>
      </w:pPr>
      <w:r>
        <w:rPr>
          <w:rFonts w:ascii="仿宋" w:eastAsia="仿宋" w:hAnsi="仿宋" w:cs="仿宋" w:hint="eastAsia"/>
          <w:sz w:val="28"/>
        </w:rPr>
        <w:t>甲肝灭活疫苗行业是一个多元化的领域，包括多种不同产品和服务的提供。</w:t>
      </w:r>
    </w:p>
    <w:p w:rsidR="004A1EFC" w14:paraId="212B129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A1EFC" w14:paraId="0C75D1ED"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A1EFC" w14:paraId="1F03301D" w14:textId="77777777">
      <w:pPr>
        <w:ind w:firstLine="560" w:firstLineChars="200"/>
        <w:rPr>
          <w:rFonts w:ascii="仿宋" w:eastAsia="仿宋" w:hAnsi="仿宋" w:cs="仿宋"/>
          <w:sz w:val="28"/>
        </w:rPr>
      </w:pPr>
      <w:r>
        <w:rPr>
          <w:rFonts w:ascii="仿宋" w:eastAsia="仿宋" w:hAnsi="仿宋" w:cs="仿宋" w:hint="eastAsia"/>
          <w:sz w:val="28"/>
        </w:rPr>
        <w:t>甲肝灭活疫苗行业的市场规模巨大，全球市值数以百亿美元计。</w:t>
      </w:r>
    </w:p>
    <w:p w:rsidR="004A1EFC" w14:paraId="58599928" w14:textId="77777777">
      <w:pPr>
        <w:ind w:firstLine="560" w:firstLineChars="200"/>
        <w:rPr>
          <w:rFonts w:ascii="仿宋" w:eastAsia="仿宋" w:hAnsi="仿宋" w:cs="仿宋"/>
          <w:sz w:val="28"/>
        </w:rPr>
      </w:pPr>
      <w:r>
        <w:rPr>
          <w:rFonts w:ascii="仿宋" w:eastAsia="仿宋" w:hAnsi="仿宋" w:cs="仿宋" w:hint="eastAsia"/>
          <w:sz w:val="28"/>
        </w:rPr>
        <w:t>在国内市场，甲肝灭活疫苗行业也呈现强劲增长趋势，为国内经济做出了重要贡献。</w:t>
      </w:r>
    </w:p>
    <w:p w:rsidR="004A1EFC" w14:paraId="00557E75"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A1EFC" w14:paraId="6AE109B2" w14:textId="77777777">
      <w:pPr>
        <w:ind w:firstLine="560" w:firstLineChars="200"/>
        <w:rPr>
          <w:rFonts w:ascii="仿宋" w:eastAsia="仿宋" w:hAnsi="仿宋" w:cs="仿宋"/>
          <w:sz w:val="28"/>
        </w:rPr>
      </w:pPr>
      <w:r>
        <w:rPr>
          <w:rFonts w:ascii="仿宋" w:eastAsia="仿宋" w:hAnsi="仿宋" w:cs="仿宋" w:hint="eastAsia"/>
          <w:sz w:val="28"/>
        </w:rPr>
        <w:t>甲肝灭活疫苗行业可分为多个子领域，每个领域提供不同的产品和服务。</w:t>
      </w:r>
    </w:p>
    <w:p w:rsidR="004A1EFC" w14:paraId="563DDE89"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A1EFC" w14:paraId="1E8F132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A1EFC" w14:paraId="71DE696D" w14:textId="77777777">
      <w:pPr>
        <w:ind w:firstLine="560" w:firstLineChars="200"/>
        <w:rPr>
          <w:rFonts w:ascii="仿宋" w:eastAsia="仿宋" w:hAnsi="仿宋" w:cs="仿宋"/>
          <w:sz w:val="28"/>
        </w:rPr>
      </w:pPr>
      <w:r>
        <w:rPr>
          <w:rFonts w:ascii="仿宋" w:eastAsia="仿宋" w:hAnsi="仿宋" w:cs="仿宋" w:hint="eastAsia"/>
          <w:sz w:val="28"/>
        </w:rPr>
        <w:t>甲肝</w:t>
      </w:r>
      <w:r>
        <w:rPr>
          <w:rFonts w:ascii="仿宋" w:eastAsia="仿宋" w:hAnsi="仿宋" w:cs="仿宋" w:hint="eastAsia"/>
          <w:sz w:val="28"/>
        </w:rPr>
        <w:t>灭活疫苗行业的全球供应商包括国际公司和本土企业。</w:t>
      </w:r>
    </w:p>
    <w:p w:rsidR="004A1EFC" w14:paraId="7C7F6584"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4A1EFC" w14:paraId="3E6680F3"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A1EFC" w14:paraId="7D6DB7D3" w14:textId="77777777">
      <w:pPr>
        <w:ind w:firstLine="560" w:firstLineChars="200"/>
        <w:rPr>
          <w:rFonts w:ascii="仿宋" w:eastAsia="仿宋" w:hAnsi="仿宋" w:cs="仿宋"/>
          <w:sz w:val="28"/>
        </w:rPr>
      </w:pPr>
      <w:r>
        <w:rPr>
          <w:rFonts w:ascii="仿宋" w:eastAsia="仿宋" w:hAnsi="仿宋" w:cs="仿宋" w:hint="eastAsia"/>
          <w:sz w:val="28"/>
        </w:rPr>
        <w:t>甲肝灭活疫苗行业的产品和服务广泛应用于下游行业，包括制造业、医疗保健、食品和饮料、交通、能源等多个领域。</w:t>
      </w:r>
    </w:p>
    <w:p w:rsidR="004A1EFC" w14:paraId="753219C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下游应用市场需求多元，对产品质量和供应稳定性有较高要求。</w:t>
      </w:r>
    </w:p>
    <w:p w:rsidR="004A1EFC" w14:paraId="1E13D883"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A1EFC" w14:paraId="7A65DEBF" w14:textId="77777777">
      <w:pPr>
        <w:ind w:firstLine="560" w:firstLineChars="200"/>
        <w:rPr>
          <w:rFonts w:ascii="仿宋" w:eastAsia="仿宋" w:hAnsi="仿宋" w:cs="仿宋"/>
          <w:sz w:val="28"/>
        </w:rPr>
      </w:pPr>
      <w:r>
        <w:rPr>
          <w:rFonts w:ascii="仿宋" w:eastAsia="仿宋" w:hAnsi="仿宋" w:cs="仿宋" w:hint="eastAsia"/>
          <w:sz w:val="28"/>
        </w:rPr>
        <w:t>甲肝灭活疫苗行业具有全球性影响，因为它为多个国家和地区的经济和产业提供了关键支持。</w:t>
      </w:r>
    </w:p>
    <w:p w:rsidR="004A1EFC" w14:paraId="311F3854"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A1EFC" w14:paraId="15C0BA92" w14:textId="77777777">
      <w:pPr>
        <w:ind w:firstLine="560" w:firstLineChars="200"/>
        <w:rPr>
          <w:rFonts w:ascii="仿宋" w:eastAsia="仿宋" w:hAnsi="仿宋" w:cs="仿宋"/>
          <w:sz w:val="28"/>
        </w:rPr>
      </w:pPr>
    </w:p>
    <w:p w:rsidR="004A1EFC" w14:paraId="1DC23487" w14:textId="77777777">
      <w:pPr>
        <w:pStyle w:val="Heading1"/>
        <w:ind w:firstLine="560" w:firstLineChars="200"/>
        <w:rPr>
          <w:rFonts w:ascii="仿宋" w:eastAsia="仿宋" w:hAnsi="仿宋" w:cs="仿宋"/>
          <w:sz w:val="28"/>
        </w:rPr>
      </w:pPr>
      <w:bookmarkStart w:id="8" w:name="_Toc2172"/>
      <w:r>
        <w:rPr>
          <w:rFonts w:ascii="仿宋" w:eastAsia="仿宋" w:hAnsi="仿宋" w:cs="仿宋" w:hint="eastAsia"/>
          <w:sz w:val="28"/>
        </w:rPr>
        <w:t>三、建筑工程方案</w:t>
      </w:r>
      <w:bookmarkEnd w:id="8"/>
    </w:p>
    <w:p w:rsidR="004A1EFC" w14:paraId="3E65EF71" w14:textId="77777777">
      <w:pPr>
        <w:pStyle w:val="Heading2"/>
        <w:rPr>
          <w:rFonts w:ascii="仿宋" w:eastAsia="仿宋" w:hAnsi="仿宋" w:cs="仿宋"/>
        </w:rPr>
      </w:pPr>
      <w:bookmarkStart w:id="9" w:name="_Toc8416"/>
      <w:r>
        <w:rPr>
          <w:rFonts w:ascii="仿宋" w:eastAsia="仿宋" w:hAnsi="仿宋" w:cs="仿宋" w:hint="eastAsia"/>
        </w:rPr>
        <w:t>（一）甲肝灭活疫苗项目工程设计总体要求</w:t>
      </w:r>
      <w:bookmarkEnd w:id="9"/>
    </w:p>
    <w:p w:rsidR="004A1EFC" w14:paraId="679F9811" w14:textId="6619932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A1EFC" w14:paraId="7099B218" w14:textId="0E5B744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总图布置必须符合可行性原则，确保工程的可实施性和经济性。同时，总图布置应合理，充分考虑地理、地质、气象、生态等多方面因素，以确保甲肝灭活疫苗项目的持续稳定运行。</w:t>
      </w:r>
    </w:p>
    <w:p w:rsidR="004A1EFC" w14:paraId="53522E77" w14:textId="47A1BF0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4A1EFC" w14:paraId="12CD6CDD" w14:textId="1E8377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4A1EFC" w14:paraId="6DD627C2" w14:textId="672A09B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A1EFC" w14:paraId="4BC036A3" w14:textId="1FADF65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A1EFC" w14:paraId="27FCDA1E" w14:textId="7EA86B7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总图布置需要考虑当地社区和相关利益相关者的意见和需求，以确保甲肝灭活疫苗项目不会引发不必要的争议和抵制。</w:t>
      </w:r>
    </w:p>
    <w:p w:rsidR="004A1EFC" w14:paraId="2A486EA4" w14:textId="1E30DB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总图布置应尊重当地的文化和历史遗产，确保甲肝灭活疫苗项目与周围环境和社区相协调。这有助于提高甲肝灭活疫苗项目的社会接受度。</w:t>
      </w:r>
    </w:p>
    <w:p w:rsidR="004A1EFC" w14:paraId="37C956D4" w14:textId="535BDB0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A1EFC" w14:paraId="4214E745" w14:textId="412701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总体规划应考虑甲肝灭活疫苗项目的各个方面，包括土地利用、基础设施、建筑布局、生态保护、资源利用、社会影响等多个层面，确保规划是全面的。</w:t>
      </w:r>
    </w:p>
    <w:p w:rsidR="004A1EFC" w14:paraId="36F91D41" w14:textId="555F0A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总体规划应基于可持续发展原则，促使甲肝灭活疫苗项目在经济、社会和环境方面都具有长期可持续性。这包括资源的合理利用、环境的保护和社会的和谐发展。</w:t>
      </w:r>
    </w:p>
    <w:p w:rsidR="004A1EFC" w14:paraId="0DE422A1" w14:textId="171FAD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w:t>
      </w:r>
      <w:r>
        <w:rPr>
          <w:rFonts w:ascii="仿宋" w:eastAsia="仿宋" w:hAnsi="仿宋" w:cs="仿宋" w:hint="eastAsia"/>
          <w:sz w:val="28"/>
        </w:rPr>
        <w:t>的关系，确保各个部分相互配合，共同实现甲肝灭活疫苗项目的目标。这包括建筑与基础设施、生态保护与资源利用等方面的协调。</w:t>
      </w:r>
    </w:p>
    <w:p w:rsidR="004A1EFC" w14:paraId="04113011" w14:textId="75550B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4A1EFC" w14:paraId="226DAAC9" w14:textId="1078CE5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4A1EFC" w14:textId="1078CE52">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总体规划鼓励创新，包括在设计、建筑材料和技术上的创新。这有助于提高甲肝灭活疫苗项目的效率和可持续性。</w:t>
      </w:r>
    </w:p>
    <w:p w:rsidR="004A1EFC" w14:paraId="643D93BE" w14:textId="7BF02F1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总体规划应鼓励社会参与，包括当地社区和利益相关者的意见和需求。这有助于甲肝灭活疫苗项目的社会接受度和可持续性。</w:t>
      </w:r>
    </w:p>
    <w:p w:rsidR="004A1EFC" w14:paraId="2959DF1B" w14:textId="3D99151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总体规划必须遵循国家和地方的法律法规，确保甲肝灭活疫苗项目的合法性。规划应与法规保持一致，以避免潜在的法律问题。</w:t>
      </w:r>
    </w:p>
    <w:p w:rsidR="004A1EFC" w14:paraId="77D0C4AE" w14:textId="34CAED1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总体规划应追求甲肝灭活疫苗项目效益的最大化，包括经济效益、社会效益和环境效益。这需要在资源配置和投资决策上进行权衡。</w:t>
      </w:r>
    </w:p>
    <w:p w:rsidR="004A1EFC" w14:paraId="1F16380E" w14:textId="67F788F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4A1EFC" w14:paraId="327139D8" w14:textId="77777777">
      <w:pPr>
        <w:ind w:firstLine="560" w:firstLineChars="200"/>
        <w:rPr>
          <w:rFonts w:ascii="仿宋" w:eastAsia="仿宋" w:hAnsi="仿宋" w:cs="仿宋"/>
          <w:sz w:val="28"/>
        </w:rPr>
      </w:pPr>
      <w:r>
        <w:rPr>
          <w:rFonts w:ascii="仿宋" w:eastAsia="仿宋" w:hAnsi="仿宋" w:cs="仿宋" w:hint="eastAsia"/>
          <w:sz w:val="28"/>
        </w:rPr>
        <w:t>在甲肝灭活疫苗项目工程设计中，需要高度关注环境与生态方面的考虑，确保设计是环保和可持续的。具体要求如下：</w:t>
      </w:r>
    </w:p>
    <w:p w:rsidR="004A1EFC" w14:paraId="3CC4D542" w14:textId="3C5C9D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w:t>
      </w:r>
      <w:r>
        <w:rPr>
          <w:rFonts w:ascii="仿宋" w:eastAsia="仿宋" w:hAnsi="仿宋" w:cs="仿宋" w:hint="eastAsia"/>
          <w:sz w:val="28"/>
        </w:rPr>
        <w:t>有必要，应采取适当的生态恢复措施，确保工程施工后生态环境能够逐步恢复。</w:t>
      </w:r>
    </w:p>
    <w:p w:rsidR="004A1EFC" w14:paraId="66360AE2" w14:textId="6500016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4A1EFC" w14:paraId="424C6C00" w14:textId="1DB8639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4A1EFC" w14:paraId="08D8050F" w14:textId="06D4099E">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4A1EFC" w14:textId="06D4099E">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4A1EFC" w14:paraId="6246C7BF" w14:textId="7D7D204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w:t>
      </w:r>
      <w:r>
        <w:rPr>
          <w:rFonts w:ascii="仿宋" w:eastAsia="仿宋" w:hAnsi="仿宋" w:cs="仿宋" w:hint="eastAsia"/>
          <w:sz w:val="28"/>
        </w:rPr>
        <w:t>。应确保合理的水资源利用，避免对水体造成过度损害。可以采用雨水收集、水资源循环利用等方法。</w:t>
      </w:r>
    </w:p>
    <w:p w:rsidR="004A1EFC" w14:paraId="5069C62C" w14:textId="444B730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4A1EFC" w14:paraId="04E47362"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工程设计中的安全与风险管理是确保甲肝灭活疫苗项目安全施工和运营的关键要素。具体要求如下：</w:t>
      </w:r>
    </w:p>
    <w:p w:rsidR="004A1EFC" w14:paraId="4B2B3192" w14:textId="151051C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在设计中，需要进行风险评估，识别可能的安全风险和应对措施。包括施工安全、设备安全和甲肝灭活疫苗项目运营安全。</w:t>
      </w:r>
    </w:p>
    <w:p w:rsidR="004A1EFC" w14:paraId="53198601" w14:textId="49A1B32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设计需要考虑防火安全措施，包括建筑材料的阻燃性、火警报警系统、消防通道等，以确保甲肝灭活疫苗项目在火灾发生时能够及时应对。</w:t>
      </w:r>
    </w:p>
    <w:p w:rsidR="004A1EFC" w14:paraId="1536B7A5" w14:textId="7DBAF32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针对甲肝灭活疫苗项目所在地的自然灾害，如地震、洪水、飓风等，需要在设计中采取相应的风险管理措施，确保工程能够承受自然灾害的考验。</w:t>
      </w:r>
    </w:p>
    <w:p w:rsidR="004A1EFC" w14:paraId="6F300244" w14:textId="6A137F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4A1EFC" w14:paraId="1FD3D5EE" w14:textId="1073902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如果甲肝灭活疫苗项目涉及危险品，需要采取严格的危险品管理措施，确保危险品的存储、运输和使用都符</w:t>
      </w:r>
      <w:r>
        <w:rPr>
          <w:rFonts w:ascii="仿宋" w:eastAsia="仿宋" w:hAnsi="仿宋" w:cs="仿宋" w:hint="eastAsia"/>
          <w:sz w:val="28"/>
        </w:rPr>
        <w:t>合法规和安全标准。</w:t>
      </w:r>
    </w:p>
    <w:p w:rsidR="004A1EFC" w14:paraId="1CC2BC3E"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这些安全与风险管理原则将有助于确保甲肝灭活疫苗项目的安全施工和运营，减少潜在的风险和安全威胁。</w:t>
      </w:r>
    </w:p>
    <w:p w:rsidR="004A1EFC" w14:paraId="75BC5383" w14:textId="77777777">
      <w:pPr>
        <w:pStyle w:val="Heading2"/>
        <w:ind w:firstLine="560" w:firstLineChars="200"/>
        <w:rPr>
          <w:rFonts w:ascii="仿宋" w:eastAsia="仿宋" w:hAnsi="仿宋" w:cs="仿宋"/>
          <w:sz w:val="28"/>
        </w:rPr>
      </w:pPr>
      <w:bookmarkStart w:id="10" w:name="_Toc5783"/>
      <w:r>
        <w:rPr>
          <w:rFonts w:ascii="仿宋" w:eastAsia="仿宋" w:hAnsi="仿宋" w:cs="仿宋" w:hint="eastAsia"/>
          <w:sz w:val="28"/>
        </w:rPr>
        <w:t>（二）建设方案</w:t>
      </w:r>
      <w:bookmarkEnd w:id="10"/>
    </w:p>
    <w:p w:rsidR="004A1EFC" w14:paraId="54DCC33F" w14:textId="3C6D7C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甲肝灭活疫苗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4A1EFC" w14:paraId="343B2F10" w14:textId="4F505E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w:t>
      </w:r>
      <w:r>
        <w:rPr>
          <w:rFonts w:ascii="仿宋" w:eastAsia="仿宋" w:hAnsi="仿宋" w:cs="仿宋" w:hint="eastAsia"/>
          <w:sz w:val="28"/>
        </w:rPr>
        <w:t>框架结构，在符合国家现行相关规范的前提下，确保结构整体性能卓越，有利于抗震和防腐，同时有助于降低投资成本和施工便利性。设计将充分考虑通风需求，以减少火灾和爆炸的潜在风险。</w:t>
      </w:r>
    </w:p>
    <w:p w:rsidR="004A1EFC" w14:paraId="5D895738" w14:textId="594EEB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4A1EFC" w14:paraId="78E3FA73" w14:textId="43A0DC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4A1EFC" w14:paraId="5D0BF853" w14:textId="0D386C2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在本甲肝灭活疫苗项目的建筑结构设计中，还将特别注重环保和可持续性。材料选择将遵循绿色建筑原则，以降低对</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https://d.book118.com/168077142070006030</w:t>
        </w:r>
      </w:hyperlink>
    </w:p>
    <w:p w:rsidR="004A1EF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paraId="3E91A133"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EFC" w14:textId="77777777">
    <w:pPr>
      <w:pStyle w:val="Header"/>
      <w:jc w:val="center"/>
      <w:rPr>
        <w:rFonts w:ascii="仿宋" w:eastAsia="仿宋" w:hAnsi="仿宋" w:cs="仿宋"/>
      </w:rPr>
    </w:pPr>
    <w:r>
      <w:rPr>
        <w:rFonts w:ascii="仿宋" w:eastAsia="仿宋" w:hAnsi="仿宋" w:cs="仿宋" w:hint="eastAsia"/>
      </w:rPr>
      <w:t>甲肝灭活疫苗相关项目投资计划书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1D0D83"/>
    <w:rsid w:val="004A1EFC"/>
    <w:rsid w:val="0050704E"/>
    <w:rsid w:val="291D0D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2E5BBEB"/>
  <w15:docId w15:val="{A229C109-E0E0-43C3-A56A-9EC4DDCD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68077142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4080</Words>
  <Characters>23259</Characters>
  <Application>Microsoft Office Word</Application>
  <DocSecurity>0</DocSecurity>
  <Lines>193</Lines>
  <Paragraphs>54</Paragraphs>
  <ScaleCrop>false</ScaleCrop>
  <Company/>
  <LinksUpToDate>false</LinksUpToDate>
  <CharactersWithSpaces>27285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2023-11-27T04:45:00Z</dcterms:created>
  <dcterms:modified xsi:type="dcterms:W3CDTF">2024-01-01T11:12:00Z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A2E4DA7CFD3E430284A08BB49A3B9261_11</vt:lpwstr>
  </property>
  <property fmtid="{D5CDD505-2E9C-101B-9397-08002B2CF9AE}" pid="3" name="KSOProductBuildVer">
    <vt:lpwstr>2052-12.1.0.15712</vt:lpwstr>
  </property>
</Properties>
</file>