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1AED" w14:paraId="67AA2991" w14:textId="77777777">
      <w:pPr>
        <w:widowControl/>
        <w:jc w:val="left"/>
        <w:rPr>
          <w:rFonts w:ascii="仿宋" w:eastAsia="仿宋" w:hAnsi="仿宋"/>
          <w:b/>
          <w:sz w:val="40"/>
        </w:rPr>
      </w:pPr>
    </w:p>
    <w:p w:rsidR="00941AED" w14:paraId="36AC95ED" w14:textId="77777777">
      <w:pPr>
        <w:widowControl/>
        <w:jc w:val="left"/>
        <w:rPr>
          <w:rFonts w:ascii="仿宋" w:eastAsia="仿宋" w:hAnsi="仿宋"/>
          <w:b/>
          <w:sz w:val="40"/>
        </w:rPr>
      </w:pPr>
    </w:p>
    <w:p w:rsidR="00941AED" w14:paraId="290791E9" w14:textId="77777777">
      <w:pPr>
        <w:widowControl/>
        <w:jc w:val="left"/>
        <w:rPr>
          <w:rFonts w:ascii="仿宋" w:eastAsia="仿宋" w:hAnsi="仿宋"/>
          <w:b/>
          <w:sz w:val="40"/>
        </w:rPr>
      </w:pPr>
    </w:p>
    <w:p w:rsidR="00941AED" w:rsidRPr="00941AED" w14:paraId="51F16D76" w14:textId="1B8A83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1AED">
        <w:rPr>
          <w:rFonts w:ascii="宋体" w:eastAsia="宋体" w:hAnsi="宋体" w:hint="eastAsia"/>
          <w:b/>
          <w:sz w:val="60"/>
        </w:rPr>
        <w:t>铝合金相关行业可行性分析报告</w:t>
      </w:r>
    </w:p>
    <w:p w:rsidR="00941AED" w:rsidP="00941AED" w14:paraId="1725CB1A" w14:textId="467D59F9">
      <w:pPr>
        <w:widowControl/>
        <w:jc w:val="center"/>
        <w:rPr>
          <w:rFonts w:ascii="仿宋" w:eastAsia="仿宋" w:hAnsi="仿宋" w:hint="eastAsia"/>
          <w:b/>
          <w:sz w:val="40"/>
        </w:rPr>
      </w:pPr>
      <w:r w:rsidRPr="00941AED">
        <w:rPr>
          <w:rFonts w:ascii="仿宋" w:eastAsia="仿宋" w:hAnsi="仿宋" w:hint="eastAsia"/>
          <w:b/>
          <w:sz w:val="40"/>
        </w:rPr>
        <w:t>目录</w:t>
      </w:r>
    </w:p>
    <w:p w:rsidR="00941AED" w14:paraId="475C2FDE" w14:textId="3C240B8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_Toc153750221 \h </w:instrText>
      </w:r>
      <w:r>
        <w:rPr>
          <w:noProof/>
        </w:rPr>
        <w:fldChar w:fldCharType="separate"/>
      </w:r>
      <w:r>
        <w:rPr>
          <w:noProof/>
        </w:rPr>
        <w:t>3</w:t>
      </w:r>
      <w:r>
        <w:rPr>
          <w:noProof/>
        </w:rPr>
        <w:fldChar w:fldCharType="end"/>
      </w:r>
    </w:p>
    <w:p w:rsidR="00941AED" w14:paraId="36A533F6" w14:textId="4878B54F">
      <w:pPr>
        <w:pStyle w:val="TOC1"/>
        <w:tabs>
          <w:tab w:val="right" w:leader="dot" w:pos="8296"/>
        </w:tabs>
        <w:rPr>
          <w:noProof/>
        </w:rPr>
      </w:pPr>
      <w:r>
        <w:rPr>
          <w:noProof/>
        </w:rPr>
        <w:t>一、融资方案和资金使用计划</w:t>
      </w:r>
      <w:r>
        <w:rPr>
          <w:noProof/>
        </w:rPr>
        <w:tab/>
      </w:r>
      <w:r>
        <w:rPr>
          <w:noProof/>
        </w:rPr>
        <w:fldChar w:fldCharType="begin"/>
      </w:r>
      <w:r>
        <w:rPr>
          <w:noProof/>
        </w:rPr>
        <w:instrText xml:space="preserve"> PAGEREF _Toc153750222 \h </w:instrText>
      </w:r>
      <w:r>
        <w:rPr>
          <w:noProof/>
        </w:rPr>
        <w:fldChar w:fldCharType="separate"/>
      </w:r>
      <w:r>
        <w:rPr>
          <w:noProof/>
        </w:rPr>
        <w:t>3</w:t>
      </w:r>
      <w:r>
        <w:rPr>
          <w:noProof/>
        </w:rPr>
        <w:fldChar w:fldCharType="end"/>
      </w:r>
    </w:p>
    <w:p w:rsidR="00941AED" w14:paraId="7AC735D0" w14:textId="7A7D291B">
      <w:pPr>
        <w:pStyle w:val="TOC2"/>
        <w:tabs>
          <w:tab w:val="right" w:leader="dot" w:pos="8296"/>
        </w:tabs>
        <w:rPr>
          <w:noProof/>
        </w:rPr>
      </w:pPr>
      <w:r>
        <w:rPr>
          <w:noProof/>
        </w:rPr>
        <w:t>(一)、铝合金项目融资方式和资金来源选择</w:t>
      </w:r>
      <w:r>
        <w:rPr>
          <w:noProof/>
        </w:rPr>
        <w:tab/>
      </w:r>
      <w:r>
        <w:rPr>
          <w:noProof/>
        </w:rPr>
        <w:fldChar w:fldCharType="begin"/>
      </w:r>
      <w:r>
        <w:rPr>
          <w:noProof/>
        </w:rPr>
        <w:instrText xml:space="preserve"> PAGEREF _Toc153750223 \h </w:instrText>
      </w:r>
      <w:r>
        <w:rPr>
          <w:noProof/>
        </w:rPr>
        <w:fldChar w:fldCharType="separate"/>
      </w:r>
      <w:r>
        <w:rPr>
          <w:noProof/>
        </w:rPr>
        <w:t>3</w:t>
      </w:r>
      <w:r>
        <w:rPr>
          <w:noProof/>
        </w:rPr>
        <w:fldChar w:fldCharType="end"/>
      </w:r>
    </w:p>
    <w:p w:rsidR="00941AED" w14:paraId="47685769" w14:textId="6F933A8F">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_Toc153750224 \h </w:instrText>
      </w:r>
      <w:r>
        <w:rPr>
          <w:noProof/>
        </w:rPr>
        <w:fldChar w:fldCharType="separate"/>
      </w:r>
      <w:r>
        <w:rPr>
          <w:noProof/>
        </w:rPr>
        <w:t>4</w:t>
      </w:r>
      <w:r>
        <w:rPr>
          <w:noProof/>
        </w:rPr>
        <w:fldChar w:fldCharType="end"/>
      </w:r>
    </w:p>
    <w:p w:rsidR="00941AED" w14:paraId="08EE31E3" w14:textId="12EA1A06">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_Toc153750225 \h </w:instrText>
      </w:r>
      <w:r>
        <w:rPr>
          <w:noProof/>
        </w:rPr>
        <w:fldChar w:fldCharType="separate"/>
      </w:r>
      <w:r>
        <w:rPr>
          <w:noProof/>
        </w:rPr>
        <w:t>5</w:t>
      </w:r>
      <w:r>
        <w:rPr>
          <w:noProof/>
        </w:rPr>
        <w:fldChar w:fldCharType="end"/>
      </w:r>
    </w:p>
    <w:p w:rsidR="00941AED" w14:paraId="34FC83AB" w14:textId="5A75C88D">
      <w:pPr>
        <w:pStyle w:val="TOC1"/>
        <w:tabs>
          <w:tab w:val="right" w:leader="dot" w:pos="8296"/>
        </w:tabs>
        <w:rPr>
          <w:noProof/>
        </w:rPr>
      </w:pPr>
      <w:r>
        <w:rPr>
          <w:noProof/>
        </w:rPr>
        <w:t>二、灵活性和可持续性平衡</w:t>
      </w:r>
      <w:r>
        <w:rPr>
          <w:noProof/>
        </w:rPr>
        <w:tab/>
      </w:r>
      <w:r>
        <w:rPr>
          <w:noProof/>
        </w:rPr>
        <w:fldChar w:fldCharType="begin"/>
      </w:r>
      <w:r>
        <w:rPr>
          <w:noProof/>
        </w:rPr>
        <w:instrText xml:space="preserve"> PAGEREF _Toc153750226 \h </w:instrText>
      </w:r>
      <w:r>
        <w:rPr>
          <w:noProof/>
        </w:rPr>
        <w:fldChar w:fldCharType="separate"/>
      </w:r>
      <w:r>
        <w:rPr>
          <w:noProof/>
        </w:rPr>
        <w:t>6</w:t>
      </w:r>
      <w:r>
        <w:rPr>
          <w:noProof/>
        </w:rPr>
        <w:fldChar w:fldCharType="end"/>
      </w:r>
    </w:p>
    <w:p w:rsidR="00941AED" w14:paraId="5654056C" w14:textId="464CBF37">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_Toc153750227 \h </w:instrText>
      </w:r>
      <w:r>
        <w:rPr>
          <w:noProof/>
        </w:rPr>
        <w:fldChar w:fldCharType="separate"/>
      </w:r>
      <w:r>
        <w:rPr>
          <w:noProof/>
        </w:rPr>
        <w:t>6</w:t>
      </w:r>
      <w:r>
        <w:rPr>
          <w:noProof/>
        </w:rPr>
        <w:fldChar w:fldCharType="end"/>
      </w:r>
    </w:p>
    <w:p w:rsidR="00941AED" w14:paraId="7060D2F4" w14:textId="0C4D769F">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_Toc153750228 \h </w:instrText>
      </w:r>
      <w:r>
        <w:rPr>
          <w:noProof/>
        </w:rPr>
        <w:fldChar w:fldCharType="separate"/>
      </w:r>
      <w:r>
        <w:rPr>
          <w:noProof/>
        </w:rPr>
        <w:t>7</w:t>
      </w:r>
      <w:r>
        <w:rPr>
          <w:noProof/>
        </w:rPr>
        <w:fldChar w:fldCharType="end"/>
      </w:r>
    </w:p>
    <w:p w:rsidR="00941AED" w14:paraId="4D89C8DC" w14:textId="2E922A06">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_Toc153750229 \h </w:instrText>
      </w:r>
      <w:r>
        <w:rPr>
          <w:noProof/>
        </w:rPr>
        <w:fldChar w:fldCharType="separate"/>
      </w:r>
      <w:r>
        <w:rPr>
          <w:noProof/>
        </w:rPr>
        <w:t>8</w:t>
      </w:r>
      <w:r>
        <w:rPr>
          <w:noProof/>
        </w:rPr>
        <w:fldChar w:fldCharType="end"/>
      </w:r>
    </w:p>
    <w:p w:rsidR="00941AED" w14:paraId="39EB8141" w14:textId="4B5962FE">
      <w:pPr>
        <w:pStyle w:val="TOC1"/>
        <w:tabs>
          <w:tab w:val="right" w:leader="dot" w:pos="8296"/>
        </w:tabs>
        <w:rPr>
          <w:noProof/>
        </w:rPr>
      </w:pPr>
      <w:r>
        <w:rPr>
          <w:noProof/>
        </w:rPr>
        <w:t>三、铝合金项目选址科学性分析</w:t>
      </w:r>
      <w:r>
        <w:rPr>
          <w:noProof/>
        </w:rPr>
        <w:tab/>
      </w:r>
      <w:r>
        <w:rPr>
          <w:noProof/>
        </w:rPr>
        <w:fldChar w:fldCharType="begin"/>
      </w:r>
      <w:r>
        <w:rPr>
          <w:noProof/>
        </w:rPr>
        <w:instrText xml:space="preserve"> PAGEREF _Toc153750230 \h </w:instrText>
      </w:r>
      <w:r>
        <w:rPr>
          <w:noProof/>
        </w:rPr>
        <w:fldChar w:fldCharType="separate"/>
      </w:r>
      <w:r>
        <w:rPr>
          <w:noProof/>
        </w:rPr>
        <w:t>9</w:t>
      </w:r>
      <w:r>
        <w:rPr>
          <w:noProof/>
        </w:rPr>
        <w:fldChar w:fldCharType="end"/>
      </w:r>
    </w:p>
    <w:p w:rsidR="00941AED" w14:paraId="1ACA7295" w14:textId="683EB79D">
      <w:pPr>
        <w:pStyle w:val="TOC2"/>
        <w:tabs>
          <w:tab w:val="right" w:leader="dot" w:pos="8296"/>
        </w:tabs>
        <w:rPr>
          <w:noProof/>
        </w:rPr>
      </w:pPr>
      <w:r>
        <w:rPr>
          <w:noProof/>
        </w:rPr>
        <w:t>(一)、铝合金项目厂址的选择原则</w:t>
      </w:r>
      <w:r>
        <w:rPr>
          <w:noProof/>
        </w:rPr>
        <w:tab/>
      </w:r>
      <w:r>
        <w:rPr>
          <w:noProof/>
        </w:rPr>
        <w:fldChar w:fldCharType="begin"/>
      </w:r>
      <w:r>
        <w:rPr>
          <w:noProof/>
        </w:rPr>
        <w:instrText xml:space="preserve"> PAGEREF _Toc153750231 \h </w:instrText>
      </w:r>
      <w:r>
        <w:rPr>
          <w:noProof/>
        </w:rPr>
        <w:fldChar w:fldCharType="separate"/>
      </w:r>
      <w:r>
        <w:rPr>
          <w:noProof/>
        </w:rPr>
        <w:t>9</w:t>
      </w:r>
      <w:r>
        <w:rPr>
          <w:noProof/>
        </w:rPr>
        <w:fldChar w:fldCharType="end"/>
      </w:r>
    </w:p>
    <w:p w:rsidR="00941AED" w14:paraId="639A7B0B" w14:textId="53DC958C">
      <w:pPr>
        <w:pStyle w:val="TOC2"/>
        <w:tabs>
          <w:tab w:val="right" w:leader="dot" w:pos="8296"/>
        </w:tabs>
        <w:rPr>
          <w:noProof/>
        </w:rPr>
      </w:pPr>
      <w:r>
        <w:rPr>
          <w:noProof/>
        </w:rPr>
        <w:t>(二)、铝合金项目区概况</w:t>
      </w:r>
      <w:r>
        <w:rPr>
          <w:noProof/>
        </w:rPr>
        <w:tab/>
      </w:r>
      <w:r>
        <w:rPr>
          <w:noProof/>
        </w:rPr>
        <w:fldChar w:fldCharType="begin"/>
      </w:r>
      <w:r>
        <w:rPr>
          <w:noProof/>
        </w:rPr>
        <w:instrText xml:space="preserve"> PAGEREF _Toc153750232 \h </w:instrText>
      </w:r>
      <w:r>
        <w:rPr>
          <w:noProof/>
        </w:rPr>
        <w:fldChar w:fldCharType="separate"/>
      </w:r>
      <w:r>
        <w:rPr>
          <w:noProof/>
        </w:rPr>
        <w:t>9</w:t>
      </w:r>
      <w:r>
        <w:rPr>
          <w:noProof/>
        </w:rPr>
        <w:fldChar w:fldCharType="end"/>
      </w:r>
    </w:p>
    <w:p w:rsidR="00941AED" w14:paraId="386F48B0" w14:textId="59339D5D">
      <w:pPr>
        <w:pStyle w:val="TOC2"/>
        <w:tabs>
          <w:tab w:val="right" w:leader="dot" w:pos="8296"/>
        </w:tabs>
        <w:rPr>
          <w:noProof/>
        </w:rPr>
      </w:pPr>
      <w:r>
        <w:rPr>
          <w:noProof/>
        </w:rPr>
        <w:t>(三)、铝合金厂址选择方案</w:t>
      </w:r>
      <w:r>
        <w:rPr>
          <w:noProof/>
        </w:rPr>
        <w:tab/>
      </w:r>
      <w:r>
        <w:rPr>
          <w:noProof/>
        </w:rPr>
        <w:fldChar w:fldCharType="begin"/>
      </w:r>
      <w:r>
        <w:rPr>
          <w:noProof/>
        </w:rPr>
        <w:instrText xml:space="preserve"> PAGEREF _Toc153750233 \h </w:instrText>
      </w:r>
      <w:r>
        <w:rPr>
          <w:noProof/>
        </w:rPr>
        <w:fldChar w:fldCharType="separate"/>
      </w:r>
      <w:r>
        <w:rPr>
          <w:noProof/>
        </w:rPr>
        <w:t>9</w:t>
      </w:r>
      <w:r>
        <w:rPr>
          <w:noProof/>
        </w:rPr>
        <w:fldChar w:fldCharType="end"/>
      </w:r>
    </w:p>
    <w:p w:rsidR="00941AED" w14:paraId="20444CCD" w14:textId="63075F22">
      <w:pPr>
        <w:pStyle w:val="TOC2"/>
        <w:tabs>
          <w:tab w:val="right" w:leader="dot" w:pos="8296"/>
        </w:tabs>
        <w:rPr>
          <w:noProof/>
        </w:rPr>
      </w:pPr>
      <w:r>
        <w:rPr>
          <w:noProof/>
        </w:rPr>
        <w:t>(四)、铝合金项目选址用地权属性质类别及占地面积</w:t>
      </w:r>
      <w:r>
        <w:rPr>
          <w:noProof/>
        </w:rPr>
        <w:tab/>
      </w:r>
      <w:r>
        <w:rPr>
          <w:noProof/>
        </w:rPr>
        <w:fldChar w:fldCharType="begin"/>
      </w:r>
      <w:r>
        <w:rPr>
          <w:noProof/>
        </w:rPr>
        <w:instrText xml:space="preserve"> PAGEREF _Toc153750234 \h </w:instrText>
      </w:r>
      <w:r>
        <w:rPr>
          <w:noProof/>
        </w:rPr>
        <w:fldChar w:fldCharType="separate"/>
      </w:r>
      <w:r>
        <w:rPr>
          <w:noProof/>
        </w:rPr>
        <w:t>10</w:t>
      </w:r>
      <w:r>
        <w:rPr>
          <w:noProof/>
        </w:rPr>
        <w:fldChar w:fldCharType="end"/>
      </w:r>
    </w:p>
    <w:p w:rsidR="00941AED" w14:paraId="7743052C" w14:textId="2B05CD86">
      <w:pPr>
        <w:pStyle w:val="TOC2"/>
        <w:tabs>
          <w:tab w:val="right" w:leader="dot" w:pos="8296"/>
        </w:tabs>
        <w:rPr>
          <w:noProof/>
        </w:rPr>
      </w:pPr>
      <w:r>
        <w:rPr>
          <w:noProof/>
        </w:rPr>
        <w:t>(五)、铝合金项目用地利用指标</w:t>
      </w:r>
      <w:r>
        <w:rPr>
          <w:noProof/>
        </w:rPr>
        <w:tab/>
      </w:r>
      <w:r>
        <w:rPr>
          <w:noProof/>
        </w:rPr>
        <w:fldChar w:fldCharType="begin"/>
      </w:r>
      <w:r>
        <w:rPr>
          <w:noProof/>
        </w:rPr>
        <w:instrText xml:space="preserve"> PAGEREF _Toc153750235 \h </w:instrText>
      </w:r>
      <w:r>
        <w:rPr>
          <w:noProof/>
        </w:rPr>
        <w:fldChar w:fldCharType="separate"/>
      </w:r>
      <w:r>
        <w:rPr>
          <w:noProof/>
        </w:rPr>
        <w:t>10</w:t>
      </w:r>
      <w:r>
        <w:rPr>
          <w:noProof/>
        </w:rPr>
        <w:fldChar w:fldCharType="end"/>
      </w:r>
    </w:p>
    <w:p w:rsidR="00941AED" w14:paraId="612A6BBC" w14:textId="3A635106">
      <w:pPr>
        <w:pStyle w:val="TOC1"/>
        <w:tabs>
          <w:tab w:val="right" w:leader="dot" w:pos="8296"/>
        </w:tabs>
        <w:rPr>
          <w:noProof/>
        </w:rPr>
      </w:pPr>
      <w:r>
        <w:rPr>
          <w:noProof/>
        </w:rPr>
        <w:t>四、铝合金项目综合评价</w:t>
      </w:r>
      <w:r>
        <w:rPr>
          <w:noProof/>
        </w:rPr>
        <w:tab/>
      </w:r>
      <w:r>
        <w:rPr>
          <w:noProof/>
        </w:rPr>
        <w:fldChar w:fldCharType="begin"/>
      </w:r>
      <w:r>
        <w:rPr>
          <w:noProof/>
        </w:rPr>
        <w:instrText xml:space="preserve"> PAGEREF _Toc153750236 \h </w:instrText>
      </w:r>
      <w:r>
        <w:rPr>
          <w:noProof/>
        </w:rPr>
        <w:fldChar w:fldCharType="separate"/>
      </w:r>
      <w:r>
        <w:rPr>
          <w:noProof/>
        </w:rPr>
        <w:t>11</w:t>
      </w:r>
      <w:r>
        <w:rPr>
          <w:noProof/>
        </w:rPr>
        <w:fldChar w:fldCharType="end"/>
      </w:r>
    </w:p>
    <w:p w:rsidR="00941AED" w14:paraId="3373E3CA" w14:textId="66B94C69">
      <w:pPr>
        <w:pStyle w:val="TOC2"/>
        <w:tabs>
          <w:tab w:val="right" w:leader="dot" w:pos="8296"/>
        </w:tabs>
        <w:rPr>
          <w:noProof/>
        </w:rPr>
      </w:pPr>
      <w:r>
        <w:rPr>
          <w:noProof/>
        </w:rPr>
        <w:t>(一)、铝合金项目建设期总体设计</w:t>
      </w:r>
      <w:r>
        <w:rPr>
          <w:noProof/>
        </w:rPr>
        <w:tab/>
      </w:r>
      <w:r>
        <w:rPr>
          <w:noProof/>
        </w:rPr>
        <w:fldChar w:fldCharType="begin"/>
      </w:r>
      <w:r>
        <w:rPr>
          <w:noProof/>
        </w:rPr>
        <w:instrText xml:space="preserve"> PAGEREF _Toc153750237 \h </w:instrText>
      </w:r>
      <w:r>
        <w:rPr>
          <w:noProof/>
        </w:rPr>
        <w:fldChar w:fldCharType="separate"/>
      </w:r>
      <w:r>
        <w:rPr>
          <w:noProof/>
        </w:rPr>
        <w:t>11</w:t>
      </w:r>
      <w:r>
        <w:rPr>
          <w:noProof/>
        </w:rPr>
        <w:fldChar w:fldCharType="end"/>
      </w:r>
    </w:p>
    <w:p w:rsidR="00941AED" w14:paraId="7FF683B6" w14:textId="7B9966E4">
      <w:pPr>
        <w:pStyle w:val="TOC2"/>
        <w:tabs>
          <w:tab w:val="right" w:leader="dot" w:pos="8296"/>
        </w:tabs>
        <w:rPr>
          <w:noProof/>
        </w:rPr>
      </w:pPr>
      <w:r>
        <w:rPr>
          <w:noProof/>
        </w:rPr>
        <w:t>(二)、铝合金项目实施保障措施</w:t>
      </w:r>
      <w:r>
        <w:rPr>
          <w:noProof/>
        </w:rPr>
        <w:tab/>
      </w:r>
      <w:r>
        <w:rPr>
          <w:noProof/>
        </w:rPr>
        <w:fldChar w:fldCharType="begin"/>
      </w:r>
      <w:r>
        <w:rPr>
          <w:noProof/>
        </w:rPr>
        <w:instrText xml:space="preserve"> PAGEREF _Toc153750238 \h </w:instrText>
      </w:r>
      <w:r>
        <w:rPr>
          <w:noProof/>
        </w:rPr>
        <w:fldChar w:fldCharType="separate"/>
      </w:r>
      <w:r>
        <w:rPr>
          <w:noProof/>
        </w:rPr>
        <w:t>11</w:t>
      </w:r>
      <w:r>
        <w:rPr>
          <w:noProof/>
        </w:rPr>
        <w:fldChar w:fldCharType="end"/>
      </w:r>
    </w:p>
    <w:p w:rsidR="00941AED" w14:paraId="2F27DA53" w14:textId="6485920F">
      <w:pPr>
        <w:pStyle w:val="TOC1"/>
        <w:tabs>
          <w:tab w:val="right" w:leader="dot" w:pos="8296"/>
        </w:tabs>
        <w:rPr>
          <w:noProof/>
        </w:rPr>
      </w:pPr>
      <w:r>
        <w:rPr>
          <w:noProof/>
        </w:rPr>
        <w:t>五、铝合金行业未来技术发展趋势</w:t>
      </w:r>
      <w:r>
        <w:rPr>
          <w:noProof/>
        </w:rPr>
        <w:tab/>
      </w:r>
      <w:r>
        <w:rPr>
          <w:noProof/>
        </w:rPr>
        <w:fldChar w:fldCharType="begin"/>
      </w:r>
      <w:r>
        <w:rPr>
          <w:noProof/>
        </w:rPr>
        <w:instrText xml:space="preserve"> PAGEREF _Toc153750239 \h </w:instrText>
      </w:r>
      <w:r>
        <w:rPr>
          <w:noProof/>
        </w:rPr>
        <w:fldChar w:fldCharType="separate"/>
      </w:r>
      <w:r>
        <w:rPr>
          <w:noProof/>
        </w:rPr>
        <w:t>12</w:t>
      </w:r>
      <w:r>
        <w:rPr>
          <w:noProof/>
        </w:rPr>
        <w:fldChar w:fldCharType="end"/>
      </w:r>
    </w:p>
    <w:p w:rsidR="00941AED" w14:paraId="26EF69B6" w14:textId="32E58DD4">
      <w:pPr>
        <w:pStyle w:val="TOC1"/>
        <w:tabs>
          <w:tab w:val="right" w:leader="dot" w:pos="8296"/>
        </w:tabs>
        <w:rPr>
          <w:noProof/>
        </w:rPr>
      </w:pPr>
      <w:r>
        <w:rPr>
          <w:noProof/>
        </w:rPr>
        <w:t>六、未来发展趋势和战略规划</w:t>
      </w:r>
      <w:r>
        <w:rPr>
          <w:noProof/>
        </w:rPr>
        <w:tab/>
      </w:r>
      <w:r>
        <w:rPr>
          <w:noProof/>
        </w:rPr>
        <w:fldChar w:fldCharType="begin"/>
      </w:r>
      <w:r>
        <w:rPr>
          <w:noProof/>
        </w:rPr>
        <w:instrText xml:space="preserve"> PAGEREF _Toc153750240 \h </w:instrText>
      </w:r>
      <w:r>
        <w:rPr>
          <w:noProof/>
        </w:rPr>
        <w:fldChar w:fldCharType="separate"/>
      </w:r>
      <w:r>
        <w:rPr>
          <w:noProof/>
        </w:rPr>
        <w:t>12</w:t>
      </w:r>
      <w:r>
        <w:rPr>
          <w:noProof/>
        </w:rPr>
        <w:fldChar w:fldCharType="end"/>
      </w:r>
    </w:p>
    <w:p w:rsidR="00941AED" w14:paraId="49B73080" w14:textId="1F2F5A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(一)、铝合金行业未来发展趋势的预测</w:t>
      </w:r>
      <w:r>
        <w:rPr>
          <w:noProof/>
        </w:rPr>
        <w:tab/>
      </w:r>
      <w:r>
        <w:rPr>
          <w:noProof/>
        </w:rPr>
        <w:fldChar w:fldCharType="begin"/>
      </w:r>
      <w:r>
        <w:rPr>
          <w:noProof/>
        </w:rPr>
        <w:instrText xml:space="preserve"> PAGEREF _Toc153750241 \h </w:instrText>
      </w:r>
      <w:r>
        <w:rPr>
          <w:noProof/>
        </w:rPr>
        <w:fldChar w:fldCharType="separate"/>
      </w:r>
      <w:r>
        <w:rPr>
          <w:noProof/>
        </w:rPr>
        <w:t>12</w:t>
      </w:r>
      <w:r>
        <w:rPr>
          <w:noProof/>
        </w:rPr>
        <w:fldChar w:fldCharType="end"/>
      </w:r>
    </w:p>
    <w:p w:rsidR="00941AED" w14:paraId="13CC7FFC" w14:textId="66BF688D">
      <w:pPr>
        <w:pStyle w:val="TOC2"/>
        <w:tabs>
          <w:tab w:val="right" w:leader="dot" w:pos="8296"/>
        </w:tabs>
        <w:rPr>
          <w:noProof/>
        </w:rPr>
      </w:pPr>
      <w:r>
        <w:rPr>
          <w:noProof/>
        </w:rPr>
        <w:t>(二)、铝合金项目产品在未来的发展和规划</w:t>
      </w:r>
      <w:r>
        <w:rPr>
          <w:noProof/>
        </w:rPr>
        <w:tab/>
      </w:r>
      <w:r>
        <w:rPr>
          <w:noProof/>
        </w:rPr>
        <w:fldChar w:fldCharType="begin"/>
      </w:r>
      <w:r>
        <w:rPr>
          <w:noProof/>
        </w:rPr>
        <w:instrText xml:space="preserve"> PAGEREF _Toc153750242 \h </w:instrText>
      </w:r>
      <w:r>
        <w:rPr>
          <w:noProof/>
        </w:rPr>
        <w:fldChar w:fldCharType="separate"/>
      </w:r>
      <w:r>
        <w:rPr>
          <w:noProof/>
        </w:rPr>
        <w:t>13</w:t>
      </w:r>
      <w:r>
        <w:rPr>
          <w:noProof/>
        </w:rPr>
        <w:fldChar w:fldCharType="end"/>
      </w:r>
    </w:p>
    <w:p w:rsidR="00941AED" w14:paraId="2756A617" w14:textId="2F07A61F">
      <w:pPr>
        <w:pStyle w:val="TOC2"/>
        <w:tabs>
          <w:tab w:val="right" w:leader="dot" w:pos="8296"/>
        </w:tabs>
        <w:rPr>
          <w:noProof/>
        </w:rPr>
      </w:pPr>
      <w:r>
        <w:rPr>
          <w:noProof/>
        </w:rPr>
        <w:t>(三)、铝合金项目的战略规划和实施方案</w:t>
      </w:r>
      <w:r>
        <w:rPr>
          <w:noProof/>
        </w:rPr>
        <w:tab/>
      </w:r>
      <w:r>
        <w:rPr>
          <w:noProof/>
        </w:rPr>
        <w:fldChar w:fldCharType="begin"/>
      </w:r>
      <w:r>
        <w:rPr>
          <w:noProof/>
        </w:rPr>
        <w:instrText xml:space="preserve"> PAGEREF _Toc153750243 \h </w:instrText>
      </w:r>
      <w:r>
        <w:rPr>
          <w:noProof/>
        </w:rPr>
        <w:fldChar w:fldCharType="separate"/>
      </w:r>
      <w:r>
        <w:rPr>
          <w:noProof/>
        </w:rPr>
        <w:t>15</w:t>
      </w:r>
      <w:r>
        <w:rPr>
          <w:noProof/>
        </w:rPr>
        <w:fldChar w:fldCharType="end"/>
      </w:r>
    </w:p>
    <w:p w:rsidR="00941AED" w14:paraId="422E7508" w14:textId="79B7FB95">
      <w:pPr>
        <w:pStyle w:val="TOC1"/>
        <w:tabs>
          <w:tab w:val="right" w:leader="dot" w:pos="8296"/>
        </w:tabs>
        <w:rPr>
          <w:noProof/>
        </w:rPr>
      </w:pPr>
      <w:r>
        <w:rPr>
          <w:noProof/>
        </w:rPr>
        <w:t>七、组织机构工作制度和劳动定员</w:t>
      </w:r>
      <w:r>
        <w:rPr>
          <w:noProof/>
        </w:rPr>
        <w:tab/>
      </w:r>
      <w:r>
        <w:rPr>
          <w:noProof/>
        </w:rPr>
        <w:fldChar w:fldCharType="begin"/>
      </w:r>
      <w:r>
        <w:rPr>
          <w:noProof/>
        </w:rPr>
        <w:instrText xml:space="preserve"> PAGEREF _Toc153750244 \h </w:instrText>
      </w:r>
      <w:r>
        <w:rPr>
          <w:noProof/>
        </w:rPr>
        <w:fldChar w:fldCharType="separate"/>
      </w:r>
      <w:r>
        <w:rPr>
          <w:noProof/>
        </w:rPr>
        <w:t>16</w:t>
      </w:r>
      <w:r>
        <w:rPr>
          <w:noProof/>
        </w:rPr>
        <w:fldChar w:fldCharType="end"/>
      </w:r>
    </w:p>
    <w:p w:rsidR="00941AED" w14:paraId="0B4C81FC" w14:textId="404AB8E3">
      <w:pPr>
        <w:pStyle w:val="TOC2"/>
        <w:tabs>
          <w:tab w:val="right" w:leader="dot" w:pos="8296"/>
        </w:tabs>
        <w:rPr>
          <w:noProof/>
        </w:rPr>
      </w:pPr>
      <w:r>
        <w:rPr>
          <w:noProof/>
        </w:rPr>
        <w:t>(一)、铝合金项目工作制度</w:t>
      </w:r>
      <w:r>
        <w:rPr>
          <w:noProof/>
        </w:rPr>
        <w:tab/>
      </w:r>
      <w:r>
        <w:rPr>
          <w:noProof/>
        </w:rPr>
        <w:fldChar w:fldCharType="begin"/>
      </w:r>
      <w:r>
        <w:rPr>
          <w:noProof/>
        </w:rPr>
        <w:instrText xml:space="preserve"> PAGEREF _Toc153750245 \h </w:instrText>
      </w:r>
      <w:r>
        <w:rPr>
          <w:noProof/>
        </w:rPr>
        <w:fldChar w:fldCharType="separate"/>
      </w:r>
      <w:r>
        <w:rPr>
          <w:noProof/>
        </w:rPr>
        <w:t>16</w:t>
      </w:r>
      <w:r>
        <w:rPr>
          <w:noProof/>
        </w:rPr>
        <w:fldChar w:fldCharType="end"/>
      </w:r>
    </w:p>
    <w:p w:rsidR="00941AED" w14:paraId="11235E5E" w14:textId="4FF3541C">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_Toc153750246 \h </w:instrText>
      </w:r>
      <w:r>
        <w:rPr>
          <w:noProof/>
        </w:rPr>
        <w:fldChar w:fldCharType="separate"/>
      </w:r>
      <w:r>
        <w:rPr>
          <w:noProof/>
        </w:rPr>
        <w:t>17</w:t>
      </w:r>
      <w:r>
        <w:rPr>
          <w:noProof/>
        </w:rPr>
        <w:fldChar w:fldCharType="end"/>
      </w:r>
    </w:p>
    <w:p w:rsidR="00941AED" w14:paraId="14E7EA02" w14:textId="3BAF8F31">
      <w:pPr>
        <w:pStyle w:val="TOC2"/>
        <w:tabs>
          <w:tab w:val="right" w:leader="dot" w:pos="8296"/>
        </w:tabs>
        <w:rPr>
          <w:noProof/>
        </w:rPr>
      </w:pPr>
      <w:r>
        <w:rPr>
          <w:noProof/>
        </w:rPr>
        <w:t>(三)、铝合金项目建设人员培训</w:t>
      </w:r>
      <w:r>
        <w:rPr>
          <w:noProof/>
        </w:rPr>
        <w:tab/>
      </w:r>
      <w:r>
        <w:rPr>
          <w:noProof/>
        </w:rPr>
        <w:fldChar w:fldCharType="begin"/>
      </w:r>
      <w:r>
        <w:rPr>
          <w:noProof/>
        </w:rPr>
        <w:instrText xml:space="preserve"> PAGEREF _Toc153750247 \h </w:instrText>
      </w:r>
      <w:r>
        <w:rPr>
          <w:noProof/>
        </w:rPr>
        <w:fldChar w:fldCharType="separate"/>
      </w:r>
      <w:r>
        <w:rPr>
          <w:noProof/>
        </w:rPr>
        <w:t>18</w:t>
      </w:r>
      <w:r>
        <w:rPr>
          <w:noProof/>
        </w:rPr>
        <w:fldChar w:fldCharType="end"/>
      </w:r>
    </w:p>
    <w:p w:rsidR="00941AED" w14:paraId="20090880" w14:textId="487D555B">
      <w:pPr>
        <w:pStyle w:val="TOC1"/>
        <w:tabs>
          <w:tab w:val="right" w:leader="dot" w:pos="8296"/>
        </w:tabs>
        <w:rPr>
          <w:noProof/>
        </w:rPr>
      </w:pPr>
      <w:r>
        <w:rPr>
          <w:noProof/>
        </w:rPr>
        <w:t>八、客户服务和消费者权益保护</w:t>
      </w:r>
      <w:r>
        <w:rPr>
          <w:noProof/>
        </w:rPr>
        <w:tab/>
      </w:r>
      <w:r>
        <w:rPr>
          <w:noProof/>
        </w:rPr>
        <w:fldChar w:fldCharType="begin"/>
      </w:r>
      <w:r>
        <w:rPr>
          <w:noProof/>
        </w:rPr>
        <w:instrText xml:space="preserve"> PAGEREF _Toc153750248 \h </w:instrText>
      </w:r>
      <w:r>
        <w:rPr>
          <w:noProof/>
        </w:rPr>
        <w:fldChar w:fldCharType="separate"/>
      </w:r>
      <w:r>
        <w:rPr>
          <w:noProof/>
        </w:rPr>
        <w:t>20</w:t>
      </w:r>
      <w:r>
        <w:rPr>
          <w:noProof/>
        </w:rPr>
        <w:fldChar w:fldCharType="end"/>
      </w:r>
    </w:p>
    <w:p w:rsidR="00941AED" w14:paraId="1597CBB4" w14:textId="4ABA6E03">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_Toc153750249 \h </w:instrText>
      </w:r>
      <w:r>
        <w:rPr>
          <w:noProof/>
        </w:rPr>
        <w:fldChar w:fldCharType="separate"/>
      </w:r>
      <w:r>
        <w:rPr>
          <w:noProof/>
        </w:rPr>
        <w:t>20</w:t>
      </w:r>
      <w:r>
        <w:rPr>
          <w:noProof/>
        </w:rPr>
        <w:fldChar w:fldCharType="end"/>
      </w:r>
    </w:p>
    <w:p w:rsidR="00941AED" w14:paraId="7B6E6A84" w14:textId="27EEAA97">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_Toc153750250 \h </w:instrText>
      </w:r>
      <w:r>
        <w:rPr>
          <w:noProof/>
        </w:rPr>
        <w:fldChar w:fldCharType="separate"/>
      </w:r>
      <w:r>
        <w:rPr>
          <w:noProof/>
        </w:rPr>
        <w:t>21</w:t>
      </w:r>
      <w:r>
        <w:rPr>
          <w:noProof/>
        </w:rPr>
        <w:fldChar w:fldCharType="end"/>
      </w:r>
    </w:p>
    <w:p w:rsidR="00941AED" w14:paraId="55F937A6" w14:textId="222A5EAD">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_Toc153750251 \h </w:instrText>
      </w:r>
      <w:r>
        <w:rPr>
          <w:noProof/>
        </w:rPr>
        <w:fldChar w:fldCharType="separate"/>
      </w:r>
      <w:r>
        <w:rPr>
          <w:noProof/>
        </w:rPr>
        <w:t>23</w:t>
      </w:r>
      <w:r>
        <w:rPr>
          <w:noProof/>
        </w:rPr>
        <w:fldChar w:fldCharType="end"/>
      </w:r>
    </w:p>
    <w:p w:rsidR="00941AED" w14:paraId="54D8B225" w14:textId="1AD0BE3C">
      <w:pPr>
        <w:pStyle w:val="TOC1"/>
        <w:tabs>
          <w:tab w:val="right" w:leader="dot" w:pos="8296"/>
        </w:tabs>
        <w:rPr>
          <w:noProof/>
        </w:rPr>
      </w:pPr>
      <w:r>
        <w:rPr>
          <w:noProof/>
        </w:rPr>
        <w:t>九、团队建设和管理培训</w:t>
      </w:r>
      <w:r>
        <w:rPr>
          <w:noProof/>
        </w:rPr>
        <w:tab/>
      </w:r>
      <w:r>
        <w:rPr>
          <w:noProof/>
        </w:rPr>
        <w:fldChar w:fldCharType="begin"/>
      </w:r>
      <w:r>
        <w:rPr>
          <w:noProof/>
        </w:rPr>
        <w:instrText xml:space="preserve"> PAGEREF _Toc153750252 \h </w:instrText>
      </w:r>
      <w:r>
        <w:rPr>
          <w:noProof/>
        </w:rPr>
        <w:fldChar w:fldCharType="separate"/>
      </w:r>
      <w:r>
        <w:rPr>
          <w:noProof/>
        </w:rPr>
        <w:t>24</w:t>
      </w:r>
      <w:r>
        <w:rPr>
          <w:noProof/>
        </w:rPr>
        <w:fldChar w:fldCharType="end"/>
      </w:r>
    </w:p>
    <w:p w:rsidR="00941AED" w14:paraId="1837234A" w14:textId="61A26D9E">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_Toc153750253 \h </w:instrText>
      </w:r>
      <w:r>
        <w:rPr>
          <w:noProof/>
        </w:rPr>
        <w:fldChar w:fldCharType="separate"/>
      </w:r>
      <w:r>
        <w:rPr>
          <w:noProof/>
        </w:rPr>
        <w:t>24</w:t>
      </w:r>
      <w:r>
        <w:rPr>
          <w:noProof/>
        </w:rPr>
        <w:fldChar w:fldCharType="end"/>
      </w:r>
    </w:p>
    <w:p w:rsidR="00941AED" w14:paraId="16518C4D" w14:textId="3B5448A3">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_Toc153750254 \h </w:instrText>
      </w:r>
      <w:r>
        <w:rPr>
          <w:noProof/>
        </w:rPr>
        <w:fldChar w:fldCharType="separate"/>
      </w:r>
      <w:r>
        <w:rPr>
          <w:noProof/>
        </w:rPr>
        <w:t>25</w:t>
      </w:r>
      <w:r>
        <w:rPr>
          <w:noProof/>
        </w:rPr>
        <w:fldChar w:fldCharType="end"/>
      </w:r>
    </w:p>
    <w:p w:rsidR="00941AED" w14:paraId="51802536" w14:textId="5A48561A">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_Toc153750255 \h </w:instrText>
      </w:r>
      <w:r>
        <w:rPr>
          <w:noProof/>
        </w:rPr>
        <w:fldChar w:fldCharType="separate"/>
      </w:r>
      <w:r>
        <w:rPr>
          <w:noProof/>
        </w:rPr>
        <w:t>26</w:t>
      </w:r>
      <w:r>
        <w:rPr>
          <w:noProof/>
        </w:rPr>
        <w:fldChar w:fldCharType="end"/>
      </w:r>
    </w:p>
    <w:p w:rsidR="00941AED" w14:paraId="3C206E25" w14:textId="704F11B4">
      <w:pPr>
        <w:pStyle w:val="TOC1"/>
        <w:tabs>
          <w:tab w:val="right" w:leader="dot" w:pos="8296"/>
        </w:tabs>
        <w:rPr>
          <w:noProof/>
        </w:rPr>
      </w:pPr>
      <w:r>
        <w:rPr>
          <w:noProof/>
        </w:rPr>
        <w:t>十、铝合金项目合作协议和合同</w:t>
      </w:r>
      <w:r>
        <w:rPr>
          <w:noProof/>
        </w:rPr>
        <w:tab/>
      </w:r>
      <w:r>
        <w:rPr>
          <w:noProof/>
        </w:rPr>
        <w:fldChar w:fldCharType="begin"/>
      </w:r>
      <w:r>
        <w:rPr>
          <w:noProof/>
        </w:rPr>
        <w:instrText xml:space="preserve"> PAGEREF _Toc153750256 \h </w:instrText>
      </w:r>
      <w:r>
        <w:rPr>
          <w:noProof/>
        </w:rPr>
        <w:fldChar w:fldCharType="separate"/>
      </w:r>
      <w:r>
        <w:rPr>
          <w:noProof/>
        </w:rPr>
        <w:t>28</w:t>
      </w:r>
      <w:r>
        <w:rPr>
          <w:noProof/>
        </w:rPr>
        <w:fldChar w:fldCharType="end"/>
      </w:r>
    </w:p>
    <w:p w:rsidR="00941AED" w14:paraId="432E6000" w14:textId="79C6CFF8">
      <w:pPr>
        <w:pStyle w:val="TOC2"/>
        <w:tabs>
          <w:tab w:val="right" w:leader="dot" w:pos="8296"/>
        </w:tabs>
        <w:rPr>
          <w:noProof/>
        </w:rPr>
      </w:pPr>
      <w:r>
        <w:rPr>
          <w:noProof/>
        </w:rPr>
        <w:t>(一)、铝合金项目合作协议的主要内容和条款</w:t>
      </w:r>
      <w:r>
        <w:rPr>
          <w:noProof/>
        </w:rPr>
        <w:tab/>
      </w:r>
      <w:r>
        <w:rPr>
          <w:noProof/>
        </w:rPr>
        <w:fldChar w:fldCharType="begin"/>
      </w:r>
      <w:r>
        <w:rPr>
          <w:noProof/>
        </w:rPr>
        <w:instrText xml:space="preserve"> PAGEREF _Toc153750257 \h </w:instrText>
      </w:r>
      <w:r>
        <w:rPr>
          <w:noProof/>
        </w:rPr>
        <w:fldChar w:fldCharType="separate"/>
      </w:r>
      <w:r>
        <w:rPr>
          <w:noProof/>
        </w:rPr>
        <w:t>28</w:t>
      </w:r>
      <w:r>
        <w:rPr>
          <w:noProof/>
        </w:rPr>
        <w:fldChar w:fldCharType="end"/>
      </w:r>
    </w:p>
    <w:p w:rsidR="00941AED" w14:paraId="6525C2AE" w14:textId="29E5B931">
      <w:pPr>
        <w:pStyle w:val="TOC2"/>
        <w:tabs>
          <w:tab w:val="right" w:leader="dot" w:pos="8296"/>
        </w:tabs>
        <w:rPr>
          <w:noProof/>
        </w:rPr>
      </w:pPr>
      <w:r>
        <w:rPr>
          <w:noProof/>
        </w:rPr>
        <w:t>(二)、铝合金项目合同的主要内容和条款</w:t>
      </w:r>
      <w:r>
        <w:rPr>
          <w:noProof/>
        </w:rPr>
        <w:tab/>
      </w:r>
      <w:r>
        <w:rPr>
          <w:noProof/>
        </w:rPr>
        <w:fldChar w:fldCharType="begin"/>
      </w:r>
      <w:r>
        <w:rPr>
          <w:noProof/>
        </w:rPr>
        <w:instrText xml:space="preserve"> PAGEREF _Toc153750258 \h </w:instrText>
      </w:r>
      <w:r>
        <w:rPr>
          <w:noProof/>
        </w:rPr>
        <w:fldChar w:fldCharType="separate"/>
      </w:r>
      <w:r>
        <w:rPr>
          <w:noProof/>
        </w:rPr>
        <w:t>29</w:t>
      </w:r>
      <w:r>
        <w:rPr>
          <w:noProof/>
        </w:rPr>
        <w:fldChar w:fldCharType="end"/>
      </w:r>
    </w:p>
    <w:p w:rsidR="00941AED" w14:paraId="74AA6F84" w14:textId="164999A6">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_Toc153750259 \h </w:instrText>
      </w:r>
      <w:r>
        <w:rPr>
          <w:noProof/>
        </w:rPr>
        <w:fldChar w:fldCharType="separate"/>
      </w:r>
      <w:r>
        <w:rPr>
          <w:noProof/>
        </w:rPr>
        <w:t>30</w:t>
      </w:r>
      <w:r>
        <w:rPr>
          <w:noProof/>
        </w:rPr>
        <w:fldChar w:fldCharType="end"/>
      </w:r>
    </w:p>
    <w:p w:rsidR="00941AED" w14:paraId="498500C8" w14:textId="7E7147CA">
      <w:pPr>
        <w:pStyle w:val="TOC1"/>
        <w:tabs>
          <w:tab w:val="right" w:leader="dot" w:pos="8296"/>
        </w:tabs>
        <w:rPr>
          <w:noProof/>
        </w:rPr>
      </w:pPr>
      <w:r>
        <w:rPr>
          <w:noProof/>
        </w:rPr>
        <w:t>十一、可行性结论</w:t>
      </w:r>
      <w:r>
        <w:rPr>
          <w:noProof/>
        </w:rPr>
        <w:tab/>
      </w:r>
      <w:r>
        <w:rPr>
          <w:noProof/>
        </w:rPr>
        <w:fldChar w:fldCharType="begin"/>
      </w:r>
      <w:r>
        <w:rPr>
          <w:noProof/>
        </w:rPr>
        <w:instrText xml:space="preserve"> PAGEREF _Toc153750260 \h </w:instrText>
      </w:r>
      <w:r>
        <w:rPr>
          <w:noProof/>
        </w:rPr>
        <w:fldChar w:fldCharType="separate"/>
      </w:r>
      <w:r>
        <w:rPr>
          <w:noProof/>
        </w:rPr>
        <w:t>31</w:t>
      </w:r>
      <w:r>
        <w:rPr>
          <w:noProof/>
        </w:rPr>
        <w:fldChar w:fldCharType="end"/>
      </w:r>
    </w:p>
    <w:p w:rsidR="00941AED" w14:paraId="0E7BCCCE" w14:textId="04BE20F9">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_Toc153750261 \h </w:instrText>
      </w:r>
      <w:r>
        <w:rPr>
          <w:noProof/>
        </w:rPr>
        <w:fldChar w:fldCharType="separate"/>
      </w:r>
      <w:r>
        <w:rPr>
          <w:noProof/>
        </w:rPr>
        <w:t>31</w:t>
      </w:r>
      <w:r>
        <w:rPr>
          <w:noProof/>
        </w:rPr>
        <w:fldChar w:fldCharType="end"/>
      </w:r>
    </w:p>
    <w:p w:rsidR="00941AED" w14:paraId="3E6CADA3" w14:textId="66E53B20">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_Toc153750262 \h </w:instrText>
      </w:r>
      <w:r>
        <w:rPr>
          <w:noProof/>
        </w:rPr>
        <w:fldChar w:fldCharType="separate"/>
      </w:r>
      <w:r>
        <w:rPr>
          <w:noProof/>
        </w:rPr>
        <w:t>31</w:t>
      </w:r>
      <w:r>
        <w:rPr>
          <w:noProof/>
        </w:rPr>
        <w:fldChar w:fldCharType="end"/>
      </w:r>
    </w:p>
    <w:p w:rsidR="00941AED" w14:paraId="6A4E25E5" w14:textId="370C2B3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(三)、法律与政策可行性总结</w:t>
      </w:r>
      <w:r>
        <w:rPr>
          <w:noProof/>
        </w:rPr>
        <w:tab/>
      </w:r>
      <w:r>
        <w:rPr>
          <w:noProof/>
        </w:rPr>
        <w:fldChar w:fldCharType="begin"/>
      </w:r>
      <w:r>
        <w:rPr>
          <w:noProof/>
        </w:rPr>
        <w:instrText xml:space="preserve"> PAGEREF _Toc153750263 \h </w:instrText>
      </w:r>
      <w:r>
        <w:rPr>
          <w:noProof/>
        </w:rPr>
        <w:fldChar w:fldCharType="separate"/>
      </w:r>
      <w:r>
        <w:rPr>
          <w:noProof/>
        </w:rPr>
        <w:t>32</w:t>
      </w:r>
      <w:r>
        <w:rPr>
          <w:noProof/>
        </w:rPr>
        <w:fldChar w:fldCharType="end"/>
      </w:r>
    </w:p>
    <w:p w:rsidR="00941AED" w14:paraId="5310C0AB" w14:textId="3AD69AE7">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_Toc153750264 \h </w:instrText>
      </w:r>
      <w:r>
        <w:rPr>
          <w:noProof/>
        </w:rPr>
        <w:fldChar w:fldCharType="separate"/>
      </w:r>
      <w:r>
        <w:rPr>
          <w:noProof/>
        </w:rPr>
        <w:t>33</w:t>
      </w:r>
      <w:r>
        <w:rPr>
          <w:noProof/>
        </w:rPr>
        <w:fldChar w:fldCharType="end"/>
      </w:r>
    </w:p>
    <w:p w:rsidR="00941AED" w14:paraId="44BC5156" w14:textId="15F50812">
      <w:pPr>
        <w:pStyle w:val="TOC1"/>
        <w:tabs>
          <w:tab w:val="right" w:leader="dot" w:pos="8296"/>
        </w:tabs>
        <w:rPr>
          <w:noProof/>
        </w:rPr>
      </w:pPr>
      <w:r>
        <w:rPr>
          <w:noProof/>
        </w:rPr>
        <w:t>十二、品牌传播和公关策略</w:t>
      </w:r>
      <w:r>
        <w:rPr>
          <w:noProof/>
        </w:rPr>
        <w:tab/>
      </w:r>
      <w:r>
        <w:rPr>
          <w:noProof/>
        </w:rPr>
        <w:fldChar w:fldCharType="begin"/>
      </w:r>
      <w:r>
        <w:rPr>
          <w:noProof/>
        </w:rPr>
        <w:instrText xml:space="preserve"> PAGEREF _Toc153750265 \h </w:instrText>
      </w:r>
      <w:r>
        <w:rPr>
          <w:noProof/>
        </w:rPr>
        <w:fldChar w:fldCharType="separate"/>
      </w:r>
      <w:r>
        <w:rPr>
          <w:noProof/>
        </w:rPr>
        <w:t>34</w:t>
      </w:r>
      <w:r>
        <w:rPr>
          <w:noProof/>
        </w:rPr>
        <w:fldChar w:fldCharType="end"/>
      </w:r>
    </w:p>
    <w:p w:rsidR="00941AED" w14:paraId="07893BB1" w14:textId="4D6E846B">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_Toc153750266 \h </w:instrText>
      </w:r>
      <w:r>
        <w:rPr>
          <w:noProof/>
        </w:rPr>
        <w:fldChar w:fldCharType="separate"/>
      </w:r>
      <w:r>
        <w:rPr>
          <w:noProof/>
        </w:rPr>
        <w:t>34</w:t>
      </w:r>
      <w:r>
        <w:rPr>
          <w:noProof/>
        </w:rPr>
        <w:fldChar w:fldCharType="end"/>
      </w:r>
    </w:p>
    <w:p w:rsidR="00941AED" w14:paraId="36C3BAE9" w14:textId="21C7A632">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_Toc153750267 \h </w:instrText>
      </w:r>
      <w:r>
        <w:rPr>
          <w:noProof/>
        </w:rPr>
        <w:fldChar w:fldCharType="separate"/>
      </w:r>
      <w:r>
        <w:rPr>
          <w:noProof/>
        </w:rPr>
        <w:t>35</w:t>
      </w:r>
      <w:r>
        <w:rPr>
          <w:noProof/>
        </w:rPr>
        <w:fldChar w:fldCharType="end"/>
      </w:r>
    </w:p>
    <w:p w:rsidR="00941AED" w14:paraId="0DE64CAC" w14:textId="239443B5">
      <w:pPr>
        <w:pStyle w:val="TOC2"/>
        <w:tabs>
          <w:tab w:val="right" w:leader="dot" w:pos="8296"/>
        </w:tabs>
        <w:rPr>
          <w:noProof/>
        </w:rPr>
      </w:pPr>
      <w:r>
        <w:rPr>
          <w:noProof/>
        </w:rPr>
        <w:t>(三)、品牌传播和公关效果的评估和反馈</w:t>
      </w:r>
      <w:r>
        <w:rPr>
          <w:noProof/>
        </w:rPr>
        <w:tab/>
      </w:r>
      <w:r>
        <w:rPr>
          <w:noProof/>
        </w:rPr>
        <w:fldChar w:fldCharType="begin"/>
      </w:r>
      <w:r>
        <w:rPr>
          <w:noProof/>
        </w:rPr>
        <w:instrText xml:space="preserve"> PAGEREF _Toc153750268 \h </w:instrText>
      </w:r>
      <w:r>
        <w:rPr>
          <w:noProof/>
        </w:rPr>
        <w:fldChar w:fldCharType="separate"/>
      </w:r>
      <w:r>
        <w:rPr>
          <w:noProof/>
        </w:rPr>
        <w:t>36</w:t>
      </w:r>
      <w:r>
        <w:rPr>
          <w:noProof/>
        </w:rPr>
        <w:fldChar w:fldCharType="end"/>
      </w:r>
    </w:p>
    <w:p w:rsidR="00941AED" w14:paraId="571815A9" w14:textId="399B3AE3">
      <w:pPr>
        <w:pStyle w:val="TOC1"/>
        <w:tabs>
          <w:tab w:val="right" w:leader="dot" w:pos="8296"/>
        </w:tabs>
        <w:rPr>
          <w:noProof/>
        </w:rPr>
      </w:pPr>
      <w:r>
        <w:rPr>
          <w:noProof/>
        </w:rPr>
        <w:t>十三、安全卫生和职业健康</w:t>
      </w:r>
      <w:r>
        <w:rPr>
          <w:noProof/>
        </w:rPr>
        <w:tab/>
      </w:r>
      <w:r>
        <w:rPr>
          <w:noProof/>
        </w:rPr>
        <w:fldChar w:fldCharType="begin"/>
      </w:r>
      <w:r>
        <w:rPr>
          <w:noProof/>
        </w:rPr>
        <w:instrText xml:space="preserve"> PAGEREF _Toc153750269 \h </w:instrText>
      </w:r>
      <w:r>
        <w:rPr>
          <w:noProof/>
        </w:rPr>
        <w:fldChar w:fldCharType="separate"/>
      </w:r>
      <w:r>
        <w:rPr>
          <w:noProof/>
        </w:rPr>
        <w:t>37</w:t>
      </w:r>
      <w:r>
        <w:rPr>
          <w:noProof/>
        </w:rPr>
        <w:fldChar w:fldCharType="end"/>
      </w:r>
    </w:p>
    <w:p w:rsidR="00941AED" w14:paraId="5203D08E" w14:textId="71298480">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_Toc153750270 \h </w:instrText>
      </w:r>
      <w:r>
        <w:rPr>
          <w:noProof/>
        </w:rPr>
        <w:fldChar w:fldCharType="separate"/>
      </w:r>
      <w:r>
        <w:rPr>
          <w:noProof/>
        </w:rPr>
        <w:t>37</w:t>
      </w:r>
      <w:r>
        <w:rPr>
          <w:noProof/>
        </w:rPr>
        <w:fldChar w:fldCharType="end"/>
      </w:r>
    </w:p>
    <w:p w:rsidR="00941AED" w14:paraId="7764C175" w14:textId="5D5DC0F9">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_Toc153750271 \h </w:instrText>
      </w:r>
      <w:r>
        <w:rPr>
          <w:noProof/>
        </w:rPr>
        <w:fldChar w:fldCharType="separate"/>
      </w:r>
      <w:r>
        <w:rPr>
          <w:noProof/>
        </w:rPr>
        <w:t>38</w:t>
      </w:r>
      <w:r>
        <w:rPr>
          <w:noProof/>
        </w:rPr>
        <w:fldChar w:fldCharType="end"/>
      </w:r>
    </w:p>
    <w:p w:rsidR="00941AED" w14:paraId="6F5E9897" w14:textId="12974635">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_Toc153750272 \h </w:instrText>
      </w:r>
      <w:r>
        <w:rPr>
          <w:noProof/>
        </w:rPr>
        <w:fldChar w:fldCharType="separate"/>
      </w:r>
      <w:r>
        <w:rPr>
          <w:noProof/>
        </w:rPr>
        <w:t>39</w:t>
      </w:r>
      <w:r>
        <w:rPr>
          <w:noProof/>
        </w:rPr>
        <w:fldChar w:fldCharType="end"/>
      </w:r>
    </w:p>
    <w:p w:rsidR="00941AED" w14:paraId="1B10D90F" w14:textId="57BFD8D0">
      <w:pPr>
        <w:pStyle w:val="TOC1"/>
        <w:tabs>
          <w:tab w:val="right" w:leader="dot" w:pos="8296"/>
        </w:tabs>
        <w:rPr>
          <w:noProof/>
        </w:rPr>
      </w:pPr>
      <w:r>
        <w:rPr>
          <w:noProof/>
        </w:rPr>
        <w:t>十四、产品定价和销售策略</w:t>
      </w:r>
      <w:r>
        <w:rPr>
          <w:noProof/>
        </w:rPr>
        <w:tab/>
      </w:r>
      <w:r>
        <w:rPr>
          <w:noProof/>
        </w:rPr>
        <w:fldChar w:fldCharType="begin"/>
      </w:r>
      <w:r>
        <w:rPr>
          <w:noProof/>
        </w:rPr>
        <w:instrText xml:space="preserve"> PAGEREF _Toc153750273 \h </w:instrText>
      </w:r>
      <w:r>
        <w:rPr>
          <w:noProof/>
        </w:rPr>
        <w:fldChar w:fldCharType="separate"/>
      </w:r>
      <w:r>
        <w:rPr>
          <w:noProof/>
        </w:rPr>
        <w:t>40</w:t>
      </w:r>
      <w:r>
        <w:rPr>
          <w:noProof/>
        </w:rPr>
        <w:fldChar w:fldCharType="end"/>
      </w:r>
    </w:p>
    <w:p w:rsidR="00941AED" w14:paraId="7063E631" w14:textId="0CECD166">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_Toc153750274 \h </w:instrText>
      </w:r>
      <w:r>
        <w:rPr>
          <w:noProof/>
        </w:rPr>
        <w:fldChar w:fldCharType="separate"/>
      </w:r>
      <w:r>
        <w:rPr>
          <w:noProof/>
        </w:rPr>
        <w:t>40</w:t>
      </w:r>
      <w:r>
        <w:rPr>
          <w:noProof/>
        </w:rPr>
        <w:fldChar w:fldCharType="end"/>
      </w:r>
    </w:p>
    <w:p w:rsidR="00941AED" w14:paraId="4382EC86" w14:textId="4F22F4D5">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_Toc153750275 \h </w:instrText>
      </w:r>
      <w:r>
        <w:rPr>
          <w:noProof/>
        </w:rPr>
        <w:fldChar w:fldCharType="separate"/>
      </w:r>
      <w:r>
        <w:rPr>
          <w:noProof/>
        </w:rPr>
        <w:t>42</w:t>
      </w:r>
      <w:r>
        <w:rPr>
          <w:noProof/>
        </w:rPr>
        <w:fldChar w:fldCharType="end"/>
      </w:r>
    </w:p>
    <w:p w:rsidR="00941AED" w14:paraId="10B89AF0" w14:textId="79DDA12E">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_Toc153750276 \h </w:instrText>
      </w:r>
      <w:r>
        <w:rPr>
          <w:noProof/>
        </w:rPr>
        <w:fldChar w:fldCharType="separate"/>
      </w:r>
      <w:r>
        <w:rPr>
          <w:noProof/>
        </w:rPr>
        <w:t>44</w:t>
      </w:r>
      <w:r>
        <w:rPr>
          <w:noProof/>
        </w:rPr>
        <w:fldChar w:fldCharType="end"/>
      </w:r>
    </w:p>
    <w:p w:rsidR="00941AED" w:rsidP="00941AED" w14:paraId="27AB2082" w14:textId="151C9CE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41AED" w:rsidP="00941AED" w14:paraId="18C38D82" w14:textId="1977E579">
      <w:pPr>
        <w:pStyle w:val="Heading1"/>
        <w:jc w:val="center"/>
        <w:rPr>
          <w:rFonts w:hint="eastAsia"/>
        </w:rPr>
      </w:pPr>
      <w:bookmarkStart w:id="0" w:name="_Toc153750221"/>
      <w:r w:rsidRPr="00941AED">
        <w:rPr>
          <w:rFonts w:hint="eastAsia"/>
        </w:rPr>
        <w:t>序言</w:t>
      </w:r>
      <w:bookmarkEnd w:id="0"/>
    </w:p>
    <w:p w:rsidR="00941AED" w:rsidP="00941AED" w14:paraId="04118958" w14:textId="258E55AF">
      <w:pPr>
        <w:ind w:firstLine="560" w:firstLineChars="200"/>
        <w:rPr>
          <w:rFonts w:ascii="仿宋" w:eastAsia="仿宋" w:hAnsi="仿宋" w:hint="eastAsia"/>
          <w:sz w:val="28"/>
        </w:rPr>
      </w:pPr>
      <w:r w:rsidRPr="00941AED">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941AED" w:rsidP="00941AED" w14:paraId="3E919B7C" w14:textId="7306C9F2">
      <w:pPr>
        <w:pStyle w:val="Heading1"/>
        <w:rPr>
          <w:rFonts w:hint="eastAsia"/>
        </w:rPr>
      </w:pPr>
      <w:bookmarkStart w:id="1" w:name="_Toc153750222"/>
      <w:r w:rsidRPr="00941AED">
        <w:rPr>
          <w:rFonts w:hint="eastAsia"/>
        </w:rPr>
        <w:t>一、融资方案和资金使用计划</w:t>
      </w:r>
      <w:bookmarkEnd w:id="1"/>
    </w:p>
    <w:p w:rsidR="00941AED" w:rsidP="00941AED" w14:paraId="15F5D394" w14:textId="12C2998E">
      <w:pPr>
        <w:pStyle w:val="Heading2"/>
      </w:pPr>
      <w:bookmarkStart w:id="2" w:name="_Toc153750223"/>
      <w:r w:rsidRPr="00941AED">
        <w:t>(一)、铝合金项目融资方式和资金来源选择</w:t>
      </w:r>
      <w:bookmarkEnd w:id="2"/>
    </w:p>
    <w:p w:rsidR="00941AED" w:rsidRPr="00941AED" w:rsidP="00941AED" w14:paraId="43EBFDC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1AED">
        <w:rPr>
          <w:rFonts w:ascii="仿宋" w:eastAsia="仿宋" w:hAnsi="仿宋" w:hint="eastAsia"/>
          <w:sz w:val="28"/>
        </w:rPr>
        <w:t>融资方式选择：根据铝合金项目的规模、发展阶段和资金需求，选择适合的融资方式。融资方式可以包括股权融资、债权融资、风险投资、众筹等。通过评估各种融资方式的优势和风险，选择最适合铝合金项目的融资方式，以确保铝合金项目能够顺利进行并实现预期目标。</w:t>
      </w:r>
    </w:p>
    <w:p w:rsidR="00941AED" w:rsidRPr="00941AED" w:rsidP="00941AED" w14:paraId="0A7F2CC6" w14:textId="77777777">
      <w:pPr>
        <w:ind w:firstLine="560" w:firstLineChars="200"/>
        <w:rPr>
          <w:rFonts w:ascii="仿宋" w:eastAsia="仿宋" w:hAnsi="仿宋"/>
          <w:sz w:val="28"/>
        </w:rPr>
      </w:pPr>
      <w:r w:rsidRPr="00941AED">
        <w:rPr>
          <w:rFonts w:ascii="仿宋" w:eastAsia="仿宋" w:hAnsi="仿宋" w:hint="eastAsia"/>
          <w:sz w:val="28"/>
        </w:rPr>
        <w:t>资金来源选择：确定铝合金项目的资金来源，包括内部资金和外</w:t>
      </w:r>
      <w:r w:rsidRPr="00941AED">
        <w:rPr>
          <w:rFonts w:ascii="仿宋" w:eastAsia="仿宋" w:hAnsi="仿宋" w:hint="eastAsia"/>
          <w:sz w:val="28"/>
        </w:rPr>
        <w:t>部资金。内部资金可以来自创始团队的个人投资或公司内部的利润积累，外部资金可以来自银行贷款、风险投资、合作伙伴投资等。通过评估各种资金来源的可行性和可靠性，选择最适合铝合金项目的资金来源，以满足铝合金项目的资金需求。</w:t>
      </w:r>
    </w:p>
    <w:p w:rsidR="00941AED" w:rsidRPr="00941AED" w:rsidP="00941AED" w14:paraId="58A90A6B" w14:textId="77777777">
      <w:pPr>
        <w:ind w:firstLine="560" w:firstLineChars="200"/>
        <w:rPr>
          <w:rFonts w:ascii="仿宋" w:eastAsia="仿宋" w:hAnsi="仿宋"/>
          <w:sz w:val="28"/>
        </w:rPr>
      </w:pPr>
      <w:r w:rsidRPr="00941AED">
        <w:rPr>
          <w:rFonts w:ascii="仿宋" w:eastAsia="仿宋" w:hAnsi="仿宋" w:hint="eastAsia"/>
          <w:sz w:val="28"/>
        </w:rPr>
        <w:t>风险评估和回报预期：评估铝合金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铝合金项目的可行性和可持续性。</w:t>
      </w:r>
    </w:p>
    <w:p w:rsidR="00941AED" w:rsidP="00941AED" w14:paraId="0CF2D84D" w14:textId="1DC5C65C">
      <w:pPr>
        <w:ind w:firstLine="560" w:firstLineChars="200"/>
        <w:rPr>
          <w:rFonts w:ascii="仿宋" w:eastAsia="仿宋" w:hAnsi="仿宋" w:hint="eastAsia"/>
          <w:sz w:val="28"/>
        </w:rPr>
      </w:pPr>
      <w:r w:rsidRPr="00941AED">
        <w:rPr>
          <w:rFonts w:ascii="仿宋" w:eastAsia="仿宋" w:hAnsi="仿宋" w:hint="eastAsia"/>
          <w:sz w:val="28"/>
        </w:rPr>
        <w:t>融资计划和资金管理：制定铝合金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铝合金项目的资金使用效率和风险控制，提高铝合金项目的可行性和成功实施。</w:t>
      </w:r>
    </w:p>
    <w:p w:rsidR="00941AED" w:rsidP="00941AED" w14:paraId="026A2BAD" w14:textId="3E1A36C8">
      <w:pPr>
        <w:pStyle w:val="Heading2"/>
      </w:pPr>
      <w:bookmarkStart w:id="3" w:name="_Toc153750224"/>
      <w:r w:rsidRPr="00941AED">
        <w:t>(二)、资金使用计划和管理措施</w:t>
      </w:r>
      <w:bookmarkEnd w:id="3"/>
    </w:p>
    <w:p w:rsidR="00941AED" w:rsidRPr="00941AED" w:rsidP="00941AED" w14:paraId="768DEBC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41AED" w:rsidRPr="00941AED" w:rsidP="00941AED" w14:textId="77777777">
      <w:pPr>
        <w:ind w:firstLine="560" w:firstLineChars="200"/>
        <w:rPr>
          <w:rFonts w:ascii="仿宋" w:eastAsia="仿宋" w:hAnsi="仿宋"/>
          <w:sz w:val="28"/>
        </w:rPr>
      </w:pPr>
      <w:r w:rsidRPr="00941AED">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941AED" w:rsidRPr="00941AED" w:rsidP="00941AED" w14:paraId="735F79D4" w14:textId="77777777">
      <w:pPr>
        <w:ind w:firstLine="560" w:firstLineChars="200"/>
        <w:rPr>
          <w:rFonts w:ascii="仿宋" w:eastAsia="仿宋" w:hAnsi="仿宋"/>
          <w:sz w:val="28"/>
        </w:rPr>
      </w:pPr>
      <w:r w:rsidRPr="00941AED">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941AED" w:rsidRPr="00941AED" w:rsidP="00941AED" w14:paraId="7051854D" w14:textId="77777777">
      <w:pPr>
        <w:ind w:firstLine="560" w:firstLineChars="200"/>
        <w:rPr>
          <w:rFonts w:ascii="仿宋" w:eastAsia="仿宋" w:hAnsi="仿宋"/>
          <w:sz w:val="28"/>
        </w:rPr>
      </w:pPr>
      <w:r w:rsidRPr="00941AED">
        <w:rPr>
          <w:rFonts w:ascii="仿宋" w:eastAsia="仿宋" w:hAnsi="仿宋" w:hint="eastAsia"/>
          <w:sz w:val="28"/>
        </w:rPr>
        <w:t>资金流动管理：建立有效的资金流动管理措施，确保资金的流动和使用符合铝合金项目的需要。资金流动管理可以包括资金调度、资金结算、资金监控等方面的内容。通过合理的资金流动管理，可以确保铝合金项目各项活动的顺利进行，避免资金短缺和资金流动不畅。</w:t>
      </w:r>
    </w:p>
    <w:p w:rsidR="00941AED" w:rsidRPr="00941AED" w:rsidP="00941AED" w14:paraId="57051F7D" w14:textId="77777777">
      <w:pPr>
        <w:ind w:firstLine="560" w:firstLineChars="200"/>
        <w:rPr>
          <w:rFonts w:ascii="仿宋" w:eastAsia="仿宋" w:hAnsi="仿宋"/>
          <w:sz w:val="28"/>
        </w:rPr>
      </w:pPr>
      <w:r w:rsidRPr="00941AED">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铝合金项目的财务稳定性和可行性。</w:t>
      </w:r>
    </w:p>
    <w:p w:rsidR="00941AED" w:rsidP="00941AED" w14:paraId="3BC27B82" w14:textId="627EB672">
      <w:pPr>
        <w:ind w:firstLine="560" w:firstLineChars="200"/>
        <w:rPr>
          <w:rFonts w:ascii="仿宋" w:eastAsia="仿宋" w:hAnsi="仿宋" w:hint="eastAsia"/>
          <w:sz w:val="28"/>
        </w:rPr>
      </w:pPr>
      <w:r w:rsidRPr="00941AED">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铝合金项目的财务管理水平和透明度。</w:t>
      </w:r>
    </w:p>
    <w:p w:rsidR="00941AED" w:rsidP="00941AED" w14:paraId="13F4B526" w14:textId="2DD629BB">
      <w:pPr>
        <w:pStyle w:val="Heading2"/>
      </w:pPr>
      <w:bookmarkStart w:id="4" w:name="_Toc153750225"/>
      <w:r w:rsidRPr="00941AED">
        <w:t>(三)、财务风险预警和应对方案</w:t>
      </w:r>
      <w:bookmarkEnd w:id="4"/>
    </w:p>
    <w:p w:rsidR="00941AED" w:rsidRPr="00941AED" w:rsidP="00941AED" w14:paraId="600A4B5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41AED" w:rsidRPr="00941AED" w:rsidP="00941AED" w14:textId="77777777">
      <w:pPr>
        <w:ind w:firstLine="560" w:firstLineChars="200"/>
        <w:rPr>
          <w:rFonts w:ascii="仿宋" w:eastAsia="仿宋" w:hAnsi="仿宋"/>
          <w:sz w:val="28"/>
        </w:rPr>
      </w:pPr>
      <w:r w:rsidRPr="00941AED">
        <w:rPr>
          <w:rFonts w:ascii="仿宋" w:eastAsia="仿宋" w:hAnsi="仿宋" w:hint="eastAsia"/>
          <w:sz w:val="28"/>
        </w:rPr>
        <w:t>在财务风险预警方面，我们需要对铝合金项目的财务情况进行全面的分析和评估，包括收入、支出、投资、借贷、资产负债等方面的情况。通过建立财务指标体系，对这些指标进行监测和跟踪，及时发</w:t>
      </w:r>
      <w:r w:rsidRPr="00941AED">
        <w:rPr>
          <w:rFonts w:ascii="仿宋" w:eastAsia="仿宋" w:hAnsi="仿宋" w:hint="eastAsia"/>
          <w:sz w:val="28"/>
        </w:rPr>
        <w:t>现和预警潜在的风险，并采取相应的措施加以应对。</w:t>
      </w:r>
    </w:p>
    <w:p w:rsidR="00941AED" w:rsidP="00941AED" w14:paraId="359ACA60" w14:textId="05F9CC63">
      <w:pPr>
        <w:ind w:firstLine="560" w:firstLineChars="200"/>
        <w:rPr>
          <w:rFonts w:ascii="仿宋" w:eastAsia="仿宋" w:hAnsi="仿宋" w:hint="eastAsia"/>
          <w:sz w:val="28"/>
        </w:rPr>
      </w:pPr>
      <w:r w:rsidRPr="00941AED">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铝合金项目造成的财务影响。</w:t>
      </w:r>
    </w:p>
    <w:p w:rsidR="00941AED" w:rsidP="00941AED" w14:paraId="59BEE268" w14:textId="0B0083B4">
      <w:pPr>
        <w:pStyle w:val="Heading1"/>
        <w:rPr>
          <w:rFonts w:hint="eastAsia"/>
        </w:rPr>
      </w:pPr>
      <w:bookmarkStart w:id="5" w:name="_Toc153750226"/>
      <w:r w:rsidRPr="00941AED">
        <w:rPr>
          <w:rFonts w:hint="eastAsia"/>
        </w:rPr>
        <w:t>二、灵活性和可持续性平衡</w:t>
      </w:r>
      <w:bookmarkEnd w:id="5"/>
    </w:p>
    <w:p w:rsidR="00941AED" w:rsidP="00941AED" w14:paraId="1FC1505B" w14:textId="563463B0">
      <w:pPr>
        <w:pStyle w:val="Heading2"/>
      </w:pPr>
      <w:bookmarkStart w:id="6" w:name="_Toc153750227"/>
      <w:r w:rsidRPr="00941AED">
        <w:t>(一)、灵活生产与资源效率的平衡</w:t>
      </w:r>
      <w:bookmarkEnd w:id="6"/>
    </w:p>
    <w:p w:rsidR="00941AED" w:rsidRPr="00941AED" w:rsidP="00941AED" w14:paraId="621B8F64" w14:textId="77777777">
      <w:pPr>
        <w:ind w:firstLine="560" w:firstLineChars="200"/>
        <w:rPr>
          <w:rFonts w:ascii="仿宋" w:eastAsia="仿宋" w:hAnsi="仿宋"/>
          <w:sz w:val="28"/>
        </w:rPr>
      </w:pPr>
      <w:r w:rsidRPr="00941AED">
        <w:rPr>
          <w:rFonts w:ascii="仿宋" w:eastAsia="仿宋" w:hAnsi="仿宋" w:hint="eastAsia"/>
          <w:sz w:val="28"/>
        </w:rPr>
        <w:t>灵活生产的优势：</w:t>
      </w:r>
    </w:p>
    <w:p w:rsidR="00941AED" w:rsidRPr="00941AED" w:rsidP="00941AED" w14:paraId="7A59BC44" w14:textId="77777777">
      <w:pPr>
        <w:ind w:firstLine="560" w:firstLineChars="200"/>
        <w:rPr>
          <w:rFonts w:ascii="仿宋" w:eastAsia="仿宋" w:hAnsi="仿宋"/>
          <w:sz w:val="28"/>
        </w:rPr>
      </w:pPr>
      <w:r w:rsidRPr="00941AED">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941AED" w:rsidRPr="00941AED" w:rsidP="00941AED" w14:paraId="2A9FAE19" w14:textId="77777777">
      <w:pPr>
        <w:ind w:firstLine="560" w:firstLineChars="200"/>
        <w:rPr>
          <w:rFonts w:ascii="仿宋" w:eastAsia="仿宋" w:hAnsi="仿宋"/>
          <w:sz w:val="28"/>
        </w:rPr>
      </w:pPr>
      <w:r w:rsidRPr="00941AED">
        <w:rPr>
          <w:rFonts w:ascii="仿宋" w:eastAsia="仿宋" w:hAnsi="仿宋" w:hint="eastAsia"/>
          <w:sz w:val="28"/>
        </w:rPr>
        <w:t>资源效率的重要性：</w:t>
      </w:r>
    </w:p>
    <w:p w:rsidR="00941AED" w:rsidRPr="00941AED" w:rsidP="00941AED" w14:paraId="24143249" w14:textId="77777777">
      <w:pPr>
        <w:ind w:firstLine="560" w:firstLineChars="200"/>
        <w:rPr>
          <w:rFonts w:ascii="仿宋" w:eastAsia="仿宋" w:hAnsi="仿宋"/>
          <w:sz w:val="28"/>
        </w:rPr>
      </w:pPr>
      <w:r w:rsidRPr="00941AED">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941AED" w:rsidRPr="00941AED" w:rsidP="00941AED" w14:paraId="08C54AAF" w14:textId="77777777">
      <w:pPr>
        <w:ind w:firstLine="560" w:firstLineChars="200"/>
        <w:rPr>
          <w:rFonts w:ascii="仿宋" w:eastAsia="仿宋" w:hAnsi="仿宋"/>
          <w:sz w:val="28"/>
        </w:rPr>
      </w:pPr>
      <w:r w:rsidRPr="00941AED">
        <w:rPr>
          <w:rFonts w:ascii="仿宋" w:eastAsia="仿宋" w:hAnsi="仿宋" w:hint="eastAsia"/>
          <w:sz w:val="28"/>
        </w:rPr>
        <w:t>平衡灵活生产与资源效率：</w:t>
      </w:r>
    </w:p>
    <w:p w:rsidR="00941AED" w:rsidRPr="00941AED" w:rsidP="00941AED" w14:paraId="38F049A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1AED">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941AED" w:rsidRPr="00941AED" w:rsidP="00941AED" w14:paraId="14319CC8" w14:textId="77777777">
      <w:pPr>
        <w:ind w:firstLine="560" w:firstLineChars="200"/>
        <w:rPr>
          <w:rFonts w:ascii="仿宋" w:eastAsia="仿宋" w:hAnsi="仿宋"/>
          <w:sz w:val="28"/>
        </w:rPr>
      </w:pPr>
      <w:r w:rsidRPr="00941AED">
        <w:rPr>
          <w:rFonts w:ascii="仿宋" w:eastAsia="仿宋" w:hAnsi="仿宋" w:hint="eastAsia"/>
          <w:sz w:val="28"/>
        </w:rPr>
        <w:t>技术创新的作用：</w:t>
      </w:r>
    </w:p>
    <w:p w:rsidR="00941AED" w:rsidP="00941AED" w14:paraId="036F7B99" w14:textId="4E5853B6">
      <w:pPr>
        <w:ind w:firstLine="560" w:firstLineChars="200"/>
        <w:rPr>
          <w:rFonts w:ascii="仿宋" w:eastAsia="仿宋" w:hAnsi="仿宋" w:hint="eastAsia"/>
          <w:sz w:val="28"/>
        </w:rPr>
      </w:pPr>
      <w:r w:rsidRPr="00941AED">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941AED" w:rsidP="00941AED" w14:paraId="13667206" w14:textId="5C31084D">
      <w:pPr>
        <w:pStyle w:val="Heading2"/>
      </w:pPr>
      <w:bookmarkStart w:id="7" w:name="_Toc153750228"/>
      <w:r w:rsidRPr="00941AED">
        <w:t>(二)、可持续生产和市场变化的平衡</w:t>
      </w:r>
      <w:bookmarkEnd w:id="7"/>
    </w:p>
    <w:p w:rsidR="00941AED" w:rsidRPr="00941AED" w:rsidP="00941AED" w14:paraId="625FEBBC" w14:textId="77777777">
      <w:pPr>
        <w:ind w:firstLine="560" w:firstLineChars="200"/>
        <w:rPr>
          <w:rFonts w:ascii="仿宋" w:eastAsia="仿宋" w:hAnsi="仿宋"/>
          <w:sz w:val="28"/>
        </w:rPr>
      </w:pPr>
      <w:r w:rsidRPr="00941AED">
        <w:rPr>
          <w:rFonts w:ascii="仿宋" w:eastAsia="仿宋" w:hAnsi="仿宋" w:hint="eastAsia"/>
          <w:sz w:val="28"/>
        </w:rPr>
        <w:t>可持续生产的重要性：</w:t>
      </w:r>
    </w:p>
    <w:p w:rsidR="00941AED" w:rsidRPr="00941AED" w:rsidP="00941AED" w14:paraId="47DB788C" w14:textId="77777777">
      <w:pPr>
        <w:ind w:firstLine="560" w:firstLineChars="200"/>
        <w:rPr>
          <w:rFonts w:ascii="仿宋" w:eastAsia="仿宋" w:hAnsi="仿宋"/>
          <w:sz w:val="28"/>
        </w:rPr>
      </w:pPr>
      <w:r w:rsidRPr="00941AED">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941AED" w:rsidRPr="00941AED" w:rsidP="00941AED" w14:paraId="4C5AEE31" w14:textId="77777777">
      <w:pPr>
        <w:ind w:firstLine="560" w:firstLineChars="200"/>
        <w:rPr>
          <w:rFonts w:ascii="仿宋" w:eastAsia="仿宋" w:hAnsi="仿宋"/>
          <w:sz w:val="28"/>
        </w:rPr>
      </w:pPr>
      <w:r w:rsidRPr="00941AED">
        <w:rPr>
          <w:rFonts w:ascii="仿宋" w:eastAsia="仿宋" w:hAnsi="仿宋" w:hint="eastAsia"/>
          <w:sz w:val="28"/>
        </w:rPr>
        <w:t>市场变化的影响：</w:t>
      </w:r>
    </w:p>
    <w:p w:rsidR="00941AED" w:rsidRPr="00941AED" w:rsidP="00941AED" w14:paraId="526B8666" w14:textId="77777777">
      <w:pPr>
        <w:ind w:firstLine="560" w:firstLineChars="200"/>
        <w:rPr>
          <w:rFonts w:ascii="仿宋" w:eastAsia="仿宋" w:hAnsi="仿宋"/>
          <w:sz w:val="28"/>
        </w:rPr>
      </w:pPr>
      <w:r w:rsidRPr="00941AED">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941AED" w:rsidRPr="00941AED" w:rsidP="00941AED" w14:paraId="011A5163" w14:textId="77777777">
      <w:pPr>
        <w:ind w:firstLine="560" w:firstLineChars="200"/>
        <w:rPr>
          <w:rFonts w:ascii="仿宋" w:eastAsia="仿宋" w:hAnsi="仿宋"/>
          <w:sz w:val="28"/>
        </w:rPr>
      </w:pPr>
      <w:r w:rsidRPr="00941AED">
        <w:rPr>
          <w:rFonts w:ascii="仿宋" w:eastAsia="仿宋" w:hAnsi="仿宋" w:hint="eastAsia"/>
          <w:sz w:val="28"/>
        </w:rPr>
        <w:t>平衡可持续生产与市场变化：</w:t>
      </w:r>
    </w:p>
    <w:p w:rsidR="00941AED" w:rsidRPr="00941AED" w:rsidP="00941AED" w14:paraId="4B013C51" w14:textId="77777777">
      <w:pPr>
        <w:ind w:firstLine="560" w:firstLineChars="200"/>
        <w:rPr>
          <w:rFonts w:ascii="仿宋" w:eastAsia="仿宋" w:hAnsi="仿宋"/>
          <w:sz w:val="28"/>
        </w:rPr>
      </w:pPr>
      <w:r w:rsidRPr="00941AED">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941AED" w:rsidRPr="00941AED" w:rsidP="00941AED" w14:paraId="3781395A" w14:textId="77777777">
      <w:pPr>
        <w:ind w:firstLine="560" w:firstLineChars="200"/>
        <w:rPr>
          <w:rFonts w:ascii="仿宋" w:eastAsia="仿宋" w:hAnsi="仿宋"/>
          <w:sz w:val="28"/>
        </w:rPr>
      </w:pPr>
      <w:r w:rsidRPr="00941AED">
        <w:rPr>
          <w:rFonts w:ascii="仿宋" w:eastAsia="仿宋" w:hAnsi="仿宋" w:hint="eastAsia"/>
          <w:sz w:val="28"/>
        </w:rPr>
        <w:t>创新和合作的重要性：</w:t>
      </w:r>
    </w:p>
    <w:p w:rsidR="00941AED" w:rsidP="00941AED" w14:paraId="1F691901" w14:textId="738200F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41AED" w:rsidP="00941AED" w14:textId="738200F7">
      <w:pPr>
        <w:ind w:firstLine="560" w:firstLineChars="200"/>
        <w:rPr>
          <w:rFonts w:ascii="仿宋" w:eastAsia="仿宋" w:hAnsi="仿宋" w:hint="eastAsia"/>
          <w:sz w:val="28"/>
        </w:rPr>
      </w:pPr>
      <w:r w:rsidRPr="00941AED">
        <w:rPr>
          <w:rFonts w:ascii="仿宋" w:eastAsia="仿宋" w:hAnsi="仿宋" w:hint="eastAsia"/>
          <w:sz w:val="28"/>
        </w:rPr>
        <w:t>创新和合作是平衡可持续生产和市场变化的关键因素。通过持续的创新，企业可以开发出符合市场需求和可持续发展原则的新产品和</w:t>
      </w:r>
      <w:r w:rsidRPr="00941AED">
        <w:rPr>
          <w:rFonts w:ascii="仿宋" w:eastAsia="仿宋" w:hAnsi="仿宋" w:hint="eastAsia"/>
          <w:sz w:val="28"/>
        </w:rPr>
        <w:t>服务。同时，与供应商、合作伙伴和利益相关者的合作也能够共同应对市场变化和推动可持续生产的实施。</w:t>
      </w:r>
    </w:p>
    <w:p w:rsidR="00941AED" w:rsidP="00941AED" w14:paraId="14E26DEF" w14:textId="4DA0308E">
      <w:pPr>
        <w:pStyle w:val="Heading2"/>
      </w:pPr>
      <w:bookmarkStart w:id="8" w:name="_Toc153750229"/>
      <w:r w:rsidRPr="00941AED">
        <w:t>(三)、灵活可行性策略的实施</w:t>
      </w:r>
      <w:bookmarkEnd w:id="8"/>
    </w:p>
    <w:p w:rsidR="00941AED" w:rsidRPr="00941AED" w:rsidP="00941AED" w14:paraId="761ACC3F" w14:textId="77777777">
      <w:pPr>
        <w:ind w:firstLine="560" w:firstLineChars="200"/>
        <w:rPr>
          <w:rFonts w:ascii="仿宋" w:eastAsia="仿宋" w:hAnsi="仿宋"/>
          <w:sz w:val="28"/>
        </w:rPr>
      </w:pPr>
      <w:r w:rsidRPr="00941AED">
        <w:rPr>
          <w:rFonts w:ascii="仿宋" w:eastAsia="仿宋" w:hAnsi="仿宋" w:hint="eastAsia"/>
          <w:sz w:val="28"/>
        </w:rPr>
        <w:t>弹性铝合金项目规划：</w:t>
      </w:r>
    </w:p>
    <w:p w:rsidR="00941AED" w:rsidRPr="00941AED" w:rsidP="00941AED" w14:paraId="0EF1B846" w14:textId="77777777">
      <w:pPr>
        <w:ind w:firstLine="560" w:firstLineChars="200"/>
        <w:rPr>
          <w:rFonts w:ascii="仿宋" w:eastAsia="仿宋" w:hAnsi="仿宋"/>
          <w:sz w:val="28"/>
        </w:rPr>
      </w:pPr>
      <w:r w:rsidRPr="00941AED">
        <w:rPr>
          <w:rFonts w:ascii="仿宋" w:eastAsia="仿宋" w:hAnsi="仿宋" w:hint="eastAsia"/>
          <w:sz w:val="28"/>
        </w:rPr>
        <w:t>在实施灵活可行性策略时，铝合金项目规划需要具备一定的弹性。这意味着铝合金项目计划和里程碑应该灵活可调整，以适应变化的需求和风险。弹性铝合金项目规划需要考虑到不确定性因素，并制定备选方案和应急计划，以应对可能出现的风险和变化。</w:t>
      </w:r>
    </w:p>
    <w:p w:rsidR="00941AED" w:rsidRPr="00941AED" w:rsidP="00941AED" w14:paraId="2AC5A6C2" w14:textId="77777777">
      <w:pPr>
        <w:ind w:firstLine="560" w:firstLineChars="200"/>
        <w:rPr>
          <w:rFonts w:ascii="仿宋" w:eastAsia="仿宋" w:hAnsi="仿宋"/>
          <w:sz w:val="28"/>
        </w:rPr>
      </w:pPr>
      <w:r w:rsidRPr="00941AED">
        <w:rPr>
          <w:rFonts w:ascii="仿宋" w:eastAsia="仿宋" w:hAnsi="仿宋" w:hint="eastAsia"/>
          <w:sz w:val="28"/>
        </w:rPr>
        <w:t>敏捷开发方法：</w:t>
      </w:r>
    </w:p>
    <w:p w:rsidR="00941AED" w:rsidRPr="00941AED" w:rsidP="00941AED" w14:paraId="5B379917" w14:textId="77777777">
      <w:pPr>
        <w:ind w:firstLine="560" w:firstLineChars="200"/>
        <w:rPr>
          <w:rFonts w:ascii="仿宋" w:eastAsia="仿宋" w:hAnsi="仿宋"/>
          <w:sz w:val="28"/>
        </w:rPr>
      </w:pPr>
      <w:r w:rsidRPr="00941AED">
        <w:rPr>
          <w:rFonts w:ascii="仿宋" w:eastAsia="仿宋" w:hAnsi="仿宋" w:hint="eastAsia"/>
          <w:sz w:val="28"/>
        </w:rPr>
        <w:t>敏捷开发方法是一种灵活的铝合金项目管理方法，适用于快速变化的环境和需求。通过采用敏捷开发方法，铝合金项目团队可以更快地响应变化，进行迭代开发和持续交付，以确保铝合金项目的灵活性和可行性。</w:t>
      </w:r>
    </w:p>
    <w:p w:rsidR="00941AED" w:rsidRPr="00941AED" w:rsidP="00941AED" w14:paraId="7EAEB5B9" w14:textId="77777777">
      <w:pPr>
        <w:ind w:firstLine="560" w:firstLineChars="200"/>
        <w:rPr>
          <w:rFonts w:ascii="仿宋" w:eastAsia="仿宋" w:hAnsi="仿宋"/>
          <w:sz w:val="28"/>
        </w:rPr>
      </w:pPr>
      <w:r w:rsidRPr="00941AED">
        <w:rPr>
          <w:rFonts w:ascii="仿宋" w:eastAsia="仿宋" w:hAnsi="仿宋" w:hint="eastAsia"/>
          <w:sz w:val="28"/>
        </w:rPr>
        <w:t>风险管理与评估：</w:t>
      </w:r>
    </w:p>
    <w:p w:rsidR="00941AED" w:rsidRPr="00941AED" w:rsidP="00941AED" w14:paraId="7EC4217F" w14:textId="77777777">
      <w:pPr>
        <w:ind w:firstLine="560" w:firstLineChars="200"/>
        <w:rPr>
          <w:rFonts w:ascii="仿宋" w:eastAsia="仿宋" w:hAnsi="仿宋"/>
          <w:sz w:val="28"/>
        </w:rPr>
      </w:pPr>
      <w:r w:rsidRPr="00941AED">
        <w:rPr>
          <w:rFonts w:ascii="仿宋" w:eastAsia="仿宋" w:hAnsi="仿宋" w:hint="eastAsia"/>
          <w:sz w:val="28"/>
        </w:rPr>
        <w:t>实施灵活可行性策略需要有效的风险管理和评估机制。铝合金项目团队应该识别和评估潜在的风险，并制定相应的应对措施。定期的风险评估和监控可以帮助铝合金项目团队及时应对风险，并确保铝合金项目的可行性和成功。</w:t>
      </w:r>
    </w:p>
    <w:p w:rsidR="00941AED" w:rsidRPr="00941AED" w:rsidP="00941AED" w14:paraId="583CF8E5" w14:textId="77777777">
      <w:pPr>
        <w:ind w:firstLine="560" w:firstLineChars="200"/>
        <w:rPr>
          <w:rFonts w:ascii="仿宋" w:eastAsia="仿宋" w:hAnsi="仿宋"/>
          <w:sz w:val="28"/>
        </w:rPr>
      </w:pPr>
      <w:r w:rsidRPr="00941AED">
        <w:rPr>
          <w:rFonts w:ascii="仿宋" w:eastAsia="仿宋" w:hAnsi="仿宋" w:hint="eastAsia"/>
          <w:sz w:val="28"/>
        </w:rPr>
        <w:t>持续学习与改进：</w:t>
      </w:r>
    </w:p>
    <w:p w:rsidR="00941AED" w:rsidP="00941AED" w14:paraId="1050B53C" w14:textId="3625522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41AED" w:rsidP="00941AED" w14:textId="3625522B">
      <w:pPr>
        <w:ind w:firstLine="560" w:firstLineChars="200"/>
        <w:rPr>
          <w:rFonts w:ascii="仿宋" w:eastAsia="仿宋" w:hAnsi="仿宋" w:hint="eastAsia"/>
          <w:sz w:val="28"/>
        </w:rPr>
      </w:pPr>
      <w:r w:rsidRPr="00941AED">
        <w:rPr>
          <w:rFonts w:ascii="仿宋" w:eastAsia="仿宋" w:hAnsi="仿宋" w:hint="eastAsia"/>
          <w:sz w:val="28"/>
        </w:rPr>
        <w:t>在实施灵活可行性策略的过程中，持续学习和改进是至关重要的。铝合金项目团队应该保持开放的心态，接受反馈和经验教训，并及时</w:t>
      </w:r>
      <w:r w:rsidRPr="00941AED">
        <w:rPr>
          <w:rFonts w:ascii="仿宋" w:eastAsia="仿宋" w:hAnsi="仿宋" w:hint="eastAsia"/>
          <w:sz w:val="28"/>
        </w:rPr>
        <w:t>调整铝合金项目策略和实施计划。通过持续学习和改进，铝合金项目团队可以提高铝合金项目的灵活性和可行性。</w:t>
      </w:r>
    </w:p>
    <w:p w:rsidR="00941AED" w:rsidP="00941AED" w14:paraId="0A1AA413" w14:textId="3B1513B7">
      <w:pPr>
        <w:pStyle w:val="Heading1"/>
        <w:rPr>
          <w:rFonts w:hint="eastAsia"/>
        </w:rPr>
      </w:pPr>
      <w:bookmarkStart w:id="9" w:name="_Toc153750230"/>
      <w:r w:rsidRPr="00941AED">
        <w:rPr>
          <w:rFonts w:hint="eastAsia"/>
        </w:rPr>
        <w:t>三、铝合金项目选址科学性分析</w:t>
      </w:r>
      <w:bookmarkEnd w:id="9"/>
    </w:p>
    <w:p w:rsidR="00941AED" w:rsidP="00941AED" w14:paraId="1335AE84" w14:textId="0D74B33B">
      <w:pPr>
        <w:pStyle w:val="Heading2"/>
      </w:pPr>
      <w:bookmarkStart w:id="10" w:name="_Toc153750231"/>
      <w:r w:rsidRPr="00941AED">
        <w:t>(一)、铝合金项目厂址的选择原则</w:t>
      </w:r>
      <w:bookmarkEnd w:id="10"/>
    </w:p>
    <w:p w:rsidR="00941AED" w:rsidRPr="00941AED" w:rsidP="00941AED" w14:paraId="550B45AB" w14:textId="77777777">
      <w:pPr>
        <w:ind w:firstLine="560" w:firstLineChars="200"/>
        <w:rPr>
          <w:rFonts w:ascii="仿宋" w:eastAsia="仿宋" w:hAnsi="仿宋"/>
          <w:sz w:val="28"/>
        </w:rPr>
      </w:pPr>
      <w:r w:rsidRPr="00941AED">
        <w:rPr>
          <w:rFonts w:ascii="仿宋" w:eastAsia="仿宋" w:hAnsi="仿宋" w:hint="eastAsia"/>
          <w:sz w:val="28"/>
        </w:rPr>
        <w:t>铝合金生产项目属于铝合金行业，该行业对工艺流程和工程设施有着严格的标准化要求。建设铝合金项目的厂址选择应遵循以下原则：</w:t>
      </w:r>
    </w:p>
    <w:p w:rsidR="00941AED" w:rsidRPr="00941AED" w:rsidP="00941AED" w14:paraId="44024D79" w14:textId="77777777">
      <w:pPr>
        <w:ind w:firstLine="560" w:firstLineChars="200"/>
        <w:rPr>
          <w:rFonts w:ascii="仿宋" w:eastAsia="仿宋" w:hAnsi="仿宋"/>
          <w:sz w:val="28"/>
        </w:rPr>
      </w:pPr>
      <w:r w:rsidRPr="00941AED">
        <w:rPr>
          <w:rFonts w:ascii="仿宋" w:eastAsia="仿宋" w:hAnsi="仿宋"/>
          <w:sz w:val="28"/>
        </w:rPr>
        <w:t>1、符合城乡建设总体规划，符合建设地工业铝合金项目占地使用规划的要求，并与大气污染防治、水资源和自然生态保护相一致。</w:t>
      </w:r>
    </w:p>
    <w:p w:rsidR="00941AED" w:rsidP="00941AED" w14:paraId="6B1DFF9D" w14:textId="276305F5">
      <w:pPr>
        <w:ind w:firstLine="560" w:firstLineChars="200"/>
        <w:rPr>
          <w:rFonts w:ascii="仿宋" w:eastAsia="仿宋" w:hAnsi="仿宋"/>
          <w:sz w:val="28"/>
        </w:rPr>
      </w:pPr>
      <w:r w:rsidRPr="00941AED">
        <w:rPr>
          <w:rFonts w:ascii="仿宋" w:eastAsia="仿宋" w:hAnsi="仿宋"/>
          <w:sz w:val="28"/>
        </w:rPr>
        <w:t>2、所选厂址应避开自然保护区、风景名胜区、生活饮用水源地和其它特别需要保护的敏感性目标。</w:t>
      </w:r>
    </w:p>
    <w:p w:rsidR="00941AED" w:rsidP="00941AED" w14:paraId="16721603" w14:textId="31C32205">
      <w:pPr>
        <w:pStyle w:val="Heading2"/>
      </w:pPr>
      <w:bookmarkStart w:id="11" w:name="_Toc153750232"/>
      <w:r w:rsidRPr="00941AED">
        <w:t>(二)、铝合金项目区概况</w:t>
      </w:r>
      <w:bookmarkEnd w:id="11"/>
    </w:p>
    <w:p w:rsidR="00941AED" w:rsidP="00941AED" w14:paraId="71E03F70" w14:textId="42EE938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1AED">
        <w:rPr>
          <w:rFonts w:ascii="仿宋" w:eastAsia="仿宋" w:hAnsi="仿宋" w:hint="eastAsia"/>
          <w:sz w:val="28"/>
        </w:rPr>
        <w:t>根据铝合金项目选址介绍实际情况，根据铝合金项目选址介绍铝合金项目区情况在铝合金项目区的周边，有一些重要的基础设施，如高速公路、铁路和机场，交通十分便利。此外，铝合金项目区还拥有丰富的自然资源，如水资源和森林资源，这些资源为铝合金项目的建设和运营提供了必要的支持。</w:t>
      </w:r>
    </w:p>
    <w:p w:rsidR="00941AED" w:rsidP="00941AED" w14:paraId="4BDE282A" w14:textId="24B7B8F0">
      <w:pPr>
        <w:pStyle w:val="Heading2"/>
      </w:pPr>
      <w:bookmarkStart w:id="12" w:name="_Toc153750233"/>
      <w:r w:rsidRPr="00941AED">
        <w:t>(三)、铝合金厂址选择方案</w:t>
      </w:r>
      <w:bookmarkEnd w:id="12"/>
    </w:p>
    <w:p w:rsidR="00941AED" w:rsidP="00941AED" w14:paraId="76F34539" w14:textId="1FD29B90">
      <w:pPr>
        <w:ind w:firstLine="560" w:firstLineChars="200"/>
        <w:rPr>
          <w:rFonts w:ascii="仿宋" w:eastAsia="仿宋" w:hAnsi="仿宋"/>
          <w:sz w:val="28"/>
        </w:rPr>
      </w:pPr>
      <w:r w:rsidRPr="00941AED">
        <w:rPr>
          <w:rFonts w:ascii="仿宋" w:eastAsia="仿宋" w:hAnsi="仿宋" w:hint="eastAsia"/>
          <w:sz w:val="28"/>
        </w:rPr>
        <w:t>由</w:t>
      </w:r>
      <w:r w:rsidRPr="00941AED">
        <w:rPr>
          <w:rFonts w:ascii="仿宋" w:eastAsia="仿宋" w:hAnsi="仿宋"/>
          <w:sz w:val="28"/>
        </w:rPr>
        <w:t>XXX有限公司承办的新建铝合金项目，拟选址在XXXX开发区，属工业铝合金项目建设占地规划区，铝合金项目选址符合《(建设地)</w:t>
      </w:r>
      <w:r w:rsidRPr="00941AED">
        <w:rPr>
          <w:rFonts w:ascii="仿宋" w:eastAsia="仿宋" w:hAnsi="仿宋"/>
          <w:sz w:val="28"/>
        </w:rPr>
        <w:t>土地总体利用规划》要求，所选区域土地资源充裕，地理位置优越，交通条件便利，本铝合金项目建设遵循\"合理和集约用地\"的原则，符合国家供地政策。铝合金项目按照铝合金行业生产规范和要求，进行科学设计、合理布局，符合生产、经营的需要，铝合金项目选址具体位置， 详见附图所示。</w:t>
      </w:r>
    </w:p>
    <w:p w:rsidR="00941AED" w:rsidP="00941AED" w14:paraId="2BC28BBF" w14:textId="6177DBC0">
      <w:pPr>
        <w:pStyle w:val="Heading2"/>
      </w:pPr>
      <w:bookmarkStart w:id="13" w:name="_Toc153750234"/>
      <w:r w:rsidRPr="00941AED">
        <w:t>(四)、铝合金项目选址用地权属性质类别及占地面积</w:t>
      </w:r>
      <w:bookmarkEnd w:id="13"/>
    </w:p>
    <w:p w:rsidR="00941AED" w:rsidP="00941AED" w14:paraId="140A15F7" w14:textId="35A59BD5">
      <w:pPr>
        <w:ind w:firstLine="560" w:firstLineChars="200"/>
        <w:rPr>
          <w:rFonts w:ascii="仿宋" w:eastAsia="仿宋" w:hAnsi="仿宋"/>
          <w:sz w:val="28"/>
        </w:rPr>
      </w:pPr>
      <w:r w:rsidRPr="00941AED">
        <w:rPr>
          <w:rFonts w:ascii="仿宋" w:eastAsia="仿宋" w:hAnsi="仿宋" w:hint="eastAsia"/>
          <w:sz w:val="28"/>
        </w:rPr>
        <w:t>铝合金项目选址用地权属类别为</w:t>
      </w:r>
      <w:r w:rsidRPr="00941AED">
        <w:rPr>
          <w:rFonts w:ascii="仿宋" w:eastAsia="仿宋" w:hAnsi="仿宋"/>
          <w:sz w:val="28"/>
        </w:rPr>
        <w:t>XXXX开发区。总占地面积为XXX平方米(约合XXXX亩),实际利用面积为XXX平方米(约合XXXX亩)。</w:t>
      </w:r>
    </w:p>
    <w:p w:rsidR="00941AED" w:rsidP="00941AED" w14:paraId="258E2B38" w14:textId="5A1CC162">
      <w:pPr>
        <w:pStyle w:val="Heading2"/>
      </w:pPr>
      <w:bookmarkStart w:id="14" w:name="_Toc153750235"/>
      <w:r w:rsidRPr="00941AED">
        <w:t>(五)、铝合金项目用地利用指标</w:t>
      </w:r>
      <w:bookmarkEnd w:id="14"/>
    </w:p>
    <w:p w:rsidR="00941AED" w:rsidRPr="00941AED" w:rsidP="00941AED" w14:paraId="5542473A" w14:textId="77777777">
      <w:pPr>
        <w:ind w:firstLine="560" w:firstLineChars="200"/>
        <w:rPr>
          <w:rFonts w:ascii="仿宋" w:eastAsia="仿宋" w:hAnsi="仿宋"/>
          <w:sz w:val="28"/>
        </w:rPr>
      </w:pPr>
      <w:r w:rsidRPr="00941AED">
        <w:rPr>
          <w:rFonts w:ascii="仿宋" w:eastAsia="仿宋" w:hAnsi="仿宋" w:hint="eastAsia"/>
          <w:sz w:val="28"/>
        </w:rPr>
        <w:t>我方拟将铝合金项目落地于一片广阔的区域，总占地面积约为</w:t>
      </w:r>
      <w:r w:rsidRPr="00941AED">
        <w:rPr>
          <w:rFonts w:ascii="仿宋" w:eastAsia="仿宋" w:hAnsi="仿宋"/>
          <w:sz w:val="28"/>
        </w:rPr>
        <w:t>XXXX平方米（相当于约XXX亩），这个空间将被充分用于铝合金项目的发展。实际上，我们计划精心规划并有效利用XXXX平方米的区域（约XXX亩），确保每一寸土地都发挥出最大的效益。</w:t>
      </w:r>
    </w:p>
    <w:p w:rsidR="00941AED" w:rsidRPr="00941AED" w:rsidP="00941AED" w14:paraId="3C877FF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1AED">
        <w:rPr>
          <w:rFonts w:ascii="仿宋" w:eastAsia="仿宋" w:hAnsi="仿宋" w:hint="eastAsia"/>
          <w:sz w:val="28"/>
        </w:rPr>
        <w:t>铝合金项目的整体规模也十分令人振奋，总建筑面积将达到</w:t>
      </w:r>
    </w:p>
    <w:p w:rsidR="00941AED" w:rsidRPr="00941AED" w:rsidP="00941AED" w14:textId="77777777">
      <w:pPr>
        <w:ind w:firstLine="560" w:firstLineChars="200"/>
        <w:rPr>
          <w:rFonts w:ascii="仿宋" w:eastAsia="仿宋" w:hAnsi="仿宋"/>
          <w:sz w:val="28"/>
        </w:rPr>
      </w:pPr>
      <w:r w:rsidRPr="00941AED">
        <w:rPr>
          <w:rFonts w:ascii="仿宋" w:eastAsia="仿宋" w:hAnsi="仿宋"/>
          <w:sz w:val="28"/>
        </w:rPr>
        <w:t>XXXX平方米（约XXX亩），这将是一个引人注目的建筑群。具体来说，建筑物基底所占的地面面积预计为XXXX平方米（相当于约XXX亩），我们将充分考虑到每一个细节，确保建筑结构在这个基底上稳固而高效地展开。</w:t>
      </w:r>
    </w:p>
    <w:p w:rsidR="00941AED" w:rsidP="00941AED" w14:paraId="06CF7458" w14:textId="55EBA2D6">
      <w:pPr>
        <w:ind w:firstLine="560" w:firstLineChars="200"/>
        <w:rPr>
          <w:rFonts w:ascii="仿宋" w:eastAsia="仿宋" w:hAnsi="仿宋" w:hint="eastAsia"/>
          <w:sz w:val="28"/>
        </w:rPr>
      </w:pPr>
      <w:r w:rsidRPr="00941AED">
        <w:rPr>
          <w:rFonts w:ascii="仿宋" w:eastAsia="仿宋" w:hAnsi="仿宋" w:hint="eastAsia"/>
          <w:sz w:val="28"/>
        </w:rPr>
        <w:t>通过充分的规划和合理的布局，我们将确保每一块土地都得到充分的利用，从而实现铝合金项目的最大价值。</w:t>
      </w:r>
    </w:p>
    <w:p w:rsidR="00941AED" w:rsidP="00941AED" w14:paraId="6F070167" w14:textId="7ACDC4D3">
      <w:pPr>
        <w:pStyle w:val="Heading1"/>
        <w:rPr>
          <w:rFonts w:hint="eastAsia"/>
        </w:rPr>
      </w:pPr>
      <w:bookmarkStart w:id="15" w:name="_Toc153750236"/>
      <w:r w:rsidRPr="00941AED">
        <w:rPr>
          <w:rFonts w:hint="eastAsia"/>
        </w:rPr>
        <w:t>四、铝合金项目综合评价</w:t>
      </w:r>
      <w:bookmarkEnd w:id="15"/>
    </w:p>
    <w:p w:rsidR="00941AED" w:rsidP="00941AED" w14:paraId="2A847408" w14:textId="36642761">
      <w:pPr>
        <w:ind w:firstLine="560" w:firstLineChars="200"/>
        <w:rPr>
          <w:rFonts w:ascii="仿宋" w:eastAsia="仿宋" w:hAnsi="仿宋" w:hint="eastAsia"/>
          <w:sz w:val="28"/>
        </w:rPr>
      </w:pPr>
      <w:r w:rsidRPr="00941AED">
        <w:rPr>
          <w:rFonts w:ascii="仿宋" w:eastAsia="仿宋" w:hAnsi="仿宋" w:hint="eastAsia"/>
          <w:sz w:val="28"/>
        </w:rPr>
        <w:t>铝合金项目经济评价是铝合金的重要工作，它基于投入产出相一致原则，旨在从企业财务角度分析、测算铝合金项目的费用和效益。该评价采用严谨的逻辑推理和精确的测算方法，利用先进的人工智能技术对铝合金项目进行全面的财务分析。在评估过程中，铝合金会根据市场价格体系和财税制度，分别测算铝合金项目的盈利能力和清偿能力，以确保评价结果的准确性。通过计算铝合金项目的财务评价预期指标，如盈利能力和清偿能力等，铝合金能够评估拟建铝合金项目的经济可行性，并最终判断铝合金项目是否值得投资。</w:t>
      </w:r>
    </w:p>
    <w:p w:rsidR="00941AED" w:rsidP="00941AED" w14:paraId="439B2182" w14:textId="31613DFC">
      <w:pPr>
        <w:pStyle w:val="Heading2"/>
      </w:pPr>
      <w:bookmarkStart w:id="16" w:name="_Toc153750237"/>
      <w:r w:rsidRPr="00941AED">
        <w:t>(一)、铝合金项目建设期总体设计</w:t>
      </w:r>
      <w:bookmarkEnd w:id="16"/>
    </w:p>
    <w:p w:rsidR="00941AED" w:rsidP="00941AED" w14:paraId="12CCAE87" w14:textId="0B0E8E8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1AED">
        <w:rPr>
          <w:rFonts w:ascii="仿宋" w:eastAsia="仿宋" w:hAnsi="仿宋" w:hint="eastAsia"/>
          <w:sz w:val="28"/>
        </w:rPr>
        <w:t>本期工程铝合金项目的建设计划跨越</w:t>
      </w:r>
      <w:r w:rsidRPr="00941AED">
        <w:rPr>
          <w:rFonts w:ascii="仿宋" w:eastAsia="仿宋" w:hAnsi="仿宋"/>
          <w:sz w:val="28"/>
        </w:rPr>
        <w:t>XXX个月，从铝合金项目可行性研究报告的制定起，延伸至工程竣工验收和投产运营的完结，预计整个过程将耗时约XXX个月。在这期间，将同时进行土建施工和设备安装，并兼顾施工计划的策划、人员的聘用和培训等各项工作。所有这些步骤将在工程完成后顺利过渡，实现铝合金项目的正式投产。</w:t>
      </w:r>
    </w:p>
    <w:p w:rsidR="00941AED" w:rsidP="00941AED" w14:paraId="696A02B6" w14:textId="22F6F7C8">
      <w:pPr>
        <w:pStyle w:val="Heading2"/>
      </w:pPr>
      <w:bookmarkStart w:id="17" w:name="_Toc153750238"/>
      <w:r w:rsidRPr="00941AED">
        <w:t>(二)、铝合金项目实施保障措施</w:t>
      </w:r>
      <w:bookmarkEnd w:id="17"/>
    </w:p>
    <w:p w:rsidR="00941AED" w:rsidRPr="00941AED" w:rsidP="00941AED" w14:paraId="5ABC1779" w14:textId="77777777">
      <w:pPr>
        <w:ind w:firstLine="560" w:firstLineChars="200"/>
        <w:rPr>
          <w:rFonts w:ascii="仿宋" w:eastAsia="仿宋" w:hAnsi="仿宋"/>
          <w:sz w:val="28"/>
        </w:rPr>
      </w:pPr>
      <w:r w:rsidRPr="00941AED">
        <w:rPr>
          <w:rFonts w:ascii="仿宋" w:eastAsia="仿宋" w:hAnsi="仿宋" w:hint="eastAsia"/>
          <w:sz w:val="28"/>
        </w:rPr>
        <w:t>铝合金项目实施保障措施</w:t>
      </w:r>
    </w:p>
    <w:p w:rsidR="00941AED" w:rsidRPr="00941AED" w:rsidP="00941AED" w14:paraId="55F53823" w14:textId="77777777">
      <w:pPr>
        <w:ind w:firstLine="560" w:firstLineChars="200"/>
        <w:rPr>
          <w:rFonts w:ascii="仿宋" w:eastAsia="仿宋" w:hAnsi="仿宋"/>
          <w:sz w:val="28"/>
        </w:rPr>
      </w:pPr>
      <w:r w:rsidRPr="00941AED">
        <w:rPr>
          <w:rFonts w:ascii="仿宋" w:eastAsia="仿宋" w:hAnsi="仿宋"/>
          <w:sz w:val="28"/>
        </w:rPr>
        <w:t>1、组织管理保障</w:t>
      </w:r>
    </w:p>
    <w:p w:rsidR="00941AED" w:rsidRPr="00941AED" w:rsidP="00941AED" w14:paraId="54C3240F" w14:textId="77777777">
      <w:pPr>
        <w:ind w:firstLine="560" w:firstLineChars="200"/>
        <w:rPr>
          <w:rFonts w:ascii="仿宋" w:eastAsia="仿宋" w:hAnsi="仿宋"/>
          <w:sz w:val="28"/>
        </w:rPr>
      </w:pPr>
      <w:r w:rsidRPr="00941AED">
        <w:rPr>
          <w:rFonts w:ascii="仿宋" w:eastAsia="仿宋" w:hAnsi="仿宋" w:hint="eastAsia"/>
          <w:sz w:val="28"/>
        </w:rPr>
        <w:t>我们将建立完善的组织管理体系，制定详细的铝合金项目实施计划和时间表，并明确各成员的职责和任务。同时，我们将定期召开铝</w:t>
      </w:r>
      <w:r w:rsidRPr="00941AED">
        <w:rPr>
          <w:rFonts w:ascii="仿宋" w:eastAsia="仿宋" w:hAnsi="仿宋" w:hint="eastAsia"/>
          <w:sz w:val="28"/>
        </w:rPr>
        <w:t>合金项目进展会议，及时了解铝合金项目进展情况，解决出现的问题。</w:t>
      </w:r>
    </w:p>
    <w:p w:rsidR="00941AED" w:rsidRPr="00941AED" w:rsidP="00941AED" w14:paraId="2C0ED3C6" w14:textId="77777777">
      <w:pPr>
        <w:ind w:firstLine="560" w:firstLineChars="200"/>
        <w:rPr>
          <w:rFonts w:ascii="仿宋" w:eastAsia="仿宋" w:hAnsi="仿宋"/>
          <w:sz w:val="28"/>
        </w:rPr>
      </w:pPr>
      <w:r w:rsidRPr="00941AED">
        <w:rPr>
          <w:rFonts w:ascii="仿宋" w:eastAsia="仿宋" w:hAnsi="仿宋"/>
          <w:sz w:val="28"/>
        </w:rPr>
        <w:t>2、技术支持保障</w:t>
      </w:r>
    </w:p>
    <w:p w:rsidR="00941AED" w:rsidRPr="00941AED" w:rsidP="00941AED" w14:paraId="7296DEBC" w14:textId="77777777">
      <w:pPr>
        <w:ind w:firstLine="560" w:firstLineChars="200"/>
        <w:rPr>
          <w:rFonts w:ascii="仿宋" w:eastAsia="仿宋" w:hAnsi="仿宋"/>
          <w:sz w:val="28"/>
        </w:rPr>
      </w:pPr>
      <w:r w:rsidRPr="00941AED">
        <w:rPr>
          <w:rFonts w:ascii="仿宋" w:eastAsia="仿宋" w:hAnsi="仿宋" w:hint="eastAsia"/>
          <w:sz w:val="28"/>
        </w:rPr>
        <w:t>我们将提供专业的技术支持，包括相关技术领域的专家指导和解决方案，以确保铝合金项目的技术实现和稳定运行。</w:t>
      </w:r>
    </w:p>
    <w:p w:rsidR="00941AED" w:rsidRPr="00941AED" w:rsidP="00941AED" w14:paraId="0F1A4B27" w14:textId="77777777">
      <w:pPr>
        <w:ind w:firstLine="560" w:firstLineChars="200"/>
        <w:rPr>
          <w:rFonts w:ascii="仿宋" w:eastAsia="仿宋" w:hAnsi="仿宋"/>
          <w:sz w:val="28"/>
        </w:rPr>
      </w:pPr>
      <w:r w:rsidRPr="00941AED">
        <w:rPr>
          <w:rFonts w:ascii="仿宋" w:eastAsia="仿宋" w:hAnsi="仿宋"/>
          <w:sz w:val="28"/>
        </w:rPr>
        <w:t>3、人力资源保障</w:t>
      </w:r>
    </w:p>
    <w:p w:rsidR="00941AED" w:rsidRPr="00941AED" w:rsidP="00941AED" w14:paraId="5856222D" w14:textId="77777777">
      <w:pPr>
        <w:ind w:firstLine="560" w:firstLineChars="200"/>
        <w:rPr>
          <w:rFonts w:ascii="仿宋" w:eastAsia="仿宋" w:hAnsi="仿宋"/>
          <w:sz w:val="28"/>
        </w:rPr>
      </w:pPr>
      <w:r w:rsidRPr="00941AED">
        <w:rPr>
          <w:rFonts w:ascii="仿宋" w:eastAsia="仿宋" w:hAnsi="仿宋" w:hint="eastAsia"/>
          <w:sz w:val="28"/>
        </w:rPr>
        <w:t>我们将提供充足的人力资源，确保铝合金项目组成员具备必要的技能和经验，并对其进行定期培训和技能提升。</w:t>
      </w:r>
    </w:p>
    <w:p w:rsidR="00941AED" w:rsidRPr="00941AED" w:rsidP="00941AED" w14:paraId="2F00791F" w14:textId="77777777">
      <w:pPr>
        <w:ind w:firstLine="560" w:firstLineChars="200"/>
        <w:rPr>
          <w:rFonts w:ascii="仿宋" w:eastAsia="仿宋" w:hAnsi="仿宋"/>
          <w:sz w:val="28"/>
        </w:rPr>
      </w:pPr>
      <w:r w:rsidRPr="00941AED">
        <w:rPr>
          <w:rFonts w:ascii="仿宋" w:eastAsia="仿宋" w:hAnsi="仿宋"/>
          <w:sz w:val="28"/>
        </w:rPr>
        <w:t>4、资金保障</w:t>
      </w:r>
    </w:p>
    <w:p w:rsidR="00941AED" w:rsidRPr="00941AED" w:rsidP="00941AED" w14:paraId="69817BD4" w14:textId="77777777">
      <w:pPr>
        <w:ind w:firstLine="560" w:firstLineChars="200"/>
        <w:rPr>
          <w:rFonts w:ascii="仿宋" w:eastAsia="仿宋" w:hAnsi="仿宋"/>
          <w:sz w:val="28"/>
        </w:rPr>
      </w:pPr>
      <w:r w:rsidRPr="00941AED">
        <w:rPr>
          <w:rFonts w:ascii="仿宋" w:eastAsia="仿宋" w:hAnsi="仿宋" w:hint="eastAsia"/>
          <w:sz w:val="28"/>
        </w:rPr>
        <w:t>我们将为铝合金项目提供充足的资金保障，确保铝合金项目的各项开支得到及时支付。</w:t>
      </w:r>
    </w:p>
    <w:p w:rsidR="00941AED" w:rsidRPr="00941AED" w:rsidP="00941AED" w14:paraId="51FB666E" w14:textId="77777777">
      <w:pPr>
        <w:ind w:firstLine="560" w:firstLineChars="200"/>
        <w:rPr>
          <w:rFonts w:ascii="仿宋" w:eastAsia="仿宋" w:hAnsi="仿宋"/>
          <w:sz w:val="28"/>
        </w:rPr>
      </w:pPr>
      <w:r w:rsidRPr="00941AED">
        <w:rPr>
          <w:rFonts w:ascii="仿宋" w:eastAsia="仿宋" w:hAnsi="仿宋"/>
          <w:sz w:val="28"/>
        </w:rPr>
        <w:t>5、风险管理保障</w:t>
      </w:r>
    </w:p>
    <w:p w:rsidR="00941AED" w:rsidP="00941AED" w14:paraId="60D32FB8" w14:textId="34956F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1AED">
        <w:rPr>
          <w:rFonts w:ascii="仿宋" w:eastAsia="仿宋" w:hAnsi="仿宋" w:hint="eastAsia"/>
          <w:sz w:val="28"/>
        </w:rPr>
        <w:t>我们将制定完善的风险管理计划，对铝合金项目实施过程中可能出现的问题进行预测和应对，以确保铝合金项目的稳定实施。</w:t>
      </w:r>
    </w:p>
    <w:p w:rsidR="00941AED" w:rsidP="00941AED" w14:paraId="371CF4FE" w14:textId="6CEF95D4">
      <w:pPr>
        <w:pStyle w:val="Heading1"/>
        <w:rPr>
          <w:rFonts w:hint="eastAsia"/>
        </w:rPr>
      </w:pPr>
      <w:bookmarkStart w:id="18" w:name="_Toc153750239"/>
      <w:r w:rsidRPr="00941AED">
        <w:rPr>
          <w:rFonts w:hint="eastAsia"/>
        </w:rPr>
        <w:t>五、铝合金行业未来技术发展趋势</w:t>
      </w:r>
      <w:bookmarkEnd w:id="18"/>
    </w:p>
    <w:p w:rsidR="00941AED" w:rsidP="00941AED" w14:paraId="30CE2575" w14:textId="6F7FCEEB">
      <w:pPr>
        <w:pStyle w:val="Heading1"/>
        <w:rPr>
          <w:rFonts w:hint="eastAsia"/>
        </w:rPr>
      </w:pPr>
      <w:bookmarkStart w:id="19" w:name="_Toc153750240"/>
      <w:r w:rsidRPr="00941AED">
        <w:rPr>
          <w:rFonts w:hint="eastAsia"/>
        </w:rPr>
        <w:t>六、未来发展趋势和战略规划</w:t>
      </w:r>
      <w:bookmarkEnd w:id="19"/>
    </w:p>
    <w:p w:rsidR="00941AED" w:rsidP="00941AED" w14:paraId="3CA70D7E" w14:textId="6FBD8039">
      <w:pPr>
        <w:pStyle w:val="Heading2"/>
      </w:pPr>
      <w:bookmarkStart w:id="20" w:name="_Toc153750241"/>
      <w:r w:rsidRPr="00941AED">
        <w:t>(一)、铝合金行业未来发展趋势的预测</w:t>
      </w:r>
      <w:bookmarkEnd w:id="20"/>
    </w:p>
    <w:p w:rsidR="00941AED" w:rsidRPr="00941AED" w:rsidP="00941AED" w14:paraId="6A51090D" w14:textId="77777777">
      <w:pPr>
        <w:ind w:firstLine="560" w:firstLineChars="200"/>
        <w:rPr>
          <w:rFonts w:ascii="仿宋" w:eastAsia="仿宋" w:hAnsi="仿宋"/>
          <w:sz w:val="28"/>
        </w:rPr>
      </w:pPr>
      <w:r w:rsidRPr="00941AED">
        <w:rPr>
          <w:rFonts w:ascii="仿宋" w:eastAsia="仿宋" w:hAnsi="仿宋" w:hint="eastAsia"/>
          <w:sz w:val="28"/>
        </w:rPr>
        <w:t>技术创新与数字化转型：铝合金行业将继续受益于技术创新和数字化转型的推动。随着人工智能、大数据分析、物联网和区块链等技术的不断成熟和应用，铝合金行业将迎来更高效、智能化的生产和运营模式。这将带来更多的自动化和智能化设备，提高生产效率和产品</w:t>
      </w:r>
      <w:r w:rsidRPr="00941AED">
        <w:rPr>
          <w:rFonts w:ascii="仿宋" w:eastAsia="仿宋" w:hAnsi="仿宋" w:hint="eastAsia"/>
          <w:sz w:val="28"/>
        </w:rPr>
        <w:t>质量。</w:t>
      </w:r>
    </w:p>
    <w:p w:rsidR="00941AED" w:rsidRPr="00941AED" w:rsidP="00941AED" w14:paraId="76B86421" w14:textId="77777777">
      <w:pPr>
        <w:ind w:firstLine="560" w:firstLineChars="200"/>
        <w:rPr>
          <w:rFonts w:ascii="仿宋" w:eastAsia="仿宋" w:hAnsi="仿宋"/>
          <w:sz w:val="28"/>
        </w:rPr>
      </w:pPr>
      <w:r w:rsidRPr="00941AED">
        <w:rPr>
          <w:rFonts w:ascii="仿宋" w:eastAsia="仿宋" w:hAnsi="仿宋" w:hint="eastAsia"/>
          <w:sz w:val="28"/>
        </w:rPr>
        <w:t>可持续发展和环保意识：在全球范围内，可持续发展和环保意识的提高将对铝合金行业产生深远的影响。消费者对环境友好和可持续性的产品需求不断增加，政府对环境保护和碳排放的要求也日益严格。因此，铝合金行业将面临更多的环保压力和需求，需要加强环境管理和绿色生产，推动可持续发展。</w:t>
      </w:r>
    </w:p>
    <w:p w:rsidR="00941AED" w:rsidRPr="00941AED" w:rsidP="00941AED" w14:paraId="4C0E9742" w14:textId="77777777">
      <w:pPr>
        <w:ind w:firstLine="560" w:firstLineChars="200"/>
        <w:rPr>
          <w:rFonts w:ascii="仿宋" w:eastAsia="仿宋" w:hAnsi="仿宋"/>
          <w:sz w:val="28"/>
        </w:rPr>
      </w:pPr>
      <w:r w:rsidRPr="00941AED">
        <w:rPr>
          <w:rFonts w:ascii="仿宋" w:eastAsia="仿宋" w:hAnsi="仿宋" w:hint="eastAsia"/>
          <w:sz w:val="28"/>
        </w:rPr>
        <w:t>个性化和定制化需求：随着消费者需求的多样化和个性化趋势的加强，铝合金行业将面临更多的定制化需求。消费者对个性化产品和服务的追求将推动铝合金行业加强产品创新和灵活生产能力，以满足不同消费者的需求。</w:t>
      </w:r>
    </w:p>
    <w:p w:rsidR="00941AED" w:rsidRPr="00941AED" w:rsidP="00941AED" w14:paraId="601106D1" w14:textId="77777777">
      <w:pPr>
        <w:ind w:firstLine="560" w:firstLineChars="200"/>
        <w:rPr>
          <w:rFonts w:ascii="仿宋" w:eastAsia="仿宋" w:hAnsi="仿宋"/>
          <w:sz w:val="28"/>
        </w:rPr>
      </w:pPr>
      <w:r w:rsidRPr="00941AED">
        <w:rPr>
          <w:rFonts w:ascii="仿宋" w:eastAsia="仿宋" w:hAnsi="仿宋"/>
          <w:sz w:val="28"/>
        </w:rPr>
        <w:br/>
      </w:r>
      <w:r w:rsidRPr="00941AE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https://d.book118.com/168104020042006026</w:t>
        </w:r>
      </w:hyperlink>
    </w:p>
    <w:p w:rsidR="00941AED" w:rsidRPr="00941AED" w:rsidP="00941AE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paraId="47A017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paraId="0A467F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paraId="63AD0288"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1AED" w14:paraId="2F44B0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paraId="5F3CC5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1A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1A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41A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41A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41A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41A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41A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41A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41A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41A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41A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41A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41A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A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P="00487142" w14:textId="610A3A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41A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paraId="3F26B2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paraId="7D4B5539"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paraId="57AE27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rsidRPr="00941AED" w:rsidP="00941AED" w14:textId="426E8748">
    <w:pPr>
      <w:pStyle w:val="Header"/>
      <w:rPr>
        <w:rFonts w:ascii="仿宋" w:eastAsia="仿宋" w:hAnsi="仿宋"/>
      </w:rPr>
    </w:pPr>
    <w:r w:rsidRPr="00941AED">
      <w:rPr>
        <w:rFonts w:ascii="仿宋" w:eastAsia="仿宋" w:hAnsi="仿宋" w:hint="eastAsia"/>
      </w:rPr>
      <w:t>铝合金可行性报告</w:t>
    </w:r>
    <w:r w:rsidRPr="00941AED">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A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AED"/>
    <w:rsid w:val="00487142"/>
    <w:rsid w:val="00941AED"/>
    <w:rsid w:val="00BF4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EC1969"/>
  <w15:chartTrackingRefBased/>
  <w15:docId w15:val="{D94D29BA-10B2-4F4D-B709-4D601CDC0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41A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41A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41AED"/>
    <w:rPr>
      <w:b/>
      <w:bCs/>
      <w:kern w:val="44"/>
      <w:sz w:val="44"/>
      <w:szCs w:val="44"/>
    </w:rPr>
  </w:style>
  <w:style w:type="character" w:customStyle="1" w:styleId="2">
    <w:name w:val="标题 2 字符"/>
    <w:basedOn w:val="DefaultParagraphFont"/>
    <w:link w:val="Heading2"/>
    <w:uiPriority w:val="9"/>
    <w:rsid w:val="00941A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41AE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41AED"/>
    <w:rPr>
      <w:sz w:val="18"/>
      <w:szCs w:val="18"/>
    </w:rPr>
  </w:style>
  <w:style w:type="paragraph" w:styleId="Footer">
    <w:name w:val="footer"/>
    <w:basedOn w:val="Normal"/>
    <w:link w:val="a0"/>
    <w:uiPriority w:val="99"/>
    <w:unhideWhenUsed/>
    <w:rsid w:val="00941A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41AED"/>
    <w:rPr>
      <w:sz w:val="18"/>
      <w:szCs w:val="18"/>
    </w:rPr>
  </w:style>
  <w:style w:type="character" w:styleId="PageNumber">
    <w:name w:val="page number"/>
    <w:basedOn w:val="DefaultParagraphFont"/>
    <w:uiPriority w:val="99"/>
    <w:semiHidden/>
    <w:unhideWhenUsed/>
    <w:rsid w:val="00941AED"/>
  </w:style>
  <w:style w:type="paragraph" w:styleId="TOC1">
    <w:name w:val="toc 1"/>
    <w:basedOn w:val="Normal"/>
    <w:next w:val="Normal"/>
    <w:autoRedefine/>
    <w:uiPriority w:val="39"/>
    <w:unhideWhenUsed/>
    <w:rsid w:val="00941AED"/>
  </w:style>
  <w:style w:type="paragraph" w:styleId="TOC2">
    <w:name w:val="toc 2"/>
    <w:basedOn w:val="Normal"/>
    <w:next w:val="Normal"/>
    <w:autoRedefine/>
    <w:uiPriority w:val="39"/>
    <w:unhideWhenUsed/>
    <w:rsid w:val="00941A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68104020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3551</Words>
  <Characters>20247</Characters>
  <Application>Microsoft Office Word</Application>
  <DocSecurity>0</DocSecurity>
  <Lines>168</Lines>
  <Paragraphs>47</Paragraphs>
  <ScaleCrop>false</ScaleCrop>
  <Company/>
  <LinksUpToDate>false</LinksUpToDate>
  <CharactersWithSpaces>23751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2023-12-17T16:03:00Z</dcterms:created>
  <dcterms:modified xsi:type="dcterms:W3CDTF">2023-12-17T16:03:00Z</dcterms:modified>
</cp:coreProperties>
</file>