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14"/>
        </w:rPr>
      </w:pPr>
    </w:p>
    <w:p>
      <w:pPr>
        <w:spacing w:after="0"/>
        <w:rPr>
          <w:rFonts w:ascii="Times New Roman"/>
          <w:sz w:val="14"/>
        </w:rPr>
        <w:sectPr>
          <w:type w:val="continuous"/>
          <w:pgSz w:w="17860" w:h="25260"/>
          <w:pgMar w:top="1360" w:right="1600" w:bottom="280" w:left="1580" w:header="708" w:footer="708"/>
          <w:cols w:space="708"/>
        </w:sectPr>
      </w:pPr>
    </w:p>
    <w:p>
      <w:pPr>
        <w:pStyle w:val="BodyText"/>
        <w:spacing w:before="4"/>
        <w:rPr>
          <w:rFonts w:ascii="Times New Roman"/>
          <w:sz w:val="47"/>
        </w:rPr>
      </w:pPr>
    </w:p>
    <w:p>
      <w:pPr>
        <w:pStyle w:val="ListParagraph"/>
        <w:numPr>
          <w:ilvl w:val="1"/>
          <w:numId w:val="22"/>
        </w:numPr>
        <w:tabs>
          <w:tab w:val="left" w:pos="1225"/>
          <w:tab w:val="left" w:pos="1226"/>
        </w:tabs>
        <w:spacing w:before="0" w:after="0" w:line="240" w:lineRule="auto"/>
        <w:ind w:left="1225" w:right="0" w:hanging="790"/>
        <w:jc w:val="left"/>
        <w:rPr>
          <w:sz w:val="31"/>
        </w:rPr>
      </w:pPr>
      <w:r>
        <w:rPr>
          <w:sz w:val="31"/>
        </w:rPr>
        <w:t>理论知识</w:t>
      </w:r>
    </w:p>
    <w:p>
      <w:pPr>
        <w:spacing w:before="62"/>
        <w:ind w:left="436" w:right="0" w:firstLine="0"/>
        <w:jc w:val="left"/>
        <w:rPr>
          <w:b/>
          <w:sz w:val="31"/>
        </w:rPr>
      </w:pPr>
      <w:r>
        <w:br w:type="column"/>
      </w:r>
      <w:r>
        <w:rPr>
          <w:b/>
          <w:sz w:val="31"/>
        </w:rPr>
        <w:t>船舶制冷装置</w:t>
      </w:r>
    </w:p>
    <w:p>
      <w:pPr>
        <w:tabs>
          <w:tab w:val="left" w:pos="1312"/>
          <w:tab w:val="left" w:pos="2183"/>
          <w:tab w:val="left" w:pos="3051"/>
        </w:tabs>
        <w:spacing w:before="62"/>
        <w:ind w:left="436" w:right="0" w:firstLine="0"/>
        <w:jc w:val="left"/>
        <w:rPr>
          <w:b/>
          <w:sz w:val="31"/>
        </w:rPr>
      </w:pPr>
      <w:r>
        <w:br w:type="column"/>
      </w:r>
      <w:r>
        <w:rPr>
          <w:b/>
          <w:sz w:val="31"/>
        </w:rPr>
        <w:t>841</w:t>
        <w:tab/>
        <w:t>842</w:t>
        <w:tab/>
        <w:t>843</w:t>
        <w:tab/>
        <w:t>844</w:t>
      </w:r>
    </w:p>
    <w:p>
      <w:pPr>
        <w:spacing w:after="0"/>
        <w:jc w:val="left"/>
        <w:rPr>
          <w:sz w:val="31"/>
        </w:rPr>
        <w:sectPr>
          <w:type w:val="continuous"/>
          <w:pgSz w:w="17860" w:h="25260"/>
          <w:pgMar w:top="1360" w:right="1600" w:bottom="280" w:left="1580" w:header="708" w:footer="708"/>
          <w:pgNumType w:start="2"/>
          <w:cols w:num="3" w:space="708" w:equalWidth="0">
            <w:col w:w="2533" w:space="1687"/>
            <w:col w:w="2378" w:space="4419"/>
            <w:col w:w="3663" w:space="0"/>
          </w:cols>
        </w:sectPr>
      </w:pPr>
    </w:p>
    <w:p>
      <w:pPr>
        <w:pStyle w:val="ListParagraph"/>
        <w:numPr>
          <w:ilvl w:val="2"/>
          <w:numId w:val="22"/>
        </w:numPr>
        <w:tabs>
          <w:tab w:val="left" w:pos="1854"/>
          <w:tab w:val="left" w:pos="1855"/>
          <w:tab w:val="left" w:pos="11533"/>
        </w:tabs>
        <w:spacing w:before="103" w:after="0" w:line="213" w:lineRule="auto"/>
        <w:ind w:left="1855" w:right="0" w:hanging="1105"/>
        <w:jc w:val="left"/>
        <w:rPr>
          <w:sz w:val="31"/>
        </w:rPr>
      </w:pPr>
      <w:r>
        <w:rPr>
          <w:sz w:val="31"/>
        </w:rPr>
        <w:t>冷库冷藏条件：温度、湿度</w:t>
      </w:r>
      <w:r>
        <w:rPr>
          <w:spacing w:val="-25"/>
          <w:sz w:val="31"/>
        </w:rPr>
        <w:t>、</w:t>
      </w:r>
      <w:r>
        <w:rPr>
          <w:spacing w:val="-8"/>
          <w:sz w:val="31"/>
        </w:rPr>
        <w:t>CO</w:t>
      </w:r>
      <w:r>
        <w:rPr>
          <w:spacing w:val="-8"/>
          <w:position w:val="-13"/>
          <w:sz w:val="29"/>
        </w:rPr>
        <w:t>2</w:t>
      </w:r>
      <w:r>
        <w:rPr>
          <w:sz w:val="31"/>
        </w:rPr>
        <w:t>浓度、臭氧的应用</w:t>
        <w:tab/>
        <w:t>√</w:t>
      </w:r>
    </w:p>
    <w:p>
      <w:pPr>
        <w:pStyle w:val="ListParagraph"/>
        <w:numPr>
          <w:ilvl w:val="2"/>
          <w:numId w:val="22"/>
        </w:numPr>
        <w:tabs>
          <w:tab w:val="left" w:pos="1854"/>
          <w:tab w:val="left" w:pos="1855"/>
        </w:tabs>
        <w:spacing w:before="0" w:after="0" w:line="374" w:lineRule="exact"/>
        <w:ind w:left="1855" w:right="0" w:hanging="1105"/>
        <w:jc w:val="left"/>
        <w:rPr>
          <w:sz w:val="31"/>
        </w:rPr>
      </w:pPr>
      <w:r>
        <w:rPr>
          <w:sz w:val="31"/>
        </w:rPr>
        <w:t>蒸气压缩式制冷循环的基本原理和组成</w:t>
      </w:r>
    </w:p>
    <w:p>
      <w:pPr>
        <w:pStyle w:val="ListParagraph"/>
        <w:numPr>
          <w:ilvl w:val="2"/>
          <w:numId w:val="22"/>
        </w:numPr>
        <w:tabs>
          <w:tab w:val="left" w:pos="1854"/>
          <w:tab w:val="left" w:pos="1855"/>
        </w:tabs>
        <w:spacing w:before="86" w:after="0" w:line="240" w:lineRule="auto"/>
        <w:ind w:left="1855" w:right="0" w:hanging="1105"/>
        <w:jc w:val="left"/>
        <w:rPr>
          <w:sz w:val="31"/>
        </w:rPr>
      </w:pPr>
      <w:r>
        <w:rPr>
          <w:sz w:val="31"/>
        </w:rPr>
        <w:t>蒸气压缩式制冷的工况及影响工况的因素</w:t>
      </w:r>
    </w:p>
    <w:p>
      <w:pPr>
        <w:pStyle w:val="ListParagraph"/>
        <w:numPr>
          <w:ilvl w:val="3"/>
          <w:numId w:val="22"/>
        </w:numPr>
        <w:tabs>
          <w:tab w:val="left" w:pos="1418"/>
          <w:tab w:val="left" w:pos="1419"/>
          <w:tab w:val="left" w:pos="10466"/>
        </w:tabs>
        <w:spacing w:before="85" w:after="0" w:line="240" w:lineRule="auto"/>
        <w:ind w:left="2485" w:right="38" w:hanging="2485"/>
        <w:jc w:val="right"/>
        <w:rPr>
          <w:sz w:val="31"/>
        </w:rPr>
      </w:pPr>
      <w:r>
        <w:rPr>
          <w:sz w:val="31"/>
        </w:rPr>
        <w:t>蒸气压缩式制冷的名义工况</w:t>
        <w:tab/>
      </w:r>
      <w:r>
        <w:rPr>
          <w:spacing w:val="-1"/>
          <w:sz w:val="31"/>
        </w:rPr>
        <w:t>√</w:t>
      </w:r>
    </w:p>
    <w:p>
      <w:pPr>
        <w:pStyle w:val="ListParagraph"/>
        <w:numPr>
          <w:ilvl w:val="3"/>
          <w:numId w:val="22"/>
        </w:numPr>
        <w:tabs>
          <w:tab w:val="left" w:pos="1418"/>
          <w:tab w:val="left" w:pos="1419"/>
          <w:tab w:val="left" w:pos="10466"/>
        </w:tabs>
        <w:spacing w:before="85" w:after="0" w:line="240" w:lineRule="auto"/>
        <w:ind w:left="2485" w:right="38" w:hanging="2485"/>
        <w:jc w:val="right"/>
        <w:rPr>
          <w:sz w:val="31"/>
        </w:rPr>
      </w:pPr>
      <w:r>
        <w:rPr>
          <w:sz w:val="31"/>
        </w:rPr>
        <w:t>影响冷凝温度的因素</w:t>
        <w:tab/>
      </w:r>
      <w:r>
        <w:rPr>
          <w:spacing w:val="-1"/>
          <w:sz w:val="31"/>
        </w:rPr>
        <w:t>√</w:t>
      </w:r>
    </w:p>
    <w:p>
      <w:pPr>
        <w:pStyle w:val="ListParagraph"/>
        <w:numPr>
          <w:ilvl w:val="3"/>
          <w:numId w:val="22"/>
        </w:numPr>
        <w:tabs>
          <w:tab w:val="left" w:pos="1418"/>
          <w:tab w:val="left" w:pos="1419"/>
          <w:tab w:val="left" w:pos="10466"/>
        </w:tabs>
        <w:spacing w:before="85" w:after="0" w:line="240" w:lineRule="auto"/>
        <w:ind w:left="2485" w:right="38" w:hanging="2485"/>
        <w:jc w:val="right"/>
        <w:rPr>
          <w:sz w:val="31"/>
        </w:rPr>
      </w:pPr>
      <w:r>
        <w:rPr>
          <w:sz w:val="31"/>
        </w:rPr>
        <w:t>影响蒸发温度的因素</w:t>
        <w:tab/>
      </w:r>
      <w:r>
        <w:rPr>
          <w:spacing w:val="-1"/>
          <w:sz w:val="31"/>
        </w:rPr>
        <w:t>√</w:t>
      </w:r>
    </w:p>
    <w:p>
      <w:pPr>
        <w:pStyle w:val="ListParagraph"/>
        <w:numPr>
          <w:ilvl w:val="2"/>
          <w:numId w:val="22"/>
        </w:numPr>
        <w:tabs>
          <w:tab w:val="left" w:pos="1104"/>
          <w:tab w:val="left" w:pos="1855"/>
          <w:tab w:val="left" w:pos="10783"/>
        </w:tabs>
        <w:spacing w:before="85" w:after="0" w:line="240" w:lineRule="auto"/>
        <w:ind w:left="1855" w:right="38" w:hanging="1855"/>
        <w:jc w:val="right"/>
        <w:rPr>
          <w:sz w:val="31"/>
        </w:rPr>
      </w:pPr>
      <w:r>
        <w:rPr>
          <w:sz w:val="31"/>
        </w:rPr>
        <w:t>回热循环及蒸发式过冷循环</w:t>
        <w:tab/>
      </w:r>
      <w:r>
        <w:rPr>
          <w:spacing w:val="-1"/>
          <w:sz w:val="31"/>
        </w:rPr>
        <w:t>√</w:t>
      </w:r>
    </w:p>
    <w:p>
      <w:pPr>
        <w:pStyle w:val="ListParagraph"/>
        <w:numPr>
          <w:ilvl w:val="2"/>
          <w:numId w:val="22"/>
        </w:numPr>
        <w:tabs>
          <w:tab w:val="left" w:pos="1108"/>
          <w:tab w:val="left" w:pos="1109"/>
          <w:tab w:val="left" w:pos="10783"/>
        </w:tabs>
        <w:spacing w:before="89" w:after="0" w:line="240" w:lineRule="auto"/>
        <w:ind w:left="1858" w:right="38" w:hanging="1859"/>
        <w:jc w:val="right"/>
        <w:rPr>
          <w:sz w:val="31"/>
        </w:rPr>
      </w:pPr>
      <w:r>
        <w:rPr>
          <w:sz w:val="31"/>
        </w:rPr>
        <w:t>R22</w:t>
      </w:r>
      <w:r>
        <w:rPr>
          <w:spacing w:val="-56"/>
          <w:sz w:val="31"/>
        </w:rPr>
        <w:t xml:space="preserve"> </w:t>
      </w:r>
      <w:r>
        <w:rPr>
          <w:sz w:val="31"/>
        </w:rPr>
        <w:t>及</w:t>
      </w:r>
      <w:r>
        <w:rPr>
          <w:spacing w:val="-44"/>
          <w:sz w:val="31"/>
        </w:rPr>
        <w:t xml:space="preserve"> </w:t>
      </w:r>
      <w:r>
        <w:rPr>
          <w:sz w:val="31"/>
        </w:rPr>
        <w:t>R134A、共沸和非共沸冷剂的热力、理化性质</w:t>
        <w:tab/>
      </w:r>
      <w:r>
        <w:rPr>
          <w:spacing w:val="-1"/>
          <w:sz w:val="31"/>
        </w:rPr>
        <w:t>√</w:t>
      </w:r>
    </w:p>
    <w:p>
      <w:pPr>
        <w:pStyle w:val="ListParagraph"/>
        <w:numPr>
          <w:ilvl w:val="1"/>
          <w:numId w:val="22"/>
        </w:numPr>
        <w:tabs>
          <w:tab w:val="left" w:pos="1225"/>
          <w:tab w:val="left" w:pos="1226"/>
        </w:tabs>
        <w:spacing w:before="86" w:after="0" w:line="240" w:lineRule="auto"/>
        <w:ind w:left="1225" w:right="0" w:hanging="790"/>
        <w:jc w:val="left"/>
        <w:rPr>
          <w:sz w:val="31"/>
        </w:rPr>
      </w:pPr>
      <w:r>
        <w:rPr>
          <w:sz w:val="31"/>
        </w:rPr>
        <w:t>蒸气压缩式制冷装置的设备</w:t>
      </w:r>
    </w:p>
    <w:p>
      <w:pPr>
        <w:pStyle w:val="ListParagraph"/>
        <w:numPr>
          <w:ilvl w:val="2"/>
          <w:numId w:val="22"/>
        </w:numPr>
        <w:tabs>
          <w:tab w:val="left" w:pos="1854"/>
          <w:tab w:val="left" w:pos="1855"/>
        </w:tabs>
        <w:spacing w:before="85" w:after="0" w:line="240" w:lineRule="auto"/>
        <w:ind w:left="1855" w:right="0" w:hanging="1105"/>
        <w:jc w:val="left"/>
        <w:rPr>
          <w:sz w:val="31"/>
        </w:rPr>
      </w:pPr>
      <w:r>
        <w:rPr>
          <w:sz w:val="31"/>
        </w:rPr>
        <w:t>制冷压缩机</w:t>
      </w:r>
    </w:p>
    <w:p>
      <w:pPr>
        <w:pStyle w:val="ListParagraph"/>
        <w:numPr>
          <w:ilvl w:val="3"/>
          <w:numId w:val="22"/>
        </w:numPr>
        <w:tabs>
          <w:tab w:val="left" w:pos="2484"/>
          <w:tab w:val="left" w:pos="2485"/>
        </w:tabs>
        <w:spacing w:before="85" w:after="0" w:line="240" w:lineRule="auto"/>
        <w:ind w:left="2485" w:right="0" w:hanging="1419"/>
        <w:jc w:val="left"/>
        <w:rPr>
          <w:sz w:val="31"/>
        </w:rPr>
      </w:pPr>
      <w:r>
        <w:rPr>
          <w:sz w:val="31"/>
        </w:rPr>
        <w:t>开启式活塞制冷压缩机的结构特点</w:t>
      </w:r>
    </w:p>
    <w:p>
      <w:pPr>
        <w:pStyle w:val="ListParagraph"/>
        <w:numPr>
          <w:ilvl w:val="3"/>
          <w:numId w:val="22"/>
        </w:numPr>
        <w:tabs>
          <w:tab w:val="left" w:pos="2484"/>
          <w:tab w:val="left" w:pos="2485"/>
        </w:tabs>
        <w:spacing w:before="86" w:after="0" w:line="240" w:lineRule="auto"/>
        <w:ind w:left="2485" w:right="0" w:hanging="1419"/>
        <w:jc w:val="left"/>
        <w:rPr>
          <w:sz w:val="31"/>
        </w:rPr>
      </w:pPr>
      <w:r>
        <w:rPr>
          <w:sz w:val="31"/>
        </w:rPr>
        <w:t>半封闭式活塞制冷压缩机的结构特点</w:t>
      </w:r>
    </w:p>
    <w:p>
      <w:pPr>
        <w:pStyle w:val="ListParagraph"/>
        <w:numPr>
          <w:ilvl w:val="3"/>
          <w:numId w:val="22"/>
        </w:numPr>
        <w:tabs>
          <w:tab w:val="left" w:pos="2484"/>
          <w:tab w:val="left" w:pos="2485"/>
          <w:tab w:val="left" w:pos="11533"/>
        </w:tabs>
        <w:spacing w:before="85" w:after="0" w:line="240" w:lineRule="auto"/>
        <w:ind w:left="2485" w:right="0" w:hanging="1419"/>
        <w:jc w:val="left"/>
        <w:rPr>
          <w:sz w:val="31"/>
        </w:rPr>
      </w:pPr>
      <w:r>
        <w:rPr>
          <w:sz w:val="31"/>
        </w:rPr>
        <w:t>活塞制冷压缩机的性能曲线</w:t>
        <w:tab/>
        <w:t>√</w:t>
      </w:r>
    </w:p>
    <w:p>
      <w:pPr>
        <w:pStyle w:val="ListParagraph"/>
        <w:numPr>
          <w:ilvl w:val="3"/>
          <w:numId w:val="22"/>
        </w:numPr>
        <w:tabs>
          <w:tab w:val="left" w:pos="2484"/>
          <w:tab w:val="left" w:pos="2485"/>
          <w:tab w:val="left" w:pos="11533"/>
        </w:tabs>
        <w:spacing w:before="89" w:after="0" w:line="240" w:lineRule="auto"/>
        <w:ind w:left="2485" w:right="0" w:hanging="1419"/>
        <w:jc w:val="left"/>
        <w:rPr>
          <w:sz w:val="31"/>
        </w:rPr>
      </w:pPr>
      <w:r>
        <w:rPr>
          <w:sz w:val="31"/>
        </w:rPr>
        <w:t>活塞制冷压缩机能量调节的意义和方法</w:t>
        <w:tab/>
        <w:t>√</w:t>
      </w:r>
    </w:p>
    <w:p>
      <w:pPr>
        <w:pStyle w:val="ListParagraph"/>
        <w:numPr>
          <w:ilvl w:val="3"/>
          <w:numId w:val="22"/>
        </w:numPr>
        <w:tabs>
          <w:tab w:val="left" w:pos="2484"/>
          <w:tab w:val="left" w:pos="2485"/>
          <w:tab w:val="left" w:pos="11533"/>
        </w:tabs>
        <w:spacing w:before="85" w:after="0" w:line="240" w:lineRule="auto"/>
        <w:ind w:left="2485" w:right="0" w:hanging="1419"/>
        <w:jc w:val="left"/>
        <w:rPr>
          <w:sz w:val="31"/>
        </w:rPr>
      </w:pPr>
      <w:r>
        <w:rPr>
          <w:sz w:val="31"/>
        </w:rPr>
        <w:t>螺杆式制冷压缩机的工作原理、结构</w:t>
        <w:tab/>
        <w:t>√</w:t>
      </w:r>
    </w:p>
    <w:p>
      <w:pPr>
        <w:pStyle w:val="ListParagraph"/>
        <w:numPr>
          <w:ilvl w:val="3"/>
          <w:numId w:val="22"/>
        </w:numPr>
        <w:tabs>
          <w:tab w:val="left" w:pos="2484"/>
          <w:tab w:val="left" w:pos="2485"/>
          <w:tab w:val="left" w:pos="11533"/>
        </w:tabs>
        <w:spacing w:before="86" w:after="0" w:line="240" w:lineRule="auto"/>
        <w:ind w:left="2485" w:right="0" w:hanging="1419"/>
        <w:jc w:val="left"/>
        <w:rPr>
          <w:sz w:val="31"/>
        </w:rPr>
      </w:pPr>
      <w:r>
        <w:rPr>
          <w:sz w:val="31"/>
        </w:rPr>
        <w:t>螺杆式制冷压缩机的能量调节方法和性能特点</w:t>
        <w:tab/>
        <w:t>√</w:t>
      </w:r>
    </w:p>
    <w:p>
      <w:pPr>
        <w:pStyle w:val="ListParagraph"/>
        <w:numPr>
          <w:ilvl w:val="2"/>
          <w:numId w:val="22"/>
        </w:numPr>
        <w:tabs>
          <w:tab w:val="left" w:pos="1854"/>
          <w:tab w:val="left" w:pos="1855"/>
        </w:tabs>
        <w:spacing w:before="85" w:after="0" w:line="240" w:lineRule="auto"/>
        <w:ind w:left="1855" w:right="0" w:hanging="1105"/>
        <w:jc w:val="left"/>
        <w:rPr>
          <w:sz w:val="31"/>
        </w:rPr>
      </w:pPr>
      <w:r>
        <w:rPr>
          <w:sz w:val="31"/>
        </w:rPr>
        <w:t>制冷装置的主要辅助设备</w:t>
      </w:r>
    </w:p>
    <w:p>
      <w:pPr>
        <w:pStyle w:val="ListParagraph"/>
        <w:numPr>
          <w:ilvl w:val="3"/>
          <w:numId w:val="22"/>
        </w:numPr>
        <w:tabs>
          <w:tab w:val="left" w:pos="2484"/>
          <w:tab w:val="left" w:pos="2485"/>
        </w:tabs>
        <w:spacing w:before="85" w:after="0" w:line="240" w:lineRule="auto"/>
        <w:ind w:left="2485" w:right="0" w:hanging="1419"/>
        <w:jc w:val="left"/>
        <w:rPr>
          <w:sz w:val="31"/>
        </w:rPr>
      </w:pPr>
      <w:r>
        <w:rPr>
          <w:sz w:val="31"/>
        </w:rPr>
        <w:t>滑油分离器、储液器、气液分离器、干燥器的功用</w:t>
      </w:r>
    </w:p>
    <w:p>
      <w:pPr>
        <w:pStyle w:val="ListParagraph"/>
        <w:numPr>
          <w:ilvl w:val="3"/>
          <w:numId w:val="22"/>
        </w:numPr>
        <w:tabs>
          <w:tab w:val="left" w:pos="2492"/>
          <w:tab w:val="left" w:pos="2493"/>
        </w:tabs>
        <w:spacing w:before="85" w:after="0" w:line="283" w:lineRule="auto"/>
        <w:ind w:left="119" w:right="842" w:firstLine="947"/>
        <w:jc w:val="left"/>
        <w:rPr>
          <w:sz w:val="31"/>
        </w:rPr>
      </w:pPr>
      <w:r>
        <w:rPr>
          <w:spacing w:val="-1"/>
          <w:sz w:val="31"/>
        </w:rPr>
        <w:t>冷凝器、蒸发器、滑油分离器、储液器、气液分离器、干燥器</w:t>
      </w:r>
      <w:r>
        <w:rPr>
          <w:sz w:val="31"/>
        </w:rPr>
        <w:t>的结构</w:t>
      </w:r>
    </w:p>
    <w:p>
      <w:pPr>
        <w:pStyle w:val="ListParagraph"/>
        <w:numPr>
          <w:ilvl w:val="2"/>
          <w:numId w:val="22"/>
        </w:numPr>
        <w:tabs>
          <w:tab w:val="left" w:pos="1854"/>
          <w:tab w:val="left" w:pos="1855"/>
        </w:tabs>
        <w:spacing w:before="17" w:after="0" w:line="240" w:lineRule="auto"/>
        <w:ind w:left="1855" w:right="0" w:hanging="1105"/>
        <w:jc w:val="left"/>
        <w:rPr>
          <w:sz w:val="31"/>
        </w:rPr>
      </w:pPr>
      <w:r>
        <w:rPr>
          <w:sz w:val="31"/>
        </w:rPr>
        <w:t>自动控制元件</w:t>
      </w:r>
    </w:p>
    <w:p>
      <w:pPr>
        <w:pStyle w:val="ListParagraph"/>
        <w:numPr>
          <w:ilvl w:val="3"/>
          <w:numId w:val="22"/>
        </w:numPr>
        <w:tabs>
          <w:tab w:val="left" w:pos="2492"/>
          <w:tab w:val="left" w:pos="2493"/>
        </w:tabs>
        <w:spacing w:before="85" w:after="0" w:line="283" w:lineRule="auto"/>
        <w:ind w:left="2481" w:right="842" w:hanging="1412"/>
        <w:jc w:val="left"/>
        <w:rPr>
          <w:sz w:val="31"/>
        </w:rPr>
      </w:pPr>
      <w:r>
        <w:rPr>
          <w:spacing w:val="-1"/>
          <w:sz w:val="31"/>
        </w:rPr>
        <w:t>热力膨胀阀和电磁阀、温度控制器、高低压控制器、油压差控</w:t>
      </w:r>
      <w:r>
        <w:rPr>
          <w:sz w:val="31"/>
        </w:rPr>
        <w:t>制器、直动式蒸发压力调节阀、直动式水量调节阀的功用</w:t>
      </w:r>
    </w:p>
    <w:p>
      <w:pPr>
        <w:pStyle w:val="ListParagraph"/>
        <w:numPr>
          <w:ilvl w:val="3"/>
          <w:numId w:val="22"/>
        </w:numPr>
        <w:tabs>
          <w:tab w:val="left" w:pos="2484"/>
          <w:tab w:val="left" w:pos="2485"/>
        </w:tabs>
        <w:spacing w:before="14" w:after="0" w:line="240" w:lineRule="auto"/>
        <w:ind w:left="2485" w:right="0" w:hanging="1419"/>
        <w:jc w:val="left"/>
        <w:rPr>
          <w:sz w:val="31"/>
        </w:rPr>
      </w:pPr>
      <w:r>
        <w:rPr>
          <w:sz w:val="31"/>
        </w:rPr>
        <w:t>热力膨胀阀的结构与原理</w:t>
      </w:r>
    </w:p>
    <w:p>
      <w:pPr>
        <w:pStyle w:val="ListParagraph"/>
        <w:numPr>
          <w:ilvl w:val="3"/>
          <w:numId w:val="22"/>
        </w:numPr>
        <w:tabs>
          <w:tab w:val="left" w:pos="2484"/>
          <w:tab w:val="left" w:pos="2485"/>
          <w:tab w:val="left" w:pos="11533"/>
        </w:tabs>
        <w:spacing w:before="85" w:after="0" w:line="240" w:lineRule="auto"/>
        <w:ind w:left="2485" w:right="0" w:hanging="1419"/>
        <w:jc w:val="left"/>
        <w:rPr>
          <w:sz w:val="31"/>
        </w:rPr>
      </w:pPr>
      <w:r>
        <w:rPr>
          <w:sz w:val="31"/>
        </w:rPr>
        <w:t>热力膨胀阀的选用、安装及调试</w:t>
        <w:tab/>
        <w:t>√</w:t>
      </w:r>
    </w:p>
    <w:p>
      <w:pPr>
        <w:pStyle w:val="ListParagraph"/>
        <w:numPr>
          <w:ilvl w:val="3"/>
          <w:numId w:val="22"/>
        </w:numPr>
        <w:tabs>
          <w:tab w:val="left" w:pos="2484"/>
          <w:tab w:val="left" w:pos="2485"/>
          <w:tab w:val="left" w:pos="11533"/>
        </w:tabs>
        <w:spacing w:before="85" w:after="0" w:line="240" w:lineRule="auto"/>
        <w:ind w:left="2485" w:right="0" w:hanging="1419"/>
        <w:jc w:val="left"/>
        <w:rPr>
          <w:sz w:val="31"/>
        </w:rPr>
      </w:pPr>
      <w:r>
        <w:rPr>
          <w:sz w:val="31"/>
        </w:rPr>
        <w:t>热力膨胀阀的常见故障分析</w:t>
        <w:tab/>
        <w:t>√</w:t>
      </w:r>
    </w:p>
    <w:p>
      <w:pPr>
        <w:pStyle w:val="ListParagraph"/>
        <w:numPr>
          <w:ilvl w:val="3"/>
          <w:numId w:val="22"/>
        </w:numPr>
        <w:tabs>
          <w:tab w:val="left" w:pos="2492"/>
          <w:tab w:val="left" w:pos="2493"/>
        </w:tabs>
        <w:spacing w:before="85" w:after="0" w:line="316" w:lineRule="exact"/>
        <w:ind w:left="2492" w:right="0" w:hanging="1427"/>
        <w:jc w:val="left"/>
        <w:rPr>
          <w:sz w:val="31"/>
        </w:rPr>
      </w:pPr>
      <w:r>
        <w:rPr>
          <w:sz w:val="31"/>
        </w:rPr>
        <w:t>电磁阀、温度控制器、高低压控制器、油压差控制器、直动式</w:t>
      </w:r>
    </w:p>
    <w:p>
      <w:pPr>
        <w:spacing w:before="0" w:line="234" w:lineRule="exact"/>
        <w:ind w:left="11533" w:right="0" w:firstLine="0"/>
        <w:jc w:val="left"/>
        <w:rPr>
          <w:sz w:val="31"/>
        </w:rPr>
      </w:pPr>
      <w:r>
        <w:rPr>
          <w:w w:val="102"/>
          <w:sz w:val="31"/>
        </w:rPr>
        <w:t>√</w:t>
      </w:r>
    </w:p>
    <w:p>
      <w:pPr>
        <w:spacing w:before="0" w:line="316" w:lineRule="exact"/>
        <w:ind w:left="2481" w:right="0" w:firstLine="0"/>
        <w:jc w:val="left"/>
        <w:rPr>
          <w:sz w:val="31"/>
        </w:rPr>
      </w:pPr>
      <w:r>
        <w:rPr>
          <w:sz w:val="31"/>
        </w:rPr>
        <w:t>蒸发压力调节阀、直动式水量调节阀的结构与原理</w:t>
      </w:r>
    </w:p>
    <w:p>
      <w:pPr>
        <w:pStyle w:val="ListParagraph"/>
        <w:numPr>
          <w:ilvl w:val="3"/>
          <w:numId w:val="22"/>
        </w:numPr>
        <w:tabs>
          <w:tab w:val="left" w:pos="2492"/>
          <w:tab w:val="left" w:pos="2493"/>
        </w:tabs>
        <w:spacing w:before="89" w:after="0" w:line="316" w:lineRule="exact"/>
        <w:ind w:left="2492" w:right="0" w:hanging="1427"/>
        <w:jc w:val="left"/>
        <w:rPr>
          <w:sz w:val="31"/>
        </w:rPr>
      </w:pPr>
      <w:r>
        <w:rPr>
          <w:sz w:val="31"/>
        </w:rPr>
        <w:t>电磁阀、温度控制器、高低压控制器、油压差控制器、直动式</w:t>
      </w:r>
    </w:p>
    <w:p>
      <w:pPr>
        <w:spacing w:before="0" w:line="234" w:lineRule="exact"/>
        <w:ind w:left="11533" w:right="0" w:firstLine="0"/>
        <w:jc w:val="left"/>
        <w:rPr>
          <w:sz w:val="31"/>
        </w:rPr>
      </w:pPr>
      <w:r>
        <w:rPr>
          <w:w w:val="102"/>
          <w:sz w:val="31"/>
        </w:rPr>
        <w:t>√</w:t>
      </w:r>
    </w:p>
    <w:p>
      <w:pPr>
        <w:spacing w:before="0" w:line="316" w:lineRule="exact"/>
        <w:ind w:left="2481" w:right="0" w:firstLine="0"/>
        <w:jc w:val="left"/>
        <w:rPr>
          <w:sz w:val="31"/>
        </w:rPr>
      </w:pPr>
      <w:r>
        <w:rPr>
          <w:sz w:val="31"/>
        </w:rPr>
        <w:t>蒸发压力调节阀、直动式水量调节阀的选用、安装及调试</w:t>
      </w:r>
    </w:p>
    <w:p>
      <w:pPr>
        <w:pStyle w:val="ListParagraph"/>
        <w:numPr>
          <w:ilvl w:val="1"/>
          <w:numId w:val="22"/>
        </w:numPr>
        <w:tabs>
          <w:tab w:val="left" w:pos="1225"/>
          <w:tab w:val="left" w:pos="1226"/>
        </w:tabs>
        <w:spacing w:before="85" w:after="0" w:line="240" w:lineRule="auto"/>
        <w:ind w:left="1225" w:right="0" w:hanging="790"/>
        <w:jc w:val="left"/>
        <w:rPr>
          <w:sz w:val="31"/>
        </w:rPr>
      </w:pPr>
      <w:r>
        <w:rPr>
          <w:sz w:val="31"/>
        </w:rPr>
        <w:t>蒸气压缩式制冷装置的管理</w:t>
      </w:r>
    </w:p>
    <w:p>
      <w:pPr>
        <w:pStyle w:val="ListParagraph"/>
        <w:numPr>
          <w:ilvl w:val="2"/>
          <w:numId w:val="22"/>
        </w:numPr>
        <w:tabs>
          <w:tab w:val="left" w:pos="1854"/>
          <w:tab w:val="left" w:pos="1855"/>
          <w:tab w:val="left" w:pos="11533"/>
        </w:tabs>
        <w:spacing w:before="86" w:after="0" w:line="240" w:lineRule="auto"/>
        <w:ind w:left="1855" w:right="0" w:hanging="1105"/>
        <w:jc w:val="left"/>
        <w:rPr>
          <w:sz w:val="31"/>
        </w:rPr>
      </w:pPr>
      <w:r>
        <w:rPr>
          <w:sz w:val="31"/>
        </w:rPr>
        <w:t>制冷装置的气密试验、抽空及冷库隔热试验</w:t>
        <w:tab/>
        <w:t>√</w:t>
      </w:r>
    </w:p>
    <w:p>
      <w:pPr>
        <w:pStyle w:val="ListParagraph"/>
        <w:numPr>
          <w:ilvl w:val="2"/>
          <w:numId w:val="22"/>
        </w:numPr>
        <w:tabs>
          <w:tab w:val="left" w:pos="1854"/>
          <w:tab w:val="left" w:pos="1855"/>
          <w:tab w:val="left" w:pos="11533"/>
        </w:tabs>
        <w:spacing w:before="85" w:after="0" w:line="240" w:lineRule="auto"/>
        <w:ind w:left="1855" w:right="0" w:hanging="1105"/>
        <w:jc w:val="left"/>
        <w:rPr>
          <w:sz w:val="31"/>
        </w:rPr>
      </w:pPr>
      <w:r>
        <w:rPr>
          <w:sz w:val="31"/>
        </w:rPr>
        <w:t>制冷装置的启用、运转、停用和冷剂的充注、取出、检漏</w:t>
        <w:tab/>
        <w:t>√</w:t>
      </w:r>
    </w:p>
    <w:p>
      <w:pPr>
        <w:pStyle w:val="ListParagraph"/>
        <w:numPr>
          <w:ilvl w:val="2"/>
          <w:numId w:val="22"/>
        </w:numPr>
        <w:tabs>
          <w:tab w:val="left" w:pos="1854"/>
          <w:tab w:val="left" w:pos="1855"/>
          <w:tab w:val="left" w:pos="11533"/>
        </w:tabs>
        <w:spacing w:before="86" w:after="0" w:line="240" w:lineRule="auto"/>
        <w:ind w:left="1855" w:right="0" w:hanging="1105"/>
        <w:jc w:val="left"/>
        <w:rPr>
          <w:sz w:val="31"/>
        </w:rPr>
      </w:pPr>
      <w:r>
        <w:rPr>
          <w:sz w:val="31"/>
        </w:rPr>
        <w:t>对冷冻机油的要求及其添加与更换</w:t>
        <w:tab/>
        <w:t>√</w:t>
      </w:r>
    </w:p>
    <w:p>
      <w:pPr>
        <w:pStyle w:val="ListParagraph"/>
        <w:numPr>
          <w:ilvl w:val="2"/>
          <w:numId w:val="22"/>
        </w:numPr>
        <w:tabs>
          <w:tab w:val="left" w:pos="1854"/>
          <w:tab w:val="left" w:pos="1855"/>
          <w:tab w:val="left" w:pos="11533"/>
        </w:tabs>
        <w:spacing w:before="85" w:after="0" w:line="240" w:lineRule="auto"/>
        <w:ind w:left="1855" w:right="0" w:hanging="1105"/>
        <w:jc w:val="left"/>
        <w:rPr>
          <w:sz w:val="31"/>
        </w:rPr>
      </w:pPr>
      <w:r>
        <w:rPr>
          <w:sz w:val="31"/>
        </w:rPr>
        <w:t>不凝气体的危害及其检查与排除方法</w:t>
        <w:tab/>
        <w:t>√</w:t>
      </w:r>
    </w:p>
    <w:p>
      <w:pPr>
        <w:pStyle w:val="ListParagraph"/>
        <w:numPr>
          <w:ilvl w:val="2"/>
          <w:numId w:val="22"/>
        </w:numPr>
        <w:tabs>
          <w:tab w:val="left" w:pos="1854"/>
          <w:tab w:val="left" w:pos="1855"/>
        </w:tabs>
        <w:spacing w:before="89" w:after="0" w:line="240" w:lineRule="auto"/>
        <w:ind w:left="1855" w:right="0" w:hanging="1105"/>
        <w:jc w:val="left"/>
        <w:rPr>
          <w:sz w:val="31"/>
        </w:rPr>
      </w:pPr>
      <w:r>
        <w:rPr>
          <w:sz w:val="31"/>
        </w:rPr>
        <w:t>蒸发器融霜</w:t>
      </w:r>
    </w:p>
    <w:p>
      <w:pPr>
        <w:pStyle w:val="ListParagraph"/>
        <w:numPr>
          <w:ilvl w:val="3"/>
          <w:numId w:val="22"/>
        </w:numPr>
        <w:tabs>
          <w:tab w:val="left" w:pos="1418"/>
          <w:tab w:val="left" w:pos="1419"/>
          <w:tab w:val="left" w:pos="10466"/>
        </w:tabs>
        <w:spacing w:before="85" w:after="0" w:line="240" w:lineRule="auto"/>
        <w:ind w:left="2485" w:right="38" w:hanging="2485"/>
        <w:jc w:val="right"/>
        <w:rPr>
          <w:sz w:val="31"/>
        </w:rPr>
      </w:pPr>
      <w:r>
        <w:rPr>
          <w:sz w:val="31"/>
        </w:rPr>
        <w:t>蒸发器结霜对工作的影响</w:t>
        <w:tab/>
      </w:r>
      <w:r>
        <w:rPr>
          <w:spacing w:val="-1"/>
          <w:sz w:val="31"/>
        </w:rPr>
        <w:t>√</w:t>
      </w:r>
    </w:p>
    <w:p>
      <w:pPr>
        <w:pStyle w:val="ListParagraph"/>
        <w:numPr>
          <w:ilvl w:val="3"/>
          <w:numId w:val="22"/>
        </w:numPr>
        <w:tabs>
          <w:tab w:val="left" w:pos="1418"/>
          <w:tab w:val="left" w:pos="1419"/>
          <w:tab w:val="left" w:pos="10466"/>
        </w:tabs>
        <w:spacing w:before="85" w:after="0" w:line="240" w:lineRule="auto"/>
        <w:ind w:left="2485" w:right="38" w:hanging="2485"/>
        <w:jc w:val="right"/>
        <w:rPr>
          <w:sz w:val="31"/>
        </w:rPr>
      </w:pPr>
      <w:r>
        <w:rPr>
          <w:sz w:val="31"/>
        </w:rPr>
        <w:t>电热融霜</w:t>
        <w:tab/>
      </w:r>
      <w:r>
        <w:rPr>
          <w:spacing w:val="-1"/>
          <w:sz w:val="31"/>
        </w:rPr>
        <w:t>√</w:t>
      </w:r>
    </w:p>
    <w:p>
      <w:pPr>
        <w:pStyle w:val="ListParagraph"/>
        <w:numPr>
          <w:ilvl w:val="3"/>
          <w:numId w:val="22"/>
        </w:numPr>
        <w:tabs>
          <w:tab w:val="left" w:pos="1418"/>
          <w:tab w:val="left" w:pos="1419"/>
          <w:tab w:val="left" w:pos="10466"/>
        </w:tabs>
        <w:spacing w:before="85" w:after="0" w:line="240" w:lineRule="auto"/>
        <w:ind w:left="2485" w:right="38" w:hanging="2485"/>
        <w:jc w:val="right"/>
        <w:rPr>
          <w:sz w:val="31"/>
        </w:rPr>
      </w:pPr>
      <w:r>
        <w:rPr>
          <w:sz w:val="31"/>
        </w:rPr>
        <w:t>顺流式和逆流式热气融霜</w:t>
        <w:tab/>
      </w:r>
      <w:r>
        <w:rPr>
          <w:spacing w:val="-1"/>
          <w:sz w:val="31"/>
        </w:rPr>
        <w:t>√</w:t>
      </w:r>
    </w:p>
    <w:p>
      <w:pPr>
        <w:pStyle w:val="ListParagraph"/>
        <w:numPr>
          <w:ilvl w:val="2"/>
          <w:numId w:val="22"/>
        </w:numPr>
        <w:tabs>
          <w:tab w:val="left" w:pos="1104"/>
          <w:tab w:val="left" w:pos="1855"/>
          <w:tab w:val="left" w:pos="10783"/>
        </w:tabs>
        <w:spacing w:before="86" w:after="0" w:line="240" w:lineRule="auto"/>
        <w:ind w:left="1855" w:right="38" w:hanging="1855"/>
        <w:jc w:val="right"/>
        <w:rPr>
          <w:sz w:val="31"/>
        </w:rPr>
      </w:pPr>
      <w:r>
        <w:rPr>
          <w:sz w:val="31"/>
        </w:rPr>
        <w:t>装置常见故障分析和处理</w:t>
        <w:tab/>
      </w:r>
      <w:r>
        <w:rPr>
          <w:spacing w:val="-1"/>
          <w:sz w:val="31"/>
        </w:rPr>
        <w:t>√</w:t>
      </w:r>
    </w:p>
    <w:p>
      <w:pPr>
        <w:tabs>
          <w:tab w:val="left" w:pos="809"/>
          <w:tab w:val="left" w:pos="1677"/>
        </w:tabs>
        <w:spacing w:before="86"/>
        <w:ind w:left="0" w:right="214" w:firstLine="0"/>
        <w:jc w:val="right"/>
        <w:rPr>
          <w:sz w:val="31"/>
        </w:rPr>
      </w:pPr>
      <w:r>
        <w:br w:type="column"/>
      </w:r>
      <w:r>
        <w:rPr>
          <w:rFonts w:ascii="Courier New" w:hAnsi="Courier New"/>
          <w:position w:val="2"/>
          <w:sz w:val="31"/>
        </w:rPr>
        <w:t>√</w:t>
        <w:tab/>
      </w:r>
      <w:r>
        <w:rPr>
          <w:sz w:val="31"/>
        </w:rPr>
        <w:t>√</w:t>
        <w:tab/>
        <w:t>√</w:t>
      </w:r>
    </w:p>
    <w:p>
      <w:pPr>
        <w:tabs>
          <w:tab w:val="left" w:pos="1922"/>
        </w:tabs>
        <w:spacing w:before="117"/>
        <w:ind w:left="1051" w:right="0" w:firstLine="0"/>
        <w:jc w:val="left"/>
        <w:rPr>
          <w:rFonts w:ascii="Courier New" w:hAnsi="Courier New"/>
          <w:sz w:val="31"/>
        </w:rPr>
      </w:pPr>
      <w:r>
        <w:rPr>
          <w:rFonts w:ascii="Courier New" w:hAnsi="Courier New"/>
          <w:sz w:val="31"/>
        </w:rPr>
        <w:t>√</w:t>
        <w:tab/>
        <w:t>√</w:t>
      </w:r>
    </w:p>
    <w:p>
      <w:pPr>
        <w:pStyle w:val="BodyText"/>
        <w:rPr>
          <w:rFonts w:ascii="Courier New"/>
          <w:sz w:val="36"/>
        </w:rPr>
      </w:pPr>
    </w:p>
    <w:p>
      <w:pPr>
        <w:spacing w:before="205"/>
        <w:ind w:left="180" w:right="0" w:firstLine="0"/>
        <w:jc w:val="left"/>
        <w:rPr>
          <w:rFonts w:ascii="Courier New" w:hAnsi="Courier New"/>
          <w:sz w:val="31"/>
        </w:rPr>
      </w:pPr>
      <w:r>
        <w:rPr>
          <w:rFonts w:ascii="Courier New" w:hAnsi="Courier New"/>
          <w:w w:val="102"/>
          <w:sz w:val="31"/>
        </w:rPr>
        <w:t>√</w:t>
      </w:r>
    </w:p>
    <w:p>
      <w:pPr>
        <w:tabs>
          <w:tab w:val="left" w:pos="1051"/>
          <w:tab w:val="left" w:pos="1922"/>
        </w:tabs>
        <w:spacing w:before="132"/>
        <w:ind w:left="180" w:right="0" w:firstLine="0"/>
        <w:jc w:val="left"/>
        <w:rPr>
          <w:rFonts w:ascii="Courier New" w:hAnsi="Courier New"/>
          <w:sz w:val="31"/>
        </w:rPr>
      </w:pPr>
      <w:r>
        <w:rPr>
          <w:rFonts w:ascii="Courier New" w:hAnsi="Courier New"/>
          <w:sz w:val="31"/>
        </w:rPr>
        <w:t>√</w:t>
        <w:tab/>
        <w:t>√</w:t>
        <w:tab/>
        <w:t>√</w:t>
      </w:r>
    </w:p>
    <w:p>
      <w:pPr>
        <w:tabs>
          <w:tab w:val="left" w:pos="1051"/>
          <w:tab w:val="left" w:pos="1922"/>
        </w:tabs>
        <w:spacing w:before="131"/>
        <w:ind w:left="180" w:right="0" w:firstLine="0"/>
        <w:jc w:val="left"/>
        <w:rPr>
          <w:rFonts w:ascii="Courier New" w:hAnsi="Courier New"/>
          <w:sz w:val="31"/>
        </w:rPr>
      </w:pPr>
      <w:r>
        <w:rPr>
          <w:rFonts w:ascii="Courier New" w:hAnsi="Courier New"/>
          <w:sz w:val="31"/>
        </w:rPr>
        <w:t>√</w:t>
        <w:tab/>
        <w:t>√</w:t>
        <w:tab/>
        <w:t>√</w:t>
      </w:r>
    </w:p>
    <w:p>
      <w:pPr>
        <w:spacing w:before="131"/>
        <w:ind w:left="180" w:right="0" w:firstLine="0"/>
        <w:jc w:val="left"/>
        <w:rPr>
          <w:rFonts w:ascii="Courier New" w:hAnsi="Courier New"/>
          <w:sz w:val="31"/>
        </w:rPr>
      </w:pPr>
      <w:r>
        <w:rPr>
          <w:rFonts w:ascii="Courier New" w:hAnsi="Courier New"/>
          <w:w w:val="102"/>
          <w:sz w:val="31"/>
        </w:rPr>
        <w:t>√</w:t>
      </w:r>
    </w:p>
    <w:p>
      <w:pPr>
        <w:spacing w:before="135"/>
        <w:ind w:left="180" w:right="0" w:firstLine="0"/>
        <w:jc w:val="left"/>
        <w:rPr>
          <w:rFonts w:ascii="Courier New" w:hAnsi="Courier New"/>
          <w:sz w:val="31"/>
        </w:rPr>
      </w:pPr>
      <w:r>
        <w:rPr>
          <w:rFonts w:ascii="Courier New" w:hAnsi="Courier New"/>
          <w:w w:val="102"/>
          <w:sz w:val="31"/>
        </w:rPr>
        <w:t>√</w:t>
      </w:r>
    </w:p>
    <w:p>
      <w:pPr>
        <w:pStyle w:val="BodyText"/>
        <w:rPr>
          <w:rFonts w:ascii="Courier New"/>
          <w:sz w:val="36"/>
        </w:rPr>
      </w:pPr>
    </w:p>
    <w:p>
      <w:pPr>
        <w:pStyle w:val="BodyText"/>
        <w:rPr>
          <w:rFonts w:ascii="Courier New"/>
          <w:sz w:val="36"/>
        </w:rPr>
      </w:pPr>
    </w:p>
    <w:p>
      <w:pPr>
        <w:tabs>
          <w:tab w:val="left" w:pos="1922"/>
        </w:tabs>
        <w:spacing w:before="280"/>
        <w:ind w:left="1051" w:right="0" w:firstLine="0"/>
        <w:jc w:val="left"/>
        <w:rPr>
          <w:rFonts w:ascii="Courier New" w:hAnsi="Courier New"/>
          <w:sz w:val="31"/>
        </w:rPr>
      </w:pPr>
      <w:r>
        <w:rPr>
          <w:rFonts w:ascii="Courier New" w:hAnsi="Courier New"/>
          <w:sz w:val="31"/>
        </w:rPr>
        <w:t>√</w:t>
        <w:tab/>
        <w:t>√</w:t>
      </w:r>
    </w:p>
    <w:p>
      <w:pPr>
        <w:tabs>
          <w:tab w:val="left" w:pos="1922"/>
        </w:tabs>
        <w:spacing w:before="132"/>
        <w:ind w:left="1051" w:right="0" w:firstLine="0"/>
        <w:jc w:val="left"/>
        <w:rPr>
          <w:rFonts w:ascii="Courier New" w:hAnsi="Courier New"/>
          <w:sz w:val="31"/>
        </w:rPr>
      </w:pPr>
      <w:r>
        <w:rPr>
          <w:rFonts w:ascii="Courier New" w:hAnsi="Courier New"/>
          <w:sz w:val="31"/>
        </w:rPr>
        <w:t>√</w:t>
        <w:tab/>
        <w:t>√</w:t>
      </w:r>
    </w:p>
    <w:p>
      <w:pPr>
        <w:spacing w:before="132"/>
        <w:ind w:left="180" w:right="0" w:firstLine="0"/>
        <w:jc w:val="left"/>
        <w:rPr>
          <w:rFonts w:ascii="Courier New" w:hAnsi="Courier New"/>
          <w:sz w:val="31"/>
        </w:rPr>
      </w:pPr>
      <w:r>
        <w:rPr>
          <w:rFonts w:ascii="Courier New" w:hAnsi="Courier New"/>
          <w:w w:val="102"/>
          <w:sz w:val="31"/>
        </w:rPr>
        <w:t>√</w:t>
      </w:r>
    </w:p>
    <w:p>
      <w:pPr>
        <w:spacing w:before="134"/>
        <w:ind w:left="180" w:right="0" w:firstLine="0"/>
        <w:jc w:val="left"/>
        <w:rPr>
          <w:rFonts w:ascii="Courier New" w:hAnsi="Courier New"/>
          <w:sz w:val="31"/>
        </w:rPr>
      </w:pPr>
      <w:r>
        <w:rPr>
          <w:rFonts w:ascii="Courier New" w:hAnsi="Courier New"/>
          <w:w w:val="102"/>
          <w:sz w:val="31"/>
        </w:rPr>
        <w:t>√</w:t>
      </w:r>
    </w:p>
    <w:p>
      <w:pPr>
        <w:pStyle w:val="BodyText"/>
        <w:rPr>
          <w:rFonts w:ascii="Courier New"/>
          <w:sz w:val="36"/>
        </w:rPr>
      </w:pPr>
    </w:p>
    <w:p>
      <w:pPr>
        <w:pStyle w:val="BodyText"/>
        <w:rPr>
          <w:rFonts w:ascii="Courier New"/>
          <w:sz w:val="36"/>
        </w:rPr>
      </w:pPr>
    </w:p>
    <w:p>
      <w:pPr>
        <w:pStyle w:val="BodyText"/>
        <w:rPr>
          <w:rFonts w:ascii="Courier New"/>
          <w:sz w:val="36"/>
        </w:rPr>
      </w:pPr>
    </w:p>
    <w:p>
      <w:pPr>
        <w:pStyle w:val="BodyText"/>
        <w:spacing w:before="4"/>
        <w:rPr>
          <w:rFonts w:ascii="Courier New"/>
          <w:sz w:val="31"/>
        </w:rPr>
      </w:pPr>
    </w:p>
    <w:p>
      <w:pPr>
        <w:tabs>
          <w:tab w:val="left" w:pos="1922"/>
        </w:tabs>
        <w:spacing w:before="0"/>
        <w:ind w:left="1051" w:right="0" w:firstLine="0"/>
        <w:jc w:val="left"/>
        <w:rPr>
          <w:rFonts w:ascii="Courier New" w:hAnsi="Courier New"/>
          <w:sz w:val="31"/>
        </w:rPr>
      </w:pPr>
      <w:r>
        <w:rPr>
          <w:rFonts w:ascii="Courier New" w:hAnsi="Courier New"/>
          <w:sz w:val="31"/>
        </w:rPr>
        <w:t>√</w:t>
        <w:tab/>
        <w:t>√</w:t>
      </w:r>
    </w:p>
    <w:p>
      <w:pPr>
        <w:pStyle w:val="BodyText"/>
        <w:spacing w:before="3"/>
        <w:rPr>
          <w:rFonts w:ascii="Courier New"/>
        </w:rPr>
      </w:pPr>
    </w:p>
    <w:p>
      <w:pPr>
        <w:tabs>
          <w:tab w:val="left" w:pos="1922"/>
        </w:tabs>
        <w:spacing w:before="0"/>
        <w:ind w:left="1051" w:right="0" w:firstLine="0"/>
        <w:jc w:val="left"/>
        <w:rPr>
          <w:rFonts w:ascii="Courier New" w:hAnsi="Courier New"/>
          <w:sz w:val="31"/>
        </w:rPr>
      </w:pPr>
      <w:r>
        <w:rPr>
          <w:rFonts w:ascii="Courier New" w:hAnsi="Courier New"/>
          <w:sz w:val="31"/>
        </w:rPr>
        <w:t>√</w:t>
        <w:tab/>
        <w:t>√</w:t>
      </w:r>
    </w:p>
    <w:p>
      <w:pPr>
        <w:pStyle w:val="BodyText"/>
        <w:rPr>
          <w:rFonts w:ascii="Courier New"/>
          <w:sz w:val="36"/>
        </w:rPr>
      </w:pPr>
    </w:p>
    <w:p>
      <w:pPr>
        <w:pStyle w:val="BodyText"/>
        <w:rPr>
          <w:rFonts w:ascii="Courier New"/>
          <w:sz w:val="36"/>
        </w:rPr>
      </w:pPr>
    </w:p>
    <w:p>
      <w:pPr>
        <w:tabs>
          <w:tab w:val="left" w:pos="1922"/>
        </w:tabs>
        <w:spacing w:before="270"/>
        <w:ind w:left="1051" w:right="0" w:firstLine="0"/>
        <w:jc w:val="left"/>
        <w:rPr>
          <w:rFonts w:ascii="Courier New" w:hAnsi="Courier New"/>
          <w:sz w:val="31"/>
        </w:rPr>
      </w:pPr>
      <w:r>
        <w:rPr>
          <w:rFonts w:ascii="Courier New" w:hAnsi="Courier New"/>
          <w:sz w:val="31"/>
        </w:rPr>
        <w:t>√</w:t>
        <w:tab/>
        <w:t>√</w:t>
      </w:r>
    </w:p>
    <w:p>
      <w:pPr>
        <w:pStyle w:val="BodyText"/>
        <w:spacing w:before="9"/>
        <w:rPr>
          <w:rFonts w:ascii="Courier New"/>
          <w:sz w:val="29"/>
        </w:rPr>
      </w:pPr>
    </w:p>
    <w:p>
      <w:pPr>
        <w:tabs>
          <w:tab w:val="left" w:pos="867"/>
        </w:tabs>
        <w:spacing w:before="0"/>
        <w:ind w:left="0" w:right="214" w:firstLine="0"/>
        <w:jc w:val="right"/>
        <w:rPr>
          <w:sz w:val="31"/>
        </w:rPr>
      </w:pPr>
      <w:r>
        <w:rPr>
          <w:sz w:val="31"/>
        </w:rPr>
        <w:t>√</w:t>
        <w:tab/>
        <w:t>√</w:t>
      </w:r>
    </w:p>
    <w:p>
      <w:pPr>
        <w:tabs>
          <w:tab w:val="left" w:pos="871"/>
          <w:tab w:val="left" w:pos="1803"/>
        </w:tabs>
        <w:spacing w:before="85"/>
        <w:ind w:left="0" w:right="274" w:firstLine="0"/>
        <w:jc w:val="right"/>
        <w:rPr>
          <w:rFonts w:ascii="Courier New" w:hAnsi="Courier New"/>
          <w:sz w:val="31"/>
        </w:rPr>
      </w:pPr>
      <w:r>
        <w:rPr>
          <w:sz w:val="31"/>
        </w:rPr>
        <w:t>√</w:t>
        <w:tab/>
        <w:t>√</w:t>
        <w:tab/>
      </w:r>
      <w:r>
        <w:rPr>
          <w:rFonts w:ascii="Courier New" w:hAnsi="Courier New"/>
          <w:position w:val="2"/>
          <w:sz w:val="31"/>
        </w:rPr>
        <w:t>√</w:t>
      </w:r>
    </w:p>
    <w:p>
      <w:pPr>
        <w:tabs>
          <w:tab w:val="left" w:pos="871"/>
          <w:tab w:val="left" w:pos="1803"/>
        </w:tabs>
        <w:spacing w:before="86"/>
        <w:ind w:left="0" w:right="274" w:firstLine="0"/>
        <w:jc w:val="right"/>
        <w:rPr>
          <w:rFonts w:ascii="Courier New" w:hAnsi="Courier New"/>
          <w:sz w:val="31"/>
        </w:rPr>
      </w:pPr>
      <w:r>
        <w:rPr>
          <w:sz w:val="31"/>
        </w:rPr>
        <w:t>√</w:t>
        <w:tab/>
        <w:t>√</w:t>
        <w:tab/>
      </w:r>
      <w:r>
        <w:rPr>
          <w:rFonts w:ascii="Courier New" w:hAnsi="Courier New"/>
          <w:position w:val="2"/>
          <w:sz w:val="31"/>
        </w:rPr>
        <w:t>√</w:t>
      </w:r>
    </w:p>
    <w:p>
      <w:pPr>
        <w:pStyle w:val="BodyText"/>
        <w:spacing w:before="6"/>
        <w:rPr>
          <w:rFonts w:ascii="Courier New"/>
          <w:sz w:val="30"/>
        </w:rPr>
      </w:pPr>
    </w:p>
    <w:p>
      <w:pPr>
        <w:spacing w:before="1"/>
        <w:ind w:left="180" w:right="0" w:firstLine="0"/>
        <w:jc w:val="left"/>
        <w:rPr>
          <w:rFonts w:ascii="Courier New" w:hAnsi="Courier New"/>
          <w:sz w:val="31"/>
        </w:rPr>
      </w:pPr>
      <w:r>
        <w:rPr>
          <w:rFonts w:ascii="Courier New" w:hAnsi="Courier New"/>
          <w:w w:val="102"/>
          <w:sz w:val="31"/>
        </w:rPr>
        <w:t>√</w:t>
      </w:r>
    </w:p>
    <w:p>
      <w:pPr>
        <w:pStyle w:val="BodyText"/>
        <w:spacing w:before="8"/>
        <w:rPr>
          <w:rFonts w:ascii="Courier New"/>
          <w:sz w:val="50"/>
        </w:rPr>
      </w:pPr>
    </w:p>
    <w:p>
      <w:pPr>
        <w:spacing w:before="0"/>
        <w:ind w:left="119" w:right="0" w:firstLine="0"/>
        <w:jc w:val="left"/>
        <w:rPr>
          <w:sz w:val="31"/>
        </w:rPr>
      </w:pPr>
      <w:r>
        <w:rPr>
          <w:w w:val="102"/>
          <w:sz w:val="31"/>
        </w:rPr>
        <w:t>√</w:t>
      </w:r>
    </w:p>
    <w:p>
      <w:pPr>
        <w:pStyle w:val="BodyText"/>
      </w:pPr>
    </w:p>
    <w:p>
      <w:pPr>
        <w:pStyle w:val="BodyText"/>
        <w:spacing w:before="10"/>
      </w:pPr>
    </w:p>
    <w:p>
      <w:pPr>
        <w:spacing w:before="0"/>
        <w:ind w:left="180" w:right="0" w:firstLine="0"/>
        <w:jc w:val="left"/>
        <w:rPr>
          <w:rFonts w:ascii="Courier New" w:hAnsi="Courier New"/>
          <w:sz w:val="31"/>
        </w:rPr>
      </w:pPr>
      <w:r>
        <w:rPr>
          <w:rFonts w:ascii="Courier New" w:hAnsi="Courier New"/>
          <w:w w:val="102"/>
          <w:sz w:val="31"/>
        </w:rPr>
        <w:t>√</w:t>
      </w:r>
    </w:p>
    <w:p>
      <w:pPr>
        <w:tabs>
          <w:tab w:val="left" w:pos="1051"/>
          <w:tab w:val="left" w:pos="1922"/>
        </w:tabs>
        <w:spacing w:before="131"/>
        <w:ind w:left="180" w:right="0" w:firstLine="0"/>
        <w:jc w:val="left"/>
        <w:rPr>
          <w:rFonts w:ascii="Courier New" w:hAnsi="Courier New"/>
          <w:sz w:val="31"/>
        </w:rPr>
      </w:pPr>
      <w:r>
        <w:rPr>
          <w:rFonts w:ascii="Courier New" w:hAnsi="Courier New"/>
          <w:sz w:val="31"/>
        </w:rPr>
        <w:t>√</w:t>
        <w:tab/>
        <w:t>√</w:t>
        <w:tab/>
        <w:t>√</w:t>
      </w:r>
    </w:p>
    <w:p>
      <w:pPr>
        <w:tabs>
          <w:tab w:val="left" w:pos="990"/>
          <w:tab w:val="left" w:pos="1922"/>
        </w:tabs>
        <w:spacing w:before="100"/>
        <w:ind w:left="180" w:right="0" w:firstLine="0"/>
        <w:jc w:val="left"/>
        <w:rPr>
          <w:rFonts w:ascii="Courier New" w:hAnsi="Courier New"/>
          <w:sz w:val="31"/>
        </w:rPr>
      </w:pPr>
      <w:r>
        <w:rPr>
          <w:rFonts w:ascii="Courier New" w:hAnsi="Courier New"/>
          <w:sz w:val="31"/>
        </w:rPr>
        <w:t>√</w:t>
        <w:tab/>
      </w:r>
      <w:r>
        <w:rPr>
          <w:position w:val="-1"/>
          <w:sz w:val="31"/>
        </w:rPr>
        <w:t>√</w:t>
        <w:tab/>
      </w:r>
      <w:r>
        <w:rPr>
          <w:rFonts w:ascii="Courier New" w:hAnsi="Courier New"/>
          <w:sz w:val="31"/>
        </w:rPr>
        <w:t>√</w:t>
      </w:r>
    </w:p>
    <w:p>
      <w:pPr>
        <w:tabs>
          <w:tab w:val="left" w:pos="990"/>
          <w:tab w:val="left" w:pos="1922"/>
        </w:tabs>
        <w:spacing w:before="85"/>
        <w:ind w:left="180" w:right="0" w:firstLine="0"/>
        <w:jc w:val="left"/>
        <w:rPr>
          <w:rFonts w:ascii="Courier New" w:hAnsi="Courier New"/>
          <w:sz w:val="31"/>
        </w:rPr>
      </w:pPr>
      <w:r>
        <w:rPr>
          <w:rFonts w:ascii="Courier New" w:hAnsi="Courier New"/>
          <w:sz w:val="31"/>
        </w:rPr>
        <w:t>√</w:t>
        <w:tab/>
      </w:r>
      <w:r>
        <w:rPr>
          <w:position w:val="-1"/>
          <w:sz w:val="31"/>
        </w:rPr>
        <w:t>√</w:t>
        <w:tab/>
      </w:r>
      <w:r>
        <w:rPr>
          <w:rFonts w:ascii="Courier New" w:hAnsi="Courier New"/>
          <w:sz w:val="31"/>
        </w:rPr>
        <w:t>√</w:t>
      </w:r>
    </w:p>
    <w:p>
      <w:pPr>
        <w:pStyle w:val="BodyText"/>
        <w:spacing w:before="3"/>
        <w:rPr>
          <w:rFonts w:ascii="Courier New"/>
          <w:sz w:val="53"/>
        </w:rPr>
      </w:pPr>
    </w:p>
    <w:p>
      <w:pPr>
        <w:spacing w:before="0"/>
        <w:ind w:left="180" w:right="0" w:firstLine="0"/>
        <w:jc w:val="left"/>
        <w:rPr>
          <w:rFonts w:ascii="Courier New" w:hAnsi="Courier New"/>
          <w:sz w:val="31"/>
        </w:rPr>
      </w:pPr>
      <w:r>
        <w:rPr>
          <w:rFonts w:ascii="Courier New" w:hAnsi="Courier New"/>
          <w:w w:val="102"/>
          <w:sz w:val="31"/>
        </w:rPr>
        <w:t>√</w:t>
      </w:r>
    </w:p>
    <w:p>
      <w:pPr>
        <w:spacing w:before="131"/>
        <w:ind w:left="180" w:right="0" w:firstLine="0"/>
        <w:jc w:val="left"/>
        <w:rPr>
          <w:rFonts w:ascii="Courier New" w:hAnsi="Courier New"/>
          <w:sz w:val="31"/>
        </w:rPr>
      </w:pPr>
      <w:r>
        <w:rPr>
          <w:rFonts w:ascii="Courier New" w:hAnsi="Courier New"/>
          <w:w w:val="102"/>
          <w:sz w:val="31"/>
        </w:rPr>
        <w:t>√</w:t>
      </w:r>
    </w:p>
    <w:p>
      <w:pPr>
        <w:spacing w:before="132"/>
        <w:ind w:left="180" w:right="0" w:firstLine="0"/>
        <w:jc w:val="left"/>
        <w:rPr>
          <w:rFonts w:ascii="Courier New" w:hAnsi="Courier New"/>
          <w:sz w:val="31"/>
        </w:rPr>
      </w:pPr>
      <w:r>
        <w:rPr>
          <w:rFonts w:ascii="Courier New" w:hAnsi="Courier New"/>
          <w:w w:val="102"/>
          <w:sz w:val="31"/>
        </w:rPr>
        <w:t>√</w:t>
      </w:r>
    </w:p>
    <w:p>
      <w:pPr>
        <w:spacing w:before="131"/>
        <w:ind w:left="180" w:right="0" w:firstLine="0"/>
        <w:jc w:val="left"/>
        <w:rPr>
          <w:rFonts w:ascii="Courier New" w:hAnsi="Courier New"/>
          <w:sz w:val="31"/>
        </w:rPr>
      </w:pPr>
      <w:r>
        <w:rPr>
          <w:rFonts w:ascii="Courier New" w:hAnsi="Courier New"/>
          <w:w w:val="102"/>
          <w:sz w:val="31"/>
        </w:rPr>
        <w:t>√</w:t>
      </w:r>
    </w:p>
    <w:p>
      <w:pPr>
        <w:spacing w:after="0"/>
        <w:jc w:val="left"/>
        <w:rPr>
          <w:rFonts w:ascii="Courier New" w:hAnsi="Courier New"/>
          <w:sz w:val="31"/>
        </w:rPr>
        <w:sectPr>
          <w:type w:val="continuous"/>
          <w:pgSz w:w="17860" w:h="25260"/>
          <w:pgMar w:top="1360" w:right="1600" w:bottom="280" w:left="1580" w:header="708" w:footer="708"/>
          <w:pgNumType w:start="3"/>
          <w:cols w:num="2" w:space="708" w:equalWidth="0">
            <w:col w:w="11891" w:space="399"/>
            <w:col w:w="2390" w:space="0"/>
          </w:cols>
        </w:sect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pStyle w:val="BodyText"/>
        <w:rPr>
          <w:rFonts w:ascii="Courier New"/>
          <w:sz w:val="20"/>
        </w:rPr>
      </w:pPr>
    </w:p>
    <w:p>
      <w:pPr>
        <w:spacing w:before="253"/>
        <w:ind w:left="21" w:right="0" w:firstLine="0"/>
        <w:jc w:val="center"/>
        <w:rPr>
          <w:rFonts w:ascii="Arial"/>
          <w:sz w:val="31"/>
        </w:rPr>
      </w:pPr>
      <w:r>
        <w:pict>
          <v:group id="_x0000_s1025" style="width:748pt;height:1018pt;margin-top:-1074.93pt;margin-left:73pt;mso-position-horizontal-relative:page;position:absolute;z-index:-251658240" coordorigin="1460,-21499" coordsize="14960,20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16;height:119;left:13615;position:absolute;top:-20492" stroked="f">
              <v:imagedata r:id="rId4" o:title=""/>
            </v:shape>
            <v:shape id="_x0000_s1027" type="#_x0000_t75" style="width:316;height:119;left:14490;position:absolute;top:-20492" stroked="f">
              <v:imagedata r:id="rId4" o:title=""/>
            </v:shape>
            <v:shape id="_x0000_s1028" type="#_x0000_t75" style="width:316;height:119;left:13615;position:absolute;top:-20010" stroked="f">
              <v:imagedata r:id="rId4" o:title=""/>
            </v:shape>
            <v:shape id="_x0000_s1029" type="#_x0000_t75" style="width:316;height:119;left:14490;position:absolute;top:-20010" stroked="f">
              <v:imagedata r:id="rId4" o:title=""/>
            </v:shape>
            <v:shape id="_x0000_s1030" type="#_x0000_t75" style="width:251;height:116;left:12678;position:absolute;top:-19524" stroked="f">
              <v:imagedata r:id="rId5" o:title=""/>
            </v:shape>
            <v:shape id="_x0000_s1031" type="#_x0000_t75" style="width:251;height:116;left:13550;position:absolute;top:-19524" stroked="f">
              <v:imagedata r:id="rId5" o:title=""/>
            </v:shape>
            <v:shape id="_x0000_s1032" type="#_x0000_t75" style="width:316;height:138;left:13615;position:absolute;top:-19524" stroked="f">
              <v:imagedata r:id="rId6" o:title=""/>
            </v:shape>
            <v:shape id="_x0000_s1033" type="#_x0000_t75" style="width:316;height:138;left:14490;position:absolute;top:-19524" stroked="f">
              <v:imagedata r:id="rId7" o:title=""/>
            </v:shape>
            <v:shape id="_x0000_s1034" type="#_x0000_t75" style="width:251;height:116;left:15296;position:absolute;top:-19524" stroked="f">
              <v:imagedata r:id="rId5" o:title=""/>
            </v:shape>
            <v:shape id="_x0000_s1035" type="#_x0000_t75" style="width:251;height:116;left:12678;position:absolute;top:-19041" stroked="f">
              <v:imagedata r:id="rId5" o:title=""/>
            </v:shape>
            <v:shape id="_x0000_s1036" type="#_x0000_t75" style="width:251;height:116;left:13550;position:absolute;top:-19041" stroked="f">
              <v:imagedata r:id="rId5" o:title=""/>
            </v:shape>
            <v:shape id="_x0000_s1037" type="#_x0000_t75" style="width:316;height:138;left:13615;position:absolute;top:-19041" stroked="f">
              <v:imagedata r:id="rId6" o:title=""/>
            </v:shape>
            <v:shape id="_x0000_s1038" type="#_x0000_t75" style="width:316;height:138;left:14490;position:absolute;top:-19041" stroked="f">
              <v:imagedata r:id="rId7" o:title=""/>
            </v:shape>
            <v:shape id="_x0000_s1039" type="#_x0000_t75" style="width:251;height:116;left:15296;position:absolute;top:-19041" stroked="f">
              <v:imagedata r:id="rId5" o:title=""/>
            </v:shape>
            <v:shape id="_x0000_s1040" type="#_x0000_t75" style="width:316;height:119;left:13615;position:absolute;top:-18559" stroked="f">
              <v:imagedata r:id="rId4" o:title=""/>
            </v:shape>
            <v:shape id="_x0000_s1041" type="#_x0000_t75" style="width:316;height:119;left:14490;position:absolute;top:-18559" stroked="f">
              <v:imagedata r:id="rId4" o:title=""/>
            </v:shape>
            <v:shape id="_x0000_s1042" type="#_x0000_t75" style="width:316;height:119;left:13615;position:absolute;top:-18077" stroked="f">
              <v:imagedata r:id="rId4" o:title=""/>
            </v:shape>
            <v:shape id="_x0000_s1043" type="#_x0000_t75" style="width:316;height:119;left:14490;position:absolute;top:-18077" stroked="f">
              <v:imagedata r:id="rId4" o:title=""/>
            </v:shape>
            <v:shape id="_x0000_s1044" type="#_x0000_t75" style="width:316;height:119;left:13615;position:absolute;top:-17594" stroked="f">
              <v:imagedata r:id="rId4" o:title=""/>
            </v:shape>
            <v:shape id="_x0000_s1045" type="#_x0000_t75" style="width:316;height:119;left:14490;position:absolute;top:-17594" stroked="f">
              <v:imagedata r:id="rId4" o:title=""/>
            </v:shape>
            <v:shape id="_x0000_s1046" type="#_x0000_t75" style="width:316;height:119;left:13615;position:absolute;top:-17112" stroked="f">
              <v:imagedata r:id="rId4" o:title=""/>
            </v:shape>
            <v:shape id="_x0000_s1047" type="#_x0000_t75" style="width:316;height:119;left:14490;position:absolute;top:-17112" stroked="f">
              <v:imagedata r:id="rId4" o:title=""/>
            </v:shape>
            <v:shape id="_x0000_s1048" type="#_x0000_t75" style="width:251;height:116;left:12678;position:absolute;top:-16143" stroked="f">
              <v:imagedata r:id="rId5" o:title=""/>
            </v:shape>
            <v:shape id="_x0000_s1049" type="#_x0000_t75" style="width:251;height:116;left:13550;position:absolute;top:-16143" stroked="f">
              <v:imagedata r:id="rId5" o:title=""/>
            </v:shape>
            <v:shape id="_x0000_s1050" type="#_x0000_t75" style="width:316;height:138;left:13615;position:absolute;top:-16143" stroked="f">
              <v:imagedata r:id="rId6" o:title=""/>
            </v:shape>
            <v:shape id="_x0000_s1051" type="#_x0000_t75" style="width:316;height:138;left:14490;position:absolute;top:-16143" stroked="f">
              <v:imagedata r:id="rId7" o:title=""/>
            </v:shape>
            <v:shape id="_x0000_s1052" type="#_x0000_t75" style="width:251;height:116;left:15296;position:absolute;top:-16143" stroked="f">
              <v:imagedata r:id="rId5" o:title=""/>
            </v:shape>
            <v:shape id="_x0000_s1053" type="#_x0000_t75" style="width:251;height:116;left:12678;position:absolute;top:-15661" stroked="f">
              <v:imagedata r:id="rId5" o:title=""/>
            </v:shape>
            <v:shape id="_x0000_s1054" type="#_x0000_t75" style="width:251;height:116;left:13550;position:absolute;top:-15661" stroked="f">
              <v:imagedata r:id="rId5" o:title=""/>
            </v:shape>
            <v:shape id="_x0000_s1055" type="#_x0000_t75" style="width:316;height:138;left:13615;position:absolute;top:-15661" stroked="f">
              <v:imagedata r:id="rId6" o:title=""/>
            </v:shape>
            <v:shape id="_x0000_s1056" type="#_x0000_t75" style="width:316;height:138;left:14490;position:absolute;top:-15661" stroked="f">
              <v:imagedata r:id="rId7" o:title=""/>
            </v:shape>
            <v:shape id="_x0000_s1057" type="#_x0000_t75" style="width:251;height:116;left:15296;position:absolute;top:-15661" stroked="f">
              <v:imagedata r:id="rId5" o:title=""/>
            </v:shape>
            <v:shape id="_x0000_s1058" type="#_x0000_t75" style="width:316;height:119;left:13615;position:absolute;top:-15178" stroked="f">
              <v:imagedata r:id="rId4" o:title=""/>
            </v:shape>
            <v:shape id="_x0000_s1059" type="#_x0000_t75" style="width:316;height:119;left:14490;position:absolute;top:-15178" stroked="f">
              <v:imagedata r:id="rId4" o:title=""/>
            </v:shape>
            <v:shape id="_x0000_s1060" type="#_x0000_t75" style="width:316;height:119;left:13615;position:absolute;top:-14695" stroked="f">
              <v:imagedata r:id="rId4" o:title=""/>
            </v:shape>
            <v:shape id="_x0000_s1061" type="#_x0000_t75" style="width:316;height:119;left:14490;position:absolute;top:-14695" stroked="f">
              <v:imagedata r:id="rId4" o:title=""/>
            </v:shape>
            <v:shape id="_x0000_s1062" type="#_x0000_t75" style="width:316;height:119;left:13615;position:absolute;top:-14213" stroked="f">
              <v:imagedata r:id="rId4" o:title=""/>
            </v:shape>
            <v:shape id="_x0000_s1063" type="#_x0000_t75" style="width:316;height:119;left:14490;position:absolute;top:-14213" stroked="f">
              <v:imagedata r:id="rId4" o:title=""/>
            </v:shape>
            <v:shape id="_x0000_s1064" type="#_x0000_t75" style="width:251;height:116;left:12678;position:absolute;top:-13727" stroked="f">
              <v:imagedata r:id="rId5" o:title=""/>
            </v:shape>
            <v:shape id="_x0000_s1065" type="#_x0000_t75" style="width:251;height:116;left:13550;position:absolute;top:-13727" stroked="f">
              <v:imagedata r:id="rId5" o:title=""/>
            </v:shape>
            <v:shape id="_x0000_s1066" type="#_x0000_t75" style="width:316;height:138;left:13615;position:absolute;top:-13727" stroked="f">
              <v:imagedata r:id="rId6" o:title=""/>
            </v:shape>
            <v:shape id="_x0000_s1067" type="#_x0000_t75" style="width:316;height:138;left:14490;position:absolute;top:-13727" stroked="f">
              <v:imagedata r:id="rId7" o:title=""/>
            </v:shape>
            <v:shape id="_x0000_s1068" type="#_x0000_t75" style="width:251;height:116;left:15296;position:absolute;top:-13727" stroked="f">
              <v:imagedata r:id="rId5" o:title=""/>
            </v:shape>
            <v:shape id="_x0000_s1069" type="#_x0000_t75" style="width:251;height:116;left:12678;position:absolute;top:-13245" stroked="f">
              <v:imagedata r:id="rId5" o:title=""/>
            </v:shape>
            <v:shape id="_x0000_s1070" type="#_x0000_t75" style="width:251;height:116;left:13550;position:absolute;top:-13245" stroked="f">
              <v:imagedata r:id="rId5" o:title=""/>
            </v:shape>
            <v:shape id="_x0000_s1071" type="#_x0000_t75" style="width:316;height:138;left:13615;position:absolute;top:-13244" stroked="f">
              <v:imagedata r:id="rId6" o:title=""/>
            </v:shape>
            <v:shape id="_x0000_s1072" type="#_x0000_t75" style="width:316;height:138;left:14490;position:absolute;top:-13244" stroked="f">
              <v:imagedata r:id="rId7" o:title=""/>
            </v:shape>
            <v:shape id="_x0000_s1073" type="#_x0000_t75" style="width:251;height:116;left:15296;position:absolute;top:-13245" stroked="f">
              <v:imagedata r:id="rId5" o:title=""/>
            </v:shape>
            <v:shape id="_x0000_s1074" type="#_x0000_t75" style="width:251;height:116;left:12678;position:absolute;top:-12762" stroked="f">
              <v:imagedata r:id="rId5" o:title=""/>
            </v:shape>
            <v:shape id="_x0000_s1075" type="#_x0000_t75" style="width:251;height:116;left:13550;position:absolute;top:-12762" stroked="f">
              <v:imagedata r:id="rId5" o:title=""/>
            </v:shape>
            <v:shape id="_x0000_s1076" type="#_x0000_t75" style="width:316;height:138;left:13615;position:absolute;top:-12762" stroked="f">
              <v:imagedata r:id="rId6" o:title=""/>
            </v:shape>
            <v:shape id="_x0000_s1077" type="#_x0000_t75" style="width:316;height:138;left:14490;position:absolute;top:-12762" stroked="f">
              <v:imagedata r:id="rId7" o:title=""/>
            </v:shape>
            <v:shape id="_x0000_s1078" type="#_x0000_t75" style="width:251;height:116;left:15296;position:absolute;top:-12762" stroked="f">
              <v:imagedata r:id="rId5" o:title=""/>
            </v:shape>
            <v:shape id="_x0000_s1079" type="#_x0000_t75" style="width:251;height:116;left:12678;position:absolute;top:-12280" stroked="f">
              <v:imagedata r:id="rId5" o:title=""/>
            </v:shape>
            <v:shape id="_x0000_s1080" type="#_x0000_t75" style="width:251;height:116;left:13550;position:absolute;top:-12280" stroked="f">
              <v:imagedata r:id="rId5" o:title=""/>
            </v:shape>
            <v:shape id="_x0000_s1081" type="#_x0000_t75" style="width:316;height:138;left:13615;position:absolute;top:-12280" stroked="f">
              <v:imagedata r:id="rId6" o:title=""/>
            </v:shape>
            <v:shape id="_x0000_s1082" type="#_x0000_t75" style="width:316;height:138;left:14490;position:absolute;top:-12280" stroked="f">
              <v:imagedata r:id="rId7" o:title=""/>
            </v:shape>
            <v:shape id="_x0000_s1083" type="#_x0000_t75" style="width:251;height:116;left:15296;position:absolute;top:-12280" stroked="f">
              <v:imagedata r:id="rId5" o:title=""/>
            </v:shape>
            <v:shape id="_x0000_s1084" type="#_x0000_t75" style="width:316;height:119;left:13615;position:absolute;top:-11797" stroked="f">
              <v:imagedata r:id="rId4" o:title=""/>
            </v:shape>
            <v:shape id="_x0000_s1085" type="#_x0000_t75" style="width:316;height:119;left:14490;position:absolute;top:-11797" stroked="f">
              <v:imagedata r:id="rId4" o:title=""/>
            </v:shape>
            <v:shape id="_x0000_s1086" type="#_x0000_t75" style="width:251;height:116;left:12678;position:absolute;top:-10847" stroked="f">
              <v:imagedata r:id="rId5" o:title=""/>
            </v:shape>
            <v:shape id="_x0000_s1087" type="#_x0000_t75" style="width:251;height:116;left:13550;position:absolute;top:-10847" stroked="f">
              <v:imagedata r:id="rId5" o:title=""/>
            </v:shape>
            <v:shape id="_x0000_s1088" type="#_x0000_t75" style="width:316;height:138;left:13615;position:absolute;top:-10847" stroked="f">
              <v:imagedata r:id="rId6" o:title=""/>
            </v:shape>
            <v:shape id="_x0000_s1089" type="#_x0000_t75" style="width:316;height:138;left:14490;position:absolute;top:-10847" stroked="f">
              <v:imagedata r:id="rId7" o:title=""/>
            </v:shape>
            <v:shape id="_x0000_s1090" type="#_x0000_t75" style="width:251;height:116;left:15296;position:absolute;top:-10847" stroked="f">
              <v:imagedata r:id="rId5" o:title=""/>
            </v:shape>
            <v:shape id="_x0000_s1091" type="#_x0000_t75" style="width:251;height:116;left:12678;position:absolute;top:-10361" stroked="f">
              <v:imagedata r:id="rId5" o:title=""/>
            </v:shape>
            <v:shape id="_x0000_s1092" type="#_x0000_t75" style="width:251;height:116;left:13550;position:absolute;top:-10361" stroked="f">
              <v:imagedata r:id="rId5" o:title=""/>
            </v:shape>
            <v:shape id="_x0000_s1093" type="#_x0000_t75" style="width:316;height:138;left:13615;position:absolute;top:-10361" stroked="f">
              <v:imagedata r:id="rId6" o:title=""/>
            </v:shape>
            <v:shape id="_x0000_s1094" type="#_x0000_t75" style="width:316;height:138;left:14490;position:absolute;top:-10361" stroked="f">
              <v:imagedata r:id="rId7" o:title=""/>
            </v:shape>
            <v:shape id="_x0000_s1095" type="#_x0000_t75" style="width:251;height:116;left:15296;position:absolute;top:-10361" stroked="f">
              <v:imagedata r:id="rId5" o:title=""/>
            </v:shape>
            <v:shape id="_x0000_s1096" type="#_x0000_t75" style="width:316;height:119;left:13615;position:absolute;top:-9410" stroked="f">
              <v:imagedata r:id="rId4" o:title=""/>
            </v:shape>
            <v:shape id="_x0000_s1097" type="#_x0000_t75" style="width:316;height:119;left:14490;position:absolute;top:-9410" stroked="f">
              <v:imagedata r:id="rId4" o:title=""/>
            </v:shape>
            <v:shape id="_x0000_s1098" type="#_x0000_t75" style="width:251;height:116;left:12678;position:absolute;top:-8928" stroked="f">
              <v:imagedata r:id="rId5" o:title=""/>
            </v:shape>
            <v:shape id="_x0000_s1099" type="#_x0000_t75" style="width:251;height:116;left:13550;position:absolute;top:-8928" stroked="f">
              <v:imagedata r:id="rId5" o:title=""/>
            </v:shape>
            <v:shape id="_x0000_s1100" type="#_x0000_t75" style="width:316;height:138;left:13615;position:absolute;top:-8927" stroked="f">
              <v:imagedata r:id="rId6" o:title=""/>
            </v:shape>
            <v:shape id="_x0000_s1101" type="#_x0000_t75" style="width:316;height:138;left:14490;position:absolute;top:-8927" stroked="f">
              <v:imagedata r:id="rId7" o:title=""/>
            </v:shape>
            <v:shape id="_x0000_s1102" type="#_x0000_t75" style="width:251;height:116;left:15296;position:absolute;top:-8928" stroked="f">
              <v:imagedata r:id="rId5" o:title=""/>
            </v:shape>
            <v:shape id="_x0000_s1103" type="#_x0000_t75" style="width:251;height:116;left:12678;position:absolute;top:-8445" stroked="f">
              <v:imagedata r:id="rId5" o:title=""/>
            </v:shape>
            <v:shape id="_x0000_s1104" type="#_x0000_t75" style="width:251;height:116;left:13550;position:absolute;top:-8445" stroked="f">
              <v:imagedata r:id="rId5" o:title=""/>
            </v:shape>
            <v:shape id="_x0000_s1105" type="#_x0000_t75" style="width:316;height:138;left:13615;position:absolute;top:-8445" stroked="f">
              <v:imagedata r:id="rId6" o:title=""/>
            </v:shape>
            <v:shape id="_x0000_s1106" type="#_x0000_t75" style="width:316;height:138;left:14490;position:absolute;top:-8445" stroked="f">
              <v:imagedata r:id="rId7" o:title=""/>
            </v:shape>
            <v:shape id="_x0000_s1107" type="#_x0000_t75" style="width:251;height:116;left:15296;position:absolute;top:-8445" stroked="f">
              <v:imagedata r:id="rId5" o:title=""/>
            </v:shape>
            <v:shape id="_x0000_s1108" type="#_x0000_t75" style="width:251;height:212;left:12678;position:absolute;top:-7963" stroked="f">
              <v:imagedata r:id="rId8" o:title=""/>
            </v:shape>
            <v:shape id="_x0000_s1109" type="#_x0000_t75" style="width:251;height:116;left:13550;position:absolute;top:-7963" stroked="f">
              <v:imagedata r:id="rId5" o:title=""/>
            </v:shape>
            <v:shape id="_x0000_s1110" type="#_x0000_t75" style="width:316;height:138;left:13615;position:absolute;top:-7963" stroked="f">
              <v:imagedata r:id="rId6" o:title=""/>
            </v:shape>
            <v:shape id="_x0000_s1111" type="#_x0000_t75" style="width:316;height:138;left:14490;position:absolute;top:-7963" stroked="f">
              <v:imagedata r:id="rId7" o:title=""/>
            </v:shape>
            <v:shape id="_x0000_s1112" type="#_x0000_t75" style="width:251;height:116;left:15296;position:absolute;top:-7963" stroked="f">
              <v:imagedata r:id="rId5" o:title=""/>
            </v:shape>
            <v:shape id="_x0000_s1113" type="#_x0000_t75" style="width:316;height:119;left:13615;position:absolute;top:-7012" stroked="f">
              <v:imagedata r:id="rId4" o:title=""/>
            </v:shape>
            <v:shape id="_x0000_s1114" type="#_x0000_t75" style="width:316;height:119;left:14490;position:absolute;top:-7012" stroked="f">
              <v:imagedata r:id="rId4" o:title=""/>
            </v:shape>
            <v:shape id="_x0000_s1115" type="#_x0000_t75" style="width:316;height:119;left:13615;position:absolute;top:-5576" stroked="f">
              <v:imagedata r:id="rId4" o:title=""/>
            </v:shape>
            <v:shape id="_x0000_s1116" type="#_x0000_t75" style="width:316;height:119;left:14490;position:absolute;top:-5576" stroked="f">
              <v:imagedata r:id="rId4" o:title=""/>
            </v:shape>
            <v:shape id="_x0000_s1117" type="#_x0000_t75" style="width:316;height:119;left:13615;position:absolute;top:-5093" stroked="f">
              <v:imagedata r:id="rId4" o:title=""/>
            </v:shape>
            <v:shape id="_x0000_s1118" type="#_x0000_t75" style="width:316;height:119;left:14490;position:absolute;top:-5093" stroked="f">
              <v:imagedata r:id="rId4" o:title=""/>
            </v:shape>
            <v:shape id="_x0000_s1119" type="#_x0000_t75" style="width:316;height:119;left:13615;position:absolute;top:-4611" stroked="f">
              <v:imagedata r:id="rId4" o:title=""/>
            </v:shape>
            <v:shape id="_x0000_s1120" type="#_x0000_t75" style="width:316;height:119;left:14490;position:absolute;top:-4611" stroked="f">
              <v:imagedata r:id="rId4" o:title=""/>
            </v:shape>
            <v:shape id="_x0000_s1121" type="#_x0000_t75" style="width:251;height:116;left:12678;position:absolute;top:-4128" stroked="f">
              <v:imagedata r:id="rId5" o:title=""/>
            </v:shape>
            <v:shape id="_x0000_s1122" type="#_x0000_t75" style="width:251;height:116;left:13550;position:absolute;top:-4128" stroked="f">
              <v:imagedata r:id="rId5" o:title=""/>
            </v:shape>
            <v:shape id="_x0000_s1123" type="#_x0000_t75" style="width:316;height:138;left:13615;position:absolute;top:-4128" stroked="f">
              <v:imagedata r:id="rId6" o:title=""/>
            </v:shape>
            <v:shape id="_x0000_s1124" type="#_x0000_t75" style="width:316;height:138;left:14490;position:absolute;top:-4128" stroked="f">
              <v:imagedata r:id="rId7" o:title=""/>
            </v:shape>
            <v:shape id="_x0000_s1125" type="#_x0000_t75" style="width:251;height:116;left:15296;position:absolute;top:-4128" stroked="f">
              <v:imagedata r:id="rId5" o:title=""/>
            </v:shape>
            <v:shape id="_x0000_s1126" type="#_x0000_t75" style="width:251;height:116;left:12678;position:absolute;top:-3645" stroked="f">
              <v:imagedata r:id="rId5" o:title=""/>
            </v:shape>
            <v:shape id="_x0000_s1127" type="#_x0000_t75" style="width:251;height:116;left:13550;position:absolute;top:-3645" stroked="f">
              <v:imagedata r:id="rId5" o:title=""/>
            </v:shape>
            <v:shape id="_x0000_s1128" type="#_x0000_t75" style="width:316;height:138;left:13615;position:absolute;top:-3645" stroked="f">
              <v:imagedata r:id="rId6" o:title=""/>
            </v:shape>
            <v:shape id="_x0000_s1129" type="#_x0000_t75" style="width:316;height:138;left:14490;position:absolute;top:-3645" stroked="f">
              <v:imagedata r:id="rId7" o:title=""/>
            </v:shape>
            <v:shape id="_x0000_s1130" type="#_x0000_t75" style="width:251;height:116;left:15296;position:absolute;top:-3645" stroked="f">
              <v:imagedata r:id="rId5" o:title=""/>
            </v:shape>
            <v:shape id="_x0000_s1131" type="#_x0000_t75" style="width:251;height:116;left:12678;position:absolute;top:-3159" stroked="f">
              <v:imagedata r:id="rId5" o:title=""/>
            </v:shape>
            <v:shape id="_x0000_s1132" type="#_x0000_t75" style="width:251;height:116;left:13550;position:absolute;top:-3159" stroked="f">
              <v:imagedata r:id="rId5" o:title=""/>
            </v:shape>
            <v:shape id="_x0000_s1133" type="#_x0000_t75" style="width:316;height:138;left:13615;position:absolute;top:-3159" stroked="f">
              <v:imagedata r:id="rId6" o:title=""/>
            </v:shape>
            <v:shape id="_x0000_s1134" type="#_x0000_t75" style="width:316;height:138;left:14490;position:absolute;top:-3159" stroked="f">
              <v:imagedata r:id="rId7" o:title=""/>
            </v:shape>
            <v:shape id="_x0000_s1135" type="#_x0000_t75" style="width:251;height:116;left:15296;position:absolute;top:-3159" stroked="f">
              <v:imagedata r:id="rId5" o:title=""/>
            </v:shape>
            <v:shape id="_x0000_s1136" type="#_x0000_t75" style="width:316;height:119;left:13615;position:absolute;top:-2677" stroked="f">
              <v:imagedata r:id="rId4" o:title=""/>
            </v:shape>
            <v:shape id="_x0000_s1137" type="#_x0000_t75" style="width:316;height:119;left:14490;position:absolute;top:-2677" stroked="f">
              <v:imagedata r:id="rId4" o:title=""/>
            </v:shape>
            <v:shape id="_x0000_s1138" type="#_x0000_t75" style="width:316;height:119;left:13615;position:absolute;top:-2195" stroked="f">
              <v:imagedata r:id="rId4" o:title=""/>
            </v:shape>
            <v:shape id="_x0000_s1139" type="#_x0000_t75" style="width:316;height:119;left:14490;position:absolute;top:-2195" stroked="f">
              <v:imagedata r:id="rId4" o:title=""/>
            </v:shape>
            <v:shape id="_x0000_s1140" type="#_x0000_t75" style="width:316;height:119;left:13615;position:absolute;top:-1712" stroked="f">
              <v:imagedata r:id="rId4" o:title=""/>
            </v:shape>
            <v:shape id="_x0000_s1141" type="#_x0000_t75" style="width:316;height:119;left:14490;position:absolute;top:-1712" stroked="f">
              <v:imagedata r:id="rId4" o:title=""/>
            </v:shape>
            <v:shape id="_x0000_s1142" type="#_x0000_t75" style="width:14960;height:20360;left:1460;position:absolute;top:-21499" stroked="f">
              <v:imagedata r:id="rId9" o:title=""/>
            </v:shape>
          </v:group>
        </w:pict>
      </w:r>
      <w:r>
        <w:rPr>
          <w:rFonts w:ascii="Arial"/>
          <w:sz w:val="31"/>
        </w:rPr>
        <w:t>1 / 25</w:t>
      </w:r>
    </w:p>
    <w:p>
      <w:pPr>
        <w:spacing w:after="0"/>
        <w:jc w:val="center"/>
        <w:rPr>
          <w:rFonts w:ascii="Arial"/>
          <w:sz w:val="31"/>
        </w:rPr>
        <w:sectPr>
          <w:type w:val="continuous"/>
          <w:pgSz w:w="17860" w:h="25260"/>
          <w:pgMar w:top="1360" w:right="1600" w:bottom="280" w:left="1580" w:header="708" w:footer="708"/>
          <w:pgNumType w:start="4"/>
          <w:cols w:space="708"/>
        </w:sectPr>
      </w:pPr>
    </w:p>
    <w:p>
      <w:pPr>
        <w:pStyle w:val="BodyText"/>
        <w:spacing w:before="29"/>
        <w:ind w:left="1337"/>
      </w:pPr>
      <w:r>
        <w:rPr>
          <w:w w:val="105"/>
        </w:rPr>
        <w:t>一、船舶制冷概述</w:t>
      </w:r>
    </w:p>
    <w:p>
      <w:pPr>
        <w:pStyle w:val="BodyText"/>
        <w:spacing w:before="90" w:line="292" w:lineRule="auto"/>
        <w:ind w:left="633" w:right="494" w:firstLine="707"/>
      </w:pPr>
      <w:r>
        <w:t>制冷是用人为方法从被冷却对象（物体或空间）</w:t>
      </w:r>
      <w:r>
        <w:rPr>
          <w:spacing w:val="-1"/>
        </w:rPr>
        <w:t xml:space="preserve">中移出热量，以使其温度降低到环境温度 </w:t>
      </w:r>
      <w:r>
        <w:t>以下的技术。</w:t>
      </w:r>
    </w:p>
    <w:p>
      <w:pPr>
        <w:pStyle w:val="ListParagraph"/>
        <w:numPr>
          <w:ilvl w:val="0"/>
          <w:numId w:val="21"/>
        </w:numPr>
        <w:tabs>
          <w:tab w:val="left" w:pos="1764"/>
        </w:tabs>
        <w:spacing w:before="15" w:after="0" w:line="240" w:lineRule="auto"/>
        <w:ind w:left="1763" w:right="0" w:hanging="444"/>
        <w:jc w:val="left"/>
        <w:rPr>
          <w:rFonts w:ascii="Arial" w:eastAsia="Arial"/>
          <w:sz w:val="32"/>
        </w:rPr>
      </w:pPr>
      <w:r>
        <w:rPr>
          <w:spacing w:val="-5"/>
          <w:w w:val="110"/>
          <w:sz w:val="32"/>
        </w:rPr>
        <w:t>制冷技术在船舶上的应用</w:t>
      </w:r>
    </w:p>
    <w:p>
      <w:pPr>
        <w:spacing w:before="90"/>
        <w:ind w:left="1344" w:right="0" w:firstLine="0"/>
        <w:jc w:val="left"/>
        <w:rPr>
          <w:sz w:val="32"/>
        </w:rPr>
      </w:pPr>
      <w:r>
        <w:rPr>
          <w:rFonts w:ascii="Times New Roman" w:eastAsia="Times New Roman"/>
          <w:w w:val="105"/>
          <w:sz w:val="33"/>
        </w:rPr>
        <w:t xml:space="preserve">l ) </w:t>
      </w:r>
      <w:r>
        <w:rPr>
          <w:w w:val="105"/>
          <w:sz w:val="32"/>
        </w:rPr>
        <w:t>船舶伙食冷藏</w:t>
      </w:r>
      <w:r>
        <w:rPr>
          <w:w w:val="95"/>
          <w:sz w:val="32"/>
        </w:rPr>
        <w:t>；</w:t>
      </w:r>
    </w:p>
    <w:p>
      <w:pPr>
        <w:pStyle w:val="ListParagraph"/>
        <w:numPr>
          <w:ilvl w:val="0"/>
          <w:numId w:val="20"/>
        </w:numPr>
        <w:tabs>
          <w:tab w:val="left" w:pos="1504"/>
          <w:tab w:val="left" w:pos="2442"/>
        </w:tabs>
        <w:spacing w:before="106" w:after="0" w:line="240" w:lineRule="auto"/>
        <w:ind w:left="1503" w:right="0" w:hanging="188"/>
        <w:jc w:val="left"/>
        <w:rPr>
          <w:sz w:val="32"/>
        </w:rPr>
      </w:pPr>
      <w:r>
        <w:rPr>
          <w:rFonts w:ascii="Times New Roman" w:eastAsia="Times New Roman"/>
          <w:w w:val="95"/>
          <w:sz w:val="33"/>
        </w:rPr>
        <w:t>)</w:t>
      </w:r>
      <w:r>
        <w:rPr>
          <w:rFonts w:ascii="Times New Roman" w:eastAsia="Times New Roman"/>
          <w:spacing w:val="-5"/>
          <w:w w:val="95"/>
          <w:sz w:val="33"/>
        </w:rPr>
        <w:t xml:space="preserve"> </w:t>
      </w:r>
      <w:r>
        <w:rPr>
          <w:w w:val="95"/>
          <w:sz w:val="32"/>
        </w:rPr>
        <w:t>船舶</w:t>
        <w:tab/>
      </w:r>
      <w:r>
        <w:rPr>
          <w:sz w:val="32"/>
        </w:rPr>
        <w:t>空气</w:t>
      </w:r>
      <w:r>
        <w:rPr>
          <w:spacing w:val="-45"/>
          <w:sz w:val="32"/>
        </w:rPr>
        <w:t>调</w:t>
      </w:r>
      <w:r>
        <w:rPr>
          <w:spacing w:val="9"/>
          <w:sz w:val="32"/>
        </w:rPr>
        <w:t>节</w:t>
      </w:r>
      <w:r>
        <w:rPr>
          <w:w w:val="95"/>
          <w:sz w:val="32"/>
        </w:rPr>
        <w:t>；</w:t>
      </w:r>
    </w:p>
    <w:p>
      <w:pPr>
        <w:pStyle w:val="ListParagraph"/>
        <w:numPr>
          <w:ilvl w:val="0"/>
          <w:numId w:val="20"/>
        </w:numPr>
        <w:tabs>
          <w:tab w:val="left" w:pos="1504"/>
        </w:tabs>
        <w:spacing w:before="90" w:after="0" w:line="240" w:lineRule="auto"/>
        <w:ind w:left="1503" w:right="0" w:hanging="194"/>
        <w:jc w:val="left"/>
        <w:rPr>
          <w:sz w:val="32"/>
        </w:rPr>
      </w:pPr>
      <w:r>
        <w:rPr>
          <w:rFonts w:ascii="Times New Roman" w:eastAsia="Times New Roman"/>
          <w:spacing w:val="7"/>
          <w:w w:val="95"/>
          <w:sz w:val="33"/>
        </w:rPr>
        <w:t xml:space="preserve">) </w:t>
      </w:r>
      <w:r>
        <w:rPr>
          <w:spacing w:val="-6"/>
          <w:sz w:val="32"/>
        </w:rPr>
        <w:t>冷敬运输</w:t>
      </w:r>
      <w:r>
        <w:rPr>
          <w:w w:val="95"/>
          <w:sz w:val="32"/>
        </w:rPr>
        <w:t>；</w:t>
      </w:r>
    </w:p>
    <w:p>
      <w:pPr>
        <w:pStyle w:val="ListParagraph"/>
        <w:numPr>
          <w:ilvl w:val="0"/>
          <w:numId w:val="20"/>
        </w:numPr>
        <w:tabs>
          <w:tab w:val="left" w:pos="1504"/>
        </w:tabs>
        <w:spacing w:before="105" w:after="0" w:line="240" w:lineRule="auto"/>
        <w:ind w:left="1503" w:right="0" w:hanging="202"/>
        <w:jc w:val="left"/>
        <w:rPr>
          <w:sz w:val="32"/>
        </w:rPr>
      </w:pPr>
      <w:r>
        <w:rPr>
          <w:rFonts w:ascii="Times New Roman" w:eastAsia="Times New Roman"/>
          <w:spacing w:val="-6"/>
          <w:w w:val="95"/>
          <w:sz w:val="33"/>
        </w:rPr>
        <w:t xml:space="preserve">) </w:t>
      </w:r>
      <w:r>
        <w:rPr>
          <w:spacing w:val="-12"/>
          <w:w w:val="105"/>
          <w:sz w:val="32"/>
        </w:rPr>
        <w:t>其它应用</w:t>
      </w:r>
      <w:r>
        <w:rPr>
          <w:spacing w:val="-78"/>
          <w:w w:val="95"/>
          <w:sz w:val="32"/>
        </w:rPr>
        <w:t>：</w:t>
      </w:r>
      <w:r>
        <w:rPr>
          <w:spacing w:val="-9"/>
          <w:w w:val="105"/>
          <w:sz w:val="32"/>
        </w:rPr>
        <w:t>海上作业船制冷与空调</w:t>
      </w:r>
      <w:r>
        <w:rPr>
          <w:spacing w:val="-36"/>
          <w:w w:val="95"/>
          <w:sz w:val="32"/>
        </w:rPr>
        <w:t>；</w:t>
      </w:r>
      <w:r>
        <w:rPr>
          <w:spacing w:val="-13"/>
          <w:w w:val="105"/>
          <w:sz w:val="32"/>
        </w:rPr>
        <w:t>海水鱼鲜的冷藏</w:t>
      </w:r>
      <w:r>
        <w:rPr>
          <w:spacing w:val="-51"/>
          <w:w w:val="95"/>
          <w:sz w:val="32"/>
        </w:rPr>
        <w:t>；</w:t>
      </w:r>
      <w:r>
        <w:rPr>
          <w:spacing w:val="-11"/>
          <w:w w:val="105"/>
          <w:sz w:val="32"/>
        </w:rPr>
        <w:t>舰船上武备的安全贮藏等。</w:t>
      </w:r>
    </w:p>
    <w:p>
      <w:pPr>
        <w:pStyle w:val="ListParagraph"/>
        <w:numPr>
          <w:ilvl w:val="0"/>
          <w:numId w:val="21"/>
        </w:numPr>
        <w:tabs>
          <w:tab w:val="left" w:pos="1825"/>
        </w:tabs>
        <w:spacing w:before="90" w:after="0" w:line="240" w:lineRule="auto"/>
        <w:ind w:left="1824" w:right="0" w:hanging="527"/>
        <w:jc w:val="left"/>
        <w:rPr>
          <w:rFonts w:ascii="Arial" w:eastAsia="Arial"/>
          <w:sz w:val="31"/>
        </w:rPr>
      </w:pPr>
      <w:r>
        <w:rPr>
          <w:spacing w:val="-30"/>
          <w:w w:val="105"/>
          <w:sz w:val="32"/>
        </w:rPr>
        <w:t>食品的冷搬条件</w:t>
      </w:r>
    </w:p>
    <w:p>
      <w:pPr>
        <w:pStyle w:val="BodyText"/>
        <w:spacing w:before="106" w:line="297" w:lineRule="auto"/>
        <w:ind w:left="621" w:right="494" w:firstLine="704"/>
        <w:jc w:val="both"/>
      </w:pPr>
      <w:r>
        <w:t xml:space="preserve">食品的冷藏保存是创造条件尽量抑制微生物繁殖能力和适当减弱蔬菜，水果的呼吸作用， </w:t>
      </w:r>
      <w:r>
        <w:rPr>
          <w:spacing w:val="-1"/>
        </w:rPr>
        <w:t xml:space="preserve">尽可能不改变食品的内部组织和风味．所以对不同食品与要求，就应分别采用“冷却"、“冷冻" </w:t>
      </w:r>
      <w:r>
        <w:t>与“速冻”等不同方法进行处理：</w:t>
      </w:r>
    </w:p>
    <w:p>
      <w:pPr>
        <w:pStyle w:val="BodyText"/>
        <w:spacing w:line="302" w:lineRule="auto"/>
        <w:ind w:left="636" w:right="354" w:firstLine="672"/>
        <w:jc w:val="both"/>
      </w:pPr>
      <w:r>
        <w:rPr>
          <w:spacing w:val="-3"/>
        </w:rPr>
        <w:t>冷却是在温度大于</w:t>
      </w:r>
      <w:r>
        <w:rPr>
          <w:rFonts w:ascii="Arial" w:eastAsia="Arial"/>
          <w:spacing w:val="-8"/>
          <w:sz w:val="34"/>
        </w:rPr>
        <w:t>O'C</w:t>
      </w:r>
      <w:r>
        <w:rPr>
          <w:spacing w:val="-9"/>
        </w:rPr>
        <w:t>的环境中对食品作降温处理，特点 是  ：食品内部组织变化不大，微生物有一定繁殖能力，保存期短；</w:t>
      </w:r>
    </w:p>
    <w:p>
      <w:pPr>
        <w:pStyle w:val="BodyText"/>
        <w:spacing w:line="302" w:lineRule="auto"/>
        <w:ind w:left="622" w:right="336" w:firstLine="685"/>
        <w:jc w:val="both"/>
      </w:pPr>
      <w:r>
        <w:t>冷冻是在温度低于</w:t>
      </w:r>
      <w:r>
        <w:rPr>
          <w:rFonts w:ascii="Arial" w:eastAsia="Arial"/>
          <w:spacing w:val="-8"/>
          <w:sz w:val="34"/>
        </w:rPr>
        <w:t>O'C</w:t>
      </w:r>
      <w:r>
        <w:rPr>
          <w:spacing w:val="-13"/>
        </w:rPr>
        <w:t>的环境中对食品作降温冻结处理，特点是对食品内部组织影响大，    微生物基本停止繁殖，大部分水变成冰，保存期长。</w:t>
      </w:r>
    </w:p>
    <w:p>
      <w:pPr>
        <w:pStyle w:val="BodyText"/>
        <w:spacing w:line="292" w:lineRule="auto"/>
        <w:ind w:left="607" w:right="549" w:firstLine="678"/>
        <w:rPr>
          <w:rFonts w:ascii="Times New Roman" w:eastAsia="Times New Roman"/>
          <w:sz w:val="13"/>
        </w:rPr>
      </w:pPr>
      <w:r>
        <w:rPr>
          <w:spacing w:val="-1"/>
        </w:rPr>
        <w:t xml:space="preserve">降温速度直接影响食品的质量，速冻是指食品在极短时间内冻结，其特点是在冻结过程中 </w:t>
      </w:r>
      <w:r>
        <w:rPr>
          <w:spacing w:val="-12"/>
          <w:w w:val="105"/>
        </w:rPr>
        <w:t>食品的冰晶颗粒较小且均匀，细胞膜的破裂比一般冷冻要少，</w:t>
      </w:r>
      <w:r>
        <w:rPr>
          <w:spacing w:val="-29"/>
          <w:w w:val="105"/>
        </w:rPr>
        <w:t>故对食品内在质量影响小</w:t>
      </w:r>
      <w:r>
        <w:rPr>
          <w:rFonts w:ascii="Times New Roman" w:eastAsia="Times New Roman"/>
          <w:w w:val="105"/>
          <w:sz w:val="13"/>
        </w:rPr>
        <w:t>C</w:t>
      </w:r>
    </w:p>
    <w:p>
      <w:pPr>
        <w:pStyle w:val="BodyText"/>
        <w:spacing w:before="1"/>
        <w:ind w:left="1280"/>
      </w:pPr>
      <w:r>
        <w:rPr>
          <w:w w:val="105"/>
        </w:rPr>
        <w:t>对船用冷藏食品冷藏条件常有以下要求：</w:t>
      </w:r>
    </w:p>
    <w:p>
      <w:pPr>
        <w:pStyle w:val="ListParagraph"/>
        <w:numPr>
          <w:ilvl w:val="0"/>
          <w:numId w:val="19"/>
        </w:numPr>
        <w:tabs>
          <w:tab w:val="left" w:pos="1716"/>
        </w:tabs>
        <w:spacing w:before="74" w:after="0" w:line="240" w:lineRule="auto"/>
        <w:ind w:left="1715" w:right="0" w:hanging="428"/>
        <w:jc w:val="left"/>
        <w:rPr>
          <w:rFonts w:ascii="Arial" w:eastAsia="Arial"/>
          <w:sz w:val="32"/>
        </w:rPr>
      </w:pPr>
      <w:r>
        <w:rPr>
          <w:w w:val="105"/>
          <w:sz w:val="32"/>
        </w:rPr>
        <w:t>温度</w:t>
      </w:r>
    </w:p>
    <w:p>
      <w:pPr>
        <w:pStyle w:val="BodyText"/>
        <w:spacing w:before="121" w:line="302" w:lineRule="auto"/>
        <w:ind w:left="584" w:right="519" w:firstLine="696"/>
        <w:jc w:val="both"/>
      </w:pPr>
      <w:r>
        <w:rPr>
          <w:spacing w:val="-1"/>
          <w:w w:val="105"/>
        </w:rPr>
        <w:t>低温一般不能杀灭微生物，但可以使微生物的活动受到抑制，直至使食品中水分完全冻</w:t>
      </w:r>
      <w:r>
        <w:t xml:space="preserve">结，微生物的活动才能完全停止，低温还可以使蔬菜与水果的呼吸作用减弱，所以合适的低温 </w:t>
      </w:r>
      <w:r>
        <w:rPr>
          <w:w w:val="105"/>
        </w:rPr>
        <w:t>是食品冷藏的基本条件。</w:t>
      </w:r>
    </w:p>
    <w:p>
      <w:pPr>
        <w:spacing w:before="0" w:line="391" w:lineRule="exact"/>
        <w:ind w:left="1279" w:right="0" w:firstLine="0"/>
        <w:jc w:val="both"/>
        <w:rPr>
          <w:sz w:val="32"/>
        </w:rPr>
      </w:pPr>
      <w:r>
        <w:rPr>
          <w:w w:val="105"/>
          <w:sz w:val="32"/>
        </w:rPr>
        <w:t xml:space="preserve">远洋船伙食冷库（低温库）保持在- </w:t>
      </w:r>
      <w:r>
        <w:rPr>
          <w:rFonts w:ascii="Arial" w:eastAsia="Arial"/>
          <w:w w:val="105"/>
          <w:sz w:val="34"/>
        </w:rPr>
        <w:t>18'C - - 20't:</w:t>
      </w:r>
      <w:r>
        <w:rPr>
          <w:w w:val="105"/>
          <w:sz w:val="32"/>
        </w:rPr>
        <w:t xml:space="preserve">（ 可保存 </w:t>
      </w:r>
      <w:r>
        <w:rPr>
          <w:rFonts w:ascii="Arial" w:eastAsia="Arial"/>
          <w:w w:val="105"/>
          <w:sz w:val="34"/>
        </w:rPr>
        <w:t xml:space="preserve">6 </w:t>
      </w:r>
      <w:r>
        <w:rPr>
          <w:w w:val="105"/>
          <w:sz w:val="32"/>
        </w:rPr>
        <w:t>个月以 上），近海船常取</w:t>
      </w:r>
    </w:p>
    <w:p>
      <w:pPr>
        <w:spacing w:before="105"/>
        <w:ind w:left="656" w:right="0" w:firstLine="0"/>
        <w:jc w:val="left"/>
        <w:rPr>
          <w:sz w:val="32"/>
        </w:rPr>
      </w:pPr>
      <w:r>
        <w:rPr>
          <w:rFonts w:ascii="Arial" w:eastAsia="Arial"/>
          <w:w w:val="108"/>
          <w:sz w:val="34"/>
        </w:rPr>
        <w:t>-</w:t>
      </w:r>
      <w:r>
        <w:rPr>
          <w:rFonts w:ascii="Arial" w:eastAsia="Arial"/>
          <w:spacing w:val="-14"/>
          <w:sz w:val="34"/>
        </w:rPr>
        <w:t xml:space="preserve">  </w:t>
      </w:r>
      <w:r>
        <w:rPr>
          <w:rFonts w:ascii="Arial" w:eastAsia="Arial"/>
          <w:spacing w:val="-1"/>
          <w:w w:val="96"/>
          <w:sz w:val="34"/>
        </w:rPr>
        <w:t>lO'</w:t>
      </w:r>
      <w:r>
        <w:rPr>
          <w:rFonts w:ascii="Arial" w:eastAsia="Arial"/>
          <w:w w:val="96"/>
          <w:sz w:val="34"/>
        </w:rPr>
        <w:t>C</w:t>
      </w:r>
      <w:r>
        <w:rPr>
          <w:rFonts w:ascii="Arial" w:eastAsia="Arial"/>
          <w:spacing w:val="-14"/>
          <w:sz w:val="34"/>
        </w:rPr>
        <w:t xml:space="preserve"> </w:t>
      </w:r>
      <w:r>
        <w:rPr>
          <w:rFonts w:ascii="Arial" w:eastAsia="Arial"/>
          <w:w w:val="107"/>
          <w:sz w:val="34"/>
        </w:rPr>
        <w:t>~</w:t>
      </w:r>
      <w:r>
        <w:rPr>
          <w:rFonts w:ascii="Arial" w:eastAsia="Arial"/>
          <w:spacing w:val="23"/>
          <w:sz w:val="34"/>
        </w:rPr>
        <w:t xml:space="preserve"> </w:t>
      </w:r>
      <w:r>
        <w:rPr>
          <w:rFonts w:ascii="Arial" w:eastAsia="Arial"/>
          <w:w w:val="107"/>
          <w:sz w:val="34"/>
        </w:rPr>
        <w:t>-</w:t>
      </w:r>
      <w:r>
        <w:rPr>
          <w:rFonts w:ascii="Arial" w:eastAsia="Arial"/>
          <w:spacing w:val="-21"/>
          <w:sz w:val="34"/>
        </w:rPr>
        <w:t xml:space="preserve">  </w:t>
      </w:r>
      <w:r>
        <w:rPr>
          <w:rFonts w:ascii="Arial" w:eastAsia="Arial"/>
          <w:spacing w:val="-1"/>
          <w:w w:val="107"/>
          <w:sz w:val="34"/>
        </w:rPr>
        <w:t>1</w:t>
      </w:r>
      <w:r>
        <w:rPr>
          <w:rFonts w:ascii="Arial" w:eastAsia="Arial"/>
          <w:spacing w:val="-74"/>
          <w:w w:val="107"/>
          <w:sz w:val="34"/>
        </w:rPr>
        <w:t>2</w:t>
      </w:r>
      <w:r>
        <w:rPr>
          <w:rFonts w:ascii="Arial" w:eastAsia="Arial"/>
          <w:spacing w:val="-1"/>
          <w:w w:val="97"/>
          <w:sz w:val="34"/>
        </w:rPr>
        <w:t>'</w:t>
      </w:r>
      <w:r>
        <w:rPr>
          <w:rFonts w:ascii="Arial" w:eastAsia="Arial"/>
          <w:spacing w:val="-144"/>
          <w:w w:val="97"/>
          <w:sz w:val="34"/>
        </w:rPr>
        <w:t>C</w:t>
      </w:r>
      <w:r>
        <w:rPr>
          <w:w w:val="97"/>
          <w:sz w:val="32"/>
        </w:rPr>
        <w:t>（</w:t>
      </w:r>
      <w:r>
        <w:rPr>
          <w:spacing w:val="43"/>
          <w:w w:val="97"/>
          <w:sz w:val="32"/>
        </w:rPr>
        <w:t>可</w:t>
      </w:r>
      <w:r>
        <w:rPr>
          <w:spacing w:val="21"/>
          <w:w w:val="108"/>
          <w:sz w:val="32"/>
        </w:rPr>
        <w:t>保存</w:t>
      </w:r>
      <w:r>
        <w:rPr>
          <w:rFonts w:ascii="Arial" w:eastAsia="Arial"/>
          <w:w w:val="108"/>
          <w:sz w:val="34"/>
        </w:rPr>
        <w:t>2</w:t>
      </w:r>
      <w:r>
        <w:rPr>
          <w:rFonts w:ascii="Arial" w:eastAsia="Arial"/>
          <w:spacing w:val="-55"/>
          <w:sz w:val="34"/>
        </w:rPr>
        <w:t xml:space="preserve"> </w:t>
      </w:r>
      <w:r>
        <w:rPr>
          <w:rFonts w:ascii="Arial" w:eastAsia="Arial"/>
          <w:w w:val="107"/>
          <w:sz w:val="34"/>
        </w:rPr>
        <w:t>~</w:t>
      </w:r>
      <w:r>
        <w:rPr>
          <w:rFonts w:ascii="Arial" w:eastAsia="Arial"/>
          <w:spacing w:val="-59"/>
          <w:sz w:val="34"/>
        </w:rPr>
        <w:t xml:space="preserve"> </w:t>
      </w:r>
      <w:r>
        <w:rPr>
          <w:rFonts w:ascii="Arial" w:eastAsia="Arial"/>
          <w:w w:val="105"/>
          <w:sz w:val="34"/>
        </w:rPr>
        <w:t>3</w:t>
      </w:r>
      <w:r>
        <w:rPr>
          <w:rFonts w:ascii="Arial" w:eastAsia="Arial"/>
          <w:spacing w:val="-35"/>
          <w:sz w:val="34"/>
        </w:rPr>
        <w:t xml:space="preserve"> </w:t>
      </w:r>
      <w:r>
        <w:rPr>
          <w:w w:val="104"/>
          <w:sz w:val="32"/>
        </w:rPr>
        <w:t>月</w:t>
      </w:r>
      <w:r>
        <w:rPr>
          <w:spacing w:val="-163"/>
          <w:w w:val="104"/>
          <w:sz w:val="32"/>
        </w:rPr>
        <w:t>）</w:t>
      </w:r>
      <w:r>
        <w:rPr>
          <w:w w:val="64"/>
          <w:sz w:val="32"/>
        </w:rPr>
        <w:t>；</w:t>
      </w:r>
    </w:p>
    <w:p>
      <w:pPr>
        <w:pStyle w:val="BodyText"/>
        <w:spacing w:before="90"/>
        <w:ind w:left="1254"/>
      </w:pPr>
      <w:r>
        <w:t>蛋 库，蔬菜库，水果库等应避免冻结，所以高温库一般保持在</w:t>
      </w:r>
      <w:r>
        <w:rPr>
          <w:rFonts w:ascii="Arial" w:eastAsia="Arial"/>
          <w:sz w:val="34"/>
        </w:rPr>
        <w:t>O'C - 5</w:t>
      </w:r>
      <w:r>
        <w:t>屯。</w:t>
      </w:r>
    </w:p>
    <w:p>
      <w:pPr>
        <w:pStyle w:val="ListParagraph"/>
        <w:numPr>
          <w:ilvl w:val="0"/>
          <w:numId w:val="19"/>
        </w:numPr>
        <w:tabs>
          <w:tab w:val="left" w:pos="1687"/>
        </w:tabs>
        <w:spacing w:before="74" w:after="0" w:line="240" w:lineRule="auto"/>
        <w:ind w:left="1686" w:right="0" w:hanging="434"/>
        <w:jc w:val="left"/>
        <w:rPr>
          <w:rFonts w:ascii="Times New Roman" w:eastAsia="Times New Roman"/>
          <w:sz w:val="36"/>
        </w:rPr>
      </w:pPr>
      <w:r>
        <w:rPr>
          <w:spacing w:val="4"/>
          <w:w w:val="105"/>
          <w:sz w:val="32"/>
        </w:rPr>
        <w:t>湿度</w:t>
      </w:r>
    </w:p>
    <w:p>
      <w:pPr>
        <w:pStyle w:val="BodyText"/>
        <w:spacing w:before="121" w:line="297" w:lineRule="auto"/>
        <w:ind w:left="554" w:right="573" w:firstLine="706"/>
        <w:jc w:val="both"/>
      </w:pPr>
      <w:r>
        <w:t>冷库内相对湿度过低，会使食品表面干缩（</w:t>
      </w:r>
      <w:r>
        <w:rPr>
          <w:spacing w:val="-1"/>
        </w:rPr>
        <w:t xml:space="preserve">受温度，湿度、气流速度与进入冷库热量的影 </w:t>
      </w:r>
      <w:r>
        <w:rPr>
          <w:spacing w:val="15"/>
        </w:rPr>
        <w:t>响</w:t>
      </w:r>
      <w:r>
        <w:t>）</w:t>
      </w:r>
      <w:r>
        <w:rPr>
          <w:spacing w:val="-28"/>
        </w:rPr>
        <w:t>和脱水，品质变差；过高的相对湿度，库温在</w:t>
      </w:r>
      <w:r>
        <w:rPr>
          <w:rFonts w:ascii="Arial" w:eastAsia="Arial"/>
          <w:spacing w:val="-6"/>
          <w:sz w:val="34"/>
        </w:rPr>
        <w:t>O'C</w:t>
      </w:r>
      <w:r>
        <w:rPr>
          <w:spacing w:val="3"/>
        </w:rPr>
        <w:t>以 上的冷截食品会表面发潮，微生 物更容易繁殖，但对冷冻食品影响不大，适宜的相对湿度为：</w:t>
      </w:r>
    </w:p>
    <w:p>
      <w:pPr>
        <w:spacing w:before="6"/>
        <w:ind w:left="1242" w:right="0" w:firstLine="0"/>
        <w:jc w:val="both"/>
        <w:rPr>
          <w:rFonts w:ascii="Times New Roman" w:eastAsia="Times New Roman"/>
          <w:sz w:val="34"/>
        </w:rPr>
      </w:pPr>
      <w:r>
        <w:rPr>
          <w:spacing w:val="33"/>
          <w:w w:val="98"/>
          <w:sz w:val="32"/>
        </w:rPr>
        <w:t>蔬</w:t>
      </w:r>
      <w:r>
        <w:rPr>
          <w:spacing w:val="-57"/>
          <w:w w:val="104"/>
          <w:sz w:val="32"/>
        </w:rPr>
        <w:t>菜、水</w:t>
      </w:r>
      <w:r>
        <w:rPr>
          <w:w w:val="108"/>
          <w:sz w:val="32"/>
        </w:rPr>
        <w:t>果（</w:t>
      </w:r>
      <w:r>
        <w:rPr>
          <w:spacing w:val="-213"/>
          <w:w w:val="108"/>
          <w:sz w:val="32"/>
        </w:rPr>
        <w:t>高</w:t>
      </w:r>
      <w:r>
        <w:rPr>
          <w:spacing w:val="-4"/>
          <w:w w:val="109"/>
          <w:sz w:val="32"/>
        </w:rPr>
        <w:t>温库</w:t>
      </w:r>
      <w:r>
        <w:rPr>
          <w:spacing w:val="-226"/>
          <w:w w:val="109"/>
          <w:sz w:val="32"/>
        </w:rPr>
        <w:t>）</w:t>
      </w:r>
      <w:r>
        <w:rPr>
          <w:rFonts w:ascii="Times New Roman" w:eastAsia="Times New Roman"/>
          <w:w w:val="109"/>
          <w:sz w:val="34"/>
        </w:rPr>
        <w:t>8</w:t>
      </w:r>
      <w:r>
        <w:rPr>
          <w:rFonts w:ascii="Times New Roman" w:eastAsia="Times New Roman"/>
          <w:spacing w:val="-6"/>
          <w:w w:val="109"/>
          <w:sz w:val="34"/>
        </w:rPr>
        <w:t>5</w:t>
      </w:r>
      <w:r>
        <w:rPr>
          <w:rFonts w:ascii="Times New Roman" w:eastAsia="Times New Roman"/>
          <w:w w:val="105"/>
          <w:sz w:val="34"/>
        </w:rPr>
        <w:t>%</w:t>
      </w:r>
      <w:r>
        <w:rPr>
          <w:rFonts w:ascii="Times New Roman" w:eastAsia="Times New Roman"/>
          <w:spacing w:val="3"/>
          <w:sz w:val="34"/>
        </w:rPr>
        <w:t xml:space="preserve"> </w:t>
      </w:r>
      <w:r>
        <w:rPr>
          <w:rFonts w:ascii="Times New Roman" w:eastAsia="Times New Roman"/>
          <w:w w:val="105"/>
          <w:sz w:val="34"/>
        </w:rPr>
        <w:t>-</w:t>
      </w:r>
      <w:r>
        <w:rPr>
          <w:rFonts w:ascii="Times New Roman" w:eastAsia="Times New Roman"/>
          <w:spacing w:val="-20"/>
          <w:sz w:val="34"/>
        </w:rPr>
        <w:t xml:space="preserve">  </w:t>
      </w:r>
      <w:r>
        <w:rPr>
          <w:rFonts w:ascii="Times New Roman" w:eastAsia="Times New Roman"/>
          <w:w w:val="102"/>
          <w:sz w:val="34"/>
        </w:rPr>
        <w:t>90%</w:t>
      </w:r>
      <w:r>
        <w:rPr>
          <w:rFonts w:ascii="Times New Roman" w:eastAsia="Times New Roman"/>
          <w:spacing w:val="-33"/>
          <w:sz w:val="34"/>
        </w:rPr>
        <w:t xml:space="preserve"> </w:t>
      </w:r>
      <w:r>
        <w:rPr>
          <w:rFonts w:ascii="Times New Roman" w:eastAsia="Times New Roman"/>
          <w:w w:val="105"/>
          <w:sz w:val="34"/>
        </w:rPr>
        <w:t>;</w:t>
      </w:r>
    </w:p>
    <w:p>
      <w:pPr>
        <w:spacing w:before="90"/>
        <w:ind w:left="1248" w:right="0" w:firstLine="0"/>
        <w:jc w:val="both"/>
        <w:rPr>
          <w:sz w:val="32"/>
        </w:rPr>
      </w:pPr>
      <w:r>
        <w:rPr>
          <w:spacing w:val="-5"/>
          <w:w w:val="107"/>
          <w:sz w:val="32"/>
        </w:rPr>
        <w:t>冻肉与冻鱼</w:t>
      </w:r>
      <w:r>
        <w:rPr>
          <w:w w:val="107"/>
          <w:sz w:val="32"/>
        </w:rPr>
        <w:t>（</w:t>
      </w:r>
      <w:r>
        <w:rPr>
          <w:spacing w:val="-71"/>
          <w:w w:val="107"/>
          <w:sz w:val="32"/>
        </w:rPr>
        <w:t>低温库</w:t>
      </w:r>
      <w:r>
        <w:rPr>
          <w:spacing w:val="-222"/>
          <w:w w:val="107"/>
          <w:sz w:val="32"/>
        </w:rPr>
        <w:t>）</w:t>
      </w:r>
      <w:r>
        <w:rPr>
          <w:rFonts w:ascii="Times New Roman" w:eastAsia="Times New Roman"/>
          <w:w w:val="107"/>
          <w:sz w:val="34"/>
        </w:rPr>
        <w:t>90%</w:t>
      </w:r>
      <w:r>
        <w:rPr>
          <w:rFonts w:ascii="Times New Roman" w:eastAsia="Times New Roman"/>
          <w:spacing w:val="18"/>
          <w:sz w:val="34"/>
        </w:rPr>
        <w:t xml:space="preserve"> </w:t>
      </w:r>
      <w:r>
        <w:rPr>
          <w:rFonts w:ascii="Times New Roman" w:eastAsia="Times New Roman"/>
          <w:w w:val="95"/>
          <w:sz w:val="34"/>
        </w:rPr>
        <w:t>~</w:t>
      </w:r>
      <w:r>
        <w:rPr>
          <w:rFonts w:ascii="Times New Roman" w:eastAsia="Times New Roman"/>
          <w:spacing w:val="-37"/>
          <w:sz w:val="34"/>
        </w:rPr>
        <w:t xml:space="preserve"> </w:t>
      </w:r>
      <w:r>
        <w:rPr>
          <w:rFonts w:ascii="Times New Roman" w:eastAsia="Times New Roman"/>
          <w:w w:val="105"/>
          <w:sz w:val="34"/>
        </w:rPr>
        <w:t>95</w:t>
      </w:r>
      <w:r>
        <w:rPr>
          <w:rFonts w:ascii="Times New Roman" w:eastAsia="Times New Roman"/>
          <w:spacing w:val="-1"/>
          <w:w w:val="105"/>
          <w:sz w:val="34"/>
        </w:rPr>
        <w:t>%</w:t>
      </w:r>
      <w:r>
        <w:rPr>
          <w:w w:val="105"/>
          <w:sz w:val="32"/>
        </w:rPr>
        <w:t>。</w:t>
      </w:r>
    </w:p>
    <w:p>
      <w:pPr>
        <w:pStyle w:val="ListParagraph"/>
        <w:numPr>
          <w:ilvl w:val="0"/>
          <w:numId w:val="19"/>
        </w:numPr>
        <w:tabs>
          <w:tab w:val="left" w:pos="1654"/>
        </w:tabs>
        <w:spacing w:before="90" w:after="0" w:line="240" w:lineRule="auto"/>
        <w:ind w:left="1653" w:right="0" w:hanging="438"/>
        <w:jc w:val="both"/>
        <w:rPr>
          <w:rFonts w:ascii="Times New Roman" w:eastAsia="Times New Roman"/>
          <w:sz w:val="34"/>
        </w:rPr>
      </w:pPr>
      <w:r>
        <w:rPr>
          <w:spacing w:val="2"/>
          <w:w w:val="105"/>
          <w:sz w:val="32"/>
        </w:rPr>
        <w:t>气词贮藏法</w:t>
      </w:r>
    </w:p>
    <w:p>
      <w:pPr>
        <w:tabs>
          <w:tab w:val="left" w:pos="9739"/>
        </w:tabs>
        <w:spacing w:before="66" w:line="283" w:lineRule="auto"/>
        <w:ind w:left="529" w:right="472" w:firstLine="704"/>
        <w:jc w:val="left"/>
        <w:rPr>
          <w:sz w:val="32"/>
        </w:rPr>
      </w:pPr>
      <w:r>
        <w:rPr>
          <w:w w:val="108"/>
          <w:sz w:val="32"/>
        </w:rPr>
        <w:t>对于</w:t>
      </w:r>
      <w:r>
        <w:rPr>
          <w:spacing w:val="-46"/>
          <w:w w:val="108"/>
          <w:sz w:val="32"/>
        </w:rPr>
        <w:t>蔬</w:t>
      </w:r>
      <w:r>
        <w:rPr>
          <w:spacing w:val="31"/>
          <w:w w:val="102"/>
          <w:sz w:val="32"/>
        </w:rPr>
        <w:t>菜</w:t>
      </w:r>
      <w:r>
        <w:rPr>
          <w:w w:val="102"/>
          <w:sz w:val="32"/>
        </w:rPr>
        <w:t>．水</w:t>
      </w:r>
      <w:r>
        <w:rPr>
          <w:spacing w:val="-164"/>
          <w:w w:val="102"/>
          <w:sz w:val="32"/>
        </w:rPr>
        <w:t>果</w:t>
      </w:r>
      <w:r>
        <w:rPr>
          <w:spacing w:val="17"/>
          <w:w w:val="102"/>
          <w:sz w:val="32"/>
        </w:rPr>
        <w:t>冷</w:t>
      </w:r>
      <w:r>
        <w:rPr>
          <w:w w:val="102"/>
          <w:sz w:val="32"/>
        </w:rPr>
        <w:t>藏</w:t>
      </w:r>
      <w:r>
        <w:rPr>
          <w:spacing w:val="15"/>
          <w:w w:val="102"/>
          <w:sz w:val="32"/>
        </w:rPr>
        <w:t>库</w:t>
      </w:r>
      <w:r>
        <w:rPr>
          <w:w w:val="102"/>
          <w:sz w:val="32"/>
        </w:rPr>
        <w:t>在保</w:t>
      </w:r>
      <w:r>
        <w:rPr>
          <w:spacing w:val="24"/>
          <w:w w:val="102"/>
          <w:sz w:val="32"/>
        </w:rPr>
        <w:t>持</w:t>
      </w:r>
      <w:r>
        <w:rPr>
          <w:w w:val="109"/>
          <w:sz w:val="32"/>
        </w:rPr>
        <w:t>冷藏的</w:t>
      </w:r>
      <w:r>
        <w:rPr>
          <w:spacing w:val="-75"/>
          <w:w w:val="109"/>
          <w:sz w:val="32"/>
        </w:rPr>
        <w:t>同</w:t>
      </w:r>
      <w:r>
        <w:rPr>
          <w:spacing w:val="7"/>
          <w:w w:val="109"/>
          <w:sz w:val="32"/>
        </w:rPr>
        <w:t>时</w:t>
      </w:r>
      <w:r>
        <w:rPr>
          <w:w w:val="108"/>
          <w:sz w:val="32"/>
        </w:rPr>
        <w:t>适</w:t>
      </w:r>
      <w:r>
        <w:rPr>
          <w:spacing w:val="-11"/>
          <w:w w:val="108"/>
          <w:sz w:val="32"/>
        </w:rPr>
        <w:t>当</w:t>
      </w:r>
      <w:r>
        <w:rPr>
          <w:spacing w:val="3"/>
          <w:w w:val="108"/>
          <w:sz w:val="32"/>
        </w:rPr>
        <w:t>提</w:t>
      </w:r>
      <w:r>
        <w:rPr>
          <w:w w:val="108"/>
          <w:sz w:val="32"/>
        </w:rPr>
        <w:t>高</w:t>
      </w:r>
      <w:r>
        <w:rPr>
          <w:spacing w:val="-79"/>
          <w:sz w:val="32"/>
        </w:rPr>
        <w:t xml:space="preserve"> </w:t>
      </w:r>
      <w:r>
        <w:rPr>
          <w:rFonts w:ascii="Times New Roman" w:eastAsia="Times New Roman"/>
          <w:spacing w:val="-35"/>
          <w:w w:val="92"/>
          <w:sz w:val="36"/>
        </w:rPr>
        <w:t>C</w:t>
      </w:r>
      <w:r>
        <w:rPr>
          <w:rFonts w:ascii="Times New Roman" w:eastAsia="Times New Roman"/>
          <w:spacing w:val="-1"/>
          <w:w w:val="79"/>
          <w:sz w:val="36"/>
        </w:rPr>
        <w:t>Oz</w:t>
      </w:r>
      <w:r>
        <w:rPr>
          <w:rFonts w:ascii="Times New Roman" w:eastAsia="Times New Roman"/>
          <w:w w:val="79"/>
          <w:sz w:val="36"/>
        </w:rPr>
        <w:t>,</w:t>
      </w:r>
      <w:r>
        <w:rPr>
          <w:rFonts w:ascii="Times New Roman" w:eastAsia="Times New Roman"/>
          <w:spacing w:val="36"/>
          <w:sz w:val="36"/>
        </w:rPr>
        <w:t xml:space="preserve"> </w:t>
      </w:r>
      <w:r>
        <w:rPr>
          <w:rFonts w:ascii="Times New Roman" w:eastAsia="Times New Roman"/>
          <w:spacing w:val="-161"/>
          <w:w w:val="87"/>
          <w:sz w:val="36"/>
        </w:rPr>
        <w:t>N</w:t>
      </w:r>
      <w:r>
        <w:rPr>
          <w:rFonts w:ascii="Times New Roman" w:eastAsia="Times New Roman"/>
          <w:w w:val="48"/>
          <w:sz w:val="36"/>
        </w:rPr>
        <w:t>2</w:t>
      </w:r>
      <w:r>
        <w:rPr>
          <w:rFonts w:ascii="Times New Roman" w:eastAsia="Times New Roman"/>
          <w:sz w:val="36"/>
        </w:rPr>
        <w:tab/>
      </w:r>
      <w:r>
        <w:rPr>
          <w:spacing w:val="9"/>
          <w:w w:val="104"/>
          <w:sz w:val="32"/>
        </w:rPr>
        <w:t>浓</w:t>
      </w:r>
      <w:r>
        <w:rPr>
          <w:spacing w:val="21"/>
          <w:w w:val="104"/>
          <w:sz w:val="32"/>
        </w:rPr>
        <w:t>度</w:t>
      </w:r>
      <w:r>
        <w:rPr>
          <w:w w:val="109"/>
          <w:sz w:val="32"/>
        </w:rPr>
        <w:t>和</w:t>
      </w:r>
      <w:r>
        <w:rPr>
          <w:spacing w:val="-29"/>
          <w:w w:val="109"/>
          <w:sz w:val="32"/>
        </w:rPr>
        <w:t>降</w:t>
      </w:r>
      <w:r>
        <w:rPr>
          <w:w w:val="109"/>
          <w:sz w:val="32"/>
        </w:rPr>
        <w:t>低</w:t>
      </w:r>
      <w:r>
        <w:rPr>
          <w:spacing w:val="-65"/>
          <w:sz w:val="32"/>
        </w:rPr>
        <w:t xml:space="preserve"> </w:t>
      </w:r>
      <w:r>
        <w:rPr>
          <w:rFonts w:ascii="Arial" w:eastAsia="Arial"/>
          <w:w w:val="109"/>
          <w:sz w:val="40"/>
        </w:rPr>
        <w:t>Q</w:t>
      </w:r>
      <w:r>
        <w:rPr>
          <w:rFonts w:ascii="Arial" w:eastAsia="Arial"/>
          <w:spacing w:val="-27"/>
          <w:sz w:val="40"/>
        </w:rPr>
        <w:t xml:space="preserve"> </w:t>
      </w:r>
      <w:r>
        <w:rPr>
          <w:spacing w:val="9"/>
          <w:w w:val="104"/>
          <w:sz w:val="32"/>
        </w:rPr>
        <w:t>浓</w:t>
      </w:r>
      <w:r>
        <w:rPr>
          <w:w w:val="104"/>
          <w:sz w:val="32"/>
        </w:rPr>
        <w:t>度</w:t>
      </w:r>
      <w:r>
        <w:rPr>
          <w:spacing w:val="45"/>
          <w:w w:val="104"/>
          <w:sz w:val="32"/>
        </w:rPr>
        <w:t>以</w:t>
      </w:r>
      <w:r>
        <w:rPr>
          <w:w w:val="100"/>
          <w:sz w:val="32"/>
        </w:rPr>
        <w:t>延</w:t>
      </w:r>
      <w:r>
        <w:rPr>
          <w:spacing w:val="21"/>
          <w:w w:val="100"/>
          <w:sz w:val="32"/>
        </w:rPr>
        <w:t>长</w:t>
      </w:r>
      <w:r>
        <w:rPr>
          <w:w w:val="100"/>
          <w:sz w:val="32"/>
        </w:rPr>
        <w:t>它</w:t>
      </w:r>
      <w:r>
        <w:rPr>
          <w:sz w:val="32"/>
        </w:rPr>
        <w:t>们的</w:t>
      </w:r>
      <w:r>
        <w:rPr>
          <w:spacing w:val="49"/>
          <w:sz w:val="32"/>
        </w:rPr>
        <w:t>贮</w:t>
      </w:r>
      <w:r>
        <w:rPr>
          <w:sz w:val="32"/>
        </w:rPr>
        <w:t>存</w:t>
      </w:r>
      <w:r>
        <w:rPr>
          <w:spacing w:val="4"/>
          <w:sz w:val="32"/>
        </w:rPr>
        <w:t>期</w:t>
      </w:r>
      <w:r>
        <w:rPr>
          <w:rFonts w:ascii="Times New Roman" w:eastAsia="Times New Roman"/>
          <w:spacing w:val="8"/>
          <w:sz w:val="34"/>
        </w:rPr>
        <w:t>(0.</w:t>
      </w:r>
      <w:r>
        <w:rPr>
          <w:rFonts w:ascii="Times New Roman" w:eastAsia="Times New Roman"/>
          <w:spacing w:val="-25"/>
          <w:sz w:val="34"/>
        </w:rPr>
        <w:t xml:space="preserve"> </w:t>
      </w:r>
      <w:r>
        <w:rPr>
          <w:rFonts w:ascii="Times New Roman" w:eastAsia="Times New Roman"/>
          <w:sz w:val="34"/>
        </w:rPr>
        <w:t>5</w:t>
      </w:r>
      <w:r>
        <w:rPr>
          <w:rFonts w:ascii="Times New Roman" w:eastAsia="Times New Roman"/>
          <w:spacing w:val="-8"/>
          <w:sz w:val="34"/>
        </w:rPr>
        <w:t xml:space="preserve"> </w:t>
      </w:r>
      <w:r>
        <w:rPr>
          <w:rFonts w:ascii="Times New Roman" w:eastAsia="Times New Roman"/>
          <w:sz w:val="34"/>
        </w:rPr>
        <w:t>-</w:t>
      </w:r>
      <w:r>
        <w:rPr>
          <w:rFonts w:ascii="Times New Roman" w:eastAsia="Times New Roman"/>
          <w:spacing w:val="29"/>
          <w:sz w:val="34"/>
        </w:rPr>
        <w:t xml:space="preserve"> </w:t>
      </w:r>
      <w:r>
        <w:rPr>
          <w:rFonts w:ascii="Times New Roman" w:eastAsia="Times New Roman"/>
          <w:sz w:val="34"/>
        </w:rPr>
        <w:t>1</w:t>
      </w:r>
      <w:r>
        <w:rPr>
          <w:rFonts w:ascii="Times New Roman" w:eastAsia="Times New Roman"/>
          <w:spacing w:val="5"/>
          <w:sz w:val="34"/>
        </w:rPr>
        <w:t xml:space="preserve"> </w:t>
      </w:r>
      <w:r>
        <w:rPr>
          <w:spacing w:val="-5"/>
          <w:sz w:val="32"/>
        </w:rPr>
        <w:t>倍</w:t>
      </w:r>
      <w:r>
        <w:rPr>
          <w:spacing w:val="-13"/>
          <w:sz w:val="32"/>
        </w:rPr>
        <w:t>），</w:t>
      </w:r>
      <w:r>
        <w:rPr>
          <w:spacing w:val="-318"/>
          <w:sz w:val="32"/>
        </w:rPr>
        <w:t>种</w:t>
      </w:r>
      <w:r>
        <w:rPr>
          <w:spacing w:val="-31"/>
          <w:sz w:val="32"/>
        </w:rPr>
        <w:t>这</w:t>
      </w:r>
      <w:r>
        <w:rPr>
          <w:spacing w:val="-8"/>
          <w:sz w:val="32"/>
        </w:rPr>
        <w:t>方</w:t>
      </w:r>
      <w:r>
        <w:rPr>
          <w:sz w:val="32"/>
        </w:rPr>
        <w:t>法</w:t>
      </w:r>
      <w:r>
        <w:rPr>
          <w:spacing w:val="21"/>
          <w:sz w:val="32"/>
        </w:rPr>
        <w:t>称</w:t>
      </w:r>
      <w:r>
        <w:rPr>
          <w:sz w:val="32"/>
        </w:rPr>
        <w:t>为</w:t>
      </w:r>
      <w:r>
        <w:rPr>
          <w:spacing w:val="27"/>
          <w:sz w:val="32"/>
        </w:rPr>
        <w:t>气</w:t>
      </w:r>
      <w:r>
        <w:rPr>
          <w:sz w:val="32"/>
        </w:rPr>
        <w:t>调</w:t>
      </w:r>
      <w:r>
        <w:rPr>
          <w:spacing w:val="15"/>
          <w:sz w:val="32"/>
        </w:rPr>
        <w:t>贮</w:t>
      </w:r>
      <w:r>
        <w:rPr>
          <w:sz w:val="32"/>
        </w:rPr>
        <w:t>藏法</w:t>
      </w:r>
      <w:r>
        <w:rPr>
          <w:spacing w:val="20"/>
          <w:sz w:val="32"/>
        </w:rPr>
        <w:t>。</w:t>
      </w:r>
      <w:r>
        <w:rPr>
          <w:sz w:val="32"/>
        </w:rPr>
        <w:t>一般</w:t>
      </w:r>
      <w:r>
        <w:rPr>
          <w:spacing w:val="-10"/>
          <w:sz w:val="32"/>
        </w:rPr>
        <w:t xml:space="preserve"> </w:t>
      </w:r>
      <w:r>
        <w:rPr>
          <w:rFonts w:ascii="Times New Roman" w:eastAsia="Times New Roman"/>
          <w:spacing w:val="-13"/>
          <w:sz w:val="36"/>
        </w:rPr>
        <w:t>COz</w:t>
      </w:r>
      <w:r>
        <w:rPr>
          <w:rFonts w:ascii="Times New Roman" w:eastAsia="Times New Roman"/>
          <w:spacing w:val="24"/>
          <w:sz w:val="36"/>
        </w:rPr>
        <w:t xml:space="preserve"> </w:t>
      </w:r>
      <w:r>
        <w:rPr>
          <w:sz w:val="32"/>
        </w:rPr>
        <w:t>的</w:t>
      </w:r>
      <w:r>
        <w:rPr>
          <w:spacing w:val="-12"/>
          <w:sz w:val="32"/>
        </w:rPr>
        <w:t xml:space="preserve"> </w:t>
      </w:r>
      <w:r>
        <w:rPr>
          <w:spacing w:val="-7"/>
          <w:sz w:val="32"/>
        </w:rPr>
        <w:t>浓</w:t>
      </w:r>
      <w:r>
        <w:rPr>
          <w:spacing w:val="8"/>
          <w:sz w:val="32"/>
        </w:rPr>
        <w:t>度</w:t>
      </w:r>
      <w:r>
        <w:rPr>
          <w:sz w:val="32"/>
        </w:rPr>
        <w:t>控</w:t>
      </w:r>
      <w:r>
        <w:rPr>
          <w:spacing w:val="23"/>
          <w:sz w:val="32"/>
        </w:rPr>
        <w:t>制</w:t>
      </w:r>
      <w:r>
        <w:rPr>
          <w:sz w:val="32"/>
        </w:rPr>
        <w:t>在</w:t>
      </w:r>
      <w:r>
        <w:rPr>
          <w:spacing w:val="-20"/>
          <w:sz w:val="32"/>
        </w:rPr>
        <w:t xml:space="preserve"> </w:t>
      </w:r>
      <w:r>
        <w:rPr>
          <w:rFonts w:ascii="Times New Roman" w:eastAsia="Times New Roman"/>
          <w:spacing w:val="10"/>
          <w:sz w:val="34"/>
        </w:rPr>
        <w:t>2%</w:t>
      </w:r>
      <w:r>
        <w:rPr>
          <w:rFonts w:ascii="Times New Roman" w:eastAsia="Times New Roman"/>
          <w:spacing w:val="74"/>
          <w:sz w:val="34"/>
        </w:rPr>
        <w:t xml:space="preserve"> </w:t>
      </w:r>
      <w:r>
        <w:rPr>
          <w:rFonts w:ascii="Times New Roman" w:eastAsia="Times New Roman"/>
          <w:sz w:val="34"/>
        </w:rPr>
        <w:t>-</w:t>
      </w:r>
      <w:r>
        <w:rPr>
          <w:rFonts w:ascii="Times New Roman" w:eastAsia="Times New Roman"/>
          <w:spacing w:val="50"/>
          <w:sz w:val="34"/>
        </w:rPr>
        <w:t xml:space="preserve"> </w:t>
      </w:r>
      <w:r>
        <w:rPr>
          <w:rFonts w:ascii="Times New Roman" w:eastAsia="Times New Roman"/>
          <w:spacing w:val="2"/>
          <w:sz w:val="34"/>
        </w:rPr>
        <w:t>8</w:t>
      </w:r>
      <w:r>
        <w:rPr>
          <w:spacing w:val="2"/>
          <w:sz w:val="32"/>
        </w:rPr>
        <w:t>％</w:t>
      </w:r>
      <w:r>
        <w:rPr>
          <w:spacing w:val="-97"/>
          <w:sz w:val="32"/>
        </w:rPr>
        <w:t xml:space="preserve"> </w:t>
      </w:r>
      <w:r>
        <w:rPr>
          <w:sz w:val="32"/>
        </w:rPr>
        <w:t>之</w:t>
      </w:r>
      <w:r>
        <w:rPr>
          <w:spacing w:val="-8"/>
          <w:sz w:val="32"/>
        </w:rPr>
        <w:t>间</w:t>
      </w:r>
      <w:r>
        <w:rPr>
          <w:sz w:val="32"/>
        </w:rPr>
        <w:t xml:space="preserve">， </w:t>
      </w:r>
      <w:r>
        <w:rPr>
          <w:w w:val="109"/>
          <w:sz w:val="32"/>
        </w:rPr>
        <w:t>过低</w:t>
      </w:r>
      <w:r>
        <w:rPr>
          <w:spacing w:val="40"/>
          <w:w w:val="109"/>
          <w:sz w:val="32"/>
        </w:rPr>
        <w:t>的</w:t>
      </w:r>
      <w:r>
        <w:rPr>
          <w:rFonts w:ascii="Times New Roman" w:eastAsia="Times New Roman"/>
          <w:spacing w:val="-35"/>
          <w:w w:val="92"/>
          <w:sz w:val="36"/>
        </w:rPr>
        <w:t>C</w:t>
      </w:r>
      <w:r>
        <w:rPr>
          <w:rFonts w:ascii="Times New Roman" w:eastAsia="Times New Roman"/>
          <w:spacing w:val="-1"/>
          <w:w w:val="83"/>
          <w:sz w:val="36"/>
        </w:rPr>
        <w:t>O</w:t>
      </w:r>
      <w:r>
        <w:rPr>
          <w:rFonts w:ascii="Times New Roman" w:eastAsia="Times New Roman"/>
          <w:w w:val="83"/>
          <w:sz w:val="36"/>
        </w:rPr>
        <w:t>z</w:t>
      </w:r>
      <w:r>
        <w:rPr>
          <w:rFonts w:ascii="Times New Roman" w:eastAsia="Times New Roman"/>
          <w:spacing w:val="-20"/>
          <w:sz w:val="36"/>
        </w:rPr>
        <w:t xml:space="preserve"> </w:t>
      </w:r>
      <w:r>
        <w:rPr>
          <w:w w:val="83"/>
          <w:sz w:val="32"/>
        </w:rPr>
        <w:t>浓</w:t>
      </w:r>
      <w:r>
        <w:rPr>
          <w:spacing w:val="-68"/>
          <w:sz w:val="32"/>
        </w:rPr>
        <w:t xml:space="preserve"> </w:t>
      </w:r>
      <w:r>
        <w:rPr>
          <w:w w:val="105"/>
          <w:sz w:val="32"/>
        </w:rPr>
        <w:t>度使</w:t>
      </w:r>
      <w:r>
        <w:rPr>
          <w:spacing w:val="10"/>
          <w:w w:val="105"/>
          <w:sz w:val="32"/>
        </w:rPr>
        <w:t>蔬</w:t>
      </w:r>
      <w:r>
        <w:rPr>
          <w:w w:val="105"/>
          <w:sz w:val="32"/>
        </w:rPr>
        <w:t>莱、水</w:t>
      </w:r>
      <w:r>
        <w:rPr>
          <w:spacing w:val="-151"/>
          <w:w w:val="105"/>
          <w:sz w:val="32"/>
        </w:rPr>
        <w:t>果</w:t>
      </w:r>
      <w:r>
        <w:rPr>
          <w:w w:val="105"/>
          <w:sz w:val="32"/>
        </w:rPr>
        <w:t>成</w:t>
      </w:r>
      <w:r>
        <w:rPr>
          <w:spacing w:val="-3"/>
          <w:w w:val="105"/>
          <w:sz w:val="32"/>
        </w:rPr>
        <w:t>熟</w:t>
      </w:r>
      <w:r>
        <w:rPr>
          <w:spacing w:val="17"/>
          <w:w w:val="105"/>
          <w:sz w:val="32"/>
        </w:rPr>
        <w:t>加</w:t>
      </w:r>
      <w:r>
        <w:rPr>
          <w:spacing w:val="1"/>
          <w:w w:val="109"/>
          <w:sz w:val="32"/>
        </w:rPr>
        <w:t>快</w:t>
      </w:r>
      <w:r>
        <w:rPr>
          <w:spacing w:val="-132"/>
          <w:w w:val="88"/>
          <w:sz w:val="32"/>
        </w:rPr>
        <w:t>，</w:t>
      </w:r>
      <w:r>
        <w:rPr>
          <w:w w:val="108"/>
          <w:sz w:val="32"/>
        </w:rPr>
        <w:t>但</w:t>
      </w:r>
      <w:r>
        <w:rPr>
          <w:spacing w:val="-5"/>
          <w:w w:val="108"/>
          <w:sz w:val="32"/>
        </w:rPr>
        <w:t>过</w:t>
      </w:r>
      <w:r>
        <w:rPr>
          <w:w w:val="108"/>
          <w:sz w:val="32"/>
        </w:rPr>
        <w:t>高的</w:t>
      </w:r>
      <w:r>
        <w:rPr>
          <w:spacing w:val="-83"/>
          <w:sz w:val="32"/>
        </w:rPr>
        <w:t xml:space="preserve"> </w:t>
      </w:r>
      <w:r>
        <w:rPr>
          <w:rFonts w:ascii="Times New Roman" w:eastAsia="Times New Roman"/>
          <w:spacing w:val="-35"/>
          <w:w w:val="92"/>
          <w:sz w:val="36"/>
        </w:rPr>
        <w:t>C</w:t>
      </w:r>
      <w:r>
        <w:rPr>
          <w:rFonts w:ascii="Times New Roman" w:eastAsia="Times New Roman"/>
          <w:spacing w:val="-1"/>
          <w:w w:val="99"/>
          <w:sz w:val="36"/>
        </w:rPr>
        <w:t>O</w:t>
      </w:r>
      <w:r>
        <w:rPr>
          <w:rFonts w:ascii="Times New Roman" w:eastAsia="Times New Roman"/>
          <w:w w:val="99"/>
          <w:sz w:val="36"/>
        </w:rPr>
        <w:t>i</w:t>
      </w:r>
      <w:r>
        <w:rPr>
          <w:rFonts w:ascii="Times New Roman" w:eastAsia="Times New Roman"/>
          <w:spacing w:val="-27"/>
          <w:sz w:val="36"/>
        </w:rPr>
        <w:t xml:space="preserve"> </w:t>
      </w:r>
      <w:r>
        <w:rPr>
          <w:w w:val="99"/>
          <w:sz w:val="32"/>
        </w:rPr>
        <w:t>会</w:t>
      </w:r>
      <w:r>
        <w:rPr>
          <w:spacing w:val="46"/>
          <w:w w:val="99"/>
          <w:sz w:val="32"/>
        </w:rPr>
        <w:t>使</w:t>
      </w:r>
      <w:r>
        <w:rPr>
          <w:spacing w:val="25"/>
          <w:w w:val="99"/>
          <w:sz w:val="32"/>
        </w:rPr>
        <w:t>其</w:t>
      </w:r>
      <w:r>
        <w:rPr>
          <w:w w:val="99"/>
          <w:sz w:val="32"/>
        </w:rPr>
        <w:t>腐</w:t>
      </w:r>
      <w:r>
        <w:rPr>
          <w:spacing w:val="49"/>
          <w:w w:val="99"/>
          <w:sz w:val="32"/>
        </w:rPr>
        <w:t>烂</w:t>
      </w:r>
      <w:r>
        <w:rPr>
          <w:spacing w:val="24"/>
          <w:w w:val="99"/>
          <w:sz w:val="32"/>
        </w:rPr>
        <w:t>速</w:t>
      </w:r>
      <w:r>
        <w:rPr>
          <w:spacing w:val="38"/>
          <w:w w:val="99"/>
          <w:sz w:val="32"/>
        </w:rPr>
        <w:t>度</w:t>
      </w:r>
      <w:r>
        <w:rPr>
          <w:w w:val="108"/>
          <w:sz w:val="32"/>
        </w:rPr>
        <w:t>加</w:t>
      </w:r>
      <w:r>
        <w:rPr>
          <w:spacing w:val="-4"/>
          <w:w w:val="108"/>
          <w:sz w:val="32"/>
        </w:rPr>
        <w:t>快</w:t>
      </w:r>
      <w:r>
        <w:rPr>
          <w:spacing w:val="-135"/>
          <w:w w:val="88"/>
          <w:sz w:val="32"/>
        </w:rPr>
        <w:t>，</w:t>
      </w:r>
      <w:r>
        <w:rPr>
          <w:rFonts w:ascii="Times New Roman" w:eastAsia="Times New Roman"/>
          <w:spacing w:val="-36"/>
          <w:w w:val="99"/>
          <w:sz w:val="36"/>
        </w:rPr>
        <w:t>C</w:t>
      </w:r>
      <w:r>
        <w:rPr>
          <w:rFonts w:ascii="Times New Roman" w:eastAsia="Times New Roman"/>
          <w:spacing w:val="-1"/>
          <w:w w:val="89"/>
          <w:sz w:val="36"/>
        </w:rPr>
        <w:t>O</w:t>
      </w:r>
      <w:r>
        <w:rPr>
          <w:rFonts w:ascii="Times New Roman" w:eastAsia="Times New Roman"/>
          <w:w w:val="89"/>
          <w:sz w:val="36"/>
        </w:rPr>
        <w:t>i</w:t>
      </w:r>
      <w:r>
        <w:rPr>
          <w:rFonts w:ascii="Times New Roman" w:eastAsia="Times New Roman"/>
          <w:spacing w:val="8"/>
          <w:sz w:val="36"/>
        </w:rPr>
        <w:t xml:space="preserve"> </w:t>
      </w:r>
      <w:r>
        <w:rPr>
          <w:w w:val="104"/>
          <w:sz w:val="32"/>
        </w:rPr>
        <w:t>浓</w:t>
      </w:r>
      <w:r>
        <w:rPr>
          <w:spacing w:val="17"/>
          <w:w w:val="104"/>
          <w:sz w:val="32"/>
        </w:rPr>
        <w:t>度</w:t>
      </w:r>
      <w:r>
        <w:rPr>
          <w:w w:val="103"/>
          <w:sz w:val="32"/>
        </w:rPr>
        <w:t>控</w:t>
      </w:r>
      <w:r>
        <w:rPr>
          <w:spacing w:val="6"/>
          <w:w w:val="103"/>
          <w:sz w:val="32"/>
        </w:rPr>
        <w:t>制</w:t>
      </w:r>
      <w:r>
        <w:rPr>
          <w:w w:val="103"/>
          <w:sz w:val="32"/>
        </w:rPr>
        <w:t>通</w:t>
      </w:r>
    </w:p>
    <w:p>
      <w:pPr>
        <w:spacing w:after="0" w:line="283" w:lineRule="auto"/>
        <w:jc w:val="left"/>
        <w:rPr>
          <w:sz w:val="32"/>
        </w:rPr>
        <w:sectPr>
          <w:pgSz w:w="17860" w:h="25260"/>
          <w:pgMar w:top="1900" w:right="1600" w:bottom="280" w:left="1580" w:header="708" w:footer="708"/>
          <w:pgNumType w:start="5"/>
          <w:cols w:space="708"/>
        </w:sectPr>
      </w:pPr>
    </w:p>
    <w:p>
      <w:pPr>
        <w:pStyle w:val="BodyText"/>
        <w:spacing w:before="67" w:line="268" w:lineRule="auto"/>
        <w:ind w:left="731" w:right="395" w:firstLine="8"/>
      </w:pPr>
      <w:r>
        <w:rPr>
          <w:spacing w:val="2"/>
        </w:rPr>
        <w:t>常通过冷藏库换气量来实现，</w:t>
      </w:r>
      <w:r>
        <w:rPr>
          <w:spacing w:val="-4"/>
        </w:rPr>
        <w:t xml:space="preserve">冷藏库与冷翍箱每昼夜换气次数 </w:t>
      </w:r>
      <w:r>
        <w:rPr>
          <w:rFonts w:ascii="Arial" w:eastAsia="Arial"/>
          <w:sz w:val="34"/>
        </w:rPr>
        <w:t>2 ~</w:t>
      </w:r>
      <w:r>
        <w:rPr>
          <w:rFonts w:ascii="Arial" w:eastAsia="Arial"/>
          <w:spacing w:val="58"/>
          <w:sz w:val="34"/>
        </w:rPr>
        <w:t xml:space="preserve"> </w:t>
      </w:r>
      <w:r>
        <w:rPr>
          <w:rFonts w:ascii="Arial" w:eastAsia="Arial"/>
          <w:sz w:val="34"/>
        </w:rPr>
        <w:t>4</w:t>
      </w:r>
      <w:r>
        <w:rPr>
          <w:rFonts w:ascii="Arial" w:eastAsia="Arial"/>
          <w:spacing w:val="7"/>
          <w:sz w:val="34"/>
        </w:rPr>
        <w:t xml:space="preserve">  </w:t>
      </w:r>
      <w:r>
        <w:rPr>
          <w:spacing w:val="-13"/>
        </w:rPr>
        <w:t>次，也可通过气体发生器</w:t>
      </w:r>
      <w:r>
        <w:rPr>
          <w:spacing w:val="2"/>
        </w:rPr>
        <w:t>燃烧丙烧气体来减少</w:t>
      </w:r>
      <w:r>
        <w:rPr>
          <w:rFonts w:ascii="Arial" w:eastAsia="Arial"/>
          <w:sz w:val="38"/>
        </w:rPr>
        <w:t xml:space="preserve">Q </w:t>
      </w:r>
      <w:r>
        <w:rPr>
          <w:spacing w:val="-24"/>
        </w:rPr>
        <w:t xml:space="preserve">与降低 </w:t>
      </w:r>
      <w:r>
        <w:rPr>
          <w:rFonts w:ascii="Times New Roman" w:eastAsia="Times New Roman"/>
          <w:spacing w:val="-17"/>
          <w:sz w:val="42"/>
        </w:rPr>
        <w:t>COi</w:t>
      </w:r>
      <w:r>
        <w:rPr>
          <w:spacing w:val="-2"/>
        </w:rPr>
        <w:t>。 伙食冷藏库一般不换气。</w:t>
      </w:r>
    </w:p>
    <w:p>
      <w:pPr>
        <w:pStyle w:val="ListParagraph"/>
        <w:numPr>
          <w:ilvl w:val="0"/>
          <w:numId w:val="23"/>
        </w:numPr>
        <w:tabs>
          <w:tab w:val="left" w:pos="1734"/>
        </w:tabs>
        <w:spacing w:before="15" w:after="0" w:line="240" w:lineRule="auto"/>
        <w:ind w:left="1733" w:right="0" w:hanging="354"/>
        <w:jc w:val="left"/>
        <w:rPr>
          <w:rFonts w:ascii="Times New Roman" w:eastAsia="Times New Roman"/>
          <w:sz w:val="34"/>
        </w:rPr>
      </w:pPr>
      <w:r>
        <w:rPr>
          <w:spacing w:val="2"/>
          <w:w w:val="105"/>
          <w:sz w:val="32"/>
        </w:rPr>
        <w:t>臭氧浓度</w:t>
      </w:r>
    </w:p>
    <w:p>
      <w:pPr>
        <w:pStyle w:val="BodyText"/>
        <w:spacing w:before="121" w:line="292" w:lineRule="auto"/>
        <w:ind w:left="729" w:right="356" w:firstLine="674"/>
      </w:pPr>
      <w:r>
        <w:t>臭氧的作用是：灭杀微生物（臭氧对微生物的细胞膜产生氧化使其死亡）；除去异味；消毒冷库与延缓水果成熟（对能使水果成熟的乙烯有氧化消除作用）；</w:t>
      </w:r>
    </w:p>
    <w:p>
      <w:pPr>
        <w:pStyle w:val="BodyText"/>
        <w:spacing w:before="15" w:line="292" w:lineRule="auto"/>
        <w:ind w:left="701" w:right="449" w:firstLine="687"/>
      </w:pPr>
      <w:r>
        <w:rPr>
          <w:spacing w:val="-6"/>
          <w:w w:val="108"/>
        </w:rPr>
        <w:t>臭</w:t>
      </w:r>
      <w:r>
        <w:rPr>
          <w:spacing w:val="2"/>
          <w:w w:val="104"/>
        </w:rPr>
        <w:t>氧不适</w:t>
      </w:r>
      <w:r>
        <w:rPr>
          <w:spacing w:val="-12"/>
          <w:w w:val="107"/>
        </w:rPr>
        <w:t>用于乳</w:t>
      </w:r>
      <w:r>
        <w:rPr>
          <w:w w:val="109"/>
        </w:rPr>
        <w:t>制品库（</w:t>
      </w:r>
      <w:r>
        <w:rPr>
          <w:spacing w:val="-226"/>
          <w:w w:val="109"/>
        </w:rPr>
        <w:t>氧</w:t>
      </w:r>
      <w:r>
        <w:rPr>
          <w:spacing w:val="2"/>
          <w:w w:val="104"/>
        </w:rPr>
        <w:t>化产生脂肪</w:t>
      </w:r>
      <w:r>
        <w:rPr>
          <w:w w:val="109"/>
        </w:rPr>
        <w:t>酸），</w:t>
      </w:r>
      <w:r>
        <w:rPr>
          <w:spacing w:val="-142"/>
          <w:w w:val="109"/>
        </w:rPr>
        <w:t>绿莱叶</w:t>
      </w:r>
      <w:r>
        <w:rPr>
          <w:w w:val="107"/>
        </w:rPr>
        <w:t>库（</w:t>
      </w:r>
      <w:r>
        <w:rPr>
          <w:spacing w:val="-96"/>
          <w:w w:val="107"/>
        </w:rPr>
        <w:t>产生</w:t>
      </w:r>
      <w:r>
        <w:rPr>
          <w:spacing w:val="-16"/>
          <w:w w:val="109"/>
        </w:rPr>
        <w:t>斑点</w:t>
      </w:r>
      <w:r>
        <w:rPr>
          <w:w w:val="109"/>
        </w:rPr>
        <w:t>）</w:t>
      </w:r>
      <w:r>
        <w:rPr>
          <w:spacing w:val="-172"/>
          <w:w w:val="109"/>
        </w:rPr>
        <w:t>。</w:t>
      </w:r>
      <w:r>
        <w:rPr>
          <w:spacing w:val="10"/>
          <w:w w:val="103"/>
        </w:rPr>
        <w:t>臭</w:t>
      </w:r>
      <w:r>
        <w:rPr>
          <w:spacing w:val="9"/>
          <w:w w:val="104"/>
        </w:rPr>
        <w:t>氧浓</w:t>
      </w:r>
      <w:r>
        <w:rPr>
          <w:spacing w:val="5"/>
          <w:w w:val="105"/>
        </w:rPr>
        <w:t>度</w:t>
      </w:r>
      <w:r>
        <w:rPr>
          <w:w w:val="103"/>
        </w:rPr>
        <w:t>超过</w:t>
      </w:r>
      <w:r>
        <w:rPr>
          <w:spacing w:val="-70"/>
        </w:rPr>
        <w:t xml:space="preserve"> </w:t>
      </w:r>
      <w:r>
        <w:rPr>
          <w:rFonts w:ascii="Times New Roman" w:eastAsia="Times New Roman"/>
          <w:spacing w:val="19"/>
          <w:w w:val="103"/>
          <w:sz w:val="30"/>
        </w:rPr>
        <w:t>2</w:t>
      </w:r>
      <w:r>
        <w:rPr>
          <w:rFonts w:ascii="Times New Roman" w:eastAsia="Times New Roman"/>
          <w:spacing w:val="-1"/>
          <w:w w:val="103"/>
          <w:sz w:val="30"/>
        </w:rPr>
        <w:t>mg</w:t>
      </w:r>
      <w:r>
        <w:rPr>
          <w:rFonts w:ascii="Times New Roman" w:eastAsia="Times New Roman"/>
          <w:w w:val="103"/>
          <w:sz w:val="30"/>
        </w:rPr>
        <w:t>/</w:t>
      </w:r>
      <w:r>
        <w:rPr>
          <w:rFonts w:ascii="Times New Roman" w:eastAsia="Times New Roman"/>
          <w:sz w:val="30"/>
        </w:rPr>
        <w:t xml:space="preserve"> </w:t>
      </w:r>
      <w:r>
        <w:rPr>
          <w:rFonts w:ascii="Times New Roman" w:eastAsia="Times New Roman"/>
          <w:spacing w:val="-137"/>
          <w:w w:val="106"/>
          <w:sz w:val="30"/>
        </w:rPr>
        <w:t>m</w:t>
      </w:r>
      <w:r>
        <w:rPr>
          <w:rFonts w:ascii="Times New Roman" w:eastAsia="Times New Roman"/>
          <w:w w:val="58"/>
          <w:sz w:val="30"/>
        </w:rPr>
        <w:t>3</w:t>
      </w:r>
      <w:r>
        <w:rPr>
          <w:w w:val="58"/>
        </w:rPr>
        <w:t>时</w:t>
      </w:r>
      <w:r>
        <w:t xml:space="preserve"> </w:t>
      </w:r>
      <w:r>
        <w:rPr>
          <w:spacing w:val="-11"/>
          <w:w w:val="108"/>
        </w:rPr>
        <w:t>对人体有</w:t>
      </w:r>
      <w:r>
        <w:rPr>
          <w:spacing w:val="4"/>
          <w:w w:val="109"/>
        </w:rPr>
        <w:t>害</w:t>
      </w:r>
      <w:r>
        <w:rPr>
          <w:spacing w:val="-94"/>
          <w:w w:val="106"/>
        </w:rPr>
        <w:t>，故</w:t>
      </w:r>
      <w:r>
        <w:rPr>
          <w:spacing w:val="1"/>
          <w:w w:val="104"/>
        </w:rPr>
        <w:t>在人</w:t>
      </w:r>
      <w:r>
        <w:rPr>
          <w:spacing w:val="-3"/>
          <w:w w:val="107"/>
        </w:rPr>
        <w:t>进</w:t>
      </w:r>
      <w:r>
        <w:rPr>
          <w:spacing w:val="2"/>
          <w:w w:val="103"/>
        </w:rPr>
        <w:t>入冷</w:t>
      </w:r>
      <w:r>
        <w:rPr>
          <w:spacing w:val="21"/>
          <w:w w:val="109"/>
        </w:rPr>
        <w:t>库前</w:t>
      </w:r>
      <w:r>
        <w:rPr>
          <w:rFonts w:ascii="Arial" w:eastAsia="Arial"/>
          <w:w w:val="109"/>
          <w:sz w:val="31"/>
        </w:rPr>
        <w:t>1</w:t>
      </w:r>
      <w:r>
        <w:rPr>
          <w:rFonts w:ascii="Arial" w:eastAsia="Arial"/>
          <w:sz w:val="31"/>
        </w:rPr>
        <w:t xml:space="preserve"> </w:t>
      </w:r>
      <w:r>
        <w:rPr>
          <w:rFonts w:ascii="Arial" w:eastAsia="Arial"/>
          <w:w w:val="109"/>
          <w:sz w:val="31"/>
        </w:rPr>
        <w:t>-</w:t>
      </w:r>
      <w:r>
        <w:rPr>
          <w:rFonts w:ascii="Arial" w:eastAsia="Arial"/>
          <w:spacing w:val="-18"/>
          <w:sz w:val="31"/>
        </w:rPr>
        <w:t xml:space="preserve">  </w:t>
      </w:r>
      <w:r>
        <w:rPr>
          <w:rFonts w:ascii="Arial" w:eastAsia="Arial"/>
          <w:spacing w:val="-1"/>
          <w:w w:val="109"/>
          <w:sz w:val="31"/>
        </w:rPr>
        <w:t>2</w:t>
      </w:r>
      <w:r>
        <w:rPr>
          <w:rFonts w:ascii="Arial" w:eastAsia="Arial"/>
          <w:spacing w:val="-34"/>
          <w:w w:val="109"/>
          <w:sz w:val="31"/>
        </w:rPr>
        <w:t>h</w:t>
      </w:r>
      <w:r>
        <w:rPr>
          <w:spacing w:val="-134"/>
          <w:w w:val="88"/>
        </w:rPr>
        <w:t>，</w:t>
      </w:r>
      <w:r>
        <w:rPr>
          <w:spacing w:val="-9"/>
          <w:w w:val="109"/>
        </w:rPr>
        <w:t>应停止</w:t>
      </w:r>
      <w:r>
        <w:rPr>
          <w:spacing w:val="10"/>
          <w:w w:val="103"/>
        </w:rPr>
        <w:t>臭氧发</w:t>
      </w:r>
      <w:r>
        <w:rPr>
          <w:spacing w:val="7"/>
          <w:w w:val="105"/>
        </w:rPr>
        <w:t>生</w:t>
      </w:r>
      <w:r>
        <w:rPr>
          <w:spacing w:val="-12"/>
          <w:w w:val="109"/>
        </w:rPr>
        <w:t>器的工作。</w:t>
      </w:r>
      <w:r>
        <w:rPr>
          <w:spacing w:val="9"/>
          <w:w w:val="108"/>
        </w:rPr>
        <w:t>臭</w:t>
      </w:r>
      <w:r>
        <w:rPr>
          <w:spacing w:val="5"/>
          <w:w w:val="104"/>
        </w:rPr>
        <w:t>氧发生器一般装在冷</w:t>
      </w:r>
      <w:r>
        <w:rPr>
          <w:spacing w:val="5"/>
          <w:w w:val="105"/>
        </w:rPr>
        <w:t>库内或通风管内，臭氧的产生是通过臭氧发生管，利用两电极间高压辉光放电产生。</w:t>
      </w:r>
    </w:p>
    <w:p>
      <w:pPr>
        <w:pStyle w:val="ListParagraph"/>
        <w:numPr>
          <w:ilvl w:val="0"/>
          <w:numId w:val="21"/>
        </w:numPr>
        <w:tabs>
          <w:tab w:val="left" w:pos="1875"/>
        </w:tabs>
        <w:spacing w:before="0" w:after="0" w:line="409" w:lineRule="exact"/>
        <w:ind w:left="1874" w:right="0" w:hanging="519"/>
        <w:jc w:val="left"/>
        <w:rPr>
          <w:rFonts w:ascii="Arial" w:eastAsia="Arial"/>
          <w:sz w:val="30"/>
        </w:rPr>
      </w:pPr>
      <w:r>
        <w:rPr>
          <w:spacing w:val="-41"/>
          <w:w w:val="105"/>
          <w:sz w:val="32"/>
        </w:rPr>
        <w:t>制冷方法</w:t>
      </w:r>
    </w:p>
    <w:p>
      <w:pPr>
        <w:pStyle w:val="BodyText"/>
        <w:spacing w:before="105"/>
        <w:ind w:left="1387"/>
      </w:pPr>
      <w:r>
        <w:t>制冷方法主要有：</w:t>
      </w:r>
    </w:p>
    <w:p>
      <w:pPr>
        <w:pStyle w:val="BodyText"/>
        <w:spacing w:before="105"/>
        <w:ind w:left="1356"/>
      </w:pPr>
      <w:r>
        <w:t>耗物质法：耗用一定的物质（天然冰、深井水等）获得低温；</w:t>
      </w:r>
    </w:p>
    <w:p>
      <w:pPr>
        <w:pStyle w:val="BodyText"/>
        <w:spacing w:before="106" w:line="292" w:lineRule="auto"/>
        <w:ind w:left="1355" w:right="1595" w:firstLine="15"/>
      </w:pPr>
      <w:r>
        <w:rPr>
          <w:w w:val="95"/>
        </w:rPr>
        <w:t>人工（机械）</w:t>
      </w:r>
      <w:r>
        <w:rPr>
          <w:spacing w:val="-1"/>
          <w:w w:val="95"/>
        </w:rPr>
        <w:t xml:space="preserve">制冷方法：通过专门装置消耗一定的外功来获得低温，也称耗能制冷。  </w:t>
      </w:r>
      <w:r>
        <w:t>人工制冷方法主要有：蒸发制冷、气体膨胀制冷与半导体制冷。</w:t>
      </w:r>
    </w:p>
    <w:p>
      <w:pPr>
        <w:pStyle w:val="BodyText"/>
        <w:spacing w:line="292" w:lineRule="auto"/>
        <w:ind w:left="1352" w:right="4676" w:firstLine="3"/>
      </w:pPr>
      <w:r>
        <w:rPr>
          <w:spacing w:val="-1"/>
        </w:rPr>
        <w:t xml:space="preserve">气体膨胀制冷主要用于航空器上的空调和气体的低温液化； </w:t>
      </w:r>
      <w:r>
        <w:rPr>
          <w:w w:val="105"/>
        </w:rPr>
        <w:t>半导体制冷多用于医疗器械与小型制冷装置；</w:t>
      </w:r>
    </w:p>
    <w:p>
      <w:pPr>
        <w:pStyle w:val="BodyText"/>
        <w:spacing w:before="29"/>
        <w:ind w:left="1338"/>
      </w:pPr>
      <w:r>
        <w:t>蒸发制冷又可分为压缩式制冷，吸收式制冷和蒸汽喷射式制冷；</w:t>
      </w:r>
    </w:p>
    <w:p>
      <w:pPr>
        <w:pStyle w:val="BodyText"/>
        <w:spacing w:before="106" w:line="292" w:lineRule="auto"/>
        <w:ind w:left="683" w:right="488" w:firstLine="673"/>
      </w:pPr>
      <w:r>
        <w:t>压缩式制冷由于其装置简单，制冷量适中，运行安全可靠，管理方便，经济性好，被广泛使用于各种船舶上。</w:t>
      </w:r>
    </w:p>
    <w:p>
      <w:pPr>
        <w:pStyle w:val="BodyText"/>
        <w:spacing w:before="14"/>
        <w:ind w:left="1337"/>
      </w:pPr>
      <w:r>
        <w:t>二、蒸汽压缩式制冷技术基础</w:t>
      </w:r>
    </w:p>
    <w:p>
      <w:pPr>
        <w:pStyle w:val="ListParagraph"/>
        <w:numPr>
          <w:ilvl w:val="0"/>
          <w:numId w:val="18"/>
        </w:numPr>
        <w:tabs>
          <w:tab w:val="left" w:pos="1828"/>
        </w:tabs>
        <w:spacing w:before="90" w:after="0" w:line="240" w:lineRule="auto"/>
        <w:ind w:left="1827" w:right="0" w:hanging="513"/>
        <w:jc w:val="left"/>
        <w:rPr>
          <w:rFonts w:ascii="Times New Roman" w:eastAsia="Times New Roman"/>
          <w:sz w:val="32"/>
        </w:rPr>
      </w:pPr>
      <w:r>
        <w:rPr>
          <w:spacing w:val="-20"/>
          <w:w w:val="110"/>
          <w:sz w:val="32"/>
        </w:rPr>
        <w:t>蒸汽压缩式制冷原理</w:t>
      </w:r>
    </w:p>
    <w:p>
      <w:pPr>
        <w:pStyle w:val="BodyText"/>
        <w:spacing w:before="106" w:line="302" w:lineRule="auto"/>
        <w:ind w:left="1326" w:right="1146" w:firstLine="11"/>
      </w:pPr>
      <w:r>
        <w:t>蒸汽压缩式制冷装置由膨胀阀、蒸发器、压缩机、冷疑器与管系组成。它们的功用是： 膨胀阀一 控制冷剂流噩，节流降压，使其在所需的蒸发压力下汽化；</w:t>
      </w:r>
    </w:p>
    <w:p>
      <w:pPr>
        <w:pStyle w:val="BodyText"/>
        <w:spacing w:line="408" w:lineRule="exact"/>
        <w:ind w:left="1322"/>
      </w:pPr>
      <w:r>
        <w:rPr>
          <w:w w:val="105"/>
        </w:rPr>
        <w:t>蒸发器一位于低温空间，使流经的制冷剂吸热汽化，获得所需的低温；</w:t>
      </w:r>
    </w:p>
    <w:p>
      <w:pPr>
        <w:pStyle w:val="BodyText"/>
        <w:spacing w:before="89" w:line="292" w:lineRule="auto"/>
        <w:ind w:left="637" w:right="509" w:firstLine="688"/>
      </w:pPr>
      <w:r>
        <w:rPr>
          <w:spacing w:val="-1"/>
        </w:rPr>
        <w:t xml:space="preserve">压缩机一一书杻及蒸发器中产生的制冷剂气体井将其压缩，便于在常温下放热与促使制冷 </w:t>
      </w:r>
      <w:r>
        <w:rPr>
          <w:w w:val="105"/>
        </w:rPr>
        <w:t>剂循环；</w:t>
      </w:r>
    </w:p>
    <w:p>
      <w:pPr>
        <w:pStyle w:val="BodyText"/>
        <w:spacing w:before="15"/>
        <w:ind w:left="1308"/>
      </w:pPr>
      <w:r>
        <w:rPr>
          <w:w w:val="105"/>
        </w:rPr>
        <w:t>冷凝器一—使压缩机送来的制冷剂气体在常温下降温并冷凝；</w:t>
      </w:r>
    </w:p>
    <w:p>
      <w:pPr>
        <w:pStyle w:val="BodyText"/>
        <w:spacing w:before="105"/>
        <w:ind w:left="1294"/>
      </w:pPr>
      <w:r>
        <w:rPr>
          <w:w w:val="105"/>
        </w:rPr>
        <w:t>制冷剂一 在制冷装置中不断循环的一种传热介质，利用其相态变化进行热量转移。</w:t>
      </w:r>
    </w:p>
    <w:p>
      <w:pPr>
        <w:pStyle w:val="BodyText"/>
        <w:spacing w:before="90"/>
        <w:ind w:left="1312"/>
      </w:pPr>
      <w:r>
        <w:rPr>
          <w:w w:val="105"/>
        </w:rPr>
        <w:t>在制冷装置中，从膨胀阀出口至压缩机进口为系统的低压部分，其压力近似为蒸发压力</w:t>
      </w:r>
    </w:p>
    <w:p>
      <w:pPr>
        <w:pStyle w:val="BodyText"/>
        <w:spacing w:before="121"/>
        <w:ind w:left="614"/>
        <w:rPr>
          <w:rFonts w:ascii="Times New Roman" w:eastAsia="Times New Roman"/>
          <w:sz w:val="33"/>
        </w:rPr>
      </w:pPr>
      <w:r>
        <w:rPr>
          <w:rFonts w:ascii="Times New Roman" w:eastAsia="Times New Roman"/>
          <w:sz w:val="33"/>
        </w:rPr>
        <w:t>Po</w:t>
      </w:r>
      <w:r>
        <w:t>；从 压 缩机出口到膨胀阀进口为系统的高压部分，其压 力近似为冷凝压力</w:t>
      </w:r>
      <w:r>
        <w:rPr>
          <w:rFonts w:ascii="Times New Roman" w:eastAsia="Times New Roman"/>
          <w:sz w:val="33"/>
        </w:rPr>
        <w:t>Pko</w:t>
      </w:r>
    </w:p>
    <w:p>
      <w:pPr>
        <w:pStyle w:val="BodyText"/>
        <w:spacing w:before="137" w:line="292" w:lineRule="auto"/>
        <w:ind w:left="608" w:right="521" w:firstLine="669"/>
      </w:pPr>
      <w:r>
        <w:rPr>
          <w:w w:val="105"/>
        </w:rPr>
        <w:t>制冷剂的蒸发温度为蒸发压力所对应的饱和温度，压缩机进口制冷剂气体温度与蒸发温度之差称吸气过热度。</w:t>
      </w:r>
    </w:p>
    <w:p>
      <w:pPr>
        <w:pStyle w:val="BodyText"/>
        <w:spacing w:before="15" w:line="292" w:lineRule="auto"/>
        <w:ind w:left="581" w:right="524" w:firstLine="694"/>
      </w:pPr>
      <w:r>
        <w:rPr>
          <w:w w:val="105"/>
        </w:rPr>
        <w:t>蒸发压力的大小主要取决于蒸发器在单位时间内的产气量与压缩机在同一时间内吸气量的动态平衡。</w:t>
      </w:r>
    </w:p>
    <w:p>
      <w:pPr>
        <w:pStyle w:val="BodyText"/>
        <w:spacing w:before="14" w:line="302" w:lineRule="auto"/>
        <w:ind w:left="577" w:right="573" w:firstLine="684"/>
      </w:pPr>
      <w:r>
        <w:rPr>
          <w:spacing w:val="-1"/>
        </w:rPr>
        <w:t xml:space="preserve">冷凝器中制冷剂的冷凝压力近似等于压缩机排出压力，其对应的饱和温度为冷凝温度；冷 </w:t>
      </w:r>
      <w:r>
        <w:rPr>
          <w:w w:val="105"/>
        </w:rPr>
        <w:t>凝温度与冷凝器出口液态制冷剂温度之差称过冷度。</w:t>
      </w:r>
    </w:p>
    <w:p>
      <w:pPr>
        <w:pStyle w:val="BodyText"/>
        <w:spacing w:line="297" w:lineRule="auto"/>
        <w:ind w:left="556" w:right="554" w:firstLine="689"/>
        <w:jc w:val="both"/>
      </w:pPr>
      <w:r>
        <w:rPr>
          <w:spacing w:val="-1"/>
          <w:w w:val="105"/>
        </w:rPr>
        <w:t>冷凝压力的大小主要取决于压缩机排气量和冷凝器的冷凝量的动态平衡，而冷凝器的冷</w:t>
      </w:r>
      <w:r>
        <w:t xml:space="preserve">凝能力又取决于冷却水温度与水量，所以，当水温一定时调节冷凝压力的最好办法是调节冷却 </w:t>
      </w:r>
      <w:r>
        <w:rPr>
          <w:w w:val="105"/>
        </w:rPr>
        <w:t>水流量。</w:t>
      </w:r>
    </w:p>
    <w:p>
      <w:pPr>
        <w:pStyle w:val="ListParagraph"/>
        <w:numPr>
          <w:ilvl w:val="0"/>
          <w:numId w:val="18"/>
        </w:numPr>
        <w:tabs>
          <w:tab w:val="left" w:pos="1740"/>
        </w:tabs>
        <w:spacing w:before="0" w:after="0" w:line="415" w:lineRule="exact"/>
        <w:ind w:left="1739" w:right="0" w:hanging="519"/>
        <w:jc w:val="left"/>
        <w:rPr>
          <w:rFonts w:ascii="Times New Roman" w:eastAsia="Times New Roman"/>
          <w:sz w:val="35"/>
        </w:rPr>
      </w:pPr>
      <w:r>
        <w:rPr>
          <w:spacing w:val="-30"/>
          <w:w w:val="110"/>
          <w:sz w:val="32"/>
        </w:rPr>
        <w:t>蒸汽压缩式制冷循环</w:t>
      </w:r>
    </w:p>
    <w:p>
      <w:pPr>
        <w:pStyle w:val="BodyText"/>
        <w:spacing w:before="103"/>
        <w:ind w:left="1215"/>
      </w:pPr>
      <w:r>
        <w:rPr>
          <w:w w:val="110"/>
        </w:rPr>
        <w:t>制冷循环－利用压缩机给制冷剂创造一个相态变化的条件，并使其的变化连续不断的</w:t>
      </w:r>
    </w:p>
    <w:p>
      <w:pPr>
        <w:spacing w:after="0"/>
        <w:sectPr>
          <w:pgSz w:w="17860" w:h="25260"/>
          <w:pgMar w:top="1700" w:right="1600" w:bottom="280" w:left="1580" w:header="708" w:footer="708"/>
          <w:pgNumType w:start="6"/>
          <w:cols w:space="708"/>
        </w:sectPr>
      </w:pPr>
    </w:p>
    <w:p>
      <w:pPr>
        <w:spacing w:before="39"/>
        <w:ind w:left="1029" w:right="0" w:firstLine="0"/>
        <w:jc w:val="left"/>
        <w:rPr>
          <w:sz w:val="31"/>
        </w:rPr>
      </w:pPr>
      <w:r>
        <w:rPr>
          <w:sz w:val="31"/>
        </w:rPr>
        <w:t>循环。制冷循环有理想循环、理论循环与实际循环。</w:t>
      </w:r>
    </w:p>
    <w:p>
      <w:pPr>
        <w:tabs>
          <w:tab w:val="left" w:pos="4733"/>
        </w:tabs>
        <w:spacing w:before="101" w:line="292" w:lineRule="auto"/>
        <w:ind w:left="1660" w:right="8257" w:firstLine="36"/>
        <w:jc w:val="left"/>
        <w:rPr>
          <w:sz w:val="31"/>
        </w:rPr>
      </w:pPr>
      <w:r>
        <w:rPr>
          <w:rFonts w:ascii="Times New Roman" w:eastAsia="Times New Roman"/>
          <w:sz w:val="30"/>
        </w:rPr>
        <w:t>l</w:t>
      </w:r>
      <w:r>
        <w:rPr>
          <w:rFonts w:ascii="Times New Roman" w:eastAsia="Times New Roman"/>
          <w:spacing w:val="34"/>
          <w:sz w:val="30"/>
        </w:rPr>
        <w:t xml:space="preserve"> </w:t>
      </w:r>
      <w:r>
        <w:rPr>
          <w:rFonts w:ascii="Times New Roman" w:eastAsia="Times New Roman"/>
          <w:sz w:val="30"/>
        </w:rPr>
        <w:t xml:space="preserve">) </w:t>
      </w:r>
      <w:r>
        <w:rPr>
          <w:rFonts w:ascii="Times New Roman" w:eastAsia="Times New Roman"/>
          <w:spacing w:val="1"/>
          <w:sz w:val="30"/>
        </w:rPr>
        <w:t xml:space="preserve"> </w:t>
      </w:r>
      <w:r>
        <w:rPr>
          <w:spacing w:val="30"/>
          <w:sz w:val="31"/>
        </w:rPr>
        <w:t>理</w:t>
      </w:r>
      <w:r>
        <w:rPr>
          <w:spacing w:val="20"/>
          <w:sz w:val="31"/>
        </w:rPr>
        <w:t>想</w:t>
      </w:r>
      <w:r>
        <w:rPr>
          <w:sz w:val="31"/>
        </w:rPr>
        <w:t>制冷</w:t>
      </w:r>
      <w:r>
        <w:rPr>
          <w:spacing w:val="9"/>
          <w:sz w:val="31"/>
        </w:rPr>
        <w:t>循</w:t>
      </w:r>
      <w:r>
        <w:rPr>
          <w:sz w:val="31"/>
        </w:rPr>
        <w:t>环一</w:t>
        <w:tab/>
        <w:t>逆卡诺循</w:t>
      </w:r>
      <w:r>
        <w:rPr>
          <w:spacing w:val="-18"/>
          <w:sz w:val="31"/>
        </w:rPr>
        <w:t>环</w:t>
      </w:r>
      <w:r>
        <w:rPr>
          <w:sz w:val="31"/>
        </w:rPr>
        <w:t>分析理想制冷循环时，先假设：</w:t>
      </w:r>
    </w:p>
    <w:p>
      <w:pPr>
        <w:spacing w:before="0" w:line="297" w:lineRule="auto"/>
        <w:ind w:left="1659" w:right="7598" w:firstLine="18"/>
        <w:jc w:val="left"/>
        <w:rPr>
          <w:sz w:val="31"/>
        </w:rPr>
      </w:pPr>
      <w:r>
        <w:rPr>
          <w:sz w:val="31"/>
        </w:rPr>
        <w:t xml:space="preserve">压缩机的压缩过程是按等嫡进行的； </w:t>
      </w:r>
      <w:r>
        <w:rPr>
          <w:spacing w:val="-1"/>
          <w:sz w:val="31"/>
        </w:rPr>
        <w:t xml:space="preserve">制冷剂在流动过程中无任何阻力损失； </w:t>
      </w:r>
      <w:r>
        <w:rPr>
          <w:sz w:val="31"/>
        </w:rPr>
        <w:t>没有任何热损失；</w:t>
      </w:r>
    </w:p>
    <w:p>
      <w:pPr>
        <w:spacing w:before="0"/>
        <w:ind w:left="1662" w:right="0" w:firstLine="0"/>
        <w:jc w:val="left"/>
        <w:rPr>
          <w:sz w:val="31"/>
        </w:rPr>
      </w:pPr>
      <w:r>
        <w:rPr>
          <w:w w:val="105"/>
          <w:sz w:val="31"/>
        </w:rPr>
        <w:t>制冷剂的吸放热是在无温差的条件下进行的。</w:t>
      </w:r>
    </w:p>
    <w:p>
      <w:pPr>
        <w:spacing w:before="115" w:line="292" w:lineRule="auto"/>
        <w:ind w:left="990" w:right="559" w:firstLine="649"/>
        <w:jc w:val="left"/>
        <w:rPr>
          <w:sz w:val="31"/>
        </w:rPr>
      </w:pPr>
      <w:r>
        <w:rPr>
          <w:sz w:val="31"/>
        </w:rPr>
        <w:t xml:space="preserve">即理想制冷循环由绝热压缩过程．等温放热过程，绝热膨胀过程与等温吸热过程组成，通 </w:t>
      </w:r>
      <w:r>
        <w:rPr>
          <w:spacing w:val="2"/>
          <w:w w:val="105"/>
          <w:sz w:val="31"/>
        </w:rPr>
        <w:t>常可用温墒</w:t>
      </w:r>
      <w:r>
        <w:rPr>
          <w:rFonts w:ascii="Arial" w:eastAsia="Arial"/>
          <w:spacing w:val="14"/>
          <w:w w:val="105"/>
          <w:sz w:val="31"/>
        </w:rPr>
        <w:t xml:space="preserve">( </w:t>
      </w:r>
      <w:r>
        <w:rPr>
          <w:rFonts w:ascii="Arial" w:eastAsia="Arial"/>
          <w:w w:val="105"/>
          <w:sz w:val="31"/>
        </w:rPr>
        <w:t>T</w:t>
      </w:r>
      <w:r>
        <w:rPr>
          <w:rFonts w:ascii="Arial" w:eastAsia="Arial"/>
          <w:spacing w:val="10"/>
          <w:w w:val="105"/>
          <w:sz w:val="31"/>
        </w:rPr>
        <w:t xml:space="preserve"> - </w:t>
      </w:r>
      <w:r>
        <w:rPr>
          <w:rFonts w:ascii="Arial" w:eastAsia="Arial"/>
          <w:spacing w:val="11"/>
          <w:w w:val="105"/>
          <w:sz w:val="31"/>
        </w:rPr>
        <w:t>S)</w:t>
      </w:r>
      <w:r>
        <w:rPr>
          <w:spacing w:val="-18"/>
          <w:w w:val="105"/>
          <w:sz w:val="31"/>
        </w:rPr>
        <w:t xml:space="preserve">图说明，并可计算出 制冷剂在低温下的吸热量 </w:t>
      </w:r>
      <w:r>
        <w:rPr>
          <w:rFonts w:ascii="Times New Roman" w:eastAsia="Times New Roman"/>
          <w:spacing w:val="-54"/>
          <w:w w:val="105"/>
          <w:sz w:val="33"/>
        </w:rPr>
        <w:t>qo</w:t>
      </w:r>
      <w:r>
        <w:rPr>
          <w:w w:val="105"/>
          <w:sz w:val="31"/>
        </w:rPr>
        <w:t>，绝热压缩</w:t>
      </w:r>
      <w:r>
        <w:rPr>
          <w:rFonts w:ascii="Arial" w:eastAsia="Arial"/>
          <w:spacing w:val="4"/>
          <w:w w:val="105"/>
          <w:sz w:val="31"/>
        </w:rPr>
        <w:t>1kg</w:t>
      </w:r>
      <w:r>
        <w:rPr>
          <w:w w:val="105"/>
          <w:sz w:val="31"/>
        </w:rPr>
        <w:t>制冷剂所</w:t>
      </w:r>
    </w:p>
    <w:p>
      <w:pPr>
        <w:spacing w:before="13" w:line="260" w:lineRule="exact"/>
        <w:ind w:left="992" w:right="0" w:firstLine="0"/>
        <w:jc w:val="left"/>
        <w:rPr>
          <w:sz w:val="31"/>
        </w:rPr>
      </w:pPr>
      <w:r>
        <w:rPr>
          <w:sz w:val="31"/>
        </w:rPr>
        <w:t xml:space="preserve">消耗的外功 </w:t>
      </w:r>
      <w:r>
        <w:rPr>
          <w:rFonts w:ascii="Arial" w:eastAsia="Arial"/>
          <w:sz w:val="28"/>
        </w:rPr>
        <w:t>Wo</w:t>
      </w:r>
      <w:r>
        <w:rPr>
          <w:sz w:val="31"/>
        </w:rPr>
        <w:t xml:space="preserve">，在高温下的放热量 </w:t>
      </w:r>
      <w:r>
        <w:rPr>
          <w:rFonts w:ascii="Times New Roman" w:eastAsia="Times New Roman"/>
          <w:sz w:val="33"/>
        </w:rPr>
        <w:t xml:space="preserve">qk </w:t>
      </w:r>
      <w:r>
        <w:rPr>
          <w:sz w:val="31"/>
        </w:rPr>
        <w:t>与理想制冷系数</w:t>
      </w:r>
      <w:r>
        <w:rPr>
          <w:rFonts w:ascii="Arial" w:eastAsia="Arial"/>
          <w:sz w:val="28"/>
        </w:rPr>
        <w:t>c</w:t>
      </w:r>
      <w:r>
        <w:rPr>
          <w:sz w:val="31"/>
        </w:rPr>
        <w:t>理想：</w:t>
      </w:r>
    </w:p>
    <w:p>
      <w:pPr>
        <w:pStyle w:val="Heading2"/>
        <w:spacing w:line="741" w:lineRule="exact"/>
        <w:ind w:left="5806"/>
        <w:rPr>
          <w:rFonts w:ascii="Times New Roman" w:eastAsia="Times New Roman"/>
        </w:rPr>
      </w:pPr>
      <w:r>
        <w:rPr>
          <w:rFonts w:ascii="Times New Roman" w:eastAsia="Times New Roman"/>
        </w:rPr>
        <w:t xml:space="preserve">qo </w:t>
      </w:r>
      <w:r>
        <w:rPr>
          <w:rFonts w:ascii="Arial" w:eastAsia="Arial"/>
          <w:sz w:val="31"/>
        </w:rPr>
        <w:t xml:space="preserve">= </w:t>
      </w:r>
      <w:r>
        <w:rPr>
          <w:rFonts w:ascii="Times New Roman" w:eastAsia="Times New Roman"/>
          <w:spacing w:val="-101"/>
        </w:rPr>
        <w:t>T</w:t>
      </w:r>
      <w:r>
        <w:rPr>
          <w:spacing w:val="-403"/>
          <w:sz w:val="70"/>
        </w:rPr>
        <w:t>。</w:t>
      </w:r>
      <w:r>
        <w:rPr>
          <w:rFonts w:ascii="Times New Roman" w:eastAsia="Times New Roman"/>
        </w:rPr>
        <w:t>[ S1</w:t>
      </w:r>
      <w:r>
        <w:rPr>
          <w:rFonts w:ascii="Times New Roman" w:eastAsia="Times New Roman"/>
          <w:spacing w:val="16"/>
        </w:rPr>
        <w:t xml:space="preserve"> - </w:t>
      </w:r>
      <w:r>
        <w:rPr>
          <w:rFonts w:ascii="Times New Roman" w:eastAsia="Times New Roman"/>
        </w:rPr>
        <w:t>S2]</w:t>
      </w:r>
    </w:p>
    <w:p>
      <w:pPr>
        <w:spacing w:before="0" w:line="455" w:lineRule="exact"/>
        <w:ind w:left="5746" w:right="0" w:firstLine="0"/>
        <w:jc w:val="left"/>
        <w:rPr>
          <w:rFonts w:ascii="Times New Roman" w:eastAsia="Times New Roman"/>
          <w:sz w:val="33"/>
        </w:rPr>
      </w:pPr>
      <w:r>
        <w:rPr>
          <w:w w:val="81"/>
          <w:sz w:val="17"/>
        </w:rPr>
        <w:t>切</w:t>
      </w:r>
      <w:r>
        <w:rPr>
          <w:spacing w:val="-5"/>
          <w:sz w:val="17"/>
        </w:rPr>
        <w:t xml:space="preserve"> </w:t>
      </w:r>
      <w:r>
        <w:rPr>
          <w:rFonts w:ascii="Times New Roman" w:eastAsia="Times New Roman"/>
          <w:w w:val="72"/>
          <w:sz w:val="33"/>
        </w:rPr>
        <w:t>n</w:t>
      </w:r>
      <w:r>
        <w:rPr>
          <w:rFonts w:ascii="Times New Roman" w:eastAsia="Times New Roman"/>
          <w:spacing w:val="-16"/>
          <w:sz w:val="33"/>
        </w:rPr>
        <w:t xml:space="preserve">  </w:t>
      </w:r>
      <w:r>
        <w:rPr>
          <w:rFonts w:ascii="Arial" w:eastAsia="Arial"/>
          <w:w w:val="104"/>
          <w:sz w:val="36"/>
        </w:rPr>
        <w:t>=</w:t>
      </w:r>
      <w:r>
        <w:rPr>
          <w:rFonts w:ascii="Arial" w:eastAsia="Arial"/>
          <w:spacing w:val="-42"/>
          <w:sz w:val="36"/>
        </w:rPr>
        <w:t xml:space="preserve"> </w:t>
      </w:r>
      <w:r>
        <w:rPr>
          <w:rFonts w:ascii="Times New Roman" w:eastAsia="Times New Roman"/>
          <w:w w:val="105"/>
          <w:sz w:val="33"/>
        </w:rPr>
        <w:t>(</w:t>
      </w:r>
      <w:r>
        <w:rPr>
          <w:rFonts w:ascii="Times New Roman" w:eastAsia="Times New Roman"/>
          <w:spacing w:val="-1"/>
          <w:w w:val="105"/>
          <w:sz w:val="33"/>
        </w:rPr>
        <w:t>T</w:t>
      </w:r>
      <w:r>
        <w:rPr>
          <w:rFonts w:ascii="Times New Roman" w:eastAsia="Times New Roman"/>
          <w:w w:val="105"/>
          <w:sz w:val="33"/>
        </w:rPr>
        <w:t>k</w:t>
      </w:r>
      <w:r>
        <w:rPr>
          <w:rFonts w:ascii="Times New Roman" w:eastAsia="Times New Roman"/>
          <w:spacing w:val="35"/>
          <w:sz w:val="33"/>
        </w:rPr>
        <w:t xml:space="preserve"> </w:t>
      </w:r>
      <w:r>
        <w:rPr>
          <w:w w:val="110"/>
          <w:sz w:val="37"/>
        </w:rPr>
        <w:t>-</w:t>
      </w:r>
      <w:r>
        <w:rPr>
          <w:spacing w:val="-53"/>
          <w:sz w:val="37"/>
        </w:rPr>
        <w:t xml:space="preserve"> </w:t>
      </w:r>
      <w:r>
        <w:rPr>
          <w:w w:val="83"/>
          <w:sz w:val="37"/>
        </w:rPr>
        <w:t>几）</w:t>
      </w:r>
      <w:r>
        <w:rPr>
          <w:spacing w:val="-293"/>
          <w:w w:val="83"/>
          <w:sz w:val="37"/>
        </w:rPr>
        <w:t>（</w:t>
      </w:r>
      <w:r>
        <w:rPr>
          <w:rFonts w:ascii="Times New Roman" w:eastAsia="Times New Roman"/>
          <w:spacing w:val="25"/>
          <w:w w:val="83"/>
          <w:sz w:val="33"/>
        </w:rPr>
        <w:t>S</w:t>
      </w:r>
      <w:r>
        <w:rPr>
          <w:rFonts w:ascii="Times New Roman" w:eastAsia="Times New Roman"/>
          <w:w w:val="102"/>
          <w:sz w:val="33"/>
        </w:rPr>
        <w:t>1</w:t>
      </w:r>
      <w:r>
        <w:rPr>
          <w:rFonts w:ascii="Times New Roman" w:eastAsia="Times New Roman"/>
          <w:spacing w:val="-1"/>
          <w:sz w:val="33"/>
        </w:rPr>
        <w:t xml:space="preserve"> </w:t>
      </w:r>
      <w:r>
        <w:rPr>
          <w:rFonts w:ascii="Times New Roman" w:eastAsia="Times New Roman"/>
          <w:w w:val="102"/>
          <w:sz w:val="33"/>
        </w:rPr>
        <w:t>-</w:t>
      </w:r>
      <w:r>
        <w:rPr>
          <w:rFonts w:ascii="Times New Roman" w:eastAsia="Times New Roman"/>
          <w:spacing w:val="8"/>
          <w:sz w:val="33"/>
        </w:rPr>
        <w:t xml:space="preserve">  </w:t>
      </w:r>
      <w:r>
        <w:rPr>
          <w:rFonts w:ascii="Times New Roman" w:eastAsia="Times New Roman"/>
          <w:spacing w:val="-1"/>
          <w:w w:val="104"/>
          <w:sz w:val="33"/>
        </w:rPr>
        <w:t>S2</w:t>
      </w:r>
      <w:r>
        <w:rPr>
          <w:rFonts w:ascii="Times New Roman" w:eastAsia="Times New Roman"/>
          <w:w w:val="104"/>
          <w:sz w:val="33"/>
        </w:rPr>
        <w:t>)</w:t>
      </w:r>
    </w:p>
    <w:p>
      <w:pPr>
        <w:pStyle w:val="Heading2"/>
        <w:tabs>
          <w:tab w:val="left" w:pos="7746"/>
        </w:tabs>
        <w:spacing w:before="86"/>
        <w:ind w:left="5776"/>
        <w:rPr>
          <w:rFonts w:ascii="Times New Roman"/>
        </w:rPr>
      </w:pPr>
      <w:r>
        <w:rPr>
          <w:rFonts w:ascii="Times New Roman"/>
        </w:rPr>
        <w:t xml:space="preserve">qk </w:t>
      </w:r>
      <w:r>
        <w:rPr>
          <w:rFonts w:ascii="Arial"/>
          <w:sz w:val="36"/>
        </w:rPr>
        <w:t>=</w:t>
      </w:r>
      <w:r>
        <w:rPr>
          <w:rFonts w:ascii="Arial"/>
          <w:spacing w:val="-46"/>
          <w:sz w:val="36"/>
        </w:rPr>
        <w:t xml:space="preserve"> </w:t>
      </w:r>
      <w:r>
        <w:rPr>
          <w:rFonts w:ascii="Times New Roman"/>
        </w:rPr>
        <w:t>T1c(S1</w:t>
      </w:r>
      <w:r>
        <w:rPr>
          <w:rFonts w:ascii="Times New Roman"/>
          <w:spacing w:val="-16"/>
        </w:rPr>
        <w:t xml:space="preserve"> </w:t>
      </w:r>
      <w:r>
        <w:rPr>
          <w:rFonts w:ascii="Times New Roman"/>
        </w:rPr>
        <w:t>-</w:t>
        <w:tab/>
        <w:t>S2)</w:t>
      </w:r>
    </w:p>
    <w:p>
      <w:pPr>
        <w:spacing w:after="0"/>
        <w:rPr>
          <w:rFonts w:ascii="Times New Roman"/>
        </w:rPr>
        <w:sectPr>
          <w:pgSz w:w="17860" w:h="25260"/>
          <w:pgMar w:top="1740" w:right="1600" w:bottom="280" w:left="1580" w:header="708" w:footer="708"/>
          <w:pgNumType w:start="7"/>
          <w:cols w:space="708"/>
        </w:sectPr>
      </w:pPr>
    </w:p>
    <w:p>
      <w:pPr>
        <w:tabs>
          <w:tab w:val="left" w:pos="775"/>
        </w:tabs>
        <w:spacing w:before="6"/>
        <w:ind w:left="0" w:right="0" w:firstLine="0"/>
        <w:jc w:val="right"/>
        <w:rPr>
          <w:rFonts w:ascii="Arial" w:eastAsia="Arial"/>
          <w:sz w:val="38"/>
        </w:rPr>
      </w:pPr>
      <w:r>
        <w:rPr>
          <w:rFonts w:ascii="Times New Roman" w:eastAsia="Times New Roman"/>
          <w:spacing w:val="-1"/>
          <w:w w:val="104"/>
          <w:sz w:val="41"/>
        </w:rPr>
        <w:t>c</w:t>
      </w:r>
      <w:r>
        <w:rPr>
          <w:rFonts w:ascii="Times New Roman" w:eastAsia="Times New Roman"/>
          <w:w w:val="104"/>
          <w:sz w:val="41"/>
        </w:rPr>
        <w:t>m</w:t>
      </w:r>
      <w:r>
        <w:rPr>
          <w:rFonts w:ascii="Times New Roman" w:eastAsia="Times New Roman"/>
          <w:sz w:val="41"/>
        </w:rPr>
        <w:tab/>
      </w:r>
      <w:r>
        <w:rPr>
          <w:rFonts w:ascii="Times New Roman" w:eastAsia="Times New Roman"/>
          <w:w w:val="65"/>
          <w:sz w:val="51"/>
        </w:rPr>
        <w:t>=</w:t>
      </w:r>
      <w:r>
        <w:rPr>
          <w:rFonts w:ascii="Times New Roman" w:eastAsia="Times New Roman"/>
          <w:spacing w:val="-46"/>
          <w:sz w:val="51"/>
        </w:rPr>
        <w:t xml:space="preserve"> </w:t>
      </w:r>
      <w:r>
        <w:rPr>
          <w:rFonts w:ascii="Times New Roman" w:eastAsia="Times New Roman"/>
          <w:spacing w:val="16"/>
          <w:w w:val="65"/>
          <w:sz w:val="33"/>
        </w:rPr>
        <w:t>q</w:t>
      </w:r>
      <w:r>
        <w:rPr>
          <w:spacing w:val="-83"/>
          <w:w w:val="65"/>
          <w:sz w:val="39"/>
        </w:rPr>
        <w:t>。</w:t>
      </w:r>
      <w:r>
        <w:rPr>
          <w:rFonts w:ascii="Times New Roman" w:eastAsia="Times New Roman"/>
          <w:w w:val="65"/>
          <w:sz w:val="33"/>
        </w:rPr>
        <w:t>/</w:t>
      </w:r>
      <w:r>
        <w:rPr>
          <w:rFonts w:ascii="Times New Roman" w:eastAsia="Times New Roman"/>
          <w:spacing w:val="-16"/>
          <w:sz w:val="33"/>
        </w:rPr>
        <w:t xml:space="preserve">  </w:t>
      </w:r>
      <w:r>
        <w:rPr>
          <w:rFonts w:ascii="Times New Roman" w:eastAsia="Times New Roman"/>
          <w:spacing w:val="-1"/>
          <w:w w:val="94"/>
          <w:sz w:val="33"/>
        </w:rPr>
        <w:t>w</w:t>
      </w:r>
      <w:r>
        <w:rPr>
          <w:rFonts w:ascii="Times New Roman" w:eastAsia="Times New Roman"/>
          <w:w w:val="94"/>
          <w:sz w:val="33"/>
        </w:rPr>
        <w:t>o</w:t>
      </w:r>
      <w:r>
        <w:rPr>
          <w:rFonts w:ascii="Times New Roman" w:eastAsia="Times New Roman"/>
          <w:spacing w:val="27"/>
          <w:sz w:val="33"/>
        </w:rPr>
        <w:t xml:space="preserve"> </w:t>
      </w:r>
      <w:r>
        <w:rPr>
          <w:rFonts w:ascii="Times New Roman" w:eastAsia="Times New Roman"/>
          <w:w w:val="65"/>
          <w:sz w:val="51"/>
        </w:rPr>
        <w:t>=</w:t>
      </w:r>
      <w:r>
        <w:rPr>
          <w:rFonts w:ascii="Times New Roman" w:eastAsia="Times New Roman"/>
          <w:spacing w:val="29"/>
          <w:sz w:val="51"/>
        </w:rPr>
        <w:t xml:space="preserve"> </w:t>
      </w:r>
      <w:r>
        <w:rPr>
          <w:rFonts w:ascii="Arial" w:eastAsia="Arial"/>
          <w:spacing w:val="-59"/>
          <w:w w:val="90"/>
          <w:sz w:val="38"/>
        </w:rPr>
        <w:t>1</w:t>
      </w:r>
      <w:r>
        <w:rPr>
          <w:spacing w:val="-403"/>
          <w:w w:val="108"/>
          <w:sz w:val="39"/>
        </w:rPr>
        <w:t>（</w:t>
      </w:r>
      <w:r>
        <w:rPr>
          <w:spacing w:val="-318"/>
          <w:w w:val="90"/>
          <w:sz w:val="39"/>
        </w:rPr>
        <w:t>。</w:t>
      </w:r>
      <w:r>
        <w:rPr>
          <w:rFonts w:ascii="Arial" w:eastAsia="Arial"/>
          <w:spacing w:val="-1"/>
          <w:w w:val="90"/>
          <w:sz w:val="38"/>
        </w:rPr>
        <w:t>i</w:t>
      </w:r>
    </w:p>
    <w:p>
      <w:pPr>
        <w:spacing w:before="63" w:line="292" w:lineRule="auto"/>
        <w:ind w:left="1953" w:right="1817" w:hanging="1006"/>
        <w:jc w:val="left"/>
        <w:rPr>
          <w:sz w:val="31"/>
        </w:rPr>
      </w:pPr>
      <w:r>
        <w:rPr>
          <w:spacing w:val="-14"/>
          <w:sz w:val="31"/>
        </w:rPr>
        <w:t xml:space="preserve">式中： </w:t>
      </w:r>
      <w:r>
        <w:rPr>
          <w:rFonts w:ascii="Times New Roman" w:eastAsia="Times New Roman" w:hAnsi="Times New Roman"/>
          <w:spacing w:val="-27"/>
          <w:sz w:val="33"/>
        </w:rPr>
        <w:t>T</w:t>
      </w:r>
      <w:r>
        <w:rPr>
          <w:spacing w:val="-20"/>
          <w:sz w:val="31"/>
        </w:rPr>
        <w:t>。——制冷剂的蒸发温度，卞</w:t>
      </w:r>
      <w:r>
        <w:rPr>
          <w:spacing w:val="-14"/>
          <w:w w:val="95"/>
          <w:sz w:val="31"/>
        </w:rPr>
        <w:t xml:space="preserve">； </w:t>
      </w:r>
      <w:r>
        <w:rPr>
          <w:rFonts w:ascii="Times New Roman" w:eastAsia="Times New Roman" w:hAnsi="Times New Roman"/>
          <w:w w:val="95"/>
          <w:sz w:val="33"/>
        </w:rPr>
        <w:t xml:space="preserve">T </w:t>
      </w:r>
      <w:r>
        <w:rPr>
          <w:rFonts w:ascii="Times New Roman" w:eastAsia="Times New Roman" w:hAnsi="Times New Roman"/>
          <w:sz w:val="33"/>
        </w:rPr>
        <w:t xml:space="preserve">k- </w:t>
      </w:r>
      <w:r>
        <w:rPr>
          <w:spacing w:val="-16"/>
          <w:sz w:val="31"/>
        </w:rPr>
        <w:t>— 制冷剂的冷凝温度，卞</w:t>
      </w:r>
      <w:r>
        <w:rPr>
          <w:w w:val="95"/>
          <w:sz w:val="31"/>
        </w:rPr>
        <w:t>；</w:t>
      </w:r>
    </w:p>
    <w:p>
      <w:pPr>
        <w:tabs>
          <w:tab w:val="left" w:pos="1861"/>
        </w:tabs>
        <w:spacing w:before="0" w:line="461" w:lineRule="exact"/>
        <w:ind w:left="412" w:right="0" w:firstLine="0"/>
        <w:jc w:val="center"/>
        <w:rPr>
          <w:sz w:val="31"/>
        </w:rPr>
      </w:pPr>
      <w:r>
        <w:rPr>
          <w:rFonts w:ascii="Arial" w:eastAsia="Arial" w:hAnsi="Arial"/>
          <w:spacing w:val="-52"/>
          <w:w w:val="90"/>
          <w:sz w:val="44"/>
        </w:rPr>
        <w:t>s1</w:t>
      </w:r>
      <w:r>
        <w:rPr>
          <w:spacing w:val="-65"/>
          <w:w w:val="90"/>
          <w:sz w:val="31"/>
        </w:rPr>
        <w:t>、</w:t>
      </w:r>
      <w:r>
        <w:rPr>
          <w:rFonts w:ascii="Times New Roman" w:eastAsia="Times New Roman" w:hAnsi="Times New Roman"/>
          <w:spacing w:val="5"/>
          <w:w w:val="90"/>
          <w:sz w:val="33"/>
        </w:rPr>
        <w:t>S2</w:t>
      </w:r>
      <w:r>
        <w:rPr>
          <w:spacing w:val="5"/>
          <w:w w:val="90"/>
          <w:sz w:val="31"/>
        </w:rPr>
        <w:t>—</w:t>
        <w:tab/>
      </w:r>
      <w:r>
        <w:rPr>
          <w:sz w:val="31"/>
        </w:rPr>
        <w:t>分别为蒸</w:t>
      </w:r>
      <w:r>
        <w:rPr>
          <w:spacing w:val="-82"/>
          <w:sz w:val="31"/>
        </w:rPr>
        <w:t>发</w:t>
      </w:r>
      <w:r>
        <w:rPr>
          <w:sz w:val="31"/>
        </w:rPr>
        <w:t>器</w:t>
      </w:r>
      <w:r>
        <w:rPr>
          <w:spacing w:val="-13"/>
          <w:sz w:val="31"/>
        </w:rPr>
        <w:t>出</w:t>
      </w:r>
      <w:r>
        <w:rPr>
          <w:sz w:val="31"/>
        </w:rPr>
        <w:t>、进口</w:t>
      </w:r>
      <w:r>
        <w:rPr>
          <w:spacing w:val="-231"/>
          <w:sz w:val="31"/>
        </w:rPr>
        <w:t>的</w:t>
      </w:r>
      <w:r>
        <w:rPr>
          <w:sz w:val="31"/>
        </w:rPr>
        <w:t>嫡。</w:t>
      </w:r>
    </w:p>
    <w:p>
      <w:pPr>
        <w:spacing w:before="93"/>
        <w:ind w:left="224" w:right="0" w:firstLine="0"/>
        <w:jc w:val="left"/>
        <w:rPr>
          <w:rFonts w:ascii="Times New Roman" w:eastAsia="Times New Roman"/>
          <w:sz w:val="33"/>
        </w:rPr>
      </w:pPr>
      <w:r>
        <w:br w:type="column"/>
      </w:r>
      <w:r>
        <w:rPr>
          <w:spacing w:val="-54"/>
          <w:sz w:val="39"/>
        </w:rPr>
        <w:t xml:space="preserve">兀－ </w:t>
      </w:r>
      <w:r>
        <w:rPr>
          <w:rFonts w:ascii="Times New Roman" w:eastAsia="Times New Roman"/>
          <w:sz w:val="33"/>
        </w:rPr>
        <w:t>To)</w:t>
      </w:r>
    </w:p>
    <w:p>
      <w:pPr>
        <w:spacing w:after="0"/>
        <w:jc w:val="left"/>
        <w:rPr>
          <w:rFonts w:ascii="Times New Roman" w:eastAsia="Times New Roman"/>
          <w:sz w:val="33"/>
        </w:rPr>
        <w:sectPr>
          <w:type w:val="continuous"/>
          <w:pgSz w:w="17860" w:h="25260"/>
          <w:pgMar w:top="1360" w:right="1600" w:bottom="280" w:left="1580" w:header="708" w:footer="708"/>
          <w:pgNumType w:start="8"/>
          <w:cols w:num="2" w:space="708" w:equalWidth="0">
            <w:col w:w="8085" w:space="40"/>
            <w:col w:w="6555" w:space="0"/>
          </w:cols>
        </w:sectPr>
      </w:pPr>
    </w:p>
    <w:p>
      <w:pPr>
        <w:spacing w:before="156" w:line="273" w:lineRule="auto"/>
        <w:ind w:left="937" w:right="587" w:firstLine="662"/>
        <w:jc w:val="left"/>
        <w:rPr>
          <w:sz w:val="31"/>
        </w:rPr>
      </w:pPr>
      <w:r>
        <w:rPr>
          <w:spacing w:val="-9"/>
          <w:w w:val="109"/>
          <w:sz w:val="31"/>
        </w:rPr>
        <w:t>理想制</w:t>
      </w:r>
      <w:r>
        <w:rPr>
          <w:spacing w:val="1"/>
          <w:w w:val="104"/>
          <w:sz w:val="31"/>
        </w:rPr>
        <w:t>冷循环的制冷系数</w:t>
      </w:r>
      <w:r>
        <w:rPr>
          <w:spacing w:val="-2"/>
          <w:w w:val="105"/>
          <w:sz w:val="31"/>
        </w:rPr>
        <w:t>与制</w:t>
      </w:r>
      <w:r>
        <w:rPr>
          <w:spacing w:val="-8"/>
          <w:w w:val="104"/>
          <w:sz w:val="31"/>
        </w:rPr>
        <w:t>冷剂的</w:t>
      </w:r>
      <w:r>
        <w:rPr>
          <w:spacing w:val="21"/>
          <w:w w:val="100"/>
          <w:sz w:val="31"/>
        </w:rPr>
        <w:t>性质无关</w:t>
      </w:r>
      <w:r>
        <w:rPr>
          <w:spacing w:val="16"/>
          <w:w w:val="106"/>
          <w:sz w:val="31"/>
        </w:rPr>
        <w:t>，只与</w:t>
      </w:r>
      <w:r>
        <w:rPr>
          <w:rFonts w:ascii="Arial" w:eastAsia="Arial"/>
          <w:spacing w:val="-62"/>
          <w:w w:val="106"/>
          <w:sz w:val="32"/>
        </w:rPr>
        <w:t>T</w:t>
      </w:r>
      <w:r>
        <w:rPr>
          <w:w w:val="106"/>
          <w:sz w:val="31"/>
        </w:rPr>
        <w:t>。</w:t>
      </w:r>
      <w:r>
        <w:rPr>
          <w:sz w:val="31"/>
        </w:rPr>
        <w:t xml:space="preserve"> </w:t>
      </w:r>
      <w:r>
        <w:rPr>
          <w:rFonts w:ascii="Arial" w:eastAsia="Arial"/>
          <w:spacing w:val="-123"/>
          <w:w w:val="105"/>
          <w:sz w:val="32"/>
        </w:rPr>
        <w:t>T</w:t>
      </w:r>
      <w:r>
        <w:rPr>
          <w:rFonts w:ascii="Arial" w:eastAsia="Arial"/>
          <w:w w:val="50"/>
          <w:sz w:val="32"/>
        </w:rPr>
        <w:t>K</w:t>
      </w:r>
      <w:r>
        <w:rPr>
          <w:rFonts w:ascii="Arial" w:eastAsia="Arial"/>
          <w:spacing w:val="1"/>
          <w:sz w:val="32"/>
        </w:rPr>
        <w:t xml:space="preserve">  </w:t>
      </w:r>
      <w:r>
        <w:rPr>
          <w:spacing w:val="-8"/>
          <w:w w:val="110"/>
          <w:sz w:val="31"/>
        </w:rPr>
        <w:t>有关</w:t>
      </w:r>
      <w:r>
        <w:rPr>
          <w:spacing w:val="-24"/>
          <w:w w:val="106"/>
          <w:sz w:val="31"/>
        </w:rPr>
        <w:t>，兀愈</w:t>
      </w:r>
      <w:r>
        <w:rPr>
          <w:spacing w:val="-22"/>
          <w:w w:val="107"/>
          <w:sz w:val="31"/>
        </w:rPr>
        <w:t>高，八</w:t>
      </w:r>
      <w:r>
        <w:rPr>
          <w:spacing w:val="-10"/>
          <w:w w:val="109"/>
          <w:sz w:val="31"/>
        </w:rPr>
        <w:t>愈低</w:t>
      </w:r>
      <w:r>
        <w:rPr>
          <w:w w:val="106"/>
          <w:sz w:val="31"/>
        </w:rPr>
        <w:t>，则</w:t>
      </w:r>
      <w:r>
        <w:rPr>
          <w:sz w:val="31"/>
        </w:rPr>
        <w:t>制冷系数愈大。</w:t>
      </w:r>
    </w:p>
    <w:p>
      <w:pPr>
        <w:spacing w:before="30"/>
        <w:ind w:left="1593" w:right="0" w:firstLine="0"/>
        <w:jc w:val="left"/>
        <w:rPr>
          <w:sz w:val="31"/>
        </w:rPr>
      </w:pPr>
      <w:r>
        <w:rPr>
          <w:rFonts w:ascii="Times New Roman" w:eastAsia="Times New Roman"/>
          <w:w w:val="110"/>
          <w:sz w:val="33"/>
        </w:rPr>
        <w:t>2)</w:t>
      </w:r>
      <w:r>
        <w:rPr>
          <w:rFonts w:ascii="Times New Roman" w:eastAsia="Times New Roman"/>
          <w:spacing w:val="53"/>
          <w:w w:val="110"/>
          <w:sz w:val="33"/>
        </w:rPr>
        <w:t xml:space="preserve"> </w:t>
      </w:r>
      <w:r>
        <w:rPr>
          <w:spacing w:val="-10"/>
          <w:w w:val="110"/>
          <w:sz w:val="31"/>
        </w:rPr>
        <w:t>理论制冷循环</w:t>
      </w:r>
    </w:p>
    <w:p>
      <w:pPr>
        <w:spacing w:before="131" w:line="283" w:lineRule="auto"/>
        <w:ind w:left="1588" w:right="7039" w:hanging="4"/>
        <w:jc w:val="left"/>
        <w:rPr>
          <w:sz w:val="31"/>
        </w:rPr>
      </w:pPr>
      <w:r>
        <w:rPr>
          <w:sz w:val="31"/>
        </w:rPr>
        <w:t>理论制冷循环与理想制冷循环之间的区别： 节流降压取代绝热膨胀；</w:t>
      </w:r>
    </w:p>
    <w:p>
      <w:pPr>
        <w:spacing w:before="29"/>
        <w:ind w:left="1589" w:right="0" w:firstLine="0"/>
        <w:jc w:val="left"/>
        <w:rPr>
          <w:sz w:val="31"/>
        </w:rPr>
      </w:pPr>
      <w:r>
        <w:rPr>
          <w:sz w:val="31"/>
        </w:rPr>
        <w:t>采用于压缩；</w:t>
      </w:r>
    </w:p>
    <w:p>
      <w:pPr>
        <w:spacing w:before="101"/>
        <w:ind w:left="1574" w:right="0" w:firstLine="0"/>
        <w:jc w:val="left"/>
        <w:rPr>
          <w:sz w:val="31"/>
        </w:rPr>
      </w:pPr>
      <w:r>
        <w:rPr>
          <w:sz w:val="31"/>
        </w:rPr>
        <w:t>采用具有传热温差的等压换热；</w:t>
      </w:r>
    </w:p>
    <w:p>
      <w:pPr>
        <w:spacing w:before="116" w:line="283" w:lineRule="auto"/>
        <w:ind w:left="915" w:right="649" w:firstLine="649"/>
        <w:jc w:val="left"/>
        <w:rPr>
          <w:sz w:val="31"/>
        </w:rPr>
      </w:pPr>
      <w:r>
        <w:rPr>
          <w:spacing w:val="-1"/>
          <w:sz w:val="31"/>
        </w:rPr>
        <w:t xml:space="preserve">即它有两个等压换热过程；绝热压缩过程与节流前后熔值不变的绝热节流过程组成。通   </w:t>
      </w:r>
      <w:r>
        <w:rPr>
          <w:spacing w:val="-7"/>
          <w:sz w:val="31"/>
        </w:rPr>
        <w:t>常用压焙图</w:t>
      </w:r>
      <w:r>
        <w:rPr>
          <w:rFonts w:ascii="Times New Roman" w:eastAsia="Times New Roman"/>
          <w:spacing w:val="6"/>
          <w:sz w:val="33"/>
        </w:rPr>
        <w:t>(lgp</w:t>
      </w:r>
      <w:r>
        <w:rPr>
          <w:rFonts w:ascii="Times New Roman" w:eastAsia="Times New Roman"/>
          <w:spacing w:val="44"/>
          <w:sz w:val="33"/>
        </w:rPr>
        <w:t xml:space="preserve">- </w:t>
      </w:r>
      <w:r>
        <w:rPr>
          <w:rFonts w:ascii="Arial" w:eastAsia="Arial"/>
          <w:spacing w:val="28"/>
          <w:sz w:val="32"/>
        </w:rPr>
        <w:t>h)</w:t>
      </w:r>
      <w:r>
        <w:rPr>
          <w:spacing w:val="-19"/>
          <w:sz w:val="31"/>
        </w:rPr>
        <w:t>来说明，其热力计算为：</w:t>
      </w:r>
    </w:p>
    <w:p>
      <w:pPr>
        <w:spacing w:before="29"/>
        <w:ind w:left="1555" w:right="0" w:firstLine="0"/>
        <w:jc w:val="left"/>
        <w:rPr>
          <w:sz w:val="31"/>
        </w:rPr>
      </w:pPr>
      <w:r>
        <w:rPr>
          <w:sz w:val="31"/>
        </w:rPr>
        <w:t>单位制冷昼：</w:t>
      </w:r>
    </w:p>
    <w:p>
      <w:pPr>
        <w:spacing w:after="0"/>
        <w:jc w:val="left"/>
        <w:rPr>
          <w:sz w:val="31"/>
        </w:rPr>
        <w:sectPr>
          <w:type w:val="continuous"/>
          <w:pgSz w:w="17860" w:h="25260"/>
          <w:pgMar w:top="1360" w:right="1600" w:bottom="280" w:left="1580" w:header="708" w:footer="708"/>
          <w:pgNumType w:start="9"/>
          <w:cols w:space="708"/>
        </w:sectPr>
      </w:pPr>
    </w:p>
    <w:p>
      <w:pPr>
        <w:pStyle w:val="BodyText"/>
        <w:rPr>
          <w:sz w:val="30"/>
        </w:rPr>
      </w:pPr>
    </w:p>
    <w:p>
      <w:pPr>
        <w:spacing w:before="245" w:line="624" w:lineRule="auto"/>
        <w:ind w:left="1525" w:right="577" w:firstLine="15"/>
        <w:jc w:val="both"/>
        <w:rPr>
          <w:sz w:val="31"/>
        </w:rPr>
      </w:pPr>
      <w:r>
        <w:rPr>
          <w:w w:val="95"/>
          <w:sz w:val="31"/>
        </w:rPr>
        <w:t xml:space="preserve">单位容积制冷量： 单位理论压缩功： </w:t>
      </w:r>
      <w:r>
        <w:rPr>
          <w:sz w:val="31"/>
        </w:rPr>
        <w:t>单位冷凝热：</w:t>
      </w:r>
    </w:p>
    <w:p>
      <w:pPr>
        <w:spacing w:before="0" w:line="619" w:lineRule="auto"/>
        <w:ind w:left="1496" w:right="621" w:firstLine="12"/>
        <w:jc w:val="left"/>
        <w:rPr>
          <w:sz w:val="31"/>
        </w:rPr>
      </w:pPr>
      <w:r>
        <w:rPr>
          <w:sz w:val="31"/>
        </w:rPr>
        <w:t xml:space="preserve">理论制冷系数： </w:t>
      </w:r>
      <w:r>
        <w:rPr>
          <w:w w:val="95"/>
          <w:sz w:val="31"/>
        </w:rPr>
        <w:t>制冷剂质量流量：</w:t>
      </w:r>
    </w:p>
    <w:p>
      <w:pPr>
        <w:spacing w:before="15"/>
        <w:ind w:left="1482" w:right="0" w:firstLine="0"/>
        <w:jc w:val="left"/>
        <w:rPr>
          <w:sz w:val="31"/>
        </w:rPr>
      </w:pPr>
      <w:r>
        <w:rPr>
          <w:w w:val="95"/>
          <w:sz w:val="31"/>
        </w:rPr>
        <w:t>装置单位时间制冷量：</w:t>
      </w:r>
    </w:p>
    <w:p>
      <w:pPr>
        <w:spacing w:before="137" w:line="350" w:lineRule="auto"/>
        <w:ind w:left="1895" w:right="6416" w:firstLine="38"/>
        <w:jc w:val="both"/>
        <w:rPr>
          <w:rFonts w:ascii="Times New Roman" w:eastAsia="Times New Roman"/>
          <w:sz w:val="33"/>
        </w:rPr>
      </w:pPr>
      <w:r>
        <w:br w:type="column"/>
      </w:r>
      <w:r>
        <w:rPr>
          <w:rFonts w:ascii="Times New Roman" w:eastAsia="Times New Roman"/>
          <w:sz w:val="33"/>
        </w:rPr>
        <w:t xml:space="preserve">qo </w:t>
      </w:r>
      <w:r>
        <w:rPr>
          <w:rFonts w:ascii="Arial" w:eastAsia="Arial"/>
          <w:spacing w:val="38"/>
          <w:sz w:val="34"/>
        </w:rPr>
        <w:t xml:space="preserve">= </w:t>
      </w:r>
      <w:r>
        <w:rPr>
          <w:rFonts w:ascii="Times New Roman" w:eastAsia="Times New Roman"/>
          <w:sz w:val="33"/>
        </w:rPr>
        <w:t xml:space="preserve">h1 </w:t>
      </w:r>
      <w:r>
        <w:rPr>
          <w:sz w:val="31"/>
        </w:rPr>
        <w:t>-如</w:t>
      </w:r>
      <w:r>
        <w:rPr>
          <w:rFonts w:ascii="Times New Roman" w:eastAsia="Times New Roman"/>
          <w:sz w:val="31"/>
        </w:rPr>
        <w:t xml:space="preserve">qv </w:t>
      </w:r>
      <w:r>
        <w:rPr>
          <w:rFonts w:ascii="Arial" w:eastAsia="Arial"/>
          <w:sz w:val="31"/>
        </w:rPr>
        <w:t xml:space="preserve">= </w:t>
      </w:r>
      <w:r>
        <w:rPr>
          <w:rFonts w:ascii="Times New Roman" w:eastAsia="Times New Roman"/>
          <w:spacing w:val="-82"/>
          <w:sz w:val="31"/>
        </w:rPr>
        <w:t>q</w:t>
      </w:r>
      <w:r>
        <w:rPr>
          <w:spacing w:val="-327"/>
          <w:sz w:val="77"/>
        </w:rPr>
        <w:t xml:space="preserve">。 </w:t>
      </w:r>
      <w:r>
        <w:rPr>
          <w:rFonts w:ascii="Arial" w:eastAsia="Arial"/>
          <w:sz w:val="29"/>
        </w:rPr>
        <w:t xml:space="preserve">/ vi </w:t>
      </w:r>
      <w:r>
        <w:rPr>
          <w:rFonts w:ascii="Arial" w:eastAsia="Arial"/>
          <w:w w:val="90"/>
          <w:sz w:val="31"/>
        </w:rPr>
        <w:t>Wo</w:t>
      </w:r>
      <w:r>
        <w:rPr>
          <w:w w:val="90"/>
          <w:sz w:val="34"/>
        </w:rPr>
        <w:t>＝</w:t>
      </w:r>
      <w:r>
        <w:rPr>
          <w:spacing w:val="24"/>
          <w:w w:val="90"/>
          <w:sz w:val="34"/>
        </w:rPr>
        <w:t xml:space="preserve">比－ </w:t>
      </w:r>
      <w:r>
        <w:rPr>
          <w:rFonts w:ascii="Times New Roman" w:eastAsia="Times New Roman"/>
          <w:spacing w:val="-9"/>
          <w:w w:val="90"/>
          <w:sz w:val="33"/>
        </w:rPr>
        <w:t>hl</w:t>
      </w:r>
    </w:p>
    <w:p>
      <w:pPr>
        <w:spacing w:before="288"/>
        <w:ind w:left="1116" w:right="0" w:firstLine="0"/>
        <w:jc w:val="both"/>
        <w:rPr>
          <w:rFonts w:ascii="Times New Roman"/>
          <w:sz w:val="33"/>
        </w:rPr>
      </w:pPr>
      <w:r>
        <w:rPr>
          <w:rFonts w:ascii="Times New Roman"/>
          <w:sz w:val="33"/>
        </w:rPr>
        <w:t xml:space="preserve">q-" </w:t>
      </w:r>
      <w:r>
        <w:rPr>
          <w:rFonts w:ascii="Times New Roman"/>
          <w:sz w:val="51"/>
        </w:rPr>
        <w:t xml:space="preserve">= </w:t>
      </w:r>
      <w:r>
        <w:rPr>
          <w:rFonts w:ascii="Times New Roman"/>
          <w:sz w:val="33"/>
        </w:rPr>
        <w:t xml:space="preserve">qo </w:t>
      </w:r>
      <w:r>
        <w:rPr>
          <w:rFonts w:ascii="Arial"/>
          <w:sz w:val="38"/>
        </w:rPr>
        <w:t xml:space="preserve">+ </w:t>
      </w:r>
      <w:r>
        <w:rPr>
          <w:rFonts w:ascii="Times New Roman"/>
          <w:sz w:val="33"/>
        </w:rPr>
        <w:t xml:space="preserve">wo </w:t>
      </w:r>
      <w:r>
        <w:rPr>
          <w:rFonts w:ascii="Times New Roman"/>
          <w:sz w:val="51"/>
        </w:rPr>
        <w:t xml:space="preserve">= </w:t>
      </w:r>
      <w:r>
        <w:rPr>
          <w:rFonts w:ascii="Times New Roman"/>
          <w:sz w:val="33"/>
        </w:rPr>
        <w:t>h2 - h3</w:t>
      </w:r>
    </w:p>
    <w:p>
      <w:pPr>
        <w:tabs>
          <w:tab w:val="left" w:pos="2184"/>
        </w:tabs>
        <w:spacing w:before="131"/>
        <w:ind w:left="113" w:right="0" w:firstLine="0"/>
        <w:jc w:val="left"/>
        <w:rPr>
          <w:rFonts w:ascii="Times New Roman" w:eastAsia="Times New Roman"/>
          <w:sz w:val="33"/>
        </w:rPr>
      </w:pPr>
      <w:r>
        <w:rPr>
          <w:rFonts w:ascii="Times New Roman" w:eastAsia="Times New Roman"/>
          <w:spacing w:val="-1"/>
          <w:w w:val="109"/>
          <w:sz w:val="46"/>
        </w:rPr>
        <w:t>e</w:t>
      </w:r>
      <w:r>
        <w:rPr>
          <w:rFonts w:ascii="Times New Roman" w:eastAsia="Times New Roman"/>
          <w:w w:val="109"/>
          <w:sz w:val="46"/>
        </w:rPr>
        <w:t>m</w:t>
      </w:r>
      <w:r>
        <w:rPr>
          <w:rFonts w:ascii="Times New Roman" w:eastAsia="Times New Roman"/>
          <w:spacing w:val="23"/>
          <w:sz w:val="46"/>
        </w:rPr>
        <w:t xml:space="preserve"> </w:t>
      </w:r>
      <w:r>
        <w:rPr>
          <w:rFonts w:ascii="Arial" w:eastAsia="Arial"/>
          <w:w w:val="109"/>
          <w:sz w:val="31"/>
        </w:rPr>
        <w:t>=</w:t>
      </w:r>
      <w:r>
        <w:rPr>
          <w:rFonts w:ascii="Arial" w:eastAsia="Arial"/>
          <w:sz w:val="31"/>
        </w:rPr>
        <w:t xml:space="preserve"> </w:t>
      </w:r>
      <w:r>
        <w:rPr>
          <w:rFonts w:ascii="Arial" w:eastAsia="Arial"/>
          <w:spacing w:val="13"/>
          <w:sz w:val="31"/>
        </w:rPr>
        <w:t xml:space="preserve"> </w:t>
      </w:r>
      <w:r>
        <w:rPr>
          <w:rFonts w:ascii="Times New Roman" w:eastAsia="Times New Roman"/>
          <w:spacing w:val="-116"/>
          <w:w w:val="105"/>
          <w:sz w:val="33"/>
        </w:rPr>
        <w:t>q</w:t>
      </w:r>
      <w:r>
        <w:rPr>
          <w:spacing w:val="-420"/>
          <w:w w:val="80"/>
          <w:sz w:val="77"/>
        </w:rPr>
        <w:t>。</w:t>
      </w:r>
      <w:r>
        <w:rPr>
          <w:rFonts w:ascii="Times New Roman" w:eastAsia="Times New Roman"/>
          <w:w w:val="80"/>
          <w:sz w:val="33"/>
        </w:rPr>
        <w:t>1</w:t>
      </w:r>
      <w:r>
        <w:rPr>
          <w:rFonts w:ascii="Times New Roman" w:eastAsia="Times New Roman"/>
          <w:spacing w:val="-24"/>
          <w:sz w:val="33"/>
        </w:rPr>
        <w:t xml:space="preserve"> </w:t>
      </w:r>
      <w:r>
        <w:rPr>
          <w:w w:val="80"/>
          <w:sz w:val="23"/>
        </w:rPr>
        <w:t>叩</w:t>
      </w:r>
      <w:r>
        <w:rPr>
          <w:sz w:val="23"/>
        </w:rPr>
        <w:tab/>
      </w:r>
      <w:r>
        <w:rPr>
          <w:spacing w:val="-17"/>
          <w:w w:val="80"/>
          <w:sz w:val="23"/>
        </w:rPr>
        <w:t>＝</w:t>
      </w:r>
      <w:r>
        <w:rPr>
          <w:spacing w:val="-35"/>
          <w:w w:val="108"/>
          <w:sz w:val="39"/>
        </w:rPr>
        <w:t>（</w:t>
      </w:r>
      <w:r>
        <w:rPr>
          <w:rFonts w:ascii="Times New Roman" w:eastAsia="Times New Roman"/>
          <w:w w:val="108"/>
          <w:sz w:val="33"/>
        </w:rPr>
        <w:t>hl</w:t>
      </w:r>
      <w:r>
        <w:rPr>
          <w:rFonts w:ascii="Times New Roman" w:eastAsia="Times New Roman"/>
          <w:spacing w:val="-42"/>
          <w:sz w:val="33"/>
        </w:rPr>
        <w:t xml:space="preserve"> </w:t>
      </w:r>
      <w:r>
        <w:rPr>
          <w:spacing w:val="22"/>
          <w:w w:val="108"/>
          <w:sz w:val="35"/>
        </w:rPr>
        <w:t>－</w:t>
      </w:r>
      <w:r>
        <w:rPr>
          <w:w w:val="96"/>
          <w:sz w:val="35"/>
        </w:rPr>
        <w:t>如</w:t>
      </w:r>
      <w:r>
        <w:rPr>
          <w:spacing w:val="-213"/>
          <w:w w:val="96"/>
          <w:sz w:val="35"/>
        </w:rPr>
        <w:t>）</w:t>
      </w:r>
      <w:r>
        <w:rPr>
          <w:rFonts w:ascii="Times New Roman" w:eastAsia="Times New Roman"/>
          <w:w w:val="96"/>
          <w:sz w:val="33"/>
        </w:rPr>
        <w:t>I</w:t>
      </w:r>
      <w:r>
        <w:rPr>
          <w:rFonts w:ascii="Times New Roman" w:eastAsia="Times New Roman"/>
          <w:spacing w:val="-13"/>
          <w:sz w:val="33"/>
        </w:rPr>
        <w:t xml:space="preserve"> </w:t>
      </w:r>
      <w:r>
        <w:rPr>
          <w:rFonts w:ascii="Times New Roman" w:eastAsia="Times New Roman"/>
          <w:spacing w:val="21"/>
          <w:w w:val="96"/>
          <w:sz w:val="33"/>
        </w:rPr>
        <w:t>(</w:t>
      </w:r>
      <w:r>
        <w:rPr>
          <w:spacing w:val="47"/>
          <w:w w:val="96"/>
          <w:sz w:val="35"/>
        </w:rPr>
        <w:t>比</w:t>
      </w:r>
      <w:r>
        <w:rPr>
          <w:w w:val="96"/>
          <w:sz w:val="35"/>
        </w:rPr>
        <w:t>－</w:t>
      </w:r>
      <w:r>
        <w:rPr>
          <w:spacing w:val="-109"/>
          <w:sz w:val="35"/>
        </w:rPr>
        <w:t xml:space="preserve"> </w:t>
      </w:r>
      <w:r>
        <w:rPr>
          <w:rFonts w:ascii="Times New Roman" w:eastAsia="Times New Roman"/>
          <w:w w:val="110"/>
          <w:sz w:val="33"/>
        </w:rPr>
        <w:t>h1)</w:t>
      </w:r>
    </w:p>
    <w:p>
      <w:pPr>
        <w:spacing w:before="40"/>
        <w:ind w:left="1855" w:right="0" w:firstLine="0"/>
        <w:jc w:val="both"/>
        <w:rPr>
          <w:rFonts w:ascii="Times New Roman" w:eastAsia="Times New Roman"/>
          <w:sz w:val="33"/>
        </w:rPr>
      </w:pPr>
      <w:r>
        <w:rPr>
          <w:rFonts w:ascii="Times New Roman" w:eastAsia="Times New Roman"/>
          <w:sz w:val="36"/>
        </w:rPr>
        <w:t xml:space="preserve">G = </w:t>
      </w:r>
      <w:r>
        <w:rPr>
          <w:rFonts w:ascii="Times New Roman" w:eastAsia="Times New Roman"/>
          <w:spacing w:val="-126"/>
          <w:sz w:val="36"/>
        </w:rPr>
        <w:t>Q</w:t>
      </w:r>
      <w:r>
        <w:rPr>
          <w:spacing w:val="-343"/>
          <w:sz w:val="77"/>
        </w:rPr>
        <w:t xml:space="preserve">。 </w:t>
      </w:r>
      <w:r>
        <w:rPr>
          <w:rFonts w:ascii="Times New Roman" w:eastAsia="Times New Roman"/>
          <w:sz w:val="33"/>
        </w:rPr>
        <w:t>/ qo</w:t>
      </w:r>
    </w:p>
    <w:p>
      <w:pPr>
        <w:spacing w:after="0"/>
        <w:jc w:val="both"/>
        <w:rPr>
          <w:rFonts w:ascii="Times New Roman" w:eastAsia="Times New Roman"/>
          <w:sz w:val="33"/>
        </w:rPr>
        <w:sectPr>
          <w:type w:val="continuous"/>
          <w:pgSz w:w="17860" w:h="25260"/>
          <w:pgMar w:top="1360" w:right="1600" w:bottom="280" w:left="1580" w:header="708" w:footer="708"/>
          <w:pgNumType w:start="10"/>
          <w:cols w:num="2" w:space="708" w:equalWidth="0">
            <w:col w:w="4544" w:space="40"/>
            <w:col w:w="10096" w:space="0"/>
          </w:cols>
        </w:sectPr>
      </w:pPr>
    </w:p>
    <w:p>
      <w:pPr>
        <w:pStyle w:val="BodyText"/>
        <w:ind w:left="461"/>
        <w:rPr>
          <w:rFonts w:ascii="Times New Roman"/>
          <w:sz w:val="20"/>
        </w:rPr>
      </w:pPr>
      <w:r>
        <w:rPr>
          <w:rFonts w:ascii="Times New Roman"/>
          <w:sz w:val="20"/>
        </w:rPr>
        <w:drawing>
          <wp:inline distT="0" distB="0" distL="0" distR="0">
            <wp:extent cx="8631588" cy="12798552"/>
            <wp:effectExtent l="0" t="0" r="0" b="0"/>
            <wp:docPr id="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7.png"/>
                    <pic:cNvPicPr/>
                  </pic:nvPicPr>
                  <pic:blipFill>
                    <a:blip xmlns:r="http://schemas.openxmlformats.org/officeDocument/2006/relationships" r:embed="rId10" cstate="print"/>
                    <a:stretch>
                      <a:fillRect/>
                    </a:stretch>
                  </pic:blipFill>
                  <pic:spPr>
                    <a:xfrm>
                      <a:off x="0" y="0"/>
                      <a:ext cx="8631588" cy="12798552"/>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16"/>
        </w:rPr>
      </w:pPr>
    </w:p>
    <w:p>
      <w:pPr>
        <w:spacing w:before="121"/>
        <w:ind w:left="21" w:right="0" w:firstLine="0"/>
        <w:jc w:val="center"/>
        <w:rPr>
          <w:rFonts w:ascii="Arial"/>
          <w:i/>
          <w:sz w:val="31"/>
        </w:rPr>
      </w:pPr>
      <w:r>
        <w:rPr>
          <w:rFonts w:ascii="Arial"/>
          <w:i/>
          <w:sz w:val="31"/>
        </w:rPr>
        <w:t>5 / 25</w:t>
      </w:r>
    </w:p>
    <w:p>
      <w:pPr>
        <w:spacing w:after="0"/>
        <w:jc w:val="center"/>
        <w:rPr>
          <w:rFonts w:ascii="Arial"/>
          <w:sz w:val="31"/>
        </w:rPr>
        <w:sectPr>
          <w:pgSz w:w="17860" w:h="25260"/>
          <w:pgMar w:top="1960" w:right="1600" w:bottom="280" w:left="1580" w:header="708" w:footer="708"/>
          <w:pgNumType w:start="11"/>
          <w:cols w:space="708"/>
        </w:sectPr>
      </w:pPr>
    </w:p>
    <w:p>
      <w:pPr>
        <w:pStyle w:val="Heading2"/>
        <w:spacing w:before="39"/>
        <w:ind w:left="913"/>
      </w:pPr>
      <w:r>
        <w:t>害过热，所以要对回气管采取隔热措施加以防止；</w:t>
      </w:r>
    </w:p>
    <w:p>
      <w:pPr>
        <w:spacing w:before="93" w:line="285" w:lineRule="auto"/>
        <w:ind w:left="876" w:right="205" w:firstLine="713"/>
        <w:jc w:val="both"/>
        <w:rPr>
          <w:sz w:val="33"/>
        </w:rPr>
      </w:pPr>
      <w:r>
        <w:rPr>
          <w:w w:val="95"/>
          <w:sz w:val="33"/>
        </w:rPr>
        <w:t>若过热是在蒸发器尾部（冷库内）完成，则制冷量增加，这样的过热，称有效过热，有效过热</w:t>
      </w:r>
      <w:r>
        <w:rPr>
          <w:spacing w:val="-10"/>
          <w:sz w:val="33"/>
        </w:rPr>
        <w:t>能使制冷量增加，但制冷系数是否增加要由制冷剂性质而定，过</w:t>
      </w:r>
      <w:r>
        <w:rPr>
          <w:spacing w:val="-27"/>
          <w:sz w:val="33"/>
        </w:rPr>
        <w:t>热度增加</w:t>
      </w:r>
      <w:r>
        <w:rPr>
          <w:rFonts w:ascii="Times New Roman" w:eastAsia="Times New Roman"/>
          <w:spacing w:val="7"/>
          <w:sz w:val="33"/>
        </w:rPr>
        <w:t>1't</w:t>
      </w:r>
      <w:r>
        <w:rPr>
          <w:rFonts w:ascii="Times New Roman" w:eastAsia="Times New Roman"/>
          <w:spacing w:val="24"/>
          <w:sz w:val="33"/>
        </w:rPr>
        <w:t xml:space="preserve">  , </w:t>
      </w:r>
      <w:r>
        <w:rPr>
          <w:rFonts w:ascii="Times New Roman" w:eastAsia="Times New Roman"/>
          <w:spacing w:val="-14"/>
          <w:sz w:val="33"/>
        </w:rPr>
        <w:t>R12</w:t>
      </w:r>
      <w:r>
        <w:rPr>
          <w:spacing w:val="-173"/>
          <w:sz w:val="33"/>
        </w:rPr>
        <w:t>、</w:t>
      </w:r>
      <w:r>
        <w:rPr>
          <w:rFonts w:ascii="Times New Roman" w:eastAsia="Times New Roman"/>
          <w:sz w:val="33"/>
        </w:rPr>
        <w:t>R22</w:t>
      </w:r>
      <w:r>
        <w:rPr>
          <w:spacing w:val="-163"/>
          <w:sz w:val="33"/>
        </w:rPr>
        <w:t>、</w:t>
      </w:r>
      <w:r>
        <w:rPr>
          <w:rFonts w:ascii="Times New Roman" w:eastAsia="Times New Roman"/>
          <w:sz w:val="33"/>
        </w:rPr>
        <w:t xml:space="preserve">R717 </w:t>
      </w:r>
      <w:r>
        <w:rPr>
          <w:spacing w:val="22"/>
          <w:sz w:val="33"/>
        </w:rPr>
        <w:t xml:space="preserve">的流量 </w:t>
      </w:r>
      <w:r>
        <w:rPr>
          <w:rFonts w:ascii="Times New Roman" w:eastAsia="Times New Roman"/>
          <w:sz w:val="33"/>
        </w:rPr>
        <w:t>G</w:t>
      </w:r>
      <w:r>
        <w:rPr>
          <w:rFonts w:ascii="Times New Roman" w:eastAsia="Times New Roman"/>
          <w:spacing w:val="79"/>
          <w:sz w:val="33"/>
        </w:rPr>
        <w:t xml:space="preserve"> </w:t>
      </w:r>
      <w:r>
        <w:rPr>
          <w:spacing w:val="2"/>
          <w:sz w:val="33"/>
        </w:rPr>
        <w:t>减少约</w:t>
      </w:r>
      <w:r>
        <w:rPr>
          <w:rFonts w:ascii="Times New Roman" w:eastAsia="Times New Roman"/>
          <w:spacing w:val="10"/>
          <w:sz w:val="33"/>
        </w:rPr>
        <w:t>0.4</w:t>
      </w:r>
      <w:r>
        <w:rPr>
          <w:rFonts w:ascii="Times New Roman" w:eastAsia="Times New Roman"/>
          <w:spacing w:val="26"/>
          <w:sz w:val="33"/>
        </w:rPr>
        <w:t xml:space="preserve"> %</w:t>
      </w:r>
      <w:r>
        <w:rPr>
          <w:spacing w:val="-39"/>
          <w:sz w:val="33"/>
        </w:rPr>
        <w:t>，而</w:t>
      </w:r>
      <w:r>
        <w:rPr>
          <w:rFonts w:ascii="Times New Roman" w:eastAsia="Times New Roman"/>
          <w:sz w:val="28"/>
        </w:rPr>
        <w:t>q0</w:t>
      </w:r>
      <w:r>
        <w:rPr>
          <w:rFonts w:ascii="Times New Roman" w:eastAsia="Times New Roman"/>
          <w:spacing w:val="57"/>
          <w:sz w:val="28"/>
        </w:rPr>
        <w:t xml:space="preserve"> </w:t>
      </w:r>
      <w:r>
        <w:rPr>
          <w:spacing w:val="-8"/>
          <w:sz w:val="33"/>
        </w:rPr>
        <w:t>则分别增加</w:t>
      </w:r>
      <w:r>
        <w:rPr>
          <w:rFonts w:ascii="Times New Roman" w:eastAsia="Times New Roman"/>
          <w:sz w:val="33"/>
        </w:rPr>
        <w:t>0</w:t>
      </w:r>
      <w:r>
        <w:rPr>
          <w:rFonts w:ascii="Times New Roman" w:eastAsia="Times New Roman"/>
          <w:spacing w:val="14"/>
          <w:sz w:val="33"/>
        </w:rPr>
        <w:t xml:space="preserve"> .</w:t>
      </w:r>
      <w:r>
        <w:rPr>
          <w:rFonts w:ascii="Times New Roman" w:eastAsia="Times New Roman"/>
          <w:spacing w:val="15"/>
          <w:sz w:val="33"/>
        </w:rPr>
        <w:t>5</w:t>
      </w:r>
      <w:r>
        <w:rPr>
          <w:rFonts w:ascii="Times New Roman" w:eastAsia="Times New Roman"/>
          <w:spacing w:val="17"/>
          <w:sz w:val="33"/>
        </w:rPr>
        <w:t xml:space="preserve">% </w:t>
      </w:r>
      <w:r>
        <w:rPr>
          <w:rFonts w:ascii="Times New Roman" w:eastAsia="Times New Roman"/>
          <w:sz w:val="33"/>
        </w:rPr>
        <w:t>,0</w:t>
      </w:r>
      <w:r>
        <w:rPr>
          <w:rFonts w:ascii="Times New Roman" w:eastAsia="Times New Roman"/>
          <w:spacing w:val="-5"/>
          <w:sz w:val="33"/>
        </w:rPr>
        <w:t xml:space="preserve"> .</w:t>
      </w:r>
      <w:r>
        <w:rPr>
          <w:rFonts w:ascii="Times New Roman" w:eastAsia="Times New Roman"/>
          <w:spacing w:val="4"/>
          <w:sz w:val="33"/>
        </w:rPr>
        <w:t>4</w:t>
      </w:r>
      <w:r>
        <w:rPr>
          <w:spacing w:val="24"/>
          <w:sz w:val="33"/>
        </w:rPr>
        <w:t>％和</w:t>
      </w:r>
      <w:r>
        <w:rPr>
          <w:rFonts w:ascii="Times New Roman" w:eastAsia="Times New Roman"/>
          <w:sz w:val="33"/>
        </w:rPr>
        <w:t>0</w:t>
      </w:r>
      <w:r>
        <w:rPr>
          <w:rFonts w:ascii="Times New Roman" w:eastAsia="Times New Roman"/>
          <w:spacing w:val="1"/>
          <w:sz w:val="33"/>
        </w:rPr>
        <w:t xml:space="preserve"> . </w:t>
      </w:r>
      <w:r>
        <w:rPr>
          <w:rFonts w:ascii="Times New Roman" w:eastAsia="Times New Roman"/>
          <w:sz w:val="33"/>
        </w:rPr>
        <w:t>2</w:t>
      </w:r>
      <w:r>
        <w:rPr>
          <w:rFonts w:ascii="Times New Roman" w:eastAsia="Times New Roman"/>
          <w:spacing w:val="-7"/>
          <w:sz w:val="33"/>
        </w:rPr>
        <w:t xml:space="preserve"> %</w:t>
      </w:r>
      <w:r>
        <w:rPr>
          <w:spacing w:val="-38"/>
          <w:sz w:val="33"/>
        </w:rPr>
        <w:t>，所以</w:t>
      </w:r>
      <w:r>
        <w:rPr>
          <w:rFonts w:ascii="Times New Roman" w:eastAsia="Times New Roman"/>
          <w:spacing w:val="2"/>
          <w:sz w:val="33"/>
        </w:rPr>
        <w:t>R12</w:t>
      </w:r>
      <w:r>
        <w:rPr>
          <w:spacing w:val="14"/>
          <w:sz w:val="33"/>
        </w:rPr>
        <w:t>的制冷蜇</w:t>
      </w:r>
      <w:r>
        <w:rPr>
          <w:rFonts w:ascii="Times New Roman" w:eastAsia="Times New Roman"/>
          <w:spacing w:val="-67"/>
          <w:sz w:val="36"/>
        </w:rPr>
        <w:t>Q</w:t>
      </w:r>
      <w:r>
        <w:rPr>
          <w:sz w:val="33"/>
        </w:rPr>
        <w:t>。与制冷</w:t>
      </w:r>
      <w:r>
        <w:rPr>
          <w:spacing w:val="-17"/>
          <w:w w:val="109"/>
          <w:sz w:val="33"/>
        </w:rPr>
        <w:t>系数</w:t>
      </w:r>
      <w:r>
        <w:rPr>
          <w:w w:val="96"/>
          <w:sz w:val="33"/>
        </w:rPr>
        <w:t>有所增加</w:t>
      </w:r>
      <w:r>
        <w:rPr>
          <w:spacing w:val="-78"/>
          <w:sz w:val="33"/>
        </w:rPr>
        <w:t xml:space="preserve"> </w:t>
      </w:r>
      <w:r>
        <w:rPr>
          <w:spacing w:val="-125"/>
          <w:w w:val="85"/>
          <w:sz w:val="33"/>
        </w:rPr>
        <w:t>，</w:t>
      </w:r>
      <w:r>
        <w:rPr>
          <w:rFonts w:ascii="Times New Roman" w:eastAsia="Times New Roman"/>
          <w:spacing w:val="-1"/>
          <w:w w:val="104"/>
          <w:sz w:val="33"/>
        </w:rPr>
        <w:t>R2</w:t>
      </w:r>
      <w:r>
        <w:rPr>
          <w:rFonts w:ascii="Times New Roman" w:eastAsia="Times New Roman"/>
          <w:spacing w:val="26"/>
          <w:w w:val="104"/>
          <w:sz w:val="33"/>
        </w:rPr>
        <w:t>2</w:t>
      </w:r>
      <w:r>
        <w:rPr>
          <w:spacing w:val="2"/>
          <w:w w:val="104"/>
          <w:sz w:val="33"/>
        </w:rPr>
        <w:t>基本不变</w:t>
      </w:r>
      <w:r>
        <w:rPr>
          <w:spacing w:val="-87"/>
          <w:w w:val="109"/>
          <w:sz w:val="33"/>
        </w:rPr>
        <w:t>、而</w:t>
      </w:r>
      <w:r>
        <w:rPr>
          <w:rFonts w:ascii="Times New Roman" w:eastAsia="Times New Roman"/>
          <w:spacing w:val="-1"/>
          <w:w w:val="105"/>
          <w:sz w:val="33"/>
        </w:rPr>
        <w:t>R71</w:t>
      </w:r>
      <w:r>
        <w:rPr>
          <w:rFonts w:ascii="Times New Roman" w:eastAsia="Times New Roman"/>
          <w:spacing w:val="11"/>
          <w:w w:val="105"/>
          <w:sz w:val="33"/>
        </w:rPr>
        <w:t>7</w:t>
      </w:r>
      <w:r>
        <w:rPr>
          <w:w w:val="108"/>
          <w:sz w:val="33"/>
        </w:rPr>
        <w:t>则相反。</w:t>
      </w:r>
    </w:p>
    <w:p>
      <w:pPr>
        <w:pStyle w:val="Heading2"/>
        <w:spacing w:before="12"/>
        <w:ind w:left="1567"/>
      </w:pPr>
      <w:r>
        <w:rPr>
          <w:w w:val="110"/>
        </w:rPr>
        <w:t>＠回热循环</w:t>
      </w:r>
    </w:p>
    <w:p>
      <w:pPr>
        <w:spacing w:before="92" w:line="288" w:lineRule="auto"/>
        <w:ind w:left="871" w:right="197" w:firstLine="704"/>
        <w:jc w:val="both"/>
        <w:rPr>
          <w:sz w:val="33"/>
        </w:rPr>
      </w:pPr>
      <w:r>
        <w:rPr>
          <w:spacing w:val="-1"/>
          <w:sz w:val="33"/>
        </w:rPr>
        <w:t xml:space="preserve">回热循环需设置回热器，使进膨胀阀前液态制冷剂与蒸发器出口低温低压的气态制冷剂 </w:t>
      </w:r>
      <w:r>
        <w:rPr>
          <w:sz w:val="33"/>
        </w:rPr>
        <w:t xml:space="preserve">在回热器中进行热交换．使液态制冷剂得到进一步冷却而过冷，气态制冷剂进一步吸热而过 </w:t>
      </w:r>
      <w:r>
        <w:rPr>
          <w:w w:val="95"/>
          <w:sz w:val="33"/>
        </w:rPr>
        <w:t xml:space="preserve">热，防止了在回气管中的有害过热，有利于改善制冷装置的工作条件，在回热循环中，单位制冷 剂的制冷昼有所增加，但相应的耗功也增加，故制冷系数是否提高，同样与制冷剂的性质有关， </w:t>
      </w:r>
      <w:r>
        <w:rPr>
          <w:spacing w:val="5"/>
          <w:sz w:val="33"/>
        </w:rPr>
        <w:t xml:space="preserve">通常对 </w:t>
      </w:r>
      <w:r>
        <w:rPr>
          <w:rFonts w:ascii="Times New Roman" w:eastAsia="Times New Roman"/>
          <w:spacing w:val="13"/>
          <w:sz w:val="33"/>
        </w:rPr>
        <w:t>Rl2</w:t>
      </w:r>
      <w:r>
        <w:rPr>
          <w:rFonts w:ascii="Times New Roman" w:eastAsia="Times New Roman"/>
          <w:spacing w:val="24"/>
          <w:sz w:val="33"/>
        </w:rPr>
        <w:t xml:space="preserve">. </w:t>
      </w:r>
      <w:r>
        <w:rPr>
          <w:rFonts w:ascii="Times New Roman" w:eastAsia="Times New Roman"/>
          <w:sz w:val="33"/>
        </w:rPr>
        <w:t>R502</w:t>
      </w:r>
      <w:r>
        <w:rPr>
          <w:rFonts w:ascii="Times New Roman" w:eastAsia="Times New Roman"/>
          <w:spacing w:val="25"/>
          <w:sz w:val="33"/>
        </w:rPr>
        <w:t xml:space="preserve"> </w:t>
      </w:r>
      <w:r>
        <w:rPr>
          <w:spacing w:val="-29"/>
          <w:sz w:val="33"/>
        </w:rPr>
        <w:t xml:space="preserve">有利，对 </w:t>
      </w:r>
      <w:r>
        <w:rPr>
          <w:rFonts w:ascii="Times New Roman" w:eastAsia="Times New Roman"/>
          <w:sz w:val="33"/>
        </w:rPr>
        <w:t>R717</w:t>
      </w:r>
      <w:r>
        <w:rPr>
          <w:spacing w:val="-6"/>
          <w:sz w:val="33"/>
        </w:rPr>
        <w:t>则不利，对</w:t>
      </w:r>
      <w:r>
        <w:rPr>
          <w:rFonts w:ascii="Times New Roman" w:eastAsia="Times New Roman"/>
          <w:sz w:val="33"/>
        </w:rPr>
        <w:t>R22</w:t>
      </w:r>
      <w:r>
        <w:rPr>
          <w:rFonts w:ascii="Times New Roman" w:eastAsia="Times New Roman"/>
          <w:spacing w:val="6"/>
          <w:sz w:val="33"/>
        </w:rPr>
        <w:t xml:space="preserve"> </w:t>
      </w:r>
      <w:r>
        <w:rPr>
          <w:sz w:val="33"/>
        </w:rPr>
        <w:t>则利害不明显。但过热会使压缩机吸人温度增高，造成排温增加，润滑条件变差。</w:t>
      </w:r>
    </w:p>
    <w:p>
      <w:pPr>
        <w:pStyle w:val="Heading2"/>
        <w:spacing w:before="17"/>
        <w:ind w:left="1544"/>
        <w:jc w:val="both"/>
      </w:pPr>
      <w:r>
        <w:rPr>
          <w:rFonts w:ascii="Arial" w:eastAsia="Arial"/>
          <w:sz w:val="32"/>
        </w:rPr>
        <w:t xml:space="preserve">3 </w:t>
      </w:r>
      <w:r>
        <w:t>蒸 汽压缩式制冷装置的工况及其影响</w:t>
      </w:r>
    </w:p>
    <w:p>
      <w:pPr>
        <w:spacing w:before="108" w:line="288" w:lineRule="auto"/>
        <w:ind w:left="859" w:right="278" w:firstLine="681"/>
        <w:jc w:val="both"/>
        <w:rPr>
          <w:sz w:val="33"/>
        </w:rPr>
      </w:pPr>
      <w:r>
        <w:rPr>
          <w:spacing w:val="-1"/>
          <w:sz w:val="33"/>
        </w:rPr>
        <w:t>理想的制冷装置应该是以最小的能量消耗获得最大的制冷量，但实际上装置的制冷量，耗</w:t>
      </w:r>
      <w:r>
        <w:rPr>
          <w:w w:val="95"/>
          <w:sz w:val="33"/>
        </w:rPr>
        <w:t>能童不但与装置本身有关，还与装置的工况（冷凝温度、蒸发温度、过冷度、过热度）与使用的制</w:t>
      </w:r>
      <w:r>
        <w:rPr>
          <w:sz w:val="33"/>
        </w:rPr>
        <w:t>冷剂有关，所以对一个特定制冷装置用于不同航区与季节，制冷装置的性能也会发生变化。</w:t>
      </w:r>
    </w:p>
    <w:p>
      <w:pPr>
        <w:spacing w:before="0" w:line="416" w:lineRule="exact"/>
        <w:ind w:left="1562" w:right="0" w:firstLine="0"/>
        <w:jc w:val="both"/>
        <w:rPr>
          <w:sz w:val="33"/>
        </w:rPr>
      </w:pPr>
      <w:r>
        <w:rPr>
          <w:rFonts w:ascii="Times New Roman" w:eastAsia="Times New Roman"/>
          <w:sz w:val="36"/>
        </w:rPr>
        <w:t xml:space="preserve">l ) </w:t>
      </w:r>
      <w:r>
        <w:rPr>
          <w:sz w:val="33"/>
        </w:rPr>
        <w:t xml:space="preserve">其它条件不变，冷凝温度 </w:t>
      </w:r>
      <w:r>
        <w:rPr>
          <w:rFonts w:ascii="Arial" w:eastAsia="Arial"/>
          <w:sz w:val="26"/>
        </w:rPr>
        <w:t xml:space="preserve">tk </w:t>
      </w:r>
      <w:r>
        <w:rPr>
          <w:sz w:val="33"/>
        </w:rPr>
        <w:t>变化的影响</w:t>
      </w:r>
    </w:p>
    <w:p>
      <w:pPr>
        <w:pStyle w:val="Heading2"/>
        <w:spacing w:before="124" w:line="302" w:lineRule="auto"/>
        <w:ind w:left="800" w:right="189" w:firstLine="769"/>
        <w:jc w:val="both"/>
      </w:pPr>
      <w:r>
        <w:rPr>
          <w:rFonts w:ascii="Arial" w:eastAsia="Arial"/>
          <w:w w:val="105"/>
          <w:sz w:val="26"/>
        </w:rPr>
        <w:t xml:space="preserve">t k </w:t>
      </w:r>
      <w:r>
        <w:rPr>
          <w:w w:val="105"/>
        </w:rPr>
        <w:t>增高的原因主要是环境温</w:t>
      </w:r>
      <w:r>
        <w:rPr>
          <w:spacing w:val="-24"/>
          <w:w w:val="105"/>
        </w:rPr>
        <w:t>度升高与冷溉器换热效果变差所引起，当</w:t>
      </w:r>
      <w:r>
        <w:rPr>
          <w:rFonts w:ascii="Arial" w:eastAsia="Arial"/>
          <w:spacing w:val="-15"/>
          <w:w w:val="105"/>
          <w:sz w:val="26"/>
        </w:rPr>
        <w:t xml:space="preserve">tk </w:t>
      </w:r>
      <w:r>
        <w:rPr>
          <w:spacing w:val="-3"/>
          <w:w w:val="105"/>
        </w:rPr>
        <w:t>增高时，</w:t>
      </w:r>
      <w:r>
        <w:rPr>
          <w:spacing w:val="-71"/>
          <w:w w:val="105"/>
        </w:rPr>
        <w:t>相对应</w:t>
      </w:r>
      <w:r>
        <w:rPr>
          <w:w w:val="106"/>
        </w:rPr>
        <w:t>的</w:t>
      </w:r>
      <w:r>
        <w:rPr>
          <w:spacing w:val="1"/>
          <w:w w:val="106"/>
        </w:rPr>
        <w:t>冷凝压力</w:t>
      </w:r>
      <w:r>
        <w:rPr>
          <w:rFonts w:ascii="Arial" w:eastAsia="Arial"/>
          <w:spacing w:val="18"/>
          <w:w w:val="107"/>
          <w:sz w:val="32"/>
        </w:rPr>
        <w:t>p</w:t>
      </w:r>
      <w:r>
        <w:rPr>
          <w:rFonts w:ascii="Arial" w:eastAsia="Arial"/>
          <w:spacing w:val="-1"/>
          <w:w w:val="52"/>
          <w:sz w:val="32"/>
        </w:rPr>
        <w:t>Ir</w:t>
      </w:r>
      <w:r>
        <w:rPr>
          <w:rFonts w:ascii="Arial" w:eastAsia="Arial"/>
          <w:w w:val="52"/>
          <w:sz w:val="32"/>
        </w:rPr>
        <w:t>.</w:t>
      </w:r>
      <w:r>
        <w:rPr>
          <w:rFonts w:ascii="Arial" w:eastAsia="Arial"/>
          <w:sz w:val="32"/>
        </w:rPr>
        <w:t xml:space="preserve"> </w:t>
      </w:r>
      <w:r>
        <w:rPr>
          <w:w w:val="52"/>
        </w:rPr>
        <w:t>也</w:t>
      </w:r>
      <w:r>
        <w:t xml:space="preserve"> </w:t>
      </w:r>
      <w:r>
        <w:rPr>
          <w:w w:val="105"/>
        </w:rPr>
        <w:t>会增加，</w:t>
      </w:r>
      <w:r>
        <w:rPr>
          <w:spacing w:val="-234"/>
          <w:w w:val="105"/>
        </w:rPr>
        <w:t>使</w:t>
      </w:r>
      <w:r>
        <w:rPr>
          <w:spacing w:val="-10"/>
          <w:w w:val="106"/>
        </w:rPr>
        <w:t>压缩机的耗功</w:t>
      </w:r>
      <w:r>
        <w:rPr>
          <w:spacing w:val="-10"/>
        </w:rPr>
        <w:t xml:space="preserve"> </w:t>
      </w:r>
      <w:r>
        <w:rPr>
          <w:rFonts w:ascii="Arial" w:eastAsia="Arial"/>
          <w:w w:val="100"/>
          <w:sz w:val="32"/>
        </w:rPr>
        <w:t>w</w:t>
      </w:r>
      <w:r>
        <w:rPr>
          <w:rFonts w:ascii="Arial" w:eastAsia="Arial"/>
          <w:sz w:val="32"/>
        </w:rPr>
        <w:t xml:space="preserve"> </w:t>
      </w:r>
      <w:r>
        <w:rPr>
          <w:spacing w:val="-18"/>
          <w:w w:val="100"/>
        </w:rPr>
        <w:t>增加，又由于</w:t>
      </w:r>
      <w:r>
        <w:rPr>
          <w:spacing w:val="-8"/>
          <w:w w:val="105"/>
        </w:rPr>
        <w:t>膨胀阀</w:t>
      </w:r>
      <w:r>
        <w:rPr>
          <w:spacing w:val="12"/>
          <w:w w:val="102"/>
        </w:rPr>
        <w:t>前后压差</w:t>
      </w:r>
      <w:r>
        <w:rPr>
          <w:spacing w:val="-55"/>
          <w:w w:val="108"/>
        </w:rPr>
        <w:t>增加，使</w:t>
      </w:r>
      <w:r>
        <w:rPr>
          <w:spacing w:val="5"/>
          <w:w w:val="103"/>
        </w:rPr>
        <w:t>制冷剂</w:t>
      </w:r>
      <w:r>
        <w:rPr>
          <w:w w:val="106"/>
        </w:rPr>
        <w:t>经</w:t>
      </w:r>
      <w:r>
        <w:rPr>
          <w:w w:val="105"/>
        </w:rPr>
        <w:t>节</w:t>
      </w:r>
      <w:r>
        <w:rPr>
          <w:spacing w:val="-10"/>
          <w:w w:val="105"/>
        </w:rPr>
        <w:t>流后闪汽的比例增加，使</w:t>
      </w:r>
      <w:r>
        <w:rPr>
          <w:rFonts w:ascii="Times New Roman" w:eastAsia="Times New Roman"/>
          <w:spacing w:val="-3"/>
          <w:w w:val="105"/>
          <w:sz w:val="34"/>
        </w:rPr>
        <w:t>q</w:t>
      </w:r>
      <w:r>
        <w:rPr>
          <w:rFonts w:ascii="Times New Roman" w:eastAsia="Times New Roman"/>
          <w:spacing w:val="-24"/>
          <w:w w:val="105"/>
          <w:sz w:val="34"/>
        </w:rPr>
        <w:t xml:space="preserve">., </w:t>
      </w:r>
      <w:r>
        <w:rPr>
          <w:spacing w:val="-5"/>
          <w:w w:val="105"/>
        </w:rPr>
        <w:t>下降，从而使制冷装置的</w:t>
      </w:r>
      <w:r>
        <w:rPr>
          <w:spacing w:val="-46"/>
          <w:w w:val="105"/>
        </w:rPr>
        <w:t>制冷系数也降低，若</w:t>
      </w:r>
      <w:r>
        <w:rPr>
          <w:rFonts w:ascii="Arial" w:eastAsia="Arial"/>
          <w:spacing w:val="-15"/>
          <w:w w:val="105"/>
          <w:sz w:val="26"/>
        </w:rPr>
        <w:t>tk</w:t>
      </w:r>
      <w:r>
        <w:rPr>
          <w:rFonts w:ascii="Arial" w:eastAsia="Arial"/>
          <w:spacing w:val="41"/>
          <w:w w:val="105"/>
          <w:sz w:val="26"/>
        </w:rPr>
        <w:t xml:space="preserve"> </w:t>
      </w:r>
      <w:r>
        <w:rPr>
          <w:spacing w:val="-12"/>
          <w:w w:val="105"/>
        </w:rPr>
        <w:t>下降则相反，但</w:t>
      </w:r>
      <w:r>
        <w:rPr>
          <w:rFonts w:ascii="Times New Roman" w:eastAsia="Times New Roman"/>
          <w:w w:val="105"/>
        </w:rPr>
        <w:t>P</w:t>
      </w:r>
      <w:r>
        <w:rPr>
          <w:rFonts w:ascii="Times New Roman" w:eastAsia="Times New Roman"/>
          <w:spacing w:val="-53"/>
          <w:w w:val="105"/>
        </w:rPr>
        <w:t xml:space="preserve"> </w:t>
      </w:r>
      <w:r>
        <w:rPr>
          <w:rFonts w:ascii="Times New Roman" w:eastAsia="Times New Roman"/>
          <w:w w:val="90"/>
        </w:rPr>
        <w:t>k</w:t>
      </w:r>
      <w:r>
        <w:rPr>
          <w:rFonts w:ascii="Times New Roman" w:eastAsia="Times New Roman"/>
          <w:spacing w:val="-12"/>
          <w:w w:val="90"/>
        </w:rPr>
        <w:t xml:space="preserve"> </w:t>
      </w:r>
      <w:r>
        <w:rPr>
          <w:spacing w:val="-21"/>
          <w:w w:val="105"/>
        </w:rPr>
        <w:t>过低会使膨胀阀前后压差减小，使制冷剂的循环蜇</w:t>
      </w:r>
      <w:r>
        <w:rPr>
          <w:rFonts w:ascii="Arial" w:eastAsia="Arial"/>
          <w:w w:val="105"/>
          <w:sz w:val="32"/>
        </w:rPr>
        <w:t xml:space="preserve">C </w:t>
      </w:r>
      <w:r>
        <w:rPr>
          <w:spacing w:val="-22"/>
          <w:w w:val="105"/>
        </w:rPr>
        <w:t xml:space="preserve">减少，而使装置单位时间内制冷量 </w:t>
      </w:r>
      <w:r>
        <w:rPr>
          <w:rFonts w:ascii="Times New Roman" w:eastAsia="Times New Roman"/>
          <w:spacing w:val="-52"/>
          <w:w w:val="105"/>
          <w:sz w:val="36"/>
        </w:rPr>
        <w:t>Q</w:t>
      </w:r>
      <w:r>
        <w:rPr>
          <w:w w:val="105"/>
        </w:rPr>
        <w:t>。降低。</w:t>
      </w:r>
    </w:p>
    <w:p>
      <w:pPr>
        <w:spacing w:before="0" w:line="408" w:lineRule="exact"/>
        <w:ind w:left="1488" w:right="0" w:firstLine="0"/>
        <w:jc w:val="both"/>
        <w:rPr>
          <w:sz w:val="33"/>
        </w:rPr>
      </w:pPr>
      <w:r>
        <w:rPr>
          <w:rFonts w:ascii="Times New Roman" w:eastAsia="Times New Roman"/>
          <w:w w:val="105"/>
          <w:sz w:val="34"/>
        </w:rPr>
        <w:t>2 )</w:t>
      </w:r>
      <w:r>
        <w:rPr>
          <w:w w:val="105"/>
          <w:sz w:val="33"/>
        </w:rPr>
        <w:t>其 它条件不变，蒸发温度</w:t>
      </w:r>
      <w:r>
        <w:rPr>
          <w:rFonts w:ascii="Times New Roman" w:eastAsia="Times New Roman"/>
          <w:w w:val="105"/>
          <w:sz w:val="29"/>
        </w:rPr>
        <w:t>t</w:t>
      </w:r>
      <w:r>
        <w:rPr>
          <w:w w:val="105"/>
          <w:sz w:val="33"/>
        </w:rPr>
        <w:t>。变化的影响</w:t>
      </w:r>
    </w:p>
    <w:p>
      <w:pPr>
        <w:pStyle w:val="Heading2"/>
        <w:tabs>
          <w:tab w:val="left" w:pos="3218"/>
          <w:tab w:val="left" w:pos="7110"/>
        </w:tabs>
        <w:spacing w:before="124" w:line="288" w:lineRule="auto"/>
        <w:ind w:left="795" w:right="280" w:firstLine="697"/>
      </w:pPr>
      <w:r>
        <w:t>当</w:t>
      </w:r>
      <w:r>
        <w:rPr>
          <w:spacing w:val="-54"/>
        </w:rPr>
        <w:t>蒸</w:t>
      </w:r>
      <w:r>
        <w:t>发温度</w:t>
      </w:r>
      <w:r>
        <w:rPr>
          <w:spacing w:val="-23"/>
        </w:rPr>
        <w:t>降</w:t>
      </w:r>
      <w:r>
        <w:t>低时，单位制冷</w:t>
      </w:r>
      <w:r>
        <w:rPr>
          <w:spacing w:val="-42"/>
        </w:rPr>
        <w:t>量</w:t>
      </w:r>
      <w:r>
        <w:rPr>
          <w:rFonts w:ascii="Times New Roman" w:eastAsia="Times New Roman"/>
          <w:spacing w:val="-43"/>
        </w:rPr>
        <w:t>q</w:t>
      </w:r>
      <w:r>
        <w:t>。减</w:t>
      </w:r>
      <w:r>
        <w:rPr>
          <w:spacing w:val="-150"/>
        </w:rPr>
        <w:t>小</w:t>
      </w:r>
      <w:r>
        <w:rPr>
          <w:w w:val="85"/>
        </w:rPr>
        <w:t>；由</w:t>
      </w:r>
      <w:r>
        <w:rPr>
          <w:spacing w:val="18"/>
          <w:w w:val="85"/>
        </w:rPr>
        <w:t xml:space="preserve"> </w:t>
      </w:r>
      <w:r>
        <w:t>于蒸发压</w:t>
      </w:r>
      <w:r>
        <w:rPr>
          <w:spacing w:val="-41"/>
        </w:rPr>
        <w:t>力</w:t>
      </w:r>
      <w:r>
        <w:rPr>
          <w:rFonts w:ascii="Times New Roman" w:eastAsia="Times New Roman"/>
        </w:rPr>
        <w:t>(</w:t>
      </w:r>
      <w:r>
        <w:rPr>
          <w:rFonts w:ascii="Times New Roman" w:eastAsia="Times New Roman"/>
          <w:spacing w:val="-44"/>
        </w:rPr>
        <w:t xml:space="preserve"> </w:t>
      </w:r>
      <w:r>
        <w:rPr>
          <w:rFonts w:ascii="Times New Roman" w:eastAsia="Times New Roman"/>
          <w:spacing w:val="-20"/>
        </w:rPr>
        <w:t>p</w:t>
      </w:r>
      <w:r>
        <w:t>。)</w:t>
      </w:r>
      <w:r>
        <w:rPr>
          <w:spacing w:val="-202"/>
        </w:rPr>
        <w:t>降</w:t>
      </w:r>
      <w:r>
        <w:rPr>
          <w:spacing w:val="6"/>
        </w:rPr>
        <w:t>低</w:t>
      </w:r>
      <w:r>
        <w:t>，</w:t>
      </w:r>
      <w:r>
        <w:rPr>
          <w:spacing w:val="-105"/>
        </w:rPr>
        <w:t>使</w:t>
      </w:r>
      <w:r>
        <w:rPr>
          <w:rFonts w:ascii="Times New Roman" w:eastAsia="Times New Roman"/>
          <w:spacing w:val="-41"/>
        </w:rPr>
        <w:t>Pk</w:t>
      </w:r>
      <w:r>
        <w:rPr>
          <w:rFonts w:ascii="Times New Roman" w:eastAsia="Times New Roman"/>
          <w:spacing w:val="-28"/>
        </w:rPr>
        <w:t xml:space="preserve"> </w:t>
      </w:r>
      <w:r>
        <w:rPr>
          <w:rFonts w:ascii="Times New Roman" w:eastAsia="Times New Roman"/>
          <w:w w:val="85"/>
        </w:rPr>
        <w:t>l</w:t>
      </w:r>
      <w:r>
        <w:rPr>
          <w:rFonts w:ascii="Times New Roman" w:eastAsia="Times New Roman"/>
          <w:spacing w:val="66"/>
          <w:w w:val="85"/>
        </w:rPr>
        <w:t xml:space="preserve"> </w:t>
      </w:r>
      <w:r>
        <w:rPr>
          <w:rFonts w:ascii="Times New Roman" w:eastAsia="Times New Roman"/>
          <w:w w:val="85"/>
        </w:rPr>
        <w:t>p</w:t>
      </w:r>
      <w:r>
        <w:rPr>
          <w:rFonts w:ascii="Times New Roman" w:eastAsia="Times New Roman"/>
          <w:spacing w:val="-23"/>
          <w:w w:val="85"/>
        </w:rPr>
        <w:t xml:space="preserve"> </w:t>
      </w:r>
      <w:r>
        <w:rPr>
          <w:w w:val="85"/>
        </w:rPr>
        <w:t>。增</w:t>
      </w:r>
      <w:r>
        <w:rPr>
          <w:spacing w:val="91"/>
          <w:w w:val="85"/>
        </w:rPr>
        <w:t xml:space="preserve"> </w:t>
      </w:r>
      <w:r>
        <w:rPr>
          <w:w w:val="85"/>
        </w:rPr>
        <w:t>加</w:t>
      </w:r>
      <w:r>
        <w:rPr>
          <w:spacing w:val="22"/>
          <w:w w:val="85"/>
        </w:rPr>
        <w:t xml:space="preserve"> </w:t>
      </w:r>
      <w:r>
        <w:t>，压</w:t>
      </w:r>
      <w:r>
        <w:rPr>
          <w:spacing w:val="-157"/>
        </w:rPr>
        <w:t>缩</w:t>
      </w:r>
      <w:r>
        <w:t>机</w:t>
      </w:r>
      <w:r>
        <w:rPr>
          <w:spacing w:val="7"/>
          <w:w w:val="105"/>
        </w:rPr>
        <w:t>输</w:t>
      </w:r>
      <w:r>
        <w:rPr>
          <w:w w:val="109"/>
        </w:rPr>
        <w:t>气系</w:t>
      </w:r>
      <w:r>
        <w:rPr>
          <w:spacing w:val="-7"/>
          <w:w w:val="109"/>
        </w:rPr>
        <w:t>数</w:t>
      </w:r>
      <w:r>
        <w:rPr>
          <w:w w:val="59"/>
        </w:rPr>
        <w:t>入也会</w:t>
      </w:r>
      <w:r>
        <w:tab/>
      </w:r>
      <w:r>
        <w:rPr>
          <w:w w:val="101"/>
        </w:rPr>
        <w:t>减</w:t>
      </w:r>
      <w:r>
        <w:rPr>
          <w:spacing w:val="4"/>
          <w:w w:val="101"/>
        </w:rPr>
        <w:t>小</w:t>
      </w:r>
      <w:r>
        <w:rPr>
          <w:w w:val="103"/>
        </w:rPr>
        <w:t>，故</w:t>
      </w:r>
      <w:r>
        <w:rPr>
          <w:spacing w:val="-95"/>
          <w:w w:val="103"/>
        </w:rPr>
        <w:t>使</w:t>
      </w:r>
      <w:r>
        <w:rPr>
          <w:rFonts w:ascii="Times New Roman" w:eastAsia="Times New Roman"/>
          <w:spacing w:val="-52"/>
          <w:w w:val="97"/>
          <w:sz w:val="36"/>
        </w:rPr>
        <w:t>Q</w:t>
      </w:r>
      <w:r>
        <w:rPr>
          <w:w w:val="97"/>
        </w:rPr>
        <w:t>。也下</w:t>
      </w:r>
      <w:r>
        <w:rPr>
          <w:spacing w:val="-42"/>
          <w:w w:val="97"/>
        </w:rPr>
        <w:t>降</w:t>
      </w:r>
      <w:r>
        <w:rPr>
          <w:w w:val="51"/>
        </w:rPr>
        <w:t>；同时</w:t>
      </w:r>
      <w:r>
        <w:tab/>
      </w:r>
      <w:r>
        <w:rPr>
          <w:w w:val="106"/>
        </w:rPr>
        <w:t>压缩</w:t>
      </w:r>
      <w:r>
        <w:rPr>
          <w:spacing w:val="65"/>
          <w:w w:val="106"/>
        </w:rPr>
        <w:t>功</w:t>
      </w:r>
      <w:r>
        <w:rPr>
          <w:rFonts w:ascii="Arial" w:eastAsia="Arial"/>
          <w:w w:val="96"/>
          <w:sz w:val="31"/>
        </w:rPr>
        <w:t>w</w:t>
      </w:r>
      <w:r>
        <w:rPr>
          <w:rFonts w:ascii="Arial" w:eastAsia="Arial"/>
          <w:spacing w:val="14"/>
          <w:sz w:val="31"/>
        </w:rPr>
        <w:t xml:space="preserve"> </w:t>
      </w:r>
      <w:r>
        <w:rPr>
          <w:w w:val="100"/>
        </w:rPr>
        <w:t>会增</w:t>
      </w:r>
      <w:r>
        <w:rPr>
          <w:spacing w:val="1"/>
          <w:w w:val="100"/>
        </w:rPr>
        <w:t>加</w:t>
      </w:r>
      <w:r>
        <w:rPr>
          <w:spacing w:val="-38"/>
          <w:w w:val="62"/>
        </w:rPr>
        <w:t>；</w:t>
      </w:r>
      <w:r>
        <w:rPr>
          <w:w w:val="102"/>
        </w:rPr>
        <w:t>使装置</w:t>
      </w:r>
      <w:r>
        <w:rPr>
          <w:spacing w:val="-14"/>
          <w:w w:val="102"/>
        </w:rPr>
        <w:t>的</w:t>
      </w:r>
      <w:r>
        <w:rPr>
          <w:w w:val="106"/>
        </w:rPr>
        <w:t>制</w:t>
      </w:r>
      <w:r>
        <w:rPr>
          <w:spacing w:val="-39"/>
          <w:w w:val="106"/>
        </w:rPr>
        <w:t>冷</w:t>
      </w:r>
      <w:r>
        <w:rPr>
          <w:w w:val="109"/>
        </w:rPr>
        <w:t>系</w:t>
      </w:r>
      <w:r>
        <w:rPr>
          <w:spacing w:val="33"/>
          <w:w w:val="109"/>
        </w:rPr>
        <w:t>数</w:t>
      </w:r>
      <w:r>
        <w:rPr>
          <w:rFonts w:ascii="Arial" w:eastAsia="Arial"/>
          <w:w w:val="106"/>
          <w:sz w:val="28"/>
        </w:rPr>
        <w:t>c</w:t>
      </w:r>
      <w:r>
        <w:rPr>
          <w:rFonts w:ascii="Arial" w:eastAsia="Arial"/>
          <w:spacing w:val="26"/>
          <w:sz w:val="28"/>
        </w:rPr>
        <w:t xml:space="preserve"> </w:t>
      </w:r>
      <w:r>
        <w:rPr>
          <w:w w:val="106"/>
        </w:rPr>
        <w:t>降低</w:t>
      </w:r>
      <w:r>
        <w:rPr>
          <w:spacing w:val="-179"/>
          <w:w w:val="106"/>
        </w:rPr>
        <w:t>，</w:t>
      </w:r>
      <w:r>
        <w:rPr>
          <w:rFonts w:ascii="Times New Roman" w:eastAsia="Times New Roman"/>
          <w:spacing w:val="-3"/>
          <w:w w:val="103"/>
          <w:sz w:val="30"/>
        </w:rPr>
        <w:t>t</w:t>
      </w:r>
      <w:r>
        <w:rPr>
          <w:w w:val="103"/>
        </w:rPr>
        <w:t>。</w:t>
      </w:r>
      <w:r>
        <w:rPr>
          <w:spacing w:val="-12"/>
          <w:w w:val="103"/>
        </w:rPr>
        <w:t>增</w:t>
      </w:r>
      <w:r>
        <w:rPr>
          <w:w w:val="95"/>
        </w:rPr>
        <w:t xml:space="preserve">加则相反，在制冷装置的运行管理中，为加快冷藏库（舱）的降温速度，在降温初始，可适当提高 </w:t>
      </w:r>
      <w:r>
        <w:rPr>
          <w:rFonts w:ascii="Times New Roman" w:eastAsia="Times New Roman"/>
          <w:spacing w:val="-6"/>
          <w:sz w:val="28"/>
        </w:rPr>
        <w:t>t</w:t>
      </w:r>
      <w:r>
        <w:t>。，</w:t>
      </w:r>
      <w:r>
        <w:rPr>
          <w:spacing w:val="-268"/>
        </w:rPr>
        <w:t>以</w:t>
      </w:r>
      <w:r>
        <w:t>加快冷藏库（舱）</w:t>
      </w:r>
      <w:r>
        <w:rPr>
          <w:spacing w:val="-85"/>
        </w:rPr>
        <w:t>的</w:t>
      </w:r>
      <w:r>
        <w:rPr>
          <w:spacing w:val="-269"/>
        </w:rPr>
        <w:t>温</w:t>
      </w:r>
      <w:r>
        <w:rPr>
          <w:spacing w:val="-78"/>
        </w:rPr>
        <w:t>降</w:t>
      </w:r>
      <w:r>
        <w:t>速度，随后随着库</w:t>
      </w:r>
      <w:r>
        <w:rPr>
          <w:spacing w:val="-29"/>
        </w:rPr>
        <w:t>温</w:t>
      </w:r>
      <w:r>
        <w:rPr>
          <w:spacing w:val="-357"/>
        </w:rPr>
        <w:t>下</w:t>
      </w:r>
      <w:r>
        <w:t>的降逐步</w:t>
      </w:r>
      <w:r>
        <w:rPr>
          <w:spacing w:val="-96"/>
        </w:rPr>
        <w:t>降</w:t>
      </w:r>
      <w:r>
        <w:t>低</w:t>
      </w:r>
      <w:r>
        <w:rPr>
          <w:spacing w:val="-59"/>
        </w:rPr>
        <w:t xml:space="preserve"> </w:t>
      </w:r>
      <w:r>
        <w:rPr>
          <w:rFonts w:ascii="Times New Roman" w:eastAsia="Times New Roman"/>
          <w:spacing w:val="13"/>
          <w:sz w:val="25"/>
        </w:rPr>
        <w:t>i</w:t>
      </w:r>
      <w:r>
        <w:t>。至规</w:t>
      </w:r>
      <w:r>
        <w:rPr>
          <w:spacing w:val="-187"/>
        </w:rPr>
        <w:t>定</w:t>
      </w:r>
      <w:r>
        <w:t>值。</w:t>
      </w:r>
    </w:p>
    <w:p>
      <w:pPr>
        <w:tabs>
          <w:tab w:val="left" w:pos="2654"/>
        </w:tabs>
        <w:spacing w:before="57" w:line="283" w:lineRule="auto"/>
        <w:ind w:left="1468" w:right="3101" w:firstLine="13"/>
        <w:jc w:val="left"/>
        <w:rPr>
          <w:sz w:val="33"/>
        </w:rPr>
      </w:pPr>
      <w:r>
        <w:rPr>
          <w:sz w:val="33"/>
        </w:rPr>
        <w:t>制冷装置工况变化</w:t>
      </w:r>
      <w:r>
        <w:rPr>
          <w:spacing w:val="36"/>
          <w:sz w:val="33"/>
        </w:rPr>
        <w:t>对</w:t>
      </w:r>
      <w:r>
        <w:rPr>
          <w:sz w:val="33"/>
        </w:rPr>
        <w:t>制冷量，轴功</w:t>
      </w:r>
      <w:r>
        <w:rPr>
          <w:spacing w:val="-152"/>
          <w:sz w:val="33"/>
        </w:rPr>
        <w:t>率</w:t>
      </w:r>
      <w:r>
        <w:rPr>
          <w:sz w:val="33"/>
        </w:rPr>
        <w:t>，制冷系数的影</w:t>
      </w:r>
      <w:r>
        <w:rPr>
          <w:spacing w:val="-217"/>
          <w:sz w:val="33"/>
        </w:rPr>
        <w:t>响</w:t>
      </w:r>
      <w:r>
        <w:rPr>
          <w:sz w:val="33"/>
        </w:rPr>
        <w:t>可用</w:t>
      </w:r>
      <w:r>
        <w:rPr>
          <w:spacing w:val="50"/>
          <w:sz w:val="33"/>
        </w:rPr>
        <w:t>表</w:t>
      </w:r>
      <w:r>
        <w:rPr>
          <w:rFonts w:ascii="Arial" w:eastAsia="Arial"/>
          <w:spacing w:val="-10"/>
          <w:sz w:val="33"/>
        </w:rPr>
        <w:t>4-</w:t>
      </w:r>
      <w:r>
        <w:rPr>
          <w:spacing w:val="-10"/>
          <w:sz w:val="33"/>
        </w:rPr>
        <w:t>）</w:t>
      </w:r>
      <w:r>
        <w:rPr>
          <w:sz w:val="33"/>
        </w:rPr>
        <w:t>简</w:t>
      </w:r>
      <w:r>
        <w:rPr>
          <w:spacing w:val="-14"/>
          <w:sz w:val="33"/>
        </w:rPr>
        <w:t>介</w:t>
      </w:r>
      <w:r>
        <w:rPr>
          <w:w w:val="105"/>
          <w:sz w:val="33"/>
        </w:rPr>
        <w:t>表</w:t>
      </w:r>
      <w:r>
        <w:rPr>
          <w:spacing w:val="-110"/>
          <w:w w:val="105"/>
          <w:sz w:val="33"/>
        </w:rPr>
        <w:t xml:space="preserve"> </w:t>
      </w:r>
      <w:r>
        <w:rPr>
          <w:rFonts w:ascii="Times New Roman" w:eastAsia="Times New Roman"/>
          <w:w w:val="105"/>
          <w:sz w:val="33"/>
        </w:rPr>
        <w:t>4-1</w:t>
        <w:tab/>
      </w:r>
      <w:r>
        <w:rPr>
          <w:w w:val="105"/>
          <w:sz w:val="33"/>
        </w:rPr>
        <w:t>制冷装置工况对压缩制冷的影响</w:t>
      </w:r>
    </w:p>
    <w:tbl>
      <w:tblPr>
        <w:tblStyle w:val="TableNormal0"/>
        <w:tblW w:w="0" w:type="auto"/>
        <w:jc w:val="left"/>
        <w:tblInd w:w="1229"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
      <w:tblGrid>
        <w:gridCol w:w="2877"/>
        <w:gridCol w:w="3330"/>
        <w:gridCol w:w="3330"/>
        <w:gridCol w:w="3189"/>
      </w:tblGrid>
      <w:tr>
        <w:tblPrEx>
          <w:tblW w:w="0" w:type="auto"/>
          <w:jc w:val="left"/>
          <w:tblInd w:w="1229"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Ex>
        <w:trPr>
          <w:trHeight w:val="462"/>
          <w:jc w:val="left"/>
        </w:trPr>
        <w:tc>
          <w:tcPr>
            <w:tcW w:w="2877" w:type="dxa"/>
            <w:tcBorders>
              <w:left w:val="nil"/>
              <w:bottom w:val="single" w:sz="18" w:space="0" w:color="000000"/>
              <w:right w:val="single" w:sz="8" w:space="0" w:color="000000"/>
            </w:tcBorders>
          </w:tcPr>
          <w:p>
            <w:pPr>
              <w:pStyle w:val="TableParagraph"/>
              <w:spacing w:before="11"/>
              <w:ind w:left="524"/>
              <w:rPr>
                <w:rFonts w:ascii="宋体" w:eastAsia="宋体" w:hint="eastAsia"/>
                <w:sz w:val="33"/>
              </w:rPr>
            </w:pPr>
            <w:r>
              <w:rPr>
                <w:rFonts w:ascii="宋体" w:eastAsia="宋体" w:hint="eastAsia"/>
                <w:w w:val="85"/>
                <w:sz w:val="33"/>
              </w:rPr>
              <w:t>温度条件变化</w:t>
            </w:r>
          </w:p>
        </w:tc>
        <w:tc>
          <w:tcPr>
            <w:tcW w:w="3330" w:type="dxa"/>
            <w:tcBorders>
              <w:left w:val="single" w:sz="8" w:space="0" w:color="000000"/>
              <w:bottom w:val="single" w:sz="18" w:space="0" w:color="000000"/>
              <w:right w:val="single" w:sz="8" w:space="0" w:color="000000"/>
            </w:tcBorders>
          </w:tcPr>
          <w:p>
            <w:pPr>
              <w:pStyle w:val="TableParagraph"/>
              <w:spacing w:before="26" w:line="416" w:lineRule="exact"/>
              <w:ind w:left="1095"/>
              <w:rPr>
                <w:rFonts w:ascii="宋体" w:eastAsia="宋体" w:hint="eastAsia"/>
                <w:sz w:val="33"/>
              </w:rPr>
            </w:pPr>
            <w:r>
              <w:rPr>
                <w:rFonts w:ascii="宋体" w:eastAsia="宋体" w:hint="eastAsia"/>
                <w:w w:val="85"/>
                <w:sz w:val="33"/>
              </w:rPr>
              <w:t>刮冷量</w:t>
            </w:r>
          </w:p>
        </w:tc>
        <w:tc>
          <w:tcPr>
            <w:tcW w:w="3330" w:type="dxa"/>
            <w:tcBorders>
              <w:left w:val="single" w:sz="8" w:space="0" w:color="000000"/>
              <w:bottom w:val="single" w:sz="18" w:space="0" w:color="000000"/>
              <w:right w:val="single" w:sz="8" w:space="0" w:color="000000"/>
            </w:tcBorders>
          </w:tcPr>
          <w:p>
            <w:pPr>
              <w:pStyle w:val="TableParagraph"/>
              <w:spacing w:before="122"/>
              <w:ind w:left="1099"/>
              <w:rPr>
                <w:rFonts w:ascii="宋体" w:eastAsia="宋体" w:hint="eastAsia"/>
                <w:sz w:val="25"/>
              </w:rPr>
            </w:pPr>
            <w:r>
              <w:rPr>
                <w:rFonts w:ascii="宋体" w:eastAsia="宋体" w:hint="eastAsia"/>
                <w:w w:val="85"/>
                <w:sz w:val="25"/>
              </w:rPr>
              <w:t>轴功率</w:t>
            </w:r>
          </w:p>
        </w:tc>
        <w:tc>
          <w:tcPr>
            <w:tcW w:w="3189" w:type="dxa"/>
            <w:tcBorders>
              <w:left w:val="single" w:sz="8" w:space="0" w:color="000000"/>
              <w:bottom w:val="single" w:sz="18" w:space="0" w:color="000000"/>
              <w:right w:val="nil"/>
            </w:tcBorders>
          </w:tcPr>
          <w:p>
            <w:pPr>
              <w:pStyle w:val="TableParagraph"/>
              <w:spacing w:before="57" w:line="385" w:lineRule="exact"/>
              <w:ind w:left="829"/>
              <w:rPr>
                <w:rFonts w:ascii="宋体" w:eastAsia="宋体" w:hint="eastAsia"/>
                <w:sz w:val="33"/>
              </w:rPr>
            </w:pPr>
            <w:r>
              <w:rPr>
                <w:rFonts w:ascii="宋体" w:eastAsia="宋体" w:hint="eastAsia"/>
                <w:w w:val="135"/>
                <w:sz w:val="33"/>
              </w:rPr>
              <w:t>制冷系数</w:t>
            </w:r>
          </w:p>
        </w:tc>
      </w:tr>
      <w:tr>
        <w:tblPrEx>
          <w:tblW w:w="0" w:type="auto"/>
          <w:jc w:val="left"/>
          <w:tblInd w:w="1229" w:type="dxa"/>
          <w:tblLayout w:type="fixed"/>
          <w:tblCellMar>
            <w:top w:w="0" w:type="dxa"/>
            <w:left w:w="0" w:type="dxa"/>
            <w:bottom w:w="0" w:type="dxa"/>
            <w:right w:w="0" w:type="dxa"/>
          </w:tblCellMar>
          <w:tblLook w:val="01E0"/>
        </w:tblPrEx>
        <w:trPr>
          <w:trHeight w:val="485"/>
          <w:jc w:val="left"/>
        </w:trPr>
        <w:tc>
          <w:tcPr>
            <w:tcW w:w="2877" w:type="dxa"/>
            <w:tcBorders>
              <w:top w:val="single" w:sz="18" w:space="0" w:color="000000"/>
              <w:left w:val="nil"/>
              <w:bottom w:val="single" w:sz="18" w:space="0" w:color="000000"/>
              <w:right w:val="single" w:sz="8" w:space="0" w:color="000000"/>
            </w:tcBorders>
          </w:tcPr>
          <w:p>
            <w:pPr>
              <w:pStyle w:val="TableParagraph"/>
              <w:spacing w:before="49" w:line="416" w:lineRule="exact"/>
              <w:ind w:left="508"/>
              <w:rPr>
                <w:rFonts w:ascii="宋体" w:eastAsia="宋体" w:hAnsi="宋体" w:hint="eastAsia"/>
                <w:sz w:val="33"/>
              </w:rPr>
            </w:pPr>
            <w:r>
              <w:rPr>
                <w:rFonts w:ascii="宋体" w:eastAsia="宋体" w:hAnsi="宋体" w:hint="eastAsia"/>
                <w:w w:val="85"/>
                <w:sz w:val="33"/>
              </w:rPr>
              <w:t>冷凝温度“个</w:t>
            </w:r>
          </w:p>
        </w:tc>
        <w:tc>
          <w:tcPr>
            <w:tcW w:w="3330" w:type="dxa"/>
            <w:tcBorders>
              <w:top w:val="single" w:sz="18" w:space="0" w:color="000000"/>
              <w:left w:val="single" w:sz="8" w:space="0" w:color="000000"/>
              <w:bottom w:val="single" w:sz="18" w:space="0" w:color="000000"/>
              <w:right w:val="single" w:sz="8" w:space="0" w:color="000000"/>
            </w:tcBorders>
          </w:tcPr>
          <w:p>
            <w:pPr>
              <w:pStyle w:val="TableParagraph"/>
              <w:tabs>
                <w:tab w:val="left" w:pos="1295"/>
              </w:tabs>
              <w:spacing w:before="34"/>
              <w:ind w:left="964"/>
              <w:rPr>
                <w:sz w:val="33"/>
              </w:rPr>
            </w:pPr>
            <w:r>
              <w:rPr>
                <w:w w:val="75"/>
                <w:sz w:val="28"/>
              </w:rPr>
              <w:t>t(</w:t>
              <w:tab/>
            </w:r>
            <w:r>
              <w:rPr>
                <w:spacing w:val="5"/>
                <w:w w:val="75"/>
                <w:sz w:val="28"/>
              </w:rPr>
              <w:t>·.</w:t>
            </w:r>
            <w:r>
              <w:rPr>
                <w:rFonts w:ascii="宋体" w:eastAsia="宋体" w:hAnsi="宋体" w:hint="eastAsia"/>
                <w:spacing w:val="9"/>
                <w:w w:val="75"/>
                <w:sz w:val="19"/>
              </w:rPr>
              <w:t xml:space="preserve">一入 </w:t>
            </w:r>
            <w:r>
              <w:rPr>
                <w:w w:val="75"/>
                <w:sz w:val="27"/>
              </w:rPr>
              <w:t>t</w:t>
            </w:r>
            <w:r>
              <w:rPr>
                <w:spacing w:val="38"/>
                <w:w w:val="75"/>
                <w:sz w:val="27"/>
              </w:rPr>
              <w:t xml:space="preserve"> </w:t>
            </w:r>
            <w:r>
              <w:rPr>
                <w:spacing w:val="-43"/>
                <w:sz w:val="27"/>
              </w:rPr>
              <w:t>q</w:t>
            </w:r>
            <w:r>
              <w:rPr>
                <w:rFonts w:ascii="宋体" w:eastAsia="宋体" w:hAnsi="宋体" w:hint="eastAsia"/>
                <w:spacing w:val="-188"/>
                <w:sz w:val="33"/>
              </w:rPr>
              <w:t>。</w:t>
            </w:r>
            <w:r>
              <w:rPr>
                <w:sz w:val="33"/>
              </w:rPr>
              <w:t>i</w:t>
            </w:r>
            <w:r>
              <w:rPr>
                <w:spacing w:val="19"/>
                <w:sz w:val="33"/>
              </w:rPr>
              <w:t xml:space="preserve"> )</w:t>
            </w:r>
          </w:p>
        </w:tc>
        <w:tc>
          <w:tcPr>
            <w:tcW w:w="3330" w:type="dxa"/>
            <w:tcBorders>
              <w:top w:val="single" w:sz="18" w:space="0" w:color="000000"/>
              <w:left w:val="single" w:sz="8" w:space="0" w:color="000000"/>
              <w:bottom w:val="single" w:sz="18" w:space="0" w:color="000000"/>
              <w:right w:val="single" w:sz="8" w:space="0" w:color="000000"/>
            </w:tcBorders>
          </w:tcPr>
          <w:p>
            <w:pPr>
              <w:pStyle w:val="TableParagraph"/>
              <w:spacing w:before="49" w:line="416" w:lineRule="exact"/>
              <w:ind w:left="793"/>
              <w:rPr>
                <w:sz w:val="27"/>
              </w:rPr>
            </w:pPr>
            <w:r>
              <w:rPr>
                <w:w w:val="102"/>
                <w:sz w:val="27"/>
              </w:rPr>
              <w:t>t</w:t>
            </w:r>
            <w:r>
              <w:rPr>
                <w:spacing w:val="-10"/>
                <w:sz w:val="27"/>
              </w:rPr>
              <w:t xml:space="preserve"> </w:t>
            </w:r>
            <w:r>
              <w:rPr>
                <w:rFonts w:ascii="宋体" w:eastAsia="宋体" w:hint="eastAsia"/>
                <w:spacing w:val="-43"/>
                <w:w w:val="102"/>
                <w:sz w:val="33"/>
              </w:rPr>
              <w:t>(.</w:t>
            </w:r>
            <w:r>
              <w:rPr>
                <w:rFonts w:ascii="宋体" w:eastAsia="宋体" w:hint="eastAsia"/>
                <w:spacing w:val="-14"/>
                <w:w w:val="73"/>
                <w:sz w:val="33"/>
              </w:rPr>
              <w:t>'，</w:t>
            </w:r>
            <w:r>
              <w:rPr>
                <w:spacing w:val="-114"/>
                <w:w w:val="104"/>
                <w:sz w:val="27"/>
              </w:rPr>
              <w:t>o</w:t>
            </w:r>
            <w:r>
              <w:rPr>
                <w:rFonts w:ascii="宋体" w:eastAsia="宋体" w:hint="eastAsia"/>
                <w:spacing w:val="-94"/>
                <w:w w:val="73"/>
                <w:sz w:val="33"/>
              </w:rPr>
              <w:t>切</w:t>
            </w:r>
            <w:r>
              <w:rPr>
                <w:rFonts w:ascii="Arial" w:eastAsia="Arial"/>
                <w:w w:val="104"/>
                <w:sz w:val="33"/>
              </w:rPr>
              <w:t>f</w:t>
            </w:r>
            <w:r>
              <w:rPr>
                <w:rFonts w:ascii="Arial" w:eastAsia="Arial"/>
                <w:spacing w:val="-16"/>
                <w:sz w:val="33"/>
              </w:rPr>
              <w:t xml:space="preserve">  </w:t>
            </w:r>
            <w:r>
              <w:rPr>
                <w:w w:val="107"/>
                <w:sz w:val="27"/>
              </w:rPr>
              <w:t>&gt;</w:t>
            </w:r>
            <w:r>
              <w:rPr>
                <w:spacing w:val="-3"/>
                <w:sz w:val="27"/>
              </w:rPr>
              <w:t xml:space="preserve"> </w:t>
            </w:r>
            <w:r>
              <w:rPr>
                <w:spacing w:val="-1"/>
                <w:w w:val="107"/>
                <w:sz w:val="27"/>
              </w:rPr>
              <w:t>C</w:t>
            </w:r>
            <w:r>
              <w:rPr>
                <w:w w:val="107"/>
                <w:sz w:val="27"/>
              </w:rPr>
              <w:t>j</w:t>
            </w:r>
            <w:r>
              <w:rPr>
                <w:spacing w:val="7"/>
                <w:sz w:val="27"/>
              </w:rPr>
              <w:t xml:space="preserve">  </w:t>
            </w:r>
            <w:r>
              <w:rPr>
                <w:w w:val="107"/>
                <w:sz w:val="27"/>
              </w:rPr>
              <w:t>}</w:t>
            </w:r>
          </w:p>
        </w:tc>
        <w:tc>
          <w:tcPr>
            <w:tcW w:w="3189" w:type="dxa"/>
            <w:tcBorders>
              <w:top w:val="single" w:sz="18" w:space="0" w:color="000000"/>
              <w:left w:val="single" w:sz="8" w:space="0" w:color="000000"/>
              <w:bottom w:val="single" w:sz="18" w:space="0" w:color="000000"/>
              <w:right w:val="nil"/>
            </w:tcBorders>
          </w:tcPr>
          <w:p>
            <w:pPr>
              <w:pStyle w:val="TableParagraph"/>
              <w:spacing w:before="65" w:line="401" w:lineRule="exact"/>
              <w:ind w:left="866"/>
              <w:rPr>
                <w:sz w:val="27"/>
              </w:rPr>
            </w:pPr>
            <w:r>
              <w:rPr>
                <w:rFonts w:ascii="宋体" w:eastAsia="宋体" w:hAnsi="宋体" w:hint="eastAsia"/>
                <w:spacing w:val="30"/>
                <w:w w:val="107"/>
                <w:sz w:val="33"/>
              </w:rPr>
              <w:t>}</w:t>
            </w:r>
            <w:r>
              <w:rPr>
                <w:rFonts w:ascii="宋体" w:eastAsia="宋体" w:hAnsi="宋体" w:hint="eastAsia"/>
                <w:w w:val="38"/>
                <w:sz w:val="33"/>
              </w:rPr>
              <w:t>（</w:t>
            </w:r>
            <w:r>
              <w:rPr>
                <w:rFonts w:ascii="宋体" w:eastAsia="宋体" w:hAnsi="宋体" w:hint="eastAsia"/>
                <w:spacing w:val="-83"/>
                <w:w w:val="38"/>
                <w:sz w:val="33"/>
              </w:rPr>
              <w:t>·</w:t>
            </w:r>
            <w:r>
              <w:rPr>
                <w:rFonts w:ascii="宋体" w:eastAsia="宋体" w:hAnsi="宋体" w:hint="eastAsia"/>
                <w:spacing w:val="-178"/>
                <w:w w:val="78"/>
                <w:sz w:val="33"/>
              </w:rPr>
              <w:t>·</w:t>
            </w:r>
            <w:r>
              <w:rPr>
                <w:rFonts w:ascii="宋体" w:eastAsia="宋体" w:hAnsi="宋体" w:hint="eastAsia"/>
                <w:w w:val="38"/>
                <w:sz w:val="33"/>
              </w:rPr>
              <w:t>.</w:t>
            </w:r>
            <w:r>
              <w:rPr>
                <w:rFonts w:ascii="宋体" w:eastAsia="宋体" w:hAnsi="宋体" w:hint="eastAsia"/>
                <w:spacing w:val="-88"/>
                <w:sz w:val="33"/>
              </w:rPr>
              <w:t xml:space="preserve"> </w:t>
            </w:r>
            <w:r>
              <w:rPr>
                <w:rFonts w:ascii="宋体" w:eastAsia="宋体" w:hAnsi="宋体" w:hint="eastAsia"/>
                <w:spacing w:val="-46"/>
                <w:w w:val="61"/>
                <w:sz w:val="33"/>
              </w:rPr>
              <w:t>切</w:t>
            </w:r>
            <w:r>
              <w:rPr>
                <w:w w:val="61"/>
                <w:sz w:val="25"/>
              </w:rPr>
              <w:t>0</w:t>
            </w:r>
            <w:r>
              <w:rPr>
                <w:spacing w:val="-13"/>
                <w:sz w:val="25"/>
              </w:rPr>
              <w:t xml:space="preserve">  </w:t>
            </w:r>
            <w:r>
              <w:rPr>
                <w:w w:val="61"/>
                <w:sz w:val="27"/>
              </w:rPr>
              <w:t>t</w:t>
            </w:r>
            <w:r>
              <w:rPr>
                <w:spacing w:val="15"/>
                <w:sz w:val="27"/>
              </w:rPr>
              <w:t xml:space="preserve">  </w:t>
            </w:r>
            <w:r>
              <w:rPr>
                <w:w w:val="61"/>
                <w:sz w:val="27"/>
              </w:rPr>
              <w:t>q.</w:t>
            </w:r>
            <w:r>
              <w:rPr>
                <w:spacing w:val="-4"/>
                <w:sz w:val="27"/>
              </w:rPr>
              <w:t xml:space="preserve">   </w:t>
            </w:r>
            <w:r>
              <w:rPr>
                <w:w w:val="61"/>
                <w:sz w:val="27"/>
              </w:rPr>
              <w:t>)</w:t>
            </w:r>
          </w:p>
        </w:tc>
      </w:tr>
      <w:tr>
        <w:tblPrEx>
          <w:tblW w:w="0" w:type="auto"/>
          <w:jc w:val="left"/>
          <w:tblInd w:w="1229" w:type="dxa"/>
          <w:tblLayout w:type="fixed"/>
          <w:tblCellMar>
            <w:top w:w="0" w:type="dxa"/>
            <w:left w:w="0" w:type="dxa"/>
            <w:bottom w:w="0" w:type="dxa"/>
            <w:right w:w="0" w:type="dxa"/>
          </w:tblCellMar>
          <w:tblLook w:val="01E0"/>
        </w:tblPrEx>
        <w:trPr>
          <w:trHeight w:val="1001"/>
          <w:jc w:val="left"/>
        </w:trPr>
        <w:tc>
          <w:tcPr>
            <w:tcW w:w="2877" w:type="dxa"/>
            <w:tcBorders>
              <w:top w:val="single" w:sz="18" w:space="0" w:color="000000"/>
              <w:left w:val="nil"/>
              <w:bottom w:val="single" w:sz="18" w:space="0" w:color="000000"/>
              <w:right w:val="single" w:sz="8" w:space="0" w:color="000000"/>
            </w:tcBorders>
          </w:tcPr>
          <w:p>
            <w:pPr>
              <w:pStyle w:val="TableParagraph"/>
              <w:spacing w:before="268"/>
              <w:ind w:left="522"/>
              <w:rPr>
                <w:rFonts w:ascii="宋体" w:eastAsia="宋体" w:hint="eastAsia"/>
                <w:sz w:val="33"/>
              </w:rPr>
            </w:pPr>
            <w:r>
              <w:rPr>
                <w:rFonts w:ascii="宋体" w:eastAsia="宋体" w:hint="eastAsia"/>
                <w:w w:val="75"/>
                <w:sz w:val="33"/>
              </w:rPr>
              <w:t>蒸发温度＄。，</w:t>
            </w:r>
          </w:p>
        </w:tc>
        <w:tc>
          <w:tcPr>
            <w:tcW w:w="3330" w:type="dxa"/>
            <w:tcBorders>
              <w:top w:val="single" w:sz="18" w:space="0" w:color="000000"/>
              <w:left w:val="single" w:sz="8" w:space="0" w:color="000000"/>
              <w:bottom w:val="single" w:sz="18" w:space="0" w:color="000000"/>
              <w:right w:val="single" w:sz="8" w:space="0" w:color="000000"/>
            </w:tcBorders>
          </w:tcPr>
          <w:p>
            <w:pPr>
              <w:pStyle w:val="TableParagraph"/>
              <w:tabs>
                <w:tab w:val="left" w:pos="2610"/>
              </w:tabs>
              <w:spacing w:before="268"/>
              <w:ind w:left="776"/>
              <w:rPr>
                <w:rFonts w:ascii="Arial" w:eastAsia="Arial" w:hAnsi="Arial"/>
                <w:sz w:val="24"/>
              </w:rPr>
            </w:pPr>
            <w:r>
              <w:rPr>
                <w:spacing w:val="14"/>
                <w:w w:val="62"/>
                <w:sz w:val="29"/>
              </w:rPr>
              <w:t>½</w:t>
            </w:r>
            <w:r>
              <w:rPr>
                <w:rFonts w:ascii="宋体" w:eastAsia="宋体" w:hAnsi="宋体" w:hint="eastAsia"/>
                <w:w w:val="62"/>
                <w:sz w:val="33"/>
              </w:rPr>
              <w:t>(</w:t>
            </w:r>
            <w:r>
              <w:rPr>
                <w:rFonts w:ascii="宋体" w:eastAsia="宋体" w:hAnsi="宋体" w:hint="eastAsia"/>
                <w:spacing w:val="-81"/>
                <w:sz w:val="33"/>
              </w:rPr>
              <w:t xml:space="preserve"> </w:t>
            </w:r>
            <w:r>
              <w:rPr>
                <w:rFonts w:ascii="宋体" w:eastAsia="宋体" w:hAnsi="宋体" w:hint="eastAsia"/>
                <w:w w:val="43"/>
                <w:sz w:val="33"/>
              </w:rPr>
              <w:t>飞．</w:t>
            </w:r>
            <w:r>
              <w:rPr>
                <w:rFonts w:ascii="宋体" w:eastAsia="宋体" w:hAnsi="宋体" w:hint="eastAsia"/>
                <w:spacing w:val="-118"/>
                <w:w w:val="43"/>
                <w:sz w:val="33"/>
              </w:rPr>
              <w:t>，</w:t>
            </w:r>
            <w:r>
              <w:rPr>
                <w:w w:val="61"/>
                <w:sz w:val="18"/>
              </w:rPr>
              <w:t>1</w:t>
            </w:r>
            <w:r>
              <w:rPr>
                <w:sz w:val="18"/>
              </w:rPr>
              <w:t xml:space="preserve">  </w:t>
            </w:r>
            <w:r>
              <w:rPr>
                <w:spacing w:val="2"/>
                <w:sz w:val="18"/>
              </w:rPr>
              <w:t xml:space="preserve"> </w:t>
            </w:r>
            <w:r>
              <w:rPr>
                <w:rFonts w:ascii="宋体" w:eastAsia="宋体" w:hAnsi="宋体" w:hint="eastAsia"/>
                <w:spacing w:val="47"/>
                <w:w w:val="46"/>
                <w:sz w:val="33"/>
              </w:rPr>
              <w:t>个</w:t>
            </w:r>
            <w:r>
              <w:rPr>
                <w:rFonts w:ascii="宋体" w:eastAsia="宋体" w:hAnsi="宋体" w:hint="eastAsia"/>
                <w:w w:val="81"/>
                <w:sz w:val="33"/>
              </w:rPr>
              <w:t>使</w:t>
            </w:r>
            <w:r>
              <w:rPr>
                <w:rFonts w:ascii="宋体" w:eastAsia="宋体" w:hAnsi="宋体" w:hint="eastAsia"/>
                <w:spacing w:val="-90"/>
                <w:sz w:val="33"/>
              </w:rPr>
              <w:t xml:space="preserve"> </w:t>
            </w:r>
            <w:r>
              <w:rPr>
                <w:rFonts w:ascii="Arial" w:eastAsia="Arial" w:hAnsi="Arial"/>
                <w:w w:val="105"/>
                <w:sz w:val="24"/>
              </w:rPr>
              <w:t>G</w:t>
            </w:r>
            <w:r>
              <w:rPr>
                <w:rFonts w:ascii="Arial" w:eastAsia="Arial" w:hAnsi="Arial"/>
                <w:sz w:val="24"/>
              </w:rPr>
              <w:tab/>
            </w:r>
            <w:r>
              <w:rPr>
                <w:rFonts w:ascii="Arial" w:eastAsia="Arial" w:hAnsi="Arial"/>
                <w:w w:val="105"/>
                <w:sz w:val="24"/>
              </w:rPr>
              <w:t>)</w:t>
            </w:r>
          </w:p>
        </w:tc>
        <w:tc>
          <w:tcPr>
            <w:tcW w:w="3330" w:type="dxa"/>
            <w:tcBorders>
              <w:top w:val="single" w:sz="18" w:space="0" w:color="000000"/>
              <w:left w:val="single" w:sz="8" w:space="0" w:color="000000"/>
              <w:bottom w:val="single" w:sz="18" w:space="0" w:color="000000"/>
              <w:right w:val="single" w:sz="8" w:space="0" w:color="000000"/>
            </w:tcBorders>
          </w:tcPr>
          <w:p>
            <w:pPr>
              <w:pStyle w:val="TableParagraph"/>
              <w:spacing w:before="81"/>
              <w:ind w:left="658"/>
              <w:rPr>
                <w:rFonts w:ascii="宋体" w:eastAsia="宋体" w:hint="eastAsia"/>
                <w:sz w:val="24"/>
              </w:rPr>
            </w:pPr>
            <w:r>
              <w:rPr>
                <w:rFonts w:ascii="宋体" w:eastAsia="宋体" w:hint="eastAsia"/>
                <w:spacing w:val="41"/>
                <w:w w:val="105"/>
                <w:sz w:val="28"/>
              </w:rPr>
              <w:t>当</w:t>
            </w:r>
            <w:r>
              <w:rPr>
                <w:w w:val="105"/>
                <w:sz w:val="27"/>
              </w:rPr>
              <w:t xml:space="preserve">pi/ </w:t>
            </w:r>
            <w:r>
              <w:rPr>
                <w:spacing w:val="-27"/>
                <w:w w:val="105"/>
                <w:sz w:val="27"/>
              </w:rPr>
              <w:t>p</w:t>
            </w:r>
            <w:r>
              <w:rPr>
                <w:rFonts w:ascii="宋体" w:eastAsia="宋体" w:hint="eastAsia"/>
                <w:spacing w:val="-173"/>
                <w:w w:val="105"/>
                <w:sz w:val="33"/>
              </w:rPr>
              <w:t>。</w:t>
            </w:r>
            <w:r>
              <w:rPr>
                <w:spacing w:val="-20"/>
                <w:w w:val="105"/>
                <w:sz w:val="27"/>
              </w:rPr>
              <w:t xml:space="preserve">&gt; </w:t>
            </w:r>
            <w:r>
              <w:rPr>
                <w:w w:val="105"/>
                <w:sz w:val="27"/>
              </w:rPr>
              <w:t xml:space="preserve">3 </w:t>
            </w:r>
            <w:r>
              <w:rPr>
                <w:rFonts w:ascii="宋体" w:eastAsia="宋体" w:hint="eastAsia"/>
                <w:spacing w:val="2"/>
                <w:w w:val="105"/>
                <w:sz w:val="24"/>
              </w:rPr>
              <w:t>左右时</w:t>
            </w:r>
          </w:p>
          <w:p>
            <w:pPr>
              <w:pStyle w:val="TableParagraph"/>
              <w:tabs>
                <w:tab w:val="left" w:pos="1854"/>
              </w:tabs>
              <w:spacing w:before="30"/>
              <w:ind w:left="756"/>
              <w:rPr>
                <w:rFonts w:ascii="Arial" w:eastAsia="Arial" w:hAnsi="Arial"/>
                <w:sz w:val="33"/>
              </w:rPr>
            </w:pPr>
            <w:r>
              <w:rPr>
                <w:rFonts w:ascii="宋体" w:eastAsia="宋体" w:hAnsi="宋体" w:hint="eastAsia"/>
                <w:spacing w:val="11"/>
                <w:w w:val="109"/>
                <w:sz w:val="33"/>
              </w:rPr>
              <w:t>}</w:t>
            </w:r>
            <w:r>
              <w:rPr>
                <w:rFonts w:ascii="宋体" w:eastAsia="宋体" w:hAnsi="宋体" w:hint="eastAsia"/>
                <w:w w:val="44"/>
                <w:sz w:val="33"/>
              </w:rPr>
              <w:t>（·:</w:t>
            </w:r>
            <w:r>
              <w:rPr>
                <w:rFonts w:ascii="宋体" w:eastAsia="宋体" w:hAnsi="宋体" w:hint="eastAsia"/>
                <w:spacing w:val="-121"/>
                <w:sz w:val="33"/>
              </w:rPr>
              <w:t xml:space="preserve"> </w:t>
            </w:r>
            <w:r>
              <w:rPr>
                <w:spacing w:val="-1"/>
                <w:w w:val="44"/>
                <w:sz w:val="27"/>
              </w:rPr>
              <w:t>C</w:t>
            </w:r>
            <w:r>
              <w:rPr>
                <w:w w:val="44"/>
                <w:sz w:val="27"/>
              </w:rPr>
              <w:t>+</w:t>
            </w:r>
            <w:r>
              <w:rPr>
                <w:sz w:val="27"/>
              </w:rPr>
              <w:tab/>
            </w:r>
            <w:r>
              <w:rPr>
                <w:w w:val="107"/>
                <w:sz w:val="27"/>
              </w:rPr>
              <w:t>&gt;</w:t>
            </w:r>
            <w:r>
              <w:rPr>
                <w:spacing w:val="-12"/>
                <w:sz w:val="27"/>
              </w:rPr>
              <w:t xml:space="preserve"> </w:t>
            </w:r>
            <w:r>
              <w:rPr>
                <w:spacing w:val="-1"/>
                <w:w w:val="72"/>
                <w:sz w:val="27"/>
              </w:rPr>
              <w:t>W</w:t>
            </w:r>
            <w:r>
              <w:rPr>
                <w:w w:val="72"/>
                <w:sz w:val="27"/>
              </w:rPr>
              <w:t>o</w:t>
            </w:r>
            <w:r>
              <w:rPr>
                <w:spacing w:val="-23"/>
                <w:sz w:val="27"/>
              </w:rPr>
              <w:t xml:space="preserve"> </w:t>
            </w:r>
            <w:r>
              <w:rPr>
                <w:rFonts w:ascii="Arial" w:eastAsia="Arial" w:hAnsi="Arial"/>
                <w:spacing w:val="-1"/>
                <w:w w:val="72"/>
                <w:sz w:val="33"/>
              </w:rPr>
              <w:t>f</w:t>
            </w:r>
            <w:r>
              <w:rPr>
                <w:rFonts w:ascii="Arial" w:eastAsia="Arial" w:hAnsi="Arial"/>
                <w:w w:val="72"/>
                <w:sz w:val="33"/>
              </w:rPr>
              <w:t>)</w:t>
            </w:r>
          </w:p>
        </w:tc>
        <w:tc>
          <w:tcPr>
            <w:tcW w:w="3189" w:type="dxa"/>
            <w:tcBorders>
              <w:top w:val="single" w:sz="18" w:space="0" w:color="000000"/>
              <w:left w:val="single" w:sz="8" w:space="0" w:color="000000"/>
              <w:bottom w:val="single" w:sz="18" w:space="0" w:color="000000"/>
              <w:right w:val="nil"/>
            </w:tcBorders>
          </w:tcPr>
          <w:p>
            <w:pPr>
              <w:pStyle w:val="TableParagraph"/>
              <w:spacing w:before="10"/>
              <w:rPr>
                <w:rFonts w:ascii="宋体"/>
                <w:sz w:val="25"/>
              </w:rPr>
            </w:pPr>
          </w:p>
          <w:p>
            <w:pPr>
              <w:pStyle w:val="TableParagraph"/>
              <w:ind w:left="886"/>
              <w:rPr>
                <w:rFonts w:ascii="宋体" w:eastAsia="宋体" w:hAnsi="宋体" w:hint="eastAsia"/>
                <w:sz w:val="33"/>
              </w:rPr>
            </w:pPr>
            <w:r>
              <w:rPr>
                <w:spacing w:val="-112"/>
                <w:w w:val="85"/>
                <w:sz w:val="27"/>
              </w:rPr>
              <w:t>+</w:t>
            </w:r>
            <w:r>
              <w:rPr>
                <w:rFonts w:ascii="宋体" w:eastAsia="宋体" w:hAnsi="宋体" w:hint="eastAsia"/>
                <w:w w:val="85"/>
                <w:sz w:val="33"/>
              </w:rPr>
              <w:t>（·</w:t>
            </w:r>
            <w:r>
              <w:rPr>
                <w:rFonts w:ascii="宋体" w:eastAsia="宋体" w:hAnsi="宋体" w:hint="eastAsia"/>
                <w:spacing w:val="-283"/>
                <w:w w:val="85"/>
                <w:sz w:val="33"/>
              </w:rPr>
              <w:t>·</w:t>
            </w:r>
            <w:r>
              <w:rPr>
                <w:rFonts w:ascii="宋体" w:eastAsia="宋体" w:hAnsi="宋体" w:hint="eastAsia"/>
                <w:spacing w:val="-46"/>
                <w:w w:val="56"/>
                <w:sz w:val="33"/>
              </w:rPr>
              <w:t>切</w:t>
            </w:r>
            <w:r>
              <w:rPr>
                <w:spacing w:val="-3"/>
                <w:w w:val="104"/>
                <w:sz w:val="27"/>
              </w:rPr>
              <w:t>o</w:t>
            </w:r>
            <w:r>
              <w:rPr>
                <w:rFonts w:ascii="宋体" w:eastAsia="宋体" w:hAnsi="宋体" w:hint="eastAsia"/>
                <w:spacing w:val="-245"/>
                <w:w w:val="85"/>
                <w:sz w:val="33"/>
              </w:rPr>
              <w:t>·</w:t>
            </w:r>
            <w:r>
              <w:rPr>
                <w:rFonts w:ascii="Arial" w:eastAsia="Arial" w:hAnsi="Arial"/>
                <w:w w:val="104"/>
                <w:sz w:val="33"/>
              </w:rPr>
              <w:t>f</w:t>
            </w:r>
            <w:r>
              <w:rPr>
                <w:rFonts w:ascii="Arial" w:eastAsia="Arial" w:hAnsi="Arial"/>
                <w:spacing w:val="25"/>
                <w:sz w:val="33"/>
              </w:rPr>
              <w:t xml:space="preserve"> </w:t>
            </w:r>
            <w:r>
              <w:rPr>
                <w:spacing w:val="-59"/>
                <w:w w:val="109"/>
                <w:sz w:val="27"/>
              </w:rPr>
              <w:t>q</w:t>
            </w:r>
            <w:r>
              <w:rPr>
                <w:rFonts w:ascii="宋体" w:eastAsia="宋体" w:hAnsi="宋体" w:hint="eastAsia"/>
                <w:spacing w:val="13"/>
                <w:w w:val="109"/>
                <w:sz w:val="33"/>
              </w:rPr>
              <w:t>。)</w:t>
            </w:r>
          </w:p>
        </w:tc>
      </w:tr>
      <w:tr>
        <w:tblPrEx>
          <w:tblW w:w="0" w:type="auto"/>
          <w:jc w:val="left"/>
          <w:tblInd w:w="1229" w:type="dxa"/>
          <w:tblLayout w:type="fixed"/>
          <w:tblCellMar>
            <w:top w:w="0" w:type="dxa"/>
            <w:left w:w="0" w:type="dxa"/>
            <w:bottom w:w="0" w:type="dxa"/>
            <w:right w:w="0" w:type="dxa"/>
          </w:tblCellMar>
          <w:tblLook w:val="01E0"/>
        </w:tblPrEx>
        <w:trPr>
          <w:trHeight w:val="470"/>
          <w:jc w:val="left"/>
        </w:trPr>
        <w:tc>
          <w:tcPr>
            <w:tcW w:w="2877" w:type="dxa"/>
            <w:tcBorders>
              <w:top w:val="single" w:sz="18" w:space="0" w:color="000000"/>
              <w:left w:val="nil"/>
              <w:bottom w:val="single" w:sz="18" w:space="0" w:color="000000"/>
              <w:right w:val="single" w:sz="8" w:space="0" w:color="000000"/>
            </w:tcBorders>
          </w:tcPr>
          <w:p>
            <w:pPr>
              <w:pStyle w:val="TableParagraph"/>
              <w:spacing w:before="2"/>
              <w:ind w:left="495"/>
              <w:rPr>
                <w:rFonts w:ascii="宋体" w:eastAsia="宋体" w:hint="eastAsia"/>
                <w:sz w:val="33"/>
              </w:rPr>
            </w:pPr>
            <w:r>
              <w:rPr>
                <w:rFonts w:ascii="宋体" w:eastAsia="宋体" w:hint="eastAsia"/>
                <w:w w:val="85"/>
                <w:sz w:val="33"/>
              </w:rPr>
              <w:t>供液过冷度个</w:t>
            </w:r>
          </w:p>
        </w:tc>
        <w:tc>
          <w:tcPr>
            <w:tcW w:w="3330" w:type="dxa"/>
            <w:tcBorders>
              <w:top w:val="single" w:sz="18" w:space="0" w:color="000000"/>
              <w:left w:val="single" w:sz="8" w:space="0" w:color="000000"/>
              <w:bottom w:val="single" w:sz="18" w:space="0" w:color="000000"/>
              <w:right w:val="single" w:sz="8" w:space="0" w:color="000000"/>
            </w:tcBorders>
          </w:tcPr>
          <w:p>
            <w:pPr>
              <w:pStyle w:val="TableParagraph"/>
              <w:spacing w:before="2"/>
              <w:ind w:left="1152"/>
              <w:rPr>
                <w:rFonts w:ascii="宋体" w:eastAsia="宋体" w:hAnsi="宋体" w:hint="eastAsia"/>
                <w:sz w:val="33"/>
              </w:rPr>
            </w:pPr>
            <w:r>
              <w:rPr>
                <w:w w:val="75"/>
                <w:sz w:val="27"/>
              </w:rPr>
              <w:t xml:space="preserve">t (· ·. </w:t>
            </w:r>
            <w:r>
              <w:rPr>
                <w:spacing w:val="-74"/>
                <w:sz w:val="27"/>
              </w:rPr>
              <w:t>q</w:t>
            </w:r>
            <w:r>
              <w:rPr>
                <w:rFonts w:ascii="宋体" w:eastAsia="宋体" w:hAnsi="宋体" w:hint="eastAsia"/>
                <w:spacing w:val="-160"/>
                <w:sz w:val="33"/>
              </w:rPr>
              <w:t>。</w:t>
            </w:r>
            <w:r>
              <w:rPr>
                <w:rFonts w:ascii="宋体" w:eastAsia="宋体" w:hAnsi="宋体" w:hint="eastAsia"/>
                <w:w w:val="75"/>
                <w:sz w:val="33"/>
              </w:rPr>
              <w:t>个）</w:t>
            </w:r>
          </w:p>
        </w:tc>
        <w:tc>
          <w:tcPr>
            <w:tcW w:w="3330" w:type="dxa"/>
            <w:tcBorders>
              <w:top w:val="single" w:sz="18" w:space="0" w:color="000000"/>
              <w:left w:val="single" w:sz="8" w:space="0" w:color="000000"/>
              <w:bottom w:val="single" w:sz="18" w:space="0" w:color="000000"/>
              <w:right w:val="single" w:sz="8" w:space="0" w:color="000000"/>
            </w:tcBorders>
          </w:tcPr>
          <w:p>
            <w:pPr>
              <w:pStyle w:val="TableParagraph"/>
              <w:spacing w:before="18"/>
              <w:ind w:left="1381" w:right="1294"/>
              <w:jc w:val="center"/>
              <w:rPr>
                <w:rFonts w:ascii="宋体" w:eastAsia="宋体" w:hint="eastAsia"/>
                <w:sz w:val="33"/>
              </w:rPr>
            </w:pPr>
            <w:r>
              <w:rPr>
                <w:rFonts w:ascii="宋体" w:eastAsia="宋体" w:hint="eastAsia"/>
                <w:w w:val="90"/>
                <w:sz w:val="33"/>
              </w:rPr>
              <w:t>不变</w:t>
            </w:r>
          </w:p>
        </w:tc>
        <w:tc>
          <w:tcPr>
            <w:tcW w:w="3189" w:type="dxa"/>
            <w:tcBorders>
              <w:top w:val="single" w:sz="18" w:space="0" w:color="000000"/>
              <w:left w:val="single" w:sz="8" w:space="0" w:color="000000"/>
              <w:bottom w:val="single" w:sz="18" w:space="0" w:color="000000"/>
              <w:right w:val="nil"/>
            </w:tcBorders>
          </w:tcPr>
          <w:p>
            <w:pPr>
              <w:pStyle w:val="TableParagraph"/>
              <w:spacing w:before="49" w:line="401" w:lineRule="exact"/>
              <w:ind w:left="653"/>
              <w:rPr>
                <w:rFonts w:ascii="宋体" w:eastAsia="宋体" w:hAnsi="宋体" w:hint="eastAsia"/>
                <w:sz w:val="33"/>
              </w:rPr>
            </w:pPr>
            <w:r>
              <w:rPr>
                <w:sz w:val="27"/>
              </w:rPr>
              <w:t xml:space="preserve">t (···qd </w:t>
            </w:r>
            <w:r>
              <w:rPr>
                <w:rFonts w:ascii="宋体" w:eastAsia="宋体" w:hAnsi="宋体" w:hint="eastAsia"/>
                <w:w w:val="80"/>
                <w:sz w:val="33"/>
              </w:rPr>
              <w:t>;＂。不变）</w:t>
            </w:r>
          </w:p>
        </w:tc>
      </w:tr>
      <w:tr>
        <w:tblPrEx>
          <w:tblW w:w="0" w:type="auto"/>
          <w:jc w:val="left"/>
          <w:tblInd w:w="1229" w:type="dxa"/>
          <w:tblLayout w:type="fixed"/>
          <w:tblCellMar>
            <w:top w:w="0" w:type="dxa"/>
            <w:left w:w="0" w:type="dxa"/>
            <w:bottom w:w="0" w:type="dxa"/>
            <w:right w:w="0" w:type="dxa"/>
          </w:tblCellMar>
          <w:tblLook w:val="01E0"/>
        </w:tblPrEx>
        <w:trPr>
          <w:trHeight w:val="1540"/>
          <w:jc w:val="left"/>
        </w:trPr>
        <w:tc>
          <w:tcPr>
            <w:tcW w:w="2877" w:type="dxa"/>
            <w:tcBorders>
              <w:top w:val="single" w:sz="18" w:space="0" w:color="000000"/>
              <w:left w:val="nil"/>
              <w:bottom w:val="single" w:sz="18" w:space="0" w:color="000000"/>
              <w:right w:val="single" w:sz="8" w:space="0" w:color="000000"/>
            </w:tcBorders>
          </w:tcPr>
          <w:p>
            <w:pPr>
              <w:pStyle w:val="TableParagraph"/>
              <w:spacing w:before="5"/>
              <w:rPr>
                <w:rFonts w:ascii="宋体"/>
                <w:sz w:val="40"/>
              </w:rPr>
            </w:pPr>
          </w:p>
          <w:p>
            <w:pPr>
              <w:pStyle w:val="TableParagraph"/>
              <w:ind w:left="466"/>
              <w:rPr>
                <w:rFonts w:ascii="宋体" w:eastAsia="宋体" w:hint="eastAsia"/>
                <w:sz w:val="33"/>
              </w:rPr>
            </w:pPr>
            <w:r>
              <w:rPr>
                <w:rFonts w:ascii="宋体" w:eastAsia="宋体" w:hint="eastAsia"/>
                <w:w w:val="85"/>
                <w:sz w:val="33"/>
              </w:rPr>
              <w:t>吸气过热度个</w:t>
            </w:r>
          </w:p>
        </w:tc>
        <w:tc>
          <w:tcPr>
            <w:tcW w:w="3330" w:type="dxa"/>
            <w:tcBorders>
              <w:top w:val="single" w:sz="18" w:space="0" w:color="000000"/>
              <w:left w:val="single" w:sz="8" w:space="0" w:color="000000"/>
              <w:right w:val="single" w:sz="8" w:space="0" w:color="000000"/>
            </w:tcBorders>
          </w:tcPr>
          <w:p>
            <w:pPr>
              <w:pStyle w:val="TableParagraph"/>
              <w:spacing w:before="65" w:line="261" w:lineRule="auto"/>
              <w:ind w:left="315" w:right="561" w:firstLine="241"/>
              <w:jc w:val="both"/>
              <w:rPr>
                <w:sz w:val="27"/>
              </w:rPr>
            </w:pPr>
            <w:r>
              <w:rPr>
                <w:sz w:val="27"/>
              </w:rPr>
              <w:t>Rl2</w:t>
            </w:r>
            <w:r>
              <w:rPr>
                <w:spacing w:val="-8"/>
                <w:sz w:val="27"/>
              </w:rPr>
              <w:t xml:space="preserve">: </w:t>
            </w:r>
            <w:r>
              <w:rPr>
                <w:sz w:val="27"/>
              </w:rPr>
              <w:t xml:space="preserve">(·: </w:t>
            </w:r>
            <w:r>
              <w:rPr>
                <w:spacing w:val="-10"/>
                <w:sz w:val="27"/>
              </w:rPr>
              <w:t>qo</w:t>
            </w:r>
            <w:r>
              <w:rPr>
                <w:rFonts w:ascii="宋体" w:eastAsia="宋体" w:hAnsi="宋体" w:hint="eastAsia"/>
                <w:spacing w:val="-10"/>
                <w:w w:val="80"/>
                <w:sz w:val="33"/>
              </w:rPr>
              <w:t xml:space="preserve">个＞ </w:t>
            </w:r>
            <w:r>
              <w:rPr>
                <w:w w:val="80"/>
                <w:sz w:val="27"/>
              </w:rPr>
              <w:t xml:space="preserve">C </w:t>
            </w:r>
            <w:r>
              <w:rPr>
                <w:w w:val="80"/>
                <w:sz w:val="33"/>
              </w:rPr>
              <w:t xml:space="preserve">i) </w:t>
            </w:r>
            <w:r>
              <w:rPr>
                <w:rFonts w:ascii="宋体" w:eastAsia="宋体" w:hAnsi="宋体" w:hint="eastAsia"/>
                <w:spacing w:val="-12"/>
                <w:w w:val="80"/>
                <w:sz w:val="22"/>
              </w:rPr>
              <w:t xml:space="preserve">芘 </w:t>
            </w:r>
            <w:r>
              <w:rPr>
                <w:spacing w:val="-34"/>
                <w:w w:val="80"/>
                <w:sz w:val="27"/>
              </w:rPr>
              <w:t>2</w:t>
            </w:r>
            <w:r>
              <w:rPr>
                <w:rFonts w:ascii="宋体" w:eastAsia="宋体" w:hAnsi="宋体" w:hint="eastAsia"/>
                <w:spacing w:val="-20"/>
                <w:w w:val="80"/>
                <w:sz w:val="33"/>
              </w:rPr>
              <w:t>：不变</w:t>
            </w:r>
            <w:r>
              <w:rPr>
                <w:spacing w:val="-2"/>
                <w:w w:val="80"/>
                <w:sz w:val="25"/>
              </w:rPr>
              <w:t xml:space="preserve">( </w:t>
            </w:r>
            <w:r>
              <w:rPr>
                <w:w w:val="80"/>
                <w:sz w:val="25"/>
              </w:rPr>
              <w:t xml:space="preserve">··, 0 </w:t>
            </w:r>
            <w:r>
              <w:rPr>
                <w:rFonts w:ascii="宋体" w:eastAsia="宋体" w:hAnsi="宋体" w:hint="eastAsia"/>
                <w:spacing w:val="47"/>
                <w:w w:val="80"/>
                <w:sz w:val="33"/>
              </w:rPr>
              <w:t>个</w:t>
            </w:r>
            <w:r>
              <w:rPr>
                <w:rFonts w:ascii="宋体" w:eastAsia="宋体" w:hAnsi="宋体" w:hint="eastAsia"/>
                <w:w w:val="80"/>
                <w:sz w:val="33"/>
              </w:rPr>
              <w:t>＝</w:t>
            </w:r>
            <w:r>
              <w:rPr>
                <w:rFonts w:ascii="宋体" w:eastAsia="宋体" w:hAnsi="宋体" w:hint="eastAsia"/>
                <w:spacing w:val="-111"/>
                <w:w w:val="80"/>
                <w:sz w:val="33"/>
              </w:rPr>
              <w:t xml:space="preserve"> </w:t>
            </w:r>
            <w:r>
              <w:rPr>
                <w:spacing w:val="-6"/>
                <w:w w:val="80"/>
                <w:sz w:val="27"/>
              </w:rPr>
              <w:t xml:space="preserve">Ct) </w:t>
            </w:r>
            <w:r>
              <w:rPr>
                <w:w w:val="90"/>
                <w:sz w:val="28"/>
              </w:rPr>
              <w:t>R717</w:t>
            </w:r>
            <w:r>
              <w:rPr>
                <w:spacing w:val="-16"/>
                <w:w w:val="90"/>
                <w:sz w:val="28"/>
              </w:rPr>
              <w:t xml:space="preserve">: </w:t>
            </w:r>
            <w:r>
              <w:rPr>
                <w:w w:val="80"/>
                <w:sz w:val="29"/>
              </w:rPr>
              <w:t xml:space="preserve">½ </w:t>
            </w:r>
            <w:r>
              <w:rPr>
                <w:spacing w:val="-2"/>
                <w:w w:val="80"/>
                <w:sz w:val="27"/>
              </w:rPr>
              <w:t xml:space="preserve">( </w:t>
            </w:r>
            <w:r>
              <w:rPr>
                <w:w w:val="80"/>
                <w:sz w:val="27"/>
              </w:rPr>
              <w:t xml:space="preserve">·: </w:t>
            </w:r>
            <w:r>
              <w:rPr>
                <w:spacing w:val="-59"/>
                <w:sz w:val="27"/>
              </w:rPr>
              <w:t>q</w:t>
            </w:r>
            <w:r>
              <w:rPr>
                <w:rFonts w:ascii="宋体" w:eastAsia="宋体" w:hAnsi="宋体" w:hint="eastAsia"/>
                <w:spacing w:val="-160"/>
                <w:sz w:val="33"/>
              </w:rPr>
              <w:t>。</w:t>
            </w:r>
            <w:r>
              <w:rPr>
                <w:rFonts w:ascii="宋体" w:eastAsia="宋体" w:hAnsi="宋体" w:hint="eastAsia"/>
                <w:spacing w:val="-47"/>
                <w:w w:val="80"/>
                <w:sz w:val="33"/>
              </w:rPr>
              <w:t xml:space="preserve">个 </w:t>
            </w:r>
            <w:r>
              <w:rPr>
                <w:rFonts w:ascii="宋体" w:eastAsia="宋体" w:hAnsi="宋体" w:hint="eastAsia"/>
                <w:spacing w:val="-27"/>
                <w:w w:val="90"/>
                <w:sz w:val="33"/>
              </w:rPr>
              <w:t xml:space="preserve">&lt; </w:t>
            </w:r>
            <w:r>
              <w:rPr>
                <w:w w:val="90"/>
                <w:sz w:val="27"/>
              </w:rPr>
              <w:t>C,)</w:t>
            </w:r>
          </w:p>
        </w:tc>
        <w:tc>
          <w:tcPr>
            <w:tcW w:w="3330" w:type="dxa"/>
            <w:tcBorders>
              <w:top w:val="single" w:sz="18" w:space="0" w:color="000000"/>
              <w:left w:val="single" w:sz="8" w:space="0" w:color="000000"/>
              <w:right w:val="single" w:sz="8" w:space="0" w:color="000000"/>
            </w:tcBorders>
          </w:tcPr>
          <w:p>
            <w:pPr>
              <w:pStyle w:val="TableParagraph"/>
              <w:spacing w:before="3"/>
              <w:rPr>
                <w:rFonts w:ascii="宋体"/>
                <w:sz w:val="38"/>
              </w:rPr>
            </w:pPr>
          </w:p>
          <w:p>
            <w:pPr>
              <w:pStyle w:val="TableParagraph"/>
              <w:ind w:left="755"/>
              <w:rPr>
                <w:rFonts w:ascii="宋体" w:eastAsia="宋体" w:hAnsi="宋体" w:hint="eastAsia"/>
                <w:sz w:val="33"/>
              </w:rPr>
            </w:pPr>
            <w:r>
              <w:rPr>
                <w:w w:val="90"/>
                <w:sz w:val="33"/>
              </w:rPr>
              <w:t xml:space="preserve">i (·,. </w:t>
            </w:r>
            <w:r>
              <w:rPr>
                <w:w w:val="90"/>
                <w:sz w:val="40"/>
              </w:rPr>
              <w:t xml:space="preserve">c </w:t>
            </w:r>
            <w:r>
              <w:rPr>
                <w:w w:val="90"/>
                <w:sz w:val="27"/>
              </w:rPr>
              <w:t xml:space="preserve">t </w:t>
            </w:r>
            <w:r>
              <w:rPr>
                <w:rFonts w:ascii="宋体" w:eastAsia="宋体" w:hAnsi="宋体" w:hint="eastAsia"/>
                <w:w w:val="90"/>
                <w:sz w:val="19"/>
              </w:rPr>
              <w:t>&gt; 印</w:t>
            </w:r>
            <w:r>
              <w:rPr>
                <w:w w:val="90"/>
                <w:sz w:val="25"/>
              </w:rPr>
              <w:t xml:space="preserve">0 </w:t>
            </w:r>
            <w:r>
              <w:rPr>
                <w:rFonts w:ascii="宋体" w:eastAsia="宋体" w:hAnsi="宋体" w:hint="eastAsia"/>
                <w:w w:val="80"/>
                <w:sz w:val="33"/>
              </w:rPr>
              <w:t>个）</w:t>
            </w:r>
          </w:p>
        </w:tc>
        <w:tc>
          <w:tcPr>
            <w:tcW w:w="3189" w:type="dxa"/>
            <w:tcBorders>
              <w:top w:val="single" w:sz="18" w:space="0" w:color="000000"/>
              <w:left w:val="single" w:sz="8" w:space="0" w:color="000000"/>
              <w:right w:val="nil"/>
            </w:tcBorders>
          </w:tcPr>
          <w:p>
            <w:pPr>
              <w:pStyle w:val="TableParagraph"/>
              <w:spacing w:before="110"/>
              <w:ind w:left="368" w:right="191"/>
              <w:jc w:val="center"/>
              <w:rPr>
                <w:rFonts w:ascii="宋体" w:eastAsia="宋体" w:hAnsi="宋体" w:hint="eastAsia"/>
                <w:sz w:val="33"/>
              </w:rPr>
            </w:pPr>
            <w:r>
              <w:rPr>
                <w:spacing w:val="-1"/>
                <w:w w:val="106"/>
                <w:sz w:val="27"/>
              </w:rPr>
              <w:t>Rl</w:t>
            </w:r>
            <w:r>
              <w:rPr>
                <w:spacing w:val="-34"/>
                <w:w w:val="106"/>
                <w:sz w:val="27"/>
              </w:rPr>
              <w:t>2</w:t>
            </w:r>
            <w:r>
              <w:rPr>
                <w:rFonts w:ascii="宋体" w:eastAsia="宋体" w:hAnsi="宋体" w:hint="eastAsia"/>
                <w:w w:val="61"/>
                <w:sz w:val="33"/>
              </w:rPr>
              <w:t>：个</w:t>
            </w:r>
            <w:r>
              <w:rPr>
                <w:rFonts w:ascii="宋体" w:eastAsia="宋体" w:hAnsi="宋体" w:hint="eastAsia"/>
                <w:spacing w:val="-165"/>
                <w:w w:val="61"/>
                <w:sz w:val="33"/>
              </w:rPr>
              <w:t>（</w:t>
            </w:r>
            <w:r>
              <w:rPr>
                <w:rFonts w:ascii="宋体" w:eastAsia="宋体" w:hAnsi="宋体" w:hint="eastAsia"/>
                <w:w w:val="78"/>
                <w:sz w:val="33"/>
              </w:rPr>
              <w:t>·;</w:t>
            </w:r>
            <w:r>
              <w:rPr>
                <w:rFonts w:ascii="宋体" w:eastAsia="宋体" w:hAnsi="宋体" w:hint="eastAsia"/>
                <w:spacing w:val="-28"/>
                <w:w w:val="78"/>
                <w:sz w:val="33"/>
              </w:rPr>
              <w:t>如</w:t>
            </w:r>
            <w:r>
              <w:rPr>
                <w:rFonts w:ascii="Arial" w:eastAsia="Arial" w:hAnsi="Arial"/>
                <w:w w:val="75"/>
                <w:sz w:val="33"/>
              </w:rPr>
              <w:t>f</w:t>
            </w:r>
            <w:r>
              <w:rPr>
                <w:rFonts w:ascii="Arial" w:eastAsia="Arial" w:hAnsi="Arial"/>
                <w:spacing w:val="-3"/>
                <w:sz w:val="33"/>
              </w:rPr>
              <w:t xml:space="preserve">  </w:t>
            </w:r>
            <w:r>
              <w:rPr>
                <w:w w:val="107"/>
                <w:sz w:val="27"/>
              </w:rPr>
              <w:t>&gt;</w:t>
            </w:r>
            <w:r>
              <w:rPr>
                <w:spacing w:val="22"/>
                <w:sz w:val="27"/>
              </w:rPr>
              <w:t xml:space="preserve"> </w:t>
            </w:r>
            <w:r>
              <w:rPr>
                <w:rFonts w:ascii="Arial" w:eastAsia="Arial" w:hAnsi="Arial"/>
                <w:spacing w:val="-103"/>
                <w:w w:val="80"/>
                <w:sz w:val="37"/>
              </w:rPr>
              <w:t>w</w:t>
            </w:r>
            <w:r>
              <w:rPr>
                <w:rFonts w:ascii="宋体" w:eastAsia="宋体" w:hAnsi="宋体" w:hint="eastAsia"/>
                <w:spacing w:val="-65"/>
                <w:w w:val="80"/>
                <w:sz w:val="33"/>
              </w:rPr>
              <w:t>。</w:t>
            </w:r>
            <w:r>
              <w:rPr>
                <w:rFonts w:ascii="宋体" w:eastAsia="宋体" w:hAnsi="宋体" w:hint="eastAsia"/>
                <w:w w:val="46"/>
                <w:sz w:val="33"/>
              </w:rPr>
              <w:t>个）</w:t>
            </w:r>
          </w:p>
          <w:p>
            <w:pPr>
              <w:pStyle w:val="TableParagraph"/>
              <w:spacing w:before="15"/>
              <w:ind w:left="368" w:right="152"/>
              <w:jc w:val="center"/>
              <w:rPr>
                <w:rFonts w:ascii="宋体" w:eastAsia="宋体" w:hint="eastAsia"/>
                <w:sz w:val="33"/>
              </w:rPr>
            </w:pPr>
            <w:r>
              <w:rPr>
                <w:rFonts w:ascii="Arial" w:eastAsia="Arial"/>
                <w:w w:val="95"/>
                <w:sz w:val="26"/>
              </w:rPr>
              <w:t xml:space="preserve">R22 </w:t>
            </w:r>
            <w:r>
              <w:rPr>
                <w:rFonts w:ascii="宋体" w:eastAsia="宋体" w:hint="eastAsia"/>
                <w:w w:val="95"/>
                <w:sz w:val="33"/>
              </w:rPr>
              <w:t>基本不变</w:t>
            </w:r>
          </w:p>
          <w:p>
            <w:pPr>
              <w:pStyle w:val="TableParagraph"/>
              <w:spacing w:before="30"/>
              <w:ind w:left="323" w:right="-44"/>
              <w:rPr>
                <w:rFonts w:ascii="宋体" w:eastAsia="宋体" w:hAnsi="宋体" w:hint="eastAsia"/>
                <w:sz w:val="33"/>
              </w:rPr>
            </w:pPr>
            <w:r>
              <w:rPr>
                <w:w w:val="95"/>
                <w:sz w:val="28"/>
              </w:rPr>
              <w:t>R717</w:t>
            </w:r>
            <w:r>
              <w:rPr>
                <w:spacing w:val="-18"/>
                <w:w w:val="95"/>
                <w:sz w:val="28"/>
              </w:rPr>
              <w:t xml:space="preserve">: </w:t>
            </w:r>
            <w:r>
              <w:rPr>
                <w:w w:val="95"/>
                <w:sz w:val="27"/>
              </w:rPr>
              <w:t>t</w:t>
            </w:r>
            <w:r>
              <w:rPr>
                <w:spacing w:val="-23"/>
                <w:w w:val="95"/>
                <w:sz w:val="27"/>
              </w:rPr>
              <w:t xml:space="preserve"> ( </w:t>
            </w:r>
            <w:r>
              <w:rPr>
                <w:w w:val="95"/>
                <w:sz w:val="27"/>
              </w:rPr>
              <w:t>·:</w:t>
            </w:r>
            <w:r>
              <w:rPr>
                <w:spacing w:val="-27"/>
                <w:w w:val="95"/>
                <w:sz w:val="27"/>
              </w:rPr>
              <w:t xml:space="preserve"> </w:t>
            </w:r>
            <w:r>
              <w:rPr>
                <w:spacing w:val="-59"/>
                <w:w w:val="95"/>
                <w:sz w:val="27"/>
              </w:rPr>
              <w:t>q</w:t>
            </w:r>
            <w:r>
              <w:rPr>
                <w:rFonts w:ascii="宋体" w:eastAsia="宋体" w:hAnsi="宋体" w:hint="eastAsia"/>
                <w:spacing w:val="-160"/>
                <w:w w:val="95"/>
                <w:sz w:val="33"/>
              </w:rPr>
              <w:t>。</w:t>
            </w:r>
            <w:r>
              <w:rPr>
                <w:rFonts w:ascii="宋体" w:eastAsia="宋体" w:hAnsi="宋体" w:hint="eastAsia"/>
                <w:spacing w:val="-28"/>
                <w:w w:val="80"/>
                <w:sz w:val="33"/>
              </w:rPr>
              <w:t>个 ＜切</w:t>
            </w:r>
            <w:r>
              <w:rPr>
                <w:w w:val="80"/>
                <w:sz w:val="25"/>
              </w:rPr>
              <w:t>0</w:t>
            </w:r>
            <w:r>
              <w:rPr>
                <w:spacing w:val="-15"/>
                <w:w w:val="80"/>
                <w:sz w:val="25"/>
              </w:rPr>
              <w:t xml:space="preserve"> </w:t>
            </w:r>
            <w:r>
              <w:rPr>
                <w:rFonts w:ascii="宋体" w:eastAsia="宋体" w:hAnsi="宋体" w:hint="eastAsia"/>
                <w:spacing w:val="51"/>
                <w:w w:val="80"/>
                <w:sz w:val="33"/>
              </w:rPr>
              <w:t>个</w:t>
            </w:r>
            <w:r>
              <w:rPr>
                <w:rFonts w:ascii="宋体" w:eastAsia="宋体" w:hAnsi="宋体" w:hint="eastAsia"/>
                <w:w w:val="95"/>
                <w:sz w:val="33"/>
              </w:rPr>
              <w:t>）</w:t>
            </w:r>
          </w:p>
        </w:tc>
      </w:tr>
    </w:tbl>
    <w:p>
      <w:pPr>
        <w:pStyle w:val="Heading2"/>
        <w:spacing w:before="80"/>
        <w:ind w:left="1366"/>
      </w:pPr>
      <w:r>
        <w:rPr>
          <w:rFonts w:ascii="Arial" w:eastAsia="Arial"/>
          <w:w w:val="105"/>
          <w:sz w:val="32"/>
        </w:rPr>
        <w:t>4</w:t>
      </w:r>
      <w:r>
        <w:rPr>
          <w:w w:val="105"/>
        </w:rPr>
        <w:t>．活塞式制冷压缩机的运行工况</w:t>
      </w:r>
    </w:p>
    <w:p>
      <w:pPr>
        <w:spacing w:before="117"/>
        <w:ind w:left="1387" w:right="0" w:firstLine="0"/>
        <w:jc w:val="left"/>
        <w:rPr>
          <w:sz w:val="33"/>
        </w:rPr>
      </w:pPr>
      <w:r>
        <w:rPr>
          <w:spacing w:val="-3"/>
          <w:sz w:val="33"/>
        </w:rPr>
        <w:t>制冷装置的制冷量</w:t>
      </w:r>
      <w:r>
        <w:rPr>
          <w:rFonts w:ascii="Times New Roman" w:eastAsia="Times New Roman" w:hAnsi="Times New Roman"/>
          <w:spacing w:val="-52"/>
          <w:sz w:val="36"/>
        </w:rPr>
        <w:t>Q</w:t>
      </w:r>
      <w:r>
        <w:rPr>
          <w:spacing w:val="4"/>
          <w:sz w:val="33"/>
        </w:rPr>
        <w:t>。及性能指标是随工况</w:t>
      </w:r>
      <w:r>
        <w:rPr>
          <w:rFonts w:ascii="Arial" w:eastAsia="Arial" w:hAnsi="Arial"/>
          <w:spacing w:val="29"/>
          <w:sz w:val="26"/>
        </w:rPr>
        <w:t xml:space="preserve">( </w:t>
      </w:r>
      <w:r>
        <w:rPr>
          <w:rFonts w:ascii="Arial" w:eastAsia="Arial" w:hAnsi="Arial"/>
          <w:spacing w:val="7"/>
          <w:sz w:val="26"/>
        </w:rPr>
        <w:t>t</w:t>
      </w:r>
      <w:r>
        <w:rPr>
          <w:rFonts w:ascii="Arial" w:eastAsia="Arial" w:hAnsi="Arial"/>
          <w:spacing w:val="12"/>
          <w:sz w:val="26"/>
        </w:rPr>
        <w:t xml:space="preserve">°' </w:t>
      </w:r>
      <w:r>
        <w:rPr>
          <w:rFonts w:ascii="Arial" w:eastAsia="Arial" w:hAnsi="Arial"/>
          <w:sz w:val="26"/>
        </w:rPr>
        <w:t xml:space="preserve">t k) </w:t>
      </w:r>
      <w:r>
        <w:rPr>
          <w:spacing w:val="-22"/>
          <w:sz w:val="33"/>
        </w:rPr>
        <w:t>，制冷剂种类而变化的，为能在同一标</w:t>
      </w:r>
    </w:p>
    <w:p>
      <w:pPr>
        <w:spacing w:after="0"/>
        <w:jc w:val="left"/>
        <w:rPr>
          <w:sz w:val="33"/>
        </w:rPr>
        <w:sectPr>
          <w:pgSz w:w="17860" w:h="25260"/>
          <w:pgMar w:top="1880" w:right="1600" w:bottom="280" w:left="1580" w:header="708" w:footer="708"/>
          <w:pgNumType w:start="12"/>
          <w:cols w:space="708"/>
        </w:sectPr>
      </w:pPr>
    </w:p>
    <w:p>
      <w:pPr>
        <w:spacing w:before="44" w:line="354" w:lineRule="exact"/>
        <w:ind w:left="860" w:right="0" w:firstLine="0"/>
        <w:jc w:val="left"/>
        <w:rPr>
          <w:sz w:val="30"/>
        </w:rPr>
      </w:pPr>
      <w:r>
        <w:rPr>
          <w:w w:val="105"/>
          <w:sz w:val="30"/>
        </w:rPr>
        <w:t>准下说明制冷装置的性能与制冷能力，我国规定了活塞式制冷压缩机的四种运行工况，详见表</w:t>
      </w:r>
    </w:p>
    <w:p>
      <w:pPr>
        <w:spacing w:before="0" w:line="597" w:lineRule="exact"/>
        <w:ind w:left="829" w:right="0" w:firstLine="0"/>
        <w:jc w:val="left"/>
        <w:rPr>
          <w:sz w:val="49"/>
        </w:rPr>
      </w:pPr>
      <w:r>
        <w:rPr>
          <w:w w:val="105"/>
          <w:sz w:val="25"/>
        </w:rPr>
        <w:t>牛</w:t>
      </w:r>
      <w:r>
        <w:rPr>
          <w:rFonts w:ascii="Times New Roman" w:eastAsia="Times New Roman"/>
          <w:spacing w:val="-54"/>
          <w:w w:val="105"/>
          <w:sz w:val="33"/>
        </w:rPr>
        <w:t>2</w:t>
      </w:r>
      <w:r>
        <w:rPr>
          <w:w w:val="105"/>
          <w:sz w:val="49"/>
        </w:rPr>
        <w:t>。</w:t>
      </w:r>
    </w:p>
    <w:p>
      <w:pPr>
        <w:tabs>
          <w:tab w:val="left" w:pos="2657"/>
        </w:tabs>
        <w:spacing w:before="37"/>
        <w:ind w:left="1499" w:right="0" w:firstLine="0"/>
        <w:jc w:val="left"/>
        <w:rPr>
          <w:sz w:val="30"/>
        </w:rPr>
      </w:pPr>
      <w:r>
        <w:rPr>
          <w:w w:val="105"/>
          <w:sz w:val="30"/>
        </w:rPr>
        <w:t>表</w:t>
      </w:r>
      <w:r>
        <w:rPr>
          <w:spacing w:val="-81"/>
          <w:w w:val="105"/>
          <w:sz w:val="30"/>
        </w:rPr>
        <w:t xml:space="preserve"> </w:t>
      </w:r>
      <w:r>
        <w:rPr>
          <w:rFonts w:ascii="Times New Roman" w:eastAsia="Times New Roman"/>
          <w:w w:val="105"/>
          <w:sz w:val="33"/>
        </w:rPr>
        <w:t>4-2</w:t>
        <w:tab/>
      </w:r>
      <w:r>
        <w:rPr>
          <w:w w:val="105"/>
          <w:sz w:val="30"/>
        </w:rPr>
        <w:t>活塞式制冷压缩机工况</w:t>
      </w:r>
    </w:p>
    <w:p>
      <w:pPr>
        <w:pStyle w:val="BodyText"/>
        <w:spacing w:before="10"/>
        <w:rPr>
          <w:sz w:val="5"/>
        </w:rPr>
      </w:pPr>
    </w:p>
    <w:tbl>
      <w:tblPr>
        <w:tblStyle w:val="TableNormal1"/>
        <w:tblW w:w="0" w:type="auto"/>
        <w:jc w:val="left"/>
        <w:tblInd w:w="920"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
      <w:tblGrid>
        <w:gridCol w:w="1678"/>
        <w:gridCol w:w="2237"/>
        <w:gridCol w:w="2237"/>
        <w:gridCol w:w="2237"/>
        <w:gridCol w:w="2222"/>
        <w:gridCol w:w="2041"/>
      </w:tblGrid>
      <w:tr>
        <w:tblPrEx>
          <w:tblW w:w="0" w:type="auto"/>
          <w:jc w:val="left"/>
          <w:tblInd w:w="920"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Ex>
        <w:trPr>
          <w:trHeight w:val="445"/>
          <w:jc w:val="left"/>
        </w:trPr>
        <w:tc>
          <w:tcPr>
            <w:tcW w:w="1678" w:type="dxa"/>
            <w:tcBorders>
              <w:left w:val="nil"/>
              <w:bottom w:val="single" w:sz="18" w:space="0" w:color="000000"/>
              <w:right w:val="single" w:sz="8" w:space="0" w:color="000000"/>
            </w:tcBorders>
          </w:tcPr>
          <w:p>
            <w:pPr>
              <w:pStyle w:val="TableParagraph"/>
              <w:tabs>
                <w:tab w:val="left" w:pos="1115"/>
              </w:tabs>
              <w:spacing w:before="112" w:line="313" w:lineRule="exact"/>
              <w:ind w:left="373"/>
              <w:rPr>
                <w:rFonts w:ascii="宋体" w:eastAsia="宋体" w:hint="eastAsia"/>
                <w:sz w:val="23"/>
              </w:rPr>
            </w:pPr>
            <w:r>
              <w:rPr>
                <w:rFonts w:ascii="宋体" w:eastAsia="宋体" w:hint="eastAsia"/>
                <w:w w:val="110"/>
                <w:sz w:val="23"/>
              </w:rPr>
              <w:t>工</w:t>
              <w:tab/>
            </w:r>
            <w:r>
              <w:rPr>
                <w:rFonts w:ascii="宋体" w:eastAsia="宋体" w:hint="eastAsia"/>
                <w:w w:val="110"/>
                <w:position w:val="2"/>
                <w:sz w:val="23"/>
              </w:rPr>
              <w:t>况</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tabs>
                <w:tab w:val="left" w:pos="1438"/>
              </w:tabs>
              <w:spacing w:before="127" w:line="298" w:lineRule="exact"/>
              <w:ind w:left="680"/>
              <w:rPr>
                <w:rFonts w:ascii="宋体" w:eastAsia="宋体" w:hint="eastAsia"/>
                <w:sz w:val="23"/>
              </w:rPr>
            </w:pPr>
            <w:r>
              <w:rPr>
                <w:rFonts w:ascii="宋体" w:eastAsia="宋体" w:hint="eastAsia"/>
                <w:w w:val="110"/>
                <w:sz w:val="23"/>
              </w:rPr>
              <w:t>工</w:t>
              <w:tab/>
            </w:r>
            <w:r>
              <w:rPr>
                <w:rFonts w:ascii="宋体" w:eastAsia="宋体" w:hint="eastAsia"/>
                <w:w w:val="110"/>
                <w:position w:val="2"/>
                <w:sz w:val="23"/>
              </w:rPr>
              <w:t>质</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spacing w:before="100" w:line="326" w:lineRule="exact"/>
              <w:ind w:left="533" w:right="541"/>
              <w:jc w:val="center"/>
              <w:rPr>
                <w:rFonts w:ascii="Arial" w:eastAsia="Arial"/>
                <w:sz w:val="28"/>
              </w:rPr>
            </w:pPr>
            <w:r>
              <w:rPr>
                <w:rFonts w:ascii="宋体" w:eastAsia="宋体" w:hint="eastAsia"/>
                <w:w w:val="110"/>
                <w:sz w:val="23"/>
              </w:rPr>
              <w:t>蒸发温度</w:t>
            </w:r>
            <w:r>
              <w:rPr>
                <w:rFonts w:ascii="Arial" w:eastAsia="Arial"/>
                <w:w w:val="110"/>
                <w:sz w:val="28"/>
              </w:rPr>
              <w:t>t</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spacing w:before="100" w:line="326" w:lineRule="exact"/>
              <w:ind w:left="553"/>
              <w:rPr>
                <w:rFonts w:ascii="Arial" w:eastAsia="Arial"/>
                <w:sz w:val="28"/>
              </w:rPr>
            </w:pPr>
            <w:r>
              <w:rPr>
                <w:rFonts w:ascii="宋体" w:eastAsia="宋体" w:hint="eastAsia"/>
                <w:w w:val="110"/>
                <w:sz w:val="23"/>
              </w:rPr>
              <w:t>吸气温度</w:t>
            </w:r>
            <w:r>
              <w:rPr>
                <w:rFonts w:ascii="Arial" w:eastAsia="Arial"/>
                <w:w w:val="110"/>
                <w:sz w:val="28"/>
              </w:rPr>
              <w:t>t</w:t>
            </w:r>
          </w:p>
        </w:tc>
        <w:tc>
          <w:tcPr>
            <w:tcW w:w="2222" w:type="dxa"/>
            <w:tcBorders>
              <w:left w:val="single" w:sz="8" w:space="0" w:color="000000"/>
              <w:bottom w:val="single" w:sz="18" w:space="0" w:color="000000"/>
              <w:right w:val="single" w:sz="8" w:space="0" w:color="000000"/>
            </w:tcBorders>
          </w:tcPr>
          <w:p>
            <w:pPr>
              <w:pStyle w:val="TableParagraph"/>
              <w:spacing w:before="132" w:line="293" w:lineRule="exact"/>
              <w:ind w:left="560"/>
              <w:rPr>
                <w:rFonts w:ascii="宋体" w:eastAsia="宋体" w:hint="eastAsia"/>
                <w:sz w:val="23"/>
              </w:rPr>
            </w:pPr>
            <w:r>
              <w:rPr>
                <w:rFonts w:ascii="宋体" w:eastAsia="宋体" w:hint="eastAsia"/>
                <w:w w:val="105"/>
                <w:sz w:val="23"/>
              </w:rPr>
              <w:t>冷凝温度气</w:t>
            </w:r>
          </w:p>
        </w:tc>
        <w:tc>
          <w:tcPr>
            <w:tcW w:w="2041" w:type="dxa"/>
            <w:tcBorders>
              <w:left w:val="single" w:sz="8" w:space="0" w:color="000000"/>
              <w:bottom w:val="single" w:sz="18" w:space="0" w:color="000000"/>
              <w:right w:val="nil"/>
            </w:tcBorders>
          </w:tcPr>
          <w:p>
            <w:pPr>
              <w:pStyle w:val="TableParagraph"/>
              <w:spacing w:before="100" w:line="326" w:lineRule="exact"/>
              <w:ind w:left="575" w:right="368"/>
              <w:jc w:val="center"/>
              <w:rPr>
                <w:rFonts w:ascii="Arial" w:eastAsia="Arial"/>
                <w:sz w:val="28"/>
              </w:rPr>
            </w:pPr>
            <w:r>
              <w:rPr>
                <w:rFonts w:ascii="宋体" w:eastAsia="宋体" w:hint="eastAsia"/>
                <w:w w:val="105"/>
                <w:sz w:val="23"/>
              </w:rPr>
              <w:t>过冷温度</w:t>
            </w:r>
            <w:r>
              <w:rPr>
                <w:rFonts w:ascii="Arial" w:eastAsia="Arial"/>
                <w:w w:val="105"/>
                <w:sz w:val="28"/>
              </w:rPr>
              <w:t>t</w:t>
            </w:r>
          </w:p>
        </w:tc>
      </w:tr>
      <w:tr>
        <w:tblPrEx>
          <w:tblW w:w="0" w:type="auto"/>
          <w:jc w:val="left"/>
          <w:tblInd w:w="920" w:type="dxa"/>
          <w:tblLayout w:type="fixed"/>
          <w:tblCellMar>
            <w:top w:w="0" w:type="dxa"/>
            <w:left w:w="0" w:type="dxa"/>
            <w:bottom w:w="0" w:type="dxa"/>
            <w:right w:w="0" w:type="dxa"/>
          </w:tblCellMar>
          <w:tblLook w:val="01E0"/>
        </w:tblPrEx>
        <w:trPr>
          <w:trHeight w:val="623"/>
          <w:jc w:val="left"/>
        </w:trPr>
        <w:tc>
          <w:tcPr>
            <w:tcW w:w="1678" w:type="dxa"/>
            <w:tcBorders>
              <w:top w:val="single" w:sz="18" w:space="0" w:color="000000"/>
              <w:left w:val="nil"/>
              <w:bottom w:val="nil"/>
              <w:right w:val="single" w:sz="8" w:space="0" w:color="000000"/>
            </w:tcBorders>
          </w:tcPr>
          <w:p>
            <w:pPr>
              <w:pStyle w:val="TableParagraph"/>
              <w:rPr>
                <w:sz w:val="28"/>
              </w:rPr>
            </w:pPr>
          </w:p>
        </w:tc>
        <w:tc>
          <w:tcPr>
            <w:tcW w:w="2237" w:type="dxa"/>
            <w:tcBorders>
              <w:top w:val="single" w:sz="18" w:space="0" w:color="000000"/>
              <w:left w:val="single" w:sz="8" w:space="0" w:color="000000"/>
              <w:bottom w:val="nil"/>
              <w:right w:val="single" w:sz="8" w:space="0" w:color="000000"/>
            </w:tcBorders>
          </w:tcPr>
          <w:p>
            <w:pPr>
              <w:pStyle w:val="TableParagraph"/>
              <w:spacing w:before="3"/>
              <w:rPr>
                <w:rFonts w:ascii="宋体"/>
                <w:sz w:val="21"/>
              </w:rPr>
            </w:pPr>
          </w:p>
          <w:p>
            <w:pPr>
              <w:pStyle w:val="TableParagraph"/>
              <w:ind w:left="535" w:right="387"/>
              <w:jc w:val="center"/>
              <w:rPr>
                <w:sz w:val="25"/>
              </w:rPr>
            </w:pPr>
            <w:r>
              <w:rPr>
                <w:w w:val="105"/>
                <w:sz w:val="25"/>
              </w:rPr>
              <w:t>Rl2</w:t>
            </w:r>
          </w:p>
        </w:tc>
        <w:tc>
          <w:tcPr>
            <w:tcW w:w="2237" w:type="dxa"/>
            <w:tcBorders>
              <w:top w:val="single" w:sz="18" w:space="0" w:color="000000"/>
              <w:left w:val="single" w:sz="8" w:space="0" w:color="000000"/>
              <w:bottom w:val="nil"/>
              <w:right w:val="single" w:sz="8" w:space="0" w:color="000000"/>
            </w:tcBorders>
          </w:tcPr>
          <w:p>
            <w:pPr>
              <w:pStyle w:val="TableParagraph"/>
              <w:rPr>
                <w:sz w:val="28"/>
              </w:rPr>
            </w:pPr>
          </w:p>
        </w:tc>
        <w:tc>
          <w:tcPr>
            <w:tcW w:w="2237" w:type="dxa"/>
            <w:tcBorders>
              <w:top w:val="single" w:sz="18" w:space="0" w:color="000000"/>
              <w:left w:val="single" w:sz="8" w:space="0" w:color="000000"/>
              <w:bottom w:val="nil"/>
              <w:right w:val="single" w:sz="8" w:space="0" w:color="000000"/>
            </w:tcBorders>
          </w:tcPr>
          <w:p>
            <w:pPr>
              <w:pStyle w:val="TableParagraph"/>
              <w:spacing w:before="3"/>
              <w:rPr>
                <w:rFonts w:ascii="宋体"/>
                <w:sz w:val="21"/>
              </w:rPr>
            </w:pPr>
          </w:p>
          <w:p>
            <w:pPr>
              <w:pStyle w:val="TableParagraph"/>
              <w:ind w:left="535" w:right="314"/>
              <w:jc w:val="center"/>
              <w:rPr>
                <w:sz w:val="25"/>
              </w:rPr>
            </w:pPr>
            <w:r>
              <w:rPr>
                <w:w w:val="110"/>
                <w:sz w:val="25"/>
              </w:rPr>
              <w:t>+ 15</w:t>
            </w:r>
          </w:p>
        </w:tc>
        <w:tc>
          <w:tcPr>
            <w:tcW w:w="2222" w:type="dxa"/>
            <w:tcBorders>
              <w:top w:val="single" w:sz="18" w:space="0" w:color="000000"/>
              <w:left w:val="single" w:sz="8" w:space="0" w:color="000000"/>
              <w:bottom w:val="nil"/>
              <w:right w:val="single" w:sz="8" w:space="0" w:color="000000"/>
            </w:tcBorders>
          </w:tcPr>
          <w:p>
            <w:pPr>
              <w:pStyle w:val="TableParagraph"/>
              <w:rPr>
                <w:sz w:val="28"/>
              </w:rPr>
            </w:pPr>
          </w:p>
        </w:tc>
        <w:tc>
          <w:tcPr>
            <w:tcW w:w="2041" w:type="dxa"/>
            <w:tcBorders>
              <w:top w:val="single" w:sz="18" w:space="0" w:color="000000"/>
              <w:left w:val="single" w:sz="8" w:space="0" w:color="000000"/>
              <w:bottom w:val="nil"/>
              <w:right w:val="nil"/>
            </w:tcBorders>
          </w:tcPr>
          <w:p>
            <w:pPr>
              <w:pStyle w:val="TableParagraph"/>
              <w:rPr>
                <w:sz w:val="28"/>
              </w:rPr>
            </w:pPr>
          </w:p>
        </w:tc>
      </w:tr>
      <w:tr>
        <w:tblPrEx>
          <w:tblW w:w="0" w:type="auto"/>
          <w:jc w:val="left"/>
          <w:tblInd w:w="920" w:type="dxa"/>
          <w:tblLayout w:type="fixed"/>
          <w:tblCellMar>
            <w:top w:w="0" w:type="dxa"/>
            <w:left w:w="0" w:type="dxa"/>
            <w:bottom w:w="0" w:type="dxa"/>
            <w:right w:w="0" w:type="dxa"/>
          </w:tblCellMar>
          <w:tblLook w:val="01E0"/>
        </w:tblPrEx>
        <w:trPr>
          <w:trHeight w:val="839"/>
          <w:jc w:val="left"/>
        </w:trPr>
        <w:tc>
          <w:tcPr>
            <w:tcW w:w="1678" w:type="dxa"/>
            <w:tcBorders>
              <w:top w:val="nil"/>
              <w:left w:val="nil"/>
              <w:bottom w:val="nil"/>
              <w:right w:val="single" w:sz="8" w:space="0" w:color="000000"/>
            </w:tcBorders>
          </w:tcPr>
          <w:p>
            <w:pPr>
              <w:pStyle w:val="TableParagraph"/>
              <w:rPr>
                <w:rFonts w:ascii="宋体"/>
                <w:sz w:val="20"/>
              </w:rPr>
            </w:pPr>
          </w:p>
          <w:p>
            <w:pPr>
              <w:pStyle w:val="TableParagraph"/>
              <w:ind w:left="360"/>
              <w:rPr>
                <w:rFonts w:ascii="宋体" w:eastAsia="宋体" w:hint="eastAsia"/>
                <w:sz w:val="23"/>
              </w:rPr>
            </w:pPr>
            <w:r>
              <w:rPr>
                <w:rFonts w:ascii="宋体" w:eastAsia="宋体" w:hint="eastAsia"/>
                <w:w w:val="110"/>
                <w:sz w:val="23"/>
              </w:rPr>
              <w:t>标准工况</w:t>
            </w:r>
          </w:p>
        </w:tc>
        <w:tc>
          <w:tcPr>
            <w:tcW w:w="2237" w:type="dxa"/>
            <w:tcBorders>
              <w:top w:val="nil"/>
              <w:left w:val="single" w:sz="8" w:space="0" w:color="000000"/>
              <w:bottom w:val="nil"/>
              <w:right w:val="single" w:sz="8" w:space="0" w:color="000000"/>
            </w:tcBorders>
          </w:tcPr>
          <w:p>
            <w:pPr>
              <w:pStyle w:val="TableParagraph"/>
              <w:spacing w:before="53"/>
              <w:ind w:left="535" w:right="374"/>
              <w:jc w:val="center"/>
              <w:rPr>
                <w:sz w:val="27"/>
              </w:rPr>
            </w:pPr>
            <w:r>
              <w:rPr>
                <w:sz w:val="27"/>
              </w:rPr>
              <w:t>R22</w:t>
            </w:r>
          </w:p>
          <w:p>
            <w:pPr>
              <w:pStyle w:val="TableParagraph"/>
              <w:spacing w:before="116"/>
              <w:ind w:left="535" w:right="391"/>
              <w:jc w:val="center"/>
              <w:rPr>
                <w:sz w:val="25"/>
              </w:rPr>
            </w:pPr>
            <w:r>
              <w:rPr>
                <w:sz w:val="25"/>
              </w:rPr>
              <w:t>R717</w:t>
            </w:r>
          </w:p>
        </w:tc>
        <w:tc>
          <w:tcPr>
            <w:tcW w:w="2237" w:type="dxa"/>
            <w:tcBorders>
              <w:top w:val="nil"/>
              <w:left w:val="single" w:sz="8" w:space="0" w:color="000000"/>
              <w:bottom w:val="nil"/>
              <w:right w:val="single" w:sz="8" w:space="0" w:color="000000"/>
            </w:tcBorders>
          </w:tcPr>
          <w:p>
            <w:pPr>
              <w:pStyle w:val="TableParagraph"/>
              <w:spacing w:before="2"/>
              <w:rPr>
                <w:rFonts w:ascii="宋体"/>
                <w:sz w:val="21"/>
              </w:rPr>
            </w:pPr>
          </w:p>
          <w:p>
            <w:pPr>
              <w:pStyle w:val="TableParagraph"/>
              <w:ind w:left="535" w:right="436"/>
              <w:jc w:val="center"/>
              <w:rPr>
                <w:sz w:val="25"/>
              </w:rPr>
            </w:pPr>
            <w:r>
              <w:rPr>
                <w:rFonts w:ascii="宋体" w:eastAsia="宋体" w:hint="eastAsia"/>
                <w:w w:val="75"/>
                <w:sz w:val="26"/>
              </w:rPr>
              <w:t>一</w:t>
            </w:r>
            <w:r>
              <w:rPr>
                <w:w w:val="75"/>
                <w:sz w:val="25"/>
              </w:rPr>
              <w:t>15</w:t>
            </w:r>
          </w:p>
        </w:tc>
        <w:tc>
          <w:tcPr>
            <w:tcW w:w="2237" w:type="dxa"/>
            <w:tcBorders>
              <w:top w:val="nil"/>
              <w:left w:val="single" w:sz="8" w:space="0" w:color="000000"/>
              <w:bottom w:val="nil"/>
              <w:right w:val="single" w:sz="8" w:space="0" w:color="000000"/>
            </w:tcBorders>
          </w:tcPr>
          <w:p>
            <w:pPr>
              <w:pStyle w:val="TableParagraph"/>
              <w:spacing w:before="72"/>
              <w:ind w:left="535" w:right="314"/>
              <w:jc w:val="center"/>
              <w:rPr>
                <w:sz w:val="25"/>
              </w:rPr>
            </w:pPr>
            <w:r>
              <w:rPr>
                <w:sz w:val="25"/>
              </w:rPr>
              <w:t>+ 15</w:t>
            </w:r>
          </w:p>
          <w:p>
            <w:pPr>
              <w:pStyle w:val="TableParagraph"/>
              <w:spacing w:before="135"/>
              <w:ind w:left="535" w:right="390"/>
              <w:jc w:val="center"/>
              <w:rPr>
                <w:sz w:val="25"/>
              </w:rPr>
            </w:pPr>
            <w:r>
              <w:rPr>
                <w:sz w:val="25"/>
              </w:rPr>
              <w:t>-  l0</w:t>
            </w:r>
          </w:p>
        </w:tc>
        <w:tc>
          <w:tcPr>
            <w:tcW w:w="2222" w:type="dxa"/>
            <w:tcBorders>
              <w:top w:val="nil"/>
              <w:left w:val="single" w:sz="8" w:space="0" w:color="000000"/>
              <w:bottom w:val="nil"/>
              <w:right w:val="single" w:sz="8" w:space="0" w:color="000000"/>
            </w:tcBorders>
          </w:tcPr>
          <w:p>
            <w:pPr>
              <w:pStyle w:val="TableParagraph"/>
              <w:spacing w:before="1"/>
              <w:rPr>
                <w:rFonts w:ascii="宋体"/>
                <w:sz w:val="22"/>
              </w:rPr>
            </w:pPr>
          </w:p>
          <w:p>
            <w:pPr>
              <w:pStyle w:val="TableParagraph"/>
              <w:ind w:left="889" w:right="653"/>
              <w:jc w:val="center"/>
              <w:rPr>
                <w:sz w:val="25"/>
              </w:rPr>
            </w:pPr>
            <w:r>
              <w:rPr>
                <w:w w:val="110"/>
                <w:sz w:val="25"/>
              </w:rPr>
              <w:t>+30</w:t>
            </w:r>
          </w:p>
        </w:tc>
        <w:tc>
          <w:tcPr>
            <w:tcW w:w="2041" w:type="dxa"/>
            <w:tcBorders>
              <w:top w:val="nil"/>
              <w:left w:val="single" w:sz="8" w:space="0" w:color="000000"/>
              <w:bottom w:val="nil"/>
              <w:right w:val="nil"/>
            </w:tcBorders>
          </w:tcPr>
          <w:p>
            <w:pPr>
              <w:pStyle w:val="TableParagraph"/>
              <w:spacing w:before="11"/>
              <w:rPr>
                <w:rFonts w:ascii="宋体"/>
                <w:sz w:val="20"/>
              </w:rPr>
            </w:pPr>
          </w:p>
          <w:p>
            <w:pPr>
              <w:pStyle w:val="TableParagraph"/>
              <w:spacing w:before="1"/>
              <w:ind w:left="575" w:right="199"/>
              <w:jc w:val="center"/>
              <w:rPr>
                <w:sz w:val="25"/>
              </w:rPr>
            </w:pPr>
            <w:r>
              <w:rPr>
                <w:w w:val="110"/>
                <w:sz w:val="25"/>
              </w:rPr>
              <w:t>+25</w:t>
            </w:r>
          </w:p>
        </w:tc>
      </w:tr>
      <w:tr>
        <w:tblPrEx>
          <w:tblW w:w="0" w:type="auto"/>
          <w:jc w:val="left"/>
          <w:tblInd w:w="920" w:type="dxa"/>
          <w:tblLayout w:type="fixed"/>
          <w:tblCellMar>
            <w:top w:w="0" w:type="dxa"/>
            <w:left w:w="0" w:type="dxa"/>
            <w:bottom w:w="0" w:type="dxa"/>
            <w:right w:w="0" w:type="dxa"/>
          </w:tblCellMar>
          <w:tblLook w:val="01E0"/>
        </w:tblPrEx>
        <w:trPr>
          <w:trHeight w:val="485"/>
          <w:jc w:val="left"/>
        </w:trPr>
        <w:tc>
          <w:tcPr>
            <w:tcW w:w="1678" w:type="dxa"/>
            <w:tcBorders>
              <w:top w:val="nil"/>
              <w:left w:val="nil"/>
              <w:bottom w:val="single" w:sz="18" w:space="0" w:color="000000"/>
              <w:right w:val="single" w:sz="8" w:space="0" w:color="000000"/>
            </w:tcBorders>
          </w:tcPr>
          <w:p>
            <w:pPr>
              <w:pStyle w:val="TableParagraph"/>
              <w:rPr>
                <w:sz w:val="28"/>
              </w:rPr>
            </w:pPr>
          </w:p>
        </w:tc>
        <w:tc>
          <w:tcPr>
            <w:tcW w:w="2237" w:type="dxa"/>
            <w:tcBorders>
              <w:top w:val="nil"/>
              <w:left w:val="single" w:sz="8" w:space="0" w:color="000000"/>
              <w:bottom w:val="single" w:sz="18" w:space="0" w:color="000000"/>
              <w:right w:val="single" w:sz="8" w:space="0" w:color="000000"/>
            </w:tcBorders>
          </w:tcPr>
          <w:p>
            <w:pPr>
              <w:pStyle w:val="TableParagraph"/>
              <w:spacing w:before="47"/>
              <w:ind w:left="535" w:right="530"/>
              <w:jc w:val="center"/>
              <w:rPr>
                <w:rFonts w:ascii="宋体" w:eastAsia="宋体" w:hint="eastAsia"/>
                <w:sz w:val="23"/>
              </w:rPr>
            </w:pPr>
            <w:r>
              <w:rPr>
                <w:w w:val="110"/>
                <w:sz w:val="25"/>
              </w:rPr>
              <w:t>R</w:t>
            </w:r>
            <w:r>
              <w:rPr>
                <w:rFonts w:ascii="宋体" w:eastAsia="宋体" w:hint="eastAsia"/>
                <w:w w:val="110"/>
                <w:sz w:val="23"/>
              </w:rPr>
              <w:t>亚</w:t>
            </w:r>
          </w:p>
        </w:tc>
        <w:tc>
          <w:tcPr>
            <w:tcW w:w="2237" w:type="dxa"/>
            <w:tcBorders>
              <w:top w:val="nil"/>
              <w:left w:val="single" w:sz="8" w:space="0" w:color="000000"/>
              <w:bottom w:val="single" w:sz="18" w:space="0" w:color="000000"/>
              <w:right w:val="single" w:sz="8" w:space="0" w:color="000000"/>
            </w:tcBorders>
          </w:tcPr>
          <w:p>
            <w:pPr>
              <w:pStyle w:val="TableParagraph"/>
              <w:rPr>
                <w:sz w:val="28"/>
              </w:rPr>
            </w:pPr>
          </w:p>
        </w:tc>
        <w:tc>
          <w:tcPr>
            <w:tcW w:w="2237" w:type="dxa"/>
            <w:tcBorders>
              <w:top w:val="nil"/>
              <w:left w:val="single" w:sz="8" w:space="0" w:color="000000"/>
              <w:bottom w:val="single" w:sz="18" w:space="0" w:color="000000"/>
              <w:right w:val="single" w:sz="8" w:space="0" w:color="000000"/>
            </w:tcBorders>
          </w:tcPr>
          <w:p>
            <w:pPr>
              <w:pStyle w:val="TableParagraph"/>
              <w:spacing w:before="63"/>
              <w:ind w:left="535" w:right="346"/>
              <w:jc w:val="center"/>
              <w:rPr>
                <w:sz w:val="25"/>
              </w:rPr>
            </w:pPr>
            <w:r>
              <w:rPr>
                <w:w w:val="105"/>
                <w:sz w:val="25"/>
              </w:rPr>
              <w:t>+ 15</w:t>
            </w:r>
          </w:p>
        </w:tc>
        <w:tc>
          <w:tcPr>
            <w:tcW w:w="2222" w:type="dxa"/>
            <w:tcBorders>
              <w:top w:val="nil"/>
              <w:left w:val="single" w:sz="8" w:space="0" w:color="000000"/>
              <w:bottom w:val="single" w:sz="18" w:space="0" w:color="000000"/>
              <w:right w:val="single" w:sz="8" w:space="0" w:color="000000"/>
            </w:tcBorders>
          </w:tcPr>
          <w:p>
            <w:pPr>
              <w:pStyle w:val="TableParagraph"/>
              <w:rPr>
                <w:sz w:val="28"/>
              </w:rPr>
            </w:pPr>
          </w:p>
        </w:tc>
        <w:tc>
          <w:tcPr>
            <w:tcW w:w="2041" w:type="dxa"/>
            <w:tcBorders>
              <w:top w:val="nil"/>
              <w:left w:val="single" w:sz="8" w:space="0" w:color="000000"/>
              <w:bottom w:val="single" w:sz="18" w:space="0" w:color="000000"/>
              <w:right w:val="nil"/>
            </w:tcBorders>
          </w:tcPr>
          <w:p>
            <w:pPr>
              <w:pStyle w:val="TableParagraph"/>
              <w:rPr>
                <w:sz w:val="28"/>
              </w:rPr>
            </w:pPr>
          </w:p>
        </w:tc>
      </w:tr>
      <w:tr>
        <w:tblPrEx>
          <w:tblW w:w="0" w:type="auto"/>
          <w:jc w:val="left"/>
          <w:tblInd w:w="920" w:type="dxa"/>
          <w:tblLayout w:type="fixed"/>
          <w:tblCellMar>
            <w:top w:w="0" w:type="dxa"/>
            <w:left w:w="0" w:type="dxa"/>
            <w:bottom w:w="0" w:type="dxa"/>
            <w:right w:w="0" w:type="dxa"/>
          </w:tblCellMar>
          <w:tblLook w:val="01E0"/>
        </w:tblPrEx>
        <w:trPr>
          <w:trHeight w:val="587"/>
          <w:jc w:val="left"/>
        </w:trPr>
        <w:tc>
          <w:tcPr>
            <w:tcW w:w="1678" w:type="dxa"/>
            <w:tcBorders>
              <w:top w:val="single" w:sz="18" w:space="0" w:color="000000"/>
              <w:left w:val="nil"/>
              <w:bottom w:val="nil"/>
              <w:right w:val="single" w:sz="8" w:space="0" w:color="000000"/>
            </w:tcBorders>
          </w:tcPr>
          <w:p>
            <w:pPr>
              <w:pStyle w:val="TableParagraph"/>
              <w:rPr>
                <w:sz w:val="28"/>
              </w:rPr>
            </w:pPr>
          </w:p>
        </w:tc>
        <w:tc>
          <w:tcPr>
            <w:tcW w:w="2237" w:type="dxa"/>
            <w:tcBorders>
              <w:top w:val="single" w:sz="18" w:space="0" w:color="000000"/>
              <w:left w:val="single" w:sz="8" w:space="0" w:color="000000"/>
              <w:bottom w:val="nil"/>
              <w:right w:val="single" w:sz="8" w:space="0" w:color="000000"/>
            </w:tcBorders>
          </w:tcPr>
          <w:p>
            <w:pPr>
              <w:pStyle w:val="TableParagraph"/>
              <w:spacing w:before="227"/>
              <w:ind w:left="535" w:right="435"/>
              <w:jc w:val="center"/>
              <w:rPr>
                <w:sz w:val="25"/>
              </w:rPr>
            </w:pPr>
            <w:r>
              <w:rPr>
                <w:sz w:val="25"/>
              </w:rPr>
              <w:t>Rl2</w:t>
            </w:r>
          </w:p>
        </w:tc>
        <w:tc>
          <w:tcPr>
            <w:tcW w:w="2237" w:type="dxa"/>
            <w:tcBorders>
              <w:top w:val="single" w:sz="18" w:space="0" w:color="000000"/>
              <w:left w:val="single" w:sz="8" w:space="0" w:color="000000"/>
              <w:bottom w:val="nil"/>
              <w:right w:val="single" w:sz="8" w:space="0" w:color="000000"/>
            </w:tcBorders>
          </w:tcPr>
          <w:p>
            <w:pPr>
              <w:pStyle w:val="TableParagraph"/>
              <w:rPr>
                <w:sz w:val="28"/>
              </w:rPr>
            </w:pPr>
          </w:p>
        </w:tc>
        <w:tc>
          <w:tcPr>
            <w:tcW w:w="2237" w:type="dxa"/>
            <w:tcBorders>
              <w:top w:val="single" w:sz="18" w:space="0" w:color="000000"/>
              <w:left w:val="single" w:sz="8" w:space="0" w:color="000000"/>
              <w:bottom w:val="nil"/>
              <w:right w:val="single" w:sz="8" w:space="0" w:color="000000"/>
            </w:tcBorders>
          </w:tcPr>
          <w:p>
            <w:pPr>
              <w:pStyle w:val="TableParagraph"/>
              <w:spacing w:before="242"/>
              <w:ind w:left="535" w:right="344"/>
              <w:jc w:val="center"/>
              <w:rPr>
                <w:sz w:val="25"/>
              </w:rPr>
            </w:pPr>
            <w:r>
              <w:rPr>
                <w:w w:val="105"/>
                <w:sz w:val="25"/>
              </w:rPr>
              <w:t>+ 15</w:t>
            </w:r>
          </w:p>
        </w:tc>
        <w:tc>
          <w:tcPr>
            <w:tcW w:w="2222" w:type="dxa"/>
            <w:tcBorders>
              <w:top w:val="single" w:sz="18" w:space="0" w:color="000000"/>
              <w:left w:val="single" w:sz="8" w:space="0" w:color="000000"/>
              <w:bottom w:val="nil"/>
              <w:right w:val="single" w:sz="8" w:space="0" w:color="000000"/>
            </w:tcBorders>
          </w:tcPr>
          <w:p>
            <w:pPr>
              <w:pStyle w:val="TableParagraph"/>
              <w:rPr>
                <w:sz w:val="28"/>
              </w:rPr>
            </w:pPr>
          </w:p>
        </w:tc>
        <w:tc>
          <w:tcPr>
            <w:tcW w:w="2041" w:type="dxa"/>
            <w:tcBorders>
              <w:top w:val="single" w:sz="18" w:space="0" w:color="000000"/>
              <w:left w:val="single" w:sz="8" w:space="0" w:color="000000"/>
              <w:bottom w:val="nil"/>
              <w:right w:val="nil"/>
            </w:tcBorders>
          </w:tcPr>
          <w:p>
            <w:pPr>
              <w:pStyle w:val="TableParagraph"/>
              <w:rPr>
                <w:sz w:val="28"/>
              </w:rPr>
            </w:pPr>
          </w:p>
        </w:tc>
      </w:tr>
      <w:tr>
        <w:tblPrEx>
          <w:tblW w:w="0" w:type="auto"/>
          <w:jc w:val="left"/>
          <w:tblInd w:w="920" w:type="dxa"/>
          <w:tblLayout w:type="fixed"/>
          <w:tblCellMar>
            <w:top w:w="0" w:type="dxa"/>
            <w:left w:w="0" w:type="dxa"/>
            <w:bottom w:w="0" w:type="dxa"/>
            <w:right w:w="0" w:type="dxa"/>
          </w:tblCellMar>
          <w:tblLook w:val="01E0"/>
        </w:tblPrEx>
        <w:trPr>
          <w:trHeight w:val="377"/>
          <w:jc w:val="left"/>
        </w:trPr>
        <w:tc>
          <w:tcPr>
            <w:tcW w:w="1678" w:type="dxa"/>
            <w:tcBorders>
              <w:top w:val="nil"/>
              <w:left w:val="nil"/>
              <w:bottom w:val="nil"/>
              <w:right w:val="single" w:sz="8" w:space="0" w:color="000000"/>
            </w:tcBorders>
          </w:tcPr>
          <w:p>
            <w:pPr>
              <w:pStyle w:val="TableParagraph"/>
              <w:spacing w:before="36"/>
              <w:ind w:left="353"/>
              <w:rPr>
                <w:rFonts w:ascii="宋体" w:eastAsia="宋体" w:hint="eastAsia"/>
                <w:sz w:val="23"/>
              </w:rPr>
            </w:pPr>
            <w:r>
              <w:rPr>
                <w:rFonts w:ascii="宋体" w:eastAsia="宋体" w:hint="eastAsia"/>
                <w:w w:val="110"/>
                <w:sz w:val="23"/>
              </w:rPr>
              <w:t>空调工况</w:t>
            </w:r>
          </w:p>
        </w:tc>
        <w:tc>
          <w:tcPr>
            <w:tcW w:w="2237" w:type="dxa"/>
            <w:tcBorders>
              <w:top w:val="nil"/>
              <w:left w:val="single" w:sz="8" w:space="0" w:color="000000"/>
              <w:bottom w:val="nil"/>
              <w:right w:val="single" w:sz="8" w:space="0" w:color="000000"/>
            </w:tcBorders>
          </w:tcPr>
          <w:p>
            <w:pPr>
              <w:pStyle w:val="TableParagraph"/>
              <w:spacing w:before="47"/>
              <w:ind w:left="535" w:right="417"/>
              <w:jc w:val="center"/>
              <w:rPr>
                <w:sz w:val="25"/>
              </w:rPr>
            </w:pPr>
            <w:r>
              <w:rPr>
                <w:sz w:val="25"/>
              </w:rPr>
              <w:t>R22</w:t>
            </w:r>
          </w:p>
        </w:tc>
        <w:tc>
          <w:tcPr>
            <w:tcW w:w="2237" w:type="dxa"/>
            <w:tcBorders>
              <w:top w:val="nil"/>
              <w:left w:val="single" w:sz="8" w:space="0" w:color="000000"/>
              <w:bottom w:val="nil"/>
              <w:right w:val="single" w:sz="8" w:space="0" w:color="000000"/>
            </w:tcBorders>
          </w:tcPr>
          <w:p>
            <w:pPr>
              <w:pStyle w:val="TableParagraph"/>
              <w:spacing w:before="63"/>
              <w:ind w:left="535" w:right="447"/>
              <w:jc w:val="center"/>
              <w:rPr>
                <w:sz w:val="25"/>
              </w:rPr>
            </w:pPr>
            <w:r>
              <w:rPr>
                <w:sz w:val="25"/>
              </w:rPr>
              <w:t>+5</w:t>
            </w:r>
          </w:p>
        </w:tc>
        <w:tc>
          <w:tcPr>
            <w:tcW w:w="2237" w:type="dxa"/>
            <w:tcBorders>
              <w:top w:val="nil"/>
              <w:left w:val="single" w:sz="8" w:space="0" w:color="000000"/>
              <w:bottom w:val="nil"/>
              <w:right w:val="single" w:sz="8" w:space="0" w:color="000000"/>
            </w:tcBorders>
          </w:tcPr>
          <w:p>
            <w:pPr>
              <w:pStyle w:val="TableParagraph"/>
              <w:spacing w:before="237" w:line="31" w:lineRule="auto"/>
              <w:ind w:left="535" w:right="444"/>
              <w:jc w:val="center"/>
              <w:rPr>
                <w:sz w:val="25"/>
              </w:rPr>
            </w:pPr>
            <w:r>
              <w:rPr>
                <w:spacing w:val="-137"/>
                <w:w w:val="99"/>
                <w:sz w:val="25"/>
              </w:rPr>
              <w:t>+</w:t>
            </w:r>
            <w:r>
              <w:rPr>
                <w:rFonts w:ascii="宋体" w:eastAsia="宋体" w:hint="eastAsia"/>
                <w:spacing w:val="-27"/>
                <w:w w:val="62"/>
                <w:position w:val="-31"/>
                <w:sz w:val="52"/>
              </w:rPr>
              <w:t>_</w:t>
            </w:r>
            <w:r>
              <w:rPr>
                <w:spacing w:val="-99"/>
                <w:w w:val="99"/>
                <w:sz w:val="25"/>
              </w:rPr>
              <w:t>1</w:t>
            </w:r>
            <w:r>
              <w:rPr>
                <w:rFonts w:ascii="宋体" w:eastAsia="宋体" w:hint="eastAsia"/>
                <w:spacing w:val="-227"/>
                <w:w w:val="62"/>
                <w:position w:val="-31"/>
                <w:sz w:val="52"/>
              </w:rPr>
              <w:t>．</w:t>
            </w:r>
            <w:r>
              <w:rPr>
                <w:spacing w:val="-1"/>
                <w:w w:val="99"/>
                <w:sz w:val="25"/>
              </w:rPr>
              <w:t>5</w:t>
            </w:r>
          </w:p>
        </w:tc>
        <w:tc>
          <w:tcPr>
            <w:tcW w:w="2222" w:type="dxa"/>
            <w:tcBorders>
              <w:top w:val="nil"/>
              <w:left w:val="single" w:sz="8" w:space="0" w:color="000000"/>
              <w:bottom w:val="nil"/>
              <w:right w:val="single" w:sz="8" w:space="0" w:color="000000"/>
            </w:tcBorders>
          </w:tcPr>
          <w:p>
            <w:pPr>
              <w:pStyle w:val="TableParagraph"/>
              <w:spacing w:before="63"/>
              <w:ind w:left="853" w:right="747"/>
              <w:jc w:val="center"/>
              <w:rPr>
                <w:sz w:val="25"/>
              </w:rPr>
            </w:pPr>
            <w:r>
              <w:rPr>
                <w:sz w:val="25"/>
              </w:rPr>
              <w:t>+40</w:t>
            </w:r>
          </w:p>
        </w:tc>
        <w:tc>
          <w:tcPr>
            <w:tcW w:w="2041" w:type="dxa"/>
            <w:tcBorders>
              <w:top w:val="nil"/>
              <w:left w:val="single" w:sz="8" w:space="0" w:color="000000"/>
              <w:bottom w:val="nil"/>
              <w:right w:val="nil"/>
            </w:tcBorders>
          </w:tcPr>
          <w:p>
            <w:pPr>
              <w:pStyle w:val="TableParagraph"/>
              <w:spacing w:before="78" w:line="279" w:lineRule="exact"/>
              <w:ind w:left="575" w:right="268"/>
              <w:jc w:val="center"/>
              <w:rPr>
                <w:sz w:val="25"/>
              </w:rPr>
            </w:pPr>
            <w:r>
              <w:rPr>
                <w:sz w:val="25"/>
              </w:rPr>
              <w:t>+35</w:t>
            </w:r>
          </w:p>
        </w:tc>
      </w:tr>
      <w:tr>
        <w:tblPrEx>
          <w:tblW w:w="0" w:type="auto"/>
          <w:jc w:val="left"/>
          <w:tblInd w:w="920" w:type="dxa"/>
          <w:tblLayout w:type="fixed"/>
          <w:tblCellMar>
            <w:top w:w="0" w:type="dxa"/>
            <w:left w:w="0" w:type="dxa"/>
            <w:bottom w:w="0" w:type="dxa"/>
            <w:right w:w="0" w:type="dxa"/>
          </w:tblCellMar>
          <w:tblLook w:val="01E0"/>
        </w:tblPrEx>
        <w:trPr>
          <w:trHeight w:val="485"/>
          <w:jc w:val="left"/>
        </w:trPr>
        <w:tc>
          <w:tcPr>
            <w:tcW w:w="1678" w:type="dxa"/>
            <w:tcBorders>
              <w:top w:val="nil"/>
              <w:left w:val="nil"/>
              <w:bottom w:val="single" w:sz="18" w:space="0" w:color="000000"/>
              <w:right w:val="single" w:sz="8" w:space="0" w:color="000000"/>
            </w:tcBorders>
          </w:tcPr>
          <w:p>
            <w:pPr>
              <w:pStyle w:val="TableParagraph"/>
              <w:rPr>
                <w:sz w:val="28"/>
              </w:rPr>
            </w:pPr>
          </w:p>
        </w:tc>
        <w:tc>
          <w:tcPr>
            <w:tcW w:w="2237" w:type="dxa"/>
            <w:tcBorders>
              <w:top w:val="nil"/>
              <w:left w:val="single" w:sz="8" w:space="0" w:color="000000"/>
              <w:bottom w:val="single" w:sz="18" w:space="0" w:color="000000"/>
              <w:right w:val="single" w:sz="8" w:space="0" w:color="000000"/>
            </w:tcBorders>
          </w:tcPr>
          <w:p>
            <w:pPr>
              <w:pStyle w:val="TableParagraph"/>
              <w:spacing w:before="78"/>
              <w:ind w:left="535" w:right="419"/>
              <w:jc w:val="center"/>
              <w:rPr>
                <w:sz w:val="25"/>
              </w:rPr>
            </w:pPr>
            <w:r>
              <w:rPr>
                <w:sz w:val="25"/>
              </w:rPr>
              <w:t>R717</w:t>
            </w:r>
          </w:p>
        </w:tc>
        <w:tc>
          <w:tcPr>
            <w:tcW w:w="2237" w:type="dxa"/>
            <w:tcBorders>
              <w:top w:val="nil"/>
              <w:left w:val="single" w:sz="8" w:space="0" w:color="000000"/>
              <w:bottom w:val="single" w:sz="18" w:space="0" w:color="000000"/>
              <w:right w:val="single" w:sz="8" w:space="0" w:color="000000"/>
            </w:tcBorders>
          </w:tcPr>
          <w:p>
            <w:pPr>
              <w:pStyle w:val="TableParagraph"/>
              <w:rPr>
                <w:sz w:val="28"/>
              </w:rPr>
            </w:pPr>
          </w:p>
        </w:tc>
        <w:tc>
          <w:tcPr>
            <w:tcW w:w="2237" w:type="dxa"/>
            <w:tcBorders>
              <w:top w:val="nil"/>
              <w:left w:val="single" w:sz="8" w:space="0" w:color="000000"/>
              <w:bottom w:val="single" w:sz="18" w:space="0" w:color="000000"/>
              <w:right w:val="single" w:sz="8" w:space="0" w:color="000000"/>
            </w:tcBorders>
          </w:tcPr>
          <w:p>
            <w:pPr>
              <w:pStyle w:val="TableParagraph"/>
              <w:spacing w:before="2"/>
              <w:ind w:left="535" w:right="318"/>
              <w:jc w:val="center"/>
              <w:rPr>
                <w:sz w:val="25"/>
              </w:rPr>
            </w:pPr>
            <w:r>
              <w:rPr>
                <w:w w:val="80"/>
                <w:sz w:val="25"/>
              </w:rPr>
              <w:t>l O</w:t>
            </w:r>
          </w:p>
        </w:tc>
        <w:tc>
          <w:tcPr>
            <w:tcW w:w="2222" w:type="dxa"/>
            <w:tcBorders>
              <w:top w:val="nil"/>
              <w:left w:val="single" w:sz="8" w:space="0" w:color="000000"/>
              <w:bottom w:val="single" w:sz="18" w:space="0" w:color="000000"/>
              <w:right w:val="single" w:sz="8" w:space="0" w:color="000000"/>
            </w:tcBorders>
          </w:tcPr>
          <w:p>
            <w:pPr>
              <w:pStyle w:val="TableParagraph"/>
              <w:rPr>
                <w:sz w:val="28"/>
              </w:rPr>
            </w:pPr>
          </w:p>
        </w:tc>
        <w:tc>
          <w:tcPr>
            <w:tcW w:w="2041" w:type="dxa"/>
            <w:tcBorders>
              <w:top w:val="nil"/>
              <w:left w:val="single" w:sz="8" w:space="0" w:color="000000"/>
              <w:bottom w:val="single" w:sz="18" w:space="0" w:color="000000"/>
              <w:right w:val="nil"/>
            </w:tcBorders>
          </w:tcPr>
          <w:p>
            <w:pPr>
              <w:pStyle w:val="TableParagraph"/>
              <w:rPr>
                <w:sz w:val="28"/>
              </w:rPr>
            </w:pPr>
          </w:p>
        </w:tc>
      </w:tr>
      <w:tr>
        <w:tblPrEx>
          <w:tblW w:w="0" w:type="auto"/>
          <w:jc w:val="left"/>
          <w:tblInd w:w="920" w:type="dxa"/>
          <w:tblLayout w:type="fixed"/>
          <w:tblCellMar>
            <w:top w:w="0" w:type="dxa"/>
            <w:left w:w="0" w:type="dxa"/>
            <w:bottom w:w="0" w:type="dxa"/>
            <w:right w:w="0" w:type="dxa"/>
          </w:tblCellMar>
          <w:tblLook w:val="01E0"/>
        </w:tblPrEx>
        <w:trPr>
          <w:trHeight w:val="585"/>
          <w:jc w:val="left"/>
        </w:trPr>
        <w:tc>
          <w:tcPr>
            <w:tcW w:w="1678" w:type="dxa"/>
            <w:tcBorders>
              <w:top w:val="single" w:sz="18" w:space="0" w:color="000000"/>
              <w:left w:val="nil"/>
              <w:bottom w:val="nil"/>
              <w:right w:val="single" w:sz="8" w:space="0" w:color="000000"/>
            </w:tcBorders>
          </w:tcPr>
          <w:p>
            <w:pPr>
              <w:pStyle w:val="TableParagraph"/>
              <w:rPr>
                <w:sz w:val="28"/>
              </w:rPr>
            </w:pPr>
          </w:p>
        </w:tc>
        <w:tc>
          <w:tcPr>
            <w:tcW w:w="2237" w:type="dxa"/>
            <w:tcBorders>
              <w:top w:val="single" w:sz="18" w:space="0" w:color="000000"/>
              <w:left w:val="single" w:sz="8" w:space="0" w:color="000000"/>
              <w:bottom w:val="nil"/>
              <w:right w:val="single" w:sz="8" w:space="0" w:color="000000"/>
            </w:tcBorders>
          </w:tcPr>
          <w:p>
            <w:pPr>
              <w:pStyle w:val="TableParagraph"/>
              <w:spacing w:before="227"/>
              <w:ind w:left="535" w:right="417"/>
              <w:jc w:val="center"/>
              <w:rPr>
                <w:sz w:val="25"/>
              </w:rPr>
            </w:pPr>
            <w:r>
              <w:rPr>
                <w:sz w:val="25"/>
              </w:rPr>
              <w:t>R12</w:t>
            </w:r>
          </w:p>
        </w:tc>
        <w:tc>
          <w:tcPr>
            <w:tcW w:w="2237" w:type="dxa"/>
            <w:tcBorders>
              <w:top w:val="single" w:sz="18" w:space="0" w:color="000000"/>
              <w:left w:val="single" w:sz="8" w:space="0" w:color="000000"/>
              <w:bottom w:val="nil"/>
              <w:right w:val="single" w:sz="8" w:space="0" w:color="000000"/>
            </w:tcBorders>
          </w:tcPr>
          <w:p>
            <w:pPr>
              <w:pStyle w:val="TableParagraph"/>
              <w:spacing w:before="227"/>
              <w:ind w:left="535" w:right="396"/>
              <w:jc w:val="center"/>
              <w:rPr>
                <w:sz w:val="25"/>
              </w:rPr>
            </w:pPr>
            <w:r>
              <w:rPr>
                <w:sz w:val="25"/>
              </w:rPr>
              <w:t>+ 10</w:t>
            </w:r>
          </w:p>
        </w:tc>
        <w:tc>
          <w:tcPr>
            <w:tcW w:w="2237" w:type="dxa"/>
            <w:tcBorders>
              <w:top w:val="single" w:sz="18" w:space="0" w:color="000000"/>
              <w:left w:val="single" w:sz="8" w:space="0" w:color="000000"/>
              <w:bottom w:val="nil"/>
              <w:right w:val="single" w:sz="8" w:space="0" w:color="000000"/>
            </w:tcBorders>
          </w:tcPr>
          <w:p>
            <w:pPr>
              <w:pStyle w:val="TableParagraph"/>
              <w:spacing w:before="242"/>
              <w:ind w:left="535" w:right="374"/>
              <w:jc w:val="center"/>
              <w:rPr>
                <w:sz w:val="25"/>
              </w:rPr>
            </w:pPr>
            <w:r>
              <w:rPr>
                <w:w w:val="105"/>
                <w:sz w:val="25"/>
              </w:rPr>
              <w:t>+ 15</w:t>
            </w:r>
          </w:p>
        </w:tc>
        <w:tc>
          <w:tcPr>
            <w:tcW w:w="2222" w:type="dxa"/>
            <w:tcBorders>
              <w:top w:val="single" w:sz="18" w:space="0" w:color="000000"/>
              <w:left w:val="single" w:sz="8" w:space="0" w:color="000000"/>
              <w:bottom w:val="nil"/>
              <w:right w:val="single" w:sz="8" w:space="0" w:color="000000"/>
            </w:tcBorders>
          </w:tcPr>
          <w:p>
            <w:pPr>
              <w:pStyle w:val="TableParagraph"/>
              <w:spacing w:before="242"/>
              <w:ind w:left="889" w:right="711"/>
              <w:jc w:val="center"/>
              <w:rPr>
                <w:sz w:val="25"/>
              </w:rPr>
            </w:pPr>
            <w:r>
              <w:rPr>
                <w:w w:val="115"/>
                <w:sz w:val="25"/>
              </w:rPr>
              <w:t>t-50</w:t>
            </w:r>
          </w:p>
        </w:tc>
        <w:tc>
          <w:tcPr>
            <w:tcW w:w="2041" w:type="dxa"/>
            <w:tcBorders>
              <w:top w:val="single" w:sz="18" w:space="0" w:color="000000"/>
              <w:left w:val="single" w:sz="8" w:space="0" w:color="000000"/>
              <w:bottom w:val="nil"/>
              <w:right w:val="nil"/>
            </w:tcBorders>
          </w:tcPr>
          <w:p>
            <w:pPr>
              <w:pStyle w:val="TableParagraph"/>
              <w:spacing w:before="242"/>
              <w:ind w:left="575" w:right="243"/>
              <w:jc w:val="center"/>
              <w:rPr>
                <w:sz w:val="25"/>
              </w:rPr>
            </w:pPr>
            <w:r>
              <w:rPr>
                <w:w w:val="115"/>
                <w:sz w:val="25"/>
              </w:rPr>
              <w:t>+45</w:t>
            </w:r>
          </w:p>
        </w:tc>
      </w:tr>
      <w:tr>
        <w:tblPrEx>
          <w:tblW w:w="0" w:type="auto"/>
          <w:jc w:val="left"/>
          <w:tblInd w:w="920" w:type="dxa"/>
          <w:tblLayout w:type="fixed"/>
          <w:tblCellMar>
            <w:top w:w="0" w:type="dxa"/>
            <w:left w:w="0" w:type="dxa"/>
            <w:bottom w:w="0" w:type="dxa"/>
            <w:right w:w="0" w:type="dxa"/>
          </w:tblCellMar>
          <w:tblLook w:val="01E0"/>
        </w:tblPrEx>
        <w:trPr>
          <w:trHeight w:val="424"/>
          <w:jc w:val="left"/>
        </w:trPr>
        <w:tc>
          <w:tcPr>
            <w:tcW w:w="1678" w:type="dxa"/>
            <w:tcBorders>
              <w:top w:val="nil"/>
              <w:left w:val="nil"/>
              <w:bottom w:val="nil"/>
              <w:right w:val="single" w:sz="8" w:space="0" w:color="000000"/>
            </w:tcBorders>
          </w:tcPr>
          <w:p>
            <w:pPr>
              <w:pStyle w:val="TableParagraph"/>
              <w:spacing w:before="37"/>
              <w:ind w:left="101"/>
              <w:rPr>
                <w:rFonts w:ascii="宋体" w:eastAsia="宋体" w:hint="eastAsia"/>
                <w:sz w:val="23"/>
              </w:rPr>
            </w:pPr>
            <w:r>
              <w:rPr>
                <w:rFonts w:ascii="宋体" w:eastAsia="宋体" w:hint="eastAsia"/>
                <w:w w:val="105"/>
                <w:sz w:val="23"/>
              </w:rPr>
              <w:t>最大功率工况</w:t>
            </w:r>
          </w:p>
        </w:tc>
        <w:tc>
          <w:tcPr>
            <w:tcW w:w="2237" w:type="dxa"/>
            <w:tcBorders>
              <w:top w:val="nil"/>
              <w:left w:val="single" w:sz="8" w:space="0" w:color="000000"/>
              <w:bottom w:val="nil"/>
              <w:right w:val="single" w:sz="8" w:space="0" w:color="000000"/>
            </w:tcBorders>
          </w:tcPr>
          <w:p>
            <w:pPr>
              <w:pStyle w:val="TableParagraph"/>
              <w:spacing w:before="45"/>
              <w:ind w:left="535" w:right="421"/>
              <w:jc w:val="center"/>
              <w:rPr>
                <w:sz w:val="27"/>
              </w:rPr>
            </w:pPr>
            <w:r>
              <w:rPr>
                <w:sz w:val="27"/>
              </w:rPr>
              <w:t>R22</w:t>
            </w:r>
          </w:p>
        </w:tc>
        <w:tc>
          <w:tcPr>
            <w:tcW w:w="2237" w:type="dxa"/>
            <w:tcBorders>
              <w:top w:val="nil"/>
              <w:left w:val="single" w:sz="8" w:space="0" w:color="000000"/>
              <w:bottom w:val="nil"/>
              <w:right w:val="single" w:sz="8" w:space="0" w:color="000000"/>
            </w:tcBorders>
          </w:tcPr>
          <w:p>
            <w:pPr>
              <w:pStyle w:val="TableParagraph"/>
              <w:spacing w:before="64"/>
              <w:ind w:left="535" w:right="468"/>
              <w:jc w:val="center"/>
              <w:rPr>
                <w:sz w:val="25"/>
              </w:rPr>
            </w:pPr>
            <w:r>
              <w:rPr>
                <w:sz w:val="25"/>
              </w:rPr>
              <w:t>+5</w:t>
            </w:r>
          </w:p>
        </w:tc>
        <w:tc>
          <w:tcPr>
            <w:tcW w:w="2237" w:type="dxa"/>
            <w:tcBorders>
              <w:top w:val="nil"/>
              <w:left w:val="single" w:sz="8" w:space="0" w:color="000000"/>
              <w:bottom w:val="nil"/>
              <w:right w:val="single" w:sz="8" w:space="0" w:color="000000"/>
            </w:tcBorders>
          </w:tcPr>
          <w:p>
            <w:pPr>
              <w:pStyle w:val="TableParagraph"/>
              <w:spacing w:before="79"/>
              <w:ind w:left="535" w:right="374"/>
              <w:jc w:val="center"/>
              <w:rPr>
                <w:sz w:val="25"/>
              </w:rPr>
            </w:pPr>
            <w:r>
              <w:rPr>
                <w:w w:val="105"/>
                <w:sz w:val="25"/>
              </w:rPr>
              <w:t>+ 15</w:t>
            </w:r>
          </w:p>
        </w:tc>
        <w:tc>
          <w:tcPr>
            <w:tcW w:w="2222" w:type="dxa"/>
            <w:tcBorders>
              <w:top w:val="nil"/>
              <w:left w:val="single" w:sz="8" w:space="0" w:color="000000"/>
              <w:bottom w:val="nil"/>
              <w:right w:val="single" w:sz="8" w:space="0" w:color="000000"/>
            </w:tcBorders>
          </w:tcPr>
          <w:p>
            <w:pPr>
              <w:pStyle w:val="TableParagraph"/>
              <w:spacing w:before="79"/>
              <w:ind w:left="858" w:right="747"/>
              <w:jc w:val="center"/>
              <w:rPr>
                <w:sz w:val="25"/>
              </w:rPr>
            </w:pPr>
            <w:r>
              <w:rPr>
                <w:w w:val="110"/>
                <w:sz w:val="25"/>
              </w:rPr>
              <w:t>+40</w:t>
            </w:r>
          </w:p>
        </w:tc>
        <w:tc>
          <w:tcPr>
            <w:tcW w:w="2041" w:type="dxa"/>
            <w:tcBorders>
              <w:top w:val="nil"/>
              <w:left w:val="single" w:sz="8" w:space="0" w:color="000000"/>
              <w:bottom w:val="nil"/>
              <w:right w:val="nil"/>
            </w:tcBorders>
          </w:tcPr>
          <w:p>
            <w:pPr>
              <w:pStyle w:val="TableParagraph"/>
              <w:spacing w:before="79"/>
              <w:ind w:left="575" w:right="263"/>
              <w:jc w:val="center"/>
              <w:rPr>
                <w:sz w:val="25"/>
              </w:rPr>
            </w:pPr>
            <w:r>
              <w:rPr>
                <w:w w:val="110"/>
                <w:sz w:val="25"/>
              </w:rPr>
              <w:t>+35</w:t>
            </w:r>
          </w:p>
        </w:tc>
      </w:tr>
      <w:tr>
        <w:tblPrEx>
          <w:tblW w:w="0" w:type="auto"/>
          <w:jc w:val="left"/>
          <w:tblInd w:w="920" w:type="dxa"/>
          <w:tblLayout w:type="fixed"/>
          <w:tblCellMar>
            <w:top w:w="0" w:type="dxa"/>
            <w:left w:w="0" w:type="dxa"/>
            <w:bottom w:w="0" w:type="dxa"/>
            <w:right w:w="0" w:type="dxa"/>
          </w:tblCellMar>
          <w:tblLook w:val="01E0"/>
        </w:tblPrEx>
        <w:trPr>
          <w:trHeight w:val="439"/>
          <w:jc w:val="left"/>
        </w:trPr>
        <w:tc>
          <w:tcPr>
            <w:tcW w:w="1678" w:type="dxa"/>
            <w:tcBorders>
              <w:top w:val="nil"/>
              <w:left w:val="nil"/>
              <w:bottom w:val="single" w:sz="18" w:space="0" w:color="000000"/>
              <w:right w:val="single" w:sz="8" w:space="0" w:color="000000"/>
            </w:tcBorders>
          </w:tcPr>
          <w:p>
            <w:pPr>
              <w:pStyle w:val="TableParagraph"/>
              <w:rPr>
                <w:sz w:val="28"/>
              </w:rPr>
            </w:pPr>
          </w:p>
        </w:tc>
        <w:tc>
          <w:tcPr>
            <w:tcW w:w="2237" w:type="dxa"/>
            <w:tcBorders>
              <w:top w:val="nil"/>
              <w:left w:val="single" w:sz="8" w:space="0" w:color="000000"/>
              <w:bottom w:val="single" w:sz="18" w:space="0" w:color="000000"/>
              <w:right w:val="single" w:sz="8" w:space="0" w:color="000000"/>
            </w:tcBorders>
          </w:tcPr>
          <w:p>
            <w:pPr>
              <w:pStyle w:val="TableParagraph"/>
              <w:spacing w:before="47"/>
              <w:ind w:left="535" w:right="435"/>
              <w:jc w:val="center"/>
              <w:rPr>
                <w:sz w:val="25"/>
              </w:rPr>
            </w:pPr>
            <w:r>
              <w:rPr>
                <w:sz w:val="25"/>
              </w:rPr>
              <w:t>R717</w:t>
            </w:r>
          </w:p>
        </w:tc>
        <w:tc>
          <w:tcPr>
            <w:tcW w:w="2237" w:type="dxa"/>
            <w:tcBorders>
              <w:top w:val="nil"/>
              <w:left w:val="single" w:sz="8" w:space="0" w:color="000000"/>
              <w:bottom w:val="single" w:sz="18" w:space="0" w:color="000000"/>
              <w:right w:val="single" w:sz="8" w:space="0" w:color="000000"/>
            </w:tcBorders>
          </w:tcPr>
          <w:p>
            <w:pPr>
              <w:pStyle w:val="TableParagraph"/>
              <w:spacing w:before="63"/>
              <w:ind w:left="535" w:right="488"/>
              <w:jc w:val="center"/>
              <w:rPr>
                <w:sz w:val="25"/>
              </w:rPr>
            </w:pPr>
            <w:r>
              <w:rPr>
                <w:sz w:val="25"/>
              </w:rPr>
              <w:t>+5</w:t>
            </w:r>
          </w:p>
        </w:tc>
        <w:tc>
          <w:tcPr>
            <w:tcW w:w="2237" w:type="dxa"/>
            <w:tcBorders>
              <w:top w:val="nil"/>
              <w:left w:val="single" w:sz="8" w:space="0" w:color="000000"/>
              <w:bottom w:val="single" w:sz="18" w:space="0" w:color="000000"/>
              <w:right w:val="single" w:sz="8" w:space="0" w:color="000000"/>
            </w:tcBorders>
          </w:tcPr>
          <w:p>
            <w:pPr>
              <w:pStyle w:val="TableParagraph"/>
              <w:spacing w:before="63"/>
              <w:ind w:left="535" w:right="475"/>
              <w:jc w:val="center"/>
              <w:rPr>
                <w:sz w:val="25"/>
              </w:rPr>
            </w:pPr>
            <w:r>
              <w:rPr>
                <w:sz w:val="25"/>
              </w:rPr>
              <w:t>-  l0</w:t>
            </w:r>
          </w:p>
        </w:tc>
        <w:tc>
          <w:tcPr>
            <w:tcW w:w="2222" w:type="dxa"/>
            <w:tcBorders>
              <w:top w:val="nil"/>
              <w:left w:val="single" w:sz="8" w:space="0" w:color="000000"/>
              <w:bottom w:val="single" w:sz="18" w:space="0" w:color="000000"/>
              <w:right w:val="single" w:sz="8" w:space="0" w:color="000000"/>
            </w:tcBorders>
          </w:tcPr>
          <w:p>
            <w:pPr>
              <w:pStyle w:val="TableParagraph"/>
              <w:spacing w:before="63"/>
              <w:ind w:left="807" w:right="747"/>
              <w:jc w:val="center"/>
              <w:rPr>
                <w:sz w:val="25"/>
              </w:rPr>
            </w:pPr>
            <w:r>
              <w:rPr>
                <w:sz w:val="25"/>
              </w:rPr>
              <w:t>+40</w:t>
            </w:r>
          </w:p>
        </w:tc>
        <w:tc>
          <w:tcPr>
            <w:tcW w:w="2041" w:type="dxa"/>
            <w:tcBorders>
              <w:top w:val="nil"/>
              <w:left w:val="single" w:sz="8" w:space="0" w:color="000000"/>
              <w:bottom w:val="single" w:sz="18" w:space="0" w:color="000000"/>
              <w:right w:val="nil"/>
            </w:tcBorders>
          </w:tcPr>
          <w:p>
            <w:pPr>
              <w:pStyle w:val="TableParagraph"/>
              <w:spacing w:before="78"/>
              <w:ind w:left="575" w:right="344"/>
              <w:jc w:val="center"/>
              <w:rPr>
                <w:sz w:val="25"/>
              </w:rPr>
            </w:pPr>
            <w:r>
              <w:rPr>
                <w:sz w:val="25"/>
              </w:rPr>
              <w:t>+35</w:t>
            </w:r>
          </w:p>
        </w:tc>
      </w:tr>
      <w:tr>
        <w:tblPrEx>
          <w:tblW w:w="0" w:type="auto"/>
          <w:jc w:val="left"/>
          <w:tblInd w:w="920" w:type="dxa"/>
          <w:tblLayout w:type="fixed"/>
          <w:tblCellMar>
            <w:top w:w="0" w:type="dxa"/>
            <w:left w:w="0" w:type="dxa"/>
            <w:bottom w:w="0" w:type="dxa"/>
            <w:right w:w="0" w:type="dxa"/>
          </w:tblCellMar>
          <w:tblLook w:val="01E0"/>
        </w:tblPrEx>
        <w:trPr>
          <w:trHeight w:val="570"/>
          <w:jc w:val="left"/>
        </w:trPr>
        <w:tc>
          <w:tcPr>
            <w:tcW w:w="1678" w:type="dxa"/>
            <w:tcBorders>
              <w:top w:val="single" w:sz="18" w:space="0" w:color="000000"/>
              <w:left w:val="nil"/>
              <w:bottom w:val="nil"/>
              <w:right w:val="single" w:sz="8" w:space="0" w:color="000000"/>
            </w:tcBorders>
          </w:tcPr>
          <w:p>
            <w:pPr>
              <w:pStyle w:val="TableParagraph"/>
              <w:rPr>
                <w:sz w:val="28"/>
              </w:rPr>
            </w:pPr>
          </w:p>
        </w:tc>
        <w:tc>
          <w:tcPr>
            <w:tcW w:w="2237" w:type="dxa"/>
            <w:tcBorders>
              <w:top w:val="single" w:sz="18" w:space="0" w:color="000000"/>
              <w:left w:val="single" w:sz="8" w:space="0" w:color="000000"/>
              <w:bottom w:val="nil"/>
              <w:right w:val="single" w:sz="8" w:space="0" w:color="000000"/>
            </w:tcBorders>
          </w:tcPr>
          <w:p>
            <w:pPr>
              <w:pStyle w:val="TableParagraph"/>
              <w:spacing w:before="227"/>
              <w:ind w:left="535" w:right="517"/>
              <w:jc w:val="center"/>
              <w:rPr>
                <w:sz w:val="25"/>
              </w:rPr>
            </w:pPr>
            <w:r>
              <w:rPr>
                <w:sz w:val="25"/>
              </w:rPr>
              <w:t>Rl2</w:t>
            </w:r>
          </w:p>
        </w:tc>
        <w:tc>
          <w:tcPr>
            <w:tcW w:w="2237" w:type="dxa"/>
            <w:tcBorders>
              <w:top w:val="single" w:sz="18" w:space="0" w:color="000000"/>
              <w:left w:val="single" w:sz="8" w:space="0" w:color="000000"/>
              <w:bottom w:val="nil"/>
              <w:right w:val="single" w:sz="8" w:space="0" w:color="000000"/>
            </w:tcBorders>
          </w:tcPr>
          <w:p>
            <w:pPr>
              <w:pStyle w:val="TableParagraph"/>
              <w:spacing w:before="227"/>
              <w:ind w:left="523" w:right="541"/>
              <w:jc w:val="center"/>
              <w:rPr>
                <w:sz w:val="25"/>
              </w:rPr>
            </w:pPr>
            <w:r>
              <w:rPr>
                <w:sz w:val="25"/>
              </w:rPr>
              <w:t>-30</w:t>
            </w:r>
          </w:p>
        </w:tc>
        <w:tc>
          <w:tcPr>
            <w:tcW w:w="2237" w:type="dxa"/>
            <w:vMerge w:val="restart"/>
            <w:tcBorders>
              <w:top w:val="single" w:sz="18" w:space="0" w:color="000000"/>
              <w:left w:val="single" w:sz="8" w:space="0" w:color="000000"/>
              <w:bottom w:val="single" w:sz="18" w:space="0" w:color="000000"/>
              <w:right w:val="single" w:sz="8" w:space="0" w:color="000000"/>
            </w:tcBorders>
          </w:tcPr>
          <w:p>
            <w:pPr>
              <w:pStyle w:val="TableParagraph"/>
              <w:spacing w:before="113"/>
              <w:ind w:left="951"/>
              <w:rPr>
                <w:rFonts w:ascii="宋体" w:eastAsia="宋体" w:hint="eastAsia"/>
                <w:sz w:val="77"/>
              </w:rPr>
            </w:pPr>
            <w:r>
              <w:rPr>
                <w:rFonts w:ascii="宋体" w:eastAsia="宋体" w:hint="eastAsia"/>
                <w:w w:val="89"/>
                <w:sz w:val="77"/>
              </w:rPr>
              <w:t>。</w:t>
            </w:r>
          </w:p>
        </w:tc>
        <w:tc>
          <w:tcPr>
            <w:tcW w:w="2222" w:type="dxa"/>
            <w:tcBorders>
              <w:top w:val="single" w:sz="18" w:space="0" w:color="000000"/>
              <w:left w:val="single" w:sz="8" w:space="0" w:color="000000"/>
              <w:bottom w:val="nil"/>
              <w:right w:val="single" w:sz="8" w:space="0" w:color="000000"/>
            </w:tcBorders>
          </w:tcPr>
          <w:p>
            <w:pPr>
              <w:pStyle w:val="TableParagraph"/>
              <w:spacing w:before="1"/>
              <w:rPr>
                <w:rFonts w:ascii="宋体"/>
                <w:sz w:val="20"/>
              </w:rPr>
            </w:pPr>
          </w:p>
          <w:p>
            <w:pPr>
              <w:pStyle w:val="TableParagraph"/>
              <w:ind w:left="807" w:right="747"/>
              <w:jc w:val="center"/>
              <w:rPr>
                <w:sz w:val="25"/>
              </w:rPr>
            </w:pPr>
            <w:r>
              <w:rPr>
                <w:sz w:val="25"/>
              </w:rPr>
              <w:t>+50</w:t>
            </w:r>
          </w:p>
        </w:tc>
        <w:tc>
          <w:tcPr>
            <w:tcW w:w="2041" w:type="dxa"/>
            <w:tcBorders>
              <w:top w:val="single" w:sz="18" w:space="0" w:color="000000"/>
              <w:left w:val="single" w:sz="8" w:space="0" w:color="000000"/>
              <w:bottom w:val="nil"/>
              <w:right w:val="nil"/>
            </w:tcBorders>
          </w:tcPr>
          <w:p>
            <w:pPr>
              <w:pStyle w:val="TableParagraph"/>
              <w:spacing w:before="1"/>
              <w:rPr>
                <w:rFonts w:ascii="宋体"/>
                <w:sz w:val="20"/>
              </w:rPr>
            </w:pPr>
          </w:p>
          <w:p>
            <w:pPr>
              <w:pStyle w:val="TableParagraph"/>
              <w:ind w:left="575" w:right="344"/>
              <w:jc w:val="center"/>
              <w:rPr>
                <w:sz w:val="25"/>
              </w:rPr>
            </w:pPr>
            <w:r>
              <w:rPr>
                <w:sz w:val="25"/>
              </w:rPr>
              <w:t>+45</w:t>
            </w:r>
          </w:p>
        </w:tc>
      </w:tr>
      <w:tr>
        <w:tblPrEx>
          <w:tblW w:w="0" w:type="auto"/>
          <w:jc w:val="left"/>
          <w:tblInd w:w="920" w:type="dxa"/>
          <w:tblLayout w:type="fixed"/>
          <w:tblCellMar>
            <w:top w:w="0" w:type="dxa"/>
            <w:left w:w="0" w:type="dxa"/>
            <w:bottom w:w="0" w:type="dxa"/>
            <w:right w:w="0" w:type="dxa"/>
          </w:tblCellMar>
          <w:tblLook w:val="01E0"/>
        </w:tblPrEx>
        <w:trPr>
          <w:trHeight w:val="371"/>
          <w:jc w:val="left"/>
        </w:trPr>
        <w:tc>
          <w:tcPr>
            <w:tcW w:w="1678" w:type="dxa"/>
            <w:tcBorders>
              <w:top w:val="nil"/>
              <w:left w:val="nil"/>
              <w:bottom w:val="nil"/>
              <w:right w:val="single" w:sz="8" w:space="0" w:color="000000"/>
            </w:tcBorders>
          </w:tcPr>
          <w:p>
            <w:pPr>
              <w:pStyle w:val="TableParagraph"/>
              <w:spacing w:before="7"/>
              <w:ind w:left="86"/>
              <w:rPr>
                <w:rFonts w:ascii="宋体" w:eastAsia="宋体" w:hint="eastAsia"/>
                <w:sz w:val="23"/>
              </w:rPr>
            </w:pPr>
            <w:r>
              <w:rPr>
                <w:rFonts w:ascii="宋体" w:eastAsia="宋体" w:hint="eastAsia"/>
                <w:w w:val="105"/>
                <w:sz w:val="23"/>
              </w:rPr>
              <w:t>最大压差工况</w:t>
            </w:r>
          </w:p>
        </w:tc>
        <w:tc>
          <w:tcPr>
            <w:tcW w:w="2237" w:type="dxa"/>
            <w:tcBorders>
              <w:top w:val="nil"/>
              <w:left w:val="single" w:sz="8" w:space="0" w:color="000000"/>
              <w:bottom w:val="nil"/>
              <w:right w:val="single" w:sz="8" w:space="0" w:color="000000"/>
            </w:tcBorders>
          </w:tcPr>
          <w:p>
            <w:pPr>
              <w:pStyle w:val="TableParagraph"/>
              <w:spacing w:before="15"/>
              <w:ind w:left="535" w:right="451"/>
              <w:jc w:val="center"/>
              <w:rPr>
                <w:sz w:val="27"/>
              </w:rPr>
            </w:pPr>
            <w:r>
              <w:rPr>
                <w:sz w:val="27"/>
              </w:rPr>
              <w:t>R22</w:t>
            </w:r>
          </w:p>
        </w:tc>
        <w:tc>
          <w:tcPr>
            <w:tcW w:w="2237" w:type="dxa"/>
            <w:tcBorders>
              <w:top w:val="nil"/>
              <w:left w:val="single" w:sz="8" w:space="0" w:color="000000"/>
              <w:bottom w:val="nil"/>
              <w:right w:val="single" w:sz="8" w:space="0" w:color="000000"/>
            </w:tcBorders>
          </w:tcPr>
          <w:p>
            <w:pPr>
              <w:pStyle w:val="TableParagraph"/>
              <w:spacing w:before="34"/>
              <w:ind w:left="510" w:right="541"/>
              <w:jc w:val="center"/>
              <w:rPr>
                <w:sz w:val="25"/>
              </w:rPr>
            </w:pPr>
            <w:r>
              <w:rPr>
                <w:sz w:val="25"/>
              </w:rPr>
              <w:t>-40</w:t>
            </w:r>
          </w:p>
        </w:tc>
        <w:tc>
          <w:tcPr>
            <w:tcW w:w="2237" w:type="dxa"/>
            <w:vMerge/>
            <w:tcBorders>
              <w:top w:val="nil"/>
              <w:left w:val="single" w:sz="8" w:space="0" w:color="000000"/>
              <w:bottom w:val="single" w:sz="18" w:space="0" w:color="000000"/>
              <w:right w:val="single" w:sz="8" w:space="0" w:color="000000"/>
            </w:tcBorders>
          </w:tcPr>
          <w:p>
            <w:pPr>
              <w:rPr>
                <w:sz w:val="2"/>
                <w:szCs w:val="2"/>
              </w:rPr>
            </w:pPr>
          </w:p>
        </w:tc>
        <w:tc>
          <w:tcPr>
            <w:tcW w:w="2222" w:type="dxa"/>
            <w:tcBorders>
              <w:top w:val="nil"/>
              <w:left w:val="single" w:sz="8" w:space="0" w:color="000000"/>
              <w:bottom w:val="nil"/>
              <w:right w:val="single" w:sz="8" w:space="0" w:color="000000"/>
            </w:tcBorders>
          </w:tcPr>
          <w:p>
            <w:pPr>
              <w:pStyle w:val="TableParagraph"/>
              <w:spacing w:before="52"/>
              <w:ind w:left="846" w:right="747"/>
              <w:jc w:val="center"/>
              <w:rPr>
                <w:rFonts w:ascii="宋体" w:eastAsia="宋体" w:hint="eastAsia"/>
                <w:sz w:val="23"/>
              </w:rPr>
            </w:pPr>
            <w:r>
              <w:rPr>
                <w:rFonts w:ascii="宋体" w:eastAsia="宋体" w:hint="eastAsia"/>
                <w:w w:val="105"/>
                <w:sz w:val="23"/>
              </w:rPr>
              <w:t>＋心</w:t>
            </w:r>
          </w:p>
        </w:tc>
        <w:tc>
          <w:tcPr>
            <w:tcW w:w="2041" w:type="dxa"/>
            <w:tcBorders>
              <w:top w:val="nil"/>
              <w:left w:val="single" w:sz="8" w:space="0" w:color="000000"/>
              <w:bottom w:val="nil"/>
              <w:right w:val="nil"/>
            </w:tcBorders>
          </w:tcPr>
          <w:p>
            <w:pPr>
              <w:pStyle w:val="TableParagraph"/>
              <w:spacing w:before="49"/>
              <w:ind w:left="575" w:right="301"/>
              <w:jc w:val="center"/>
              <w:rPr>
                <w:sz w:val="25"/>
              </w:rPr>
            </w:pPr>
            <w:r>
              <w:rPr>
                <w:w w:val="105"/>
                <w:sz w:val="25"/>
              </w:rPr>
              <w:t>+35</w:t>
            </w:r>
          </w:p>
        </w:tc>
      </w:tr>
      <w:tr>
        <w:tblPrEx>
          <w:tblW w:w="0" w:type="auto"/>
          <w:jc w:val="left"/>
          <w:tblInd w:w="920" w:type="dxa"/>
          <w:tblLayout w:type="fixed"/>
          <w:tblCellMar>
            <w:top w:w="0" w:type="dxa"/>
            <w:left w:w="0" w:type="dxa"/>
            <w:bottom w:w="0" w:type="dxa"/>
            <w:right w:w="0" w:type="dxa"/>
          </w:tblCellMar>
          <w:tblLook w:val="01E0"/>
        </w:tblPrEx>
        <w:trPr>
          <w:trHeight w:val="409"/>
          <w:jc w:val="left"/>
        </w:trPr>
        <w:tc>
          <w:tcPr>
            <w:tcW w:w="1678" w:type="dxa"/>
            <w:tcBorders>
              <w:top w:val="nil"/>
              <w:left w:val="nil"/>
              <w:right w:val="single" w:sz="8" w:space="0" w:color="000000"/>
            </w:tcBorders>
          </w:tcPr>
          <w:p>
            <w:pPr>
              <w:pStyle w:val="TableParagraph"/>
              <w:rPr>
                <w:sz w:val="28"/>
              </w:rPr>
            </w:pPr>
          </w:p>
        </w:tc>
        <w:tc>
          <w:tcPr>
            <w:tcW w:w="2237" w:type="dxa"/>
            <w:tcBorders>
              <w:top w:val="nil"/>
              <w:left w:val="single" w:sz="8" w:space="0" w:color="000000"/>
              <w:bottom w:val="single" w:sz="18" w:space="0" w:color="000000"/>
              <w:right w:val="single" w:sz="8" w:space="0" w:color="000000"/>
            </w:tcBorders>
          </w:tcPr>
          <w:p>
            <w:pPr>
              <w:pStyle w:val="TableParagraph"/>
              <w:spacing w:before="25"/>
              <w:ind w:left="535" w:right="466"/>
              <w:jc w:val="center"/>
              <w:rPr>
                <w:sz w:val="25"/>
              </w:rPr>
            </w:pPr>
            <w:r>
              <w:rPr>
                <w:sz w:val="25"/>
              </w:rPr>
              <w:t>R717</w:t>
            </w:r>
          </w:p>
        </w:tc>
        <w:tc>
          <w:tcPr>
            <w:tcW w:w="2237" w:type="dxa"/>
            <w:tcBorders>
              <w:top w:val="nil"/>
              <w:left w:val="single" w:sz="8" w:space="0" w:color="000000"/>
              <w:bottom w:val="single" w:sz="18" w:space="0" w:color="000000"/>
              <w:right w:val="single" w:sz="8" w:space="0" w:color="000000"/>
            </w:tcBorders>
          </w:tcPr>
          <w:p>
            <w:pPr>
              <w:pStyle w:val="TableParagraph"/>
              <w:spacing w:before="25"/>
              <w:ind w:left="523" w:right="541"/>
              <w:jc w:val="center"/>
              <w:rPr>
                <w:sz w:val="25"/>
              </w:rPr>
            </w:pPr>
            <w:r>
              <w:rPr>
                <w:sz w:val="25"/>
              </w:rPr>
              <w:t>-30</w:t>
            </w:r>
          </w:p>
        </w:tc>
        <w:tc>
          <w:tcPr>
            <w:tcW w:w="2237" w:type="dxa"/>
            <w:vMerge/>
            <w:tcBorders>
              <w:top w:val="nil"/>
              <w:left w:val="single" w:sz="8" w:space="0" w:color="000000"/>
              <w:bottom w:val="single" w:sz="18" w:space="0" w:color="000000"/>
              <w:right w:val="single" w:sz="8" w:space="0" w:color="000000"/>
            </w:tcBorders>
          </w:tcPr>
          <w:p>
            <w:pPr>
              <w:rPr>
                <w:sz w:val="2"/>
                <w:szCs w:val="2"/>
              </w:rPr>
            </w:pPr>
          </w:p>
        </w:tc>
        <w:tc>
          <w:tcPr>
            <w:tcW w:w="2222" w:type="dxa"/>
            <w:tcBorders>
              <w:top w:val="nil"/>
              <w:left w:val="single" w:sz="8" w:space="0" w:color="000000"/>
              <w:bottom w:val="single" w:sz="18" w:space="0" w:color="000000"/>
              <w:right w:val="single" w:sz="8" w:space="0" w:color="000000"/>
            </w:tcBorders>
          </w:tcPr>
          <w:p>
            <w:pPr>
              <w:pStyle w:val="TableParagraph"/>
              <w:spacing w:before="40"/>
              <w:ind w:left="777" w:right="747"/>
              <w:jc w:val="center"/>
              <w:rPr>
                <w:sz w:val="25"/>
              </w:rPr>
            </w:pPr>
            <w:r>
              <w:rPr>
                <w:sz w:val="25"/>
              </w:rPr>
              <w:t>+40</w:t>
            </w:r>
          </w:p>
        </w:tc>
        <w:tc>
          <w:tcPr>
            <w:tcW w:w="2041" w:type="dxa"/>
            <w:tcBorders>
              <w:top w:val="nil"/>
              <w:left w:val="single" w:sz="8" w:space="0" w:color="000000"/>
              <w:bottom w:val="single" w:sz="18" w:space="0" w:color="000000"/>
              <w:right w:val="nil"/>
            </w:tcBorders>
          </w:tcPr>
          <w:p>
            <w:pPr>
              <w:pStyle w:val="TableParagraph"/>
              <w:spacing w:before="55"/>
              <w:ind w:left="575" w:right="344"/>
              <w:jc w:val="center"/>
              <w:rPr>
                <w:sz w:val="25"/>
              </w:rPr>
            </w:pPr>
            <w:r>
              <w:rPr>
                <w:sz w:val="25"/>
              </w:rPr>
              <w:t>+35</w:t>
            </w:r>
          </w:p>
        </w:tc>
      </w:tr>
    </w:tbl>
    <w:p>
      <w:pPr>
        <w:spacing w:before="206"/>
        <w:ind w:left="1452" w:right="0" w:firstLine="0"/>
        <w:jc w:val="left"/>
        <w:rPr>
          <w:sz w:val="30"/>
        </w:rPr>
      </w:pPr>
      <w:r>
        <w:rPr>
          <w:w w:val="105"/>
          <w:sz w:val="30"/>
        </w:rPr>
        <w:t>三、制冷剂和冷冻机油</w:t>
      </w:r>
    </w:p>
    <w:p>
      <w:pPr>
        <w:spacing w:before="114"/>
        <w:ind w:left="1469" w:right="0" w:firstLine="0"/>
        <w:jc w:val="left"/>
        <w:rPr>
          <w:sz w:val="30"/>
        </w:rPr>
      </w:pPr>
      <w:r>
        <w:rPr>
          <w:rFonts w:ascii="Times New Roman" w:eastAsia="Times New Roman"/>
          <w:w w:val="105"/>
          <w:sz w:val="32"/>
        </w:rPr>
        <w:t xml:space="preserve">l </w:t>
      </w:r>
      <w:r>
        <w:rPr>
          <w:w w:val="105"/>
          <w:sz w:val="30"/>
        </w:rPr>
        <w:t>．制冷剂</w:t>
      </w:r>
    </w:p>
    <w:p>
      <w:pPr>
        <w:spacing w:before="129" w:line="312" w:lineRule="auto"/>
        <w:ind w:left="774" w:right="840" w:firstLine="656"/>
        <w:jc w:val="left"/>
        <w:rPr>
          <w:sz w:val="30"/>
        </w:rPr>
      </w:pPr>
      <w:r>
        <w:rPr>
          <w:spacing w:val="-1"/>
          <w:w w:val="105"/>
          <w:sz w:val="30"/>
        </w:rPr>
        <w:t xml:space="preserve">凡能在制冷循环中利用液体的气化过程来吸取热量，并在外功或补偿功的作用下将热量  </w:t>
      </w:r>
      <w:r>
        <w:rPr>
          <w:w w:val="105"/>
          <w:sz w:val="30"/>
        </w:rPr>
        <w:t>传递给周围介质的物质，就称为制冷剂；所以可以作为制冷剂的物质很多：</w:t>
      </w:r>
    </w:p>
    <w:p>
      <w:pPr>
        <w:pStyle w:val="ListParagraph"/>
        <w:numPr>
          <w:ilvl w:val="0"/>
          <w:numId w:val="17"/>
        </w:numPr>
        <w:tabs>
          <w:tab w:val="left" w:pos="1753"/>
        </w:tabs>
        <w:spacing w:before="0" w:after="0" w:line="240" w:lineRule="auto"/>
        <w:ind w:left="1752" w:right="0" w:hanging="328"/>
        <w:jc w:val="left"/>
        <w:rPr>
          <w:rFonts w:ascii="Times New Roman" w:eastAsia="Times New Roman"/>
          <w:sz w:val="33"/>
        </w:rPr>
      </w:pPr>
      <w:r>
        <w:rPr>
          <w:spacing w:val="-1"/>
          <w:w w:val="108"/>
          <w:sz w:val="30"/>
        </w:rPr>
        <w:t>无机</w:t>
      </w:r>
      <w:r>
        <w:rPr>
          <w:w w:val="107"/>
          <w:sz w:val="30"/>
        </w:rPr>
        <w:t>化合物</w:t>
      </w:r>
      <w:r>
        <w:rPr>
          <w:w w:val="80"/>
          <w:sz w:val="30"/>
        </w:rPr>
        <w:t>：如</w:t>
      </w:r>
      <w:r>
        <w:rPr>
          <w:spacing w:val="-62"/>
          <w:sz w:val="30"/>
        </w:rPr>
        <w:t xml:space="preserve"> </w:t>
      </w:r>
      <w:r>
        <w:rPr>
          <w:rFonts w:ascii="Times New Roman" w:eastAsia="Times New Roman"/>
          <w:spacing w:val="-51"/>
          <w:w w:val="105"/>
          <w:sz w:val="33"/>
        </w:rPr>
        <w:t>C</w:t>
      </w:r>
      <w:r>
        <w:rPr>
          <w:rFonts w:ascii="Times New Roman" w:eastAsia="Times New Roman"/>
          <w:spacing w:val="-1"/>
          <w:w w:val="99"/>
          <w:sz w:val="33"/>
        </w:rPr>
        <w:t>O</w:t>
      </w:r>
      <w:r>
        <w:rPr>
          <w:rFonts w:ascii="Times New Roman" w:eastAsia="Times New Roman"/>
          <w:spacing w:val="7"/>
          <w:w w:val="99"/>
          <w:sz w:val="33"/>
        </w:rPr>
        <w:t>i</w:t>
      </w:r>
      <w:r>
        <w:rPr>
          <w:spacing w:val="-60"/>
          <w:w w:val="99"/>
          <w:sz w:val="30"/>
        </w:rPr>
        <w:t>、比</w:t>
      </w:r>
      <w:r>
        <w:rPr>
          <w:rFonts w:ascii="Times New Roman" w:eastAsia="Times New Roman"/>
          <w:spacing w:val="-1"/>
          <w:w w:val="97"/>
          <w:sz w:val="35"/>
        </w:rPr>
        <w:t>O</w:t>
      </w:r>
      <w:r>
        <w:rPr>
          <w:rFonts w:ascii="Times New Roman" w:eastAsia="Times New Roman"/>
          <w:w w:val="97"/>
          <w:sz w:val="35"/>
        </w:rPr>
        <w:t>;</w:t>
      </w:r>
      <w:r>
        <w:rPr>
          <w:rFonts w:ascii="Times New Roman" w:eastAsia="Times New Roman"/>
          <w:spacing w:val="-50"/>
          <w:sz w:val="35"/>
        </w:rPr>
        <w:t xml:space="preserve"> </w:t>
      </w:r>
      <w:r>
        <w:rPr>
          <w:rFonts w:ascii="Times New Roman" w:eastAsia="Times New Roman"/>
          <w:spacing w:val="-1"/>
          <w:w w:val="84"/>
          <w:sz w:val="35"/>
        </w:rPr>
        <w:t>NH</w:t>
      </w:r>
      <w:r>
        <w:rPr>
          <w:rFonts w:ascii="Times New Roman" w:eastAsia="Times New Roman"/>
          <w:spacing w:val="-29"/>
          <w:w w:val="84"/>
          <w:sz w:val="35"/>
        </w:rPr>
        <w:t>3</w:t>
      </w:r>
      <w:r>
        <w:rPr>
          <w:spacing w:val="-241"/>
          <w:w w:val="89"/>
          <w:sz w:val="30"/>
        </w:rPr>
        <w:t>（</w:t>
      </w:r>
      <w:r>
        <w:rPr>
          <w:rFonts w:ascii="Times New Roman" w:eastAsia="Times New Roman"/>
          <w:w w:val="84"/>
          <w:sz w:val="35"/>
        </w:rPr>
        <w:t>,</w:t>
      </w:r>
      <w:r>
        <w:rPr>
          <w:rFonts w:ascii="Times New Roman" w:eastAsia="Times New Roman"/>
          <w:spacing w:val="-5"/>
          <w:sz w:val="35"/>
        </w:rPr>
        <w:t xml:space="preserve">  </w:t>
      </w:r>
      <w:r>
        <w:rPr>
          <w:w w:val="89"/>
          <w:sz w:val="30"/>
        </w:rPr>
        <w:t>代号分</w:t>
      </w:r>
      <w:r>
        <w:rPr>
          <w:spacing w:val="65"/>
          <w:sz w:val="30"/>
        </w:rPr>
        <w:t xml:space="preserve"> </w:t>
      </w:r>
      <w:r>
        <w:rPr>
          <w:spacing w:val="48"/>
          <w:w w:val="89"/>
          <w:sz w:val="30"/>
        </w:rPr>
        <w:t>别</w:t>
      </w:r>
      <w:r>
        <w:rPr>
          <w:w w:val="109"/>
          <w:sz w:val="30"/>
        </w:rPr>
        <w:t>为</w:t>
      </w:r>
      <w:r>
        <w:rPr>
          <w:spacing w:val="-77"/>
          <w:sz w:val="30"/>
        </w:rPr>
        <w:t xml:space="preserve"> </w:t>
      </w:r>
      <w:r>
        <w:rPr>
          <w:rFonts w:ascii="Times New Roman" w:eastAsia="Times New Roman"/>
          <w:spacing w:val="-1"/>
          <w:w w:val="108"/>
          <w:sz w:val="33"/>
        </w:rPr>
        <w:t>R74</w:t>
      </w:r>
      <w:r>
        <w:rPr>
          <w:rFonts w:ascii="Times New Roman" w:eastAsia="Times New Roman"/>
          <w:spacing w:val="-115"/>
          <w:w w:val="108"/>
          <w:sz w:val="33"/>
        </w:rPr>
        <w:t>4</w:t>
      </w:r>
      <w:r>
        <w:rPr>
          <w:spacing w:val="-159"/>
          <w:w w:val="108"/>
          <w:sz w:val="30"/>
        </w:rPr>
        <w:t>、</w:t>
      </w:r>
      <w:r>
        <w:rPr>
          <w:rFonts w:ascii="Times New Roman" w:eastAsia="Times New Roman"/>
          <w:spacing w:val="-1"/>
          <w:w w:val="101"/>
          <w:sz w:val="33"/>
        </w:rPr>
        <w:t>R71</w:t>
      </w:r>
      <w:r>
        <w:rPr>
          <w:rFonts w:ascii="Times New Roman" w:eastAsia="Times New Roman"/>
          <w:spacing w:val="-34"/>
          <w:w w:val="101"/>
          <w:sz w:val="33"/>
        </w:rPr>
        <w:t>8</w:t>
      </w:r>
      <w:r>
        <w:rPr>
          <w:spacing w:val="-168"/>
          <w:w w:val="101"/>
          <w:sz w:val="30"/>
        </w:rPr>
        <w:t>、</w:t>
      </w:r>
      <w:r>
        <w:rPr>
          <w:rFonts w:ascii="Times New Roman" w:eastAsia="Times New Roman"/>
          <w:spacing w:val="-1"/>
          <w:w w:val="101"/>
          <w:sz w:val="33"/>
        </w:rPr>
        <w:t>R71</w:t>
      </w:r>
      <w:r>
        <w:rPr>
          <w:rFonts w:ascii="Times New Roman" w:eastAsia="Times New Roman"/>
          <w:spacing w:val="-49"/>
          <w:w w:val="101"/>
          <w:sz w:val="33"/>
        </w:rPr>
        <w:t>7</w:t>
      </w:r>
      <w:r>
        <w:rPr>
          <w:rFonts w:ascii="Times New Roman" w:eastAsia="Times New Roman"/>
          <w:spacing w:val="21"/>
          <w:w w:val="101"/>
          <w:sz w:val="33"/>
        </w:rPr>
        <w:t>)</w:t>
      </w:r>
      <w:r>
        <w:rPr>
          <w:w w:val="101"/>
          <w:sz w:val="30"/>
        </w:rPr>
        <w:t>。</w:t>
      </w:r>
    </w:p>
    <w:p>
      <w:pPr>
        <w:pStyle w:val="ListParagraph"/>
        <w:numPr>
          <w:ilvl w:val="0"/>
          <w:numId w:val="17"/>
        </w:numPr>
        <w:tabs>
          <w:tab w:val="left" w:pos="1742"/>
        </w:tabs>
        <w:spacing w:before="114" w:after="0" w:line="240" w:lineRule="auto"/>
        <w:ind w:left="1741" w:right="0" w:hanging="332"/>
        <w:jc w:val="left"/>
        <w:rPr>
          <w:rFonts w:ascii="Arial" w:eastAsia="Arial"/>
          <w:sz w:val="31"/>
        </w:rPr>
      </w:pPr>
      <w:r>
        <w:rPr>
          <w:spacing w:val="15"/>
          <w:sz w:val="30"/>
        </w:rPr>
        <w:t>饱和经的卤化物</w:t>
      </w:r>
      <w:r>
        <w:rPr>
          <w:sz w:val="30"/>
        </w:rPr>
        <w:t>（</w:t>
      </w:r>
      <w:r>
        <w:rPr>
          <w:spacing w:val="-20"/>
          <w:sz w:val="30"/>
        </w:rPr>
        <w:t>氛利昂</w:t>
      </w:r>
      <w:r>
        <w:rPr>
          <w:sz w:val="30"/>
        </w:rPr>
        <w:t>），</w:t>
      </w:r>
      <w:r>
        <w:rPr>
          <w:spacing w:val="-54"/>
          <w:sz w:val="30"/>
        </w:rPr>
        <w:t>常用三种：</w:t>
      </w:r>
    </w:p>
    <w:p>
      <w:pPr>
        <w:spacing w:before="96"/>
        <w:ind w:left="1421" w:right="0" w:firstLine="0"/>
        <w:jc w:val="left"/>
        <w:rPr>
          <w:sz w:val="30"/>
        </w:rPr>
      </w:pPr>
      <w:r>
        <w:rPr>
          <w:rFonts w:ascii="Times New Roman" w:eastAsia="Times New Roman"/>
          <w:sz w:val="34"/>
        </w:rPr>
        <w:t>CFC</w:t>
      </w:r>
      <w:r>
        <w:rPr>
          <w:sz w:val="30"/>
        </w:rPr>
        <w:t>表示 不含 氢的氯氛经；</w:t>
      </w:r>
    </w:p>
    <w:p>
      <w:pPr>
        <w:spacing w:before="97"/>
        <w:ind w:left="1413" w:right="0" w:firstLine="0"/>
        <w:jc w:val="left"/>
        <w:rPr>
          <w:sz w:val="30"/>
        </w:rPr>
      </w:pPr>
      <w:r>
        <w:rPr>
          <w:rFonts w:ascii="Times New Roman" w:eastAsia="Times New Roman"/>
          <w:sz w:val="34"/>
        </w:rPr>
        <w:t>HCFC</w:t>
      </w:r>
      <w:r>
        <w:rPr>
          <w:sz w:val="30"/>
        </w:rPr>
        <w:t>表示含氢的氯氛经；</w:t>
      </w:r>
    </w:p>
    <w:p>
      <w:pPr>
        <w:spacing w:before="96"/>
        <w:ind w:left="1413" w:right="0" w:firstLine="0"/>
        <w:jc w:val="left"/>
        <w:rPr>
          <w:sz w:val="30"/>
        </w:rPr>
      </w:pPr>
      <w:r>
        <w:rPr>
          <w:rFonts w:ascii="Times New Roman" w:eastAsia="Times New Roman"/>
          <w:w w:val="105"/>
          <w:sz w:val="34"/>
        </w:rPr>
        <w:t>HFC</w:t>
      </w:r>
      <w:r>
        <w:rPr>
          <w:w w:val="105"/>
          <w:sz w:val="30"/>
        </w:rPr>
        <w:t>表示含氢而无氯的氪化经。</w:t>
      </w:r>
    </w:p>
    <w:p>
      <w:pPr>
        <w:spacing w:before="129" w:line="316" w:lineRule="auto"/>
        <w:ind w:left="728" w:right="792" w:firstLine="659"/>
        <w:jc w:val="both"/>
        <w:rPr>
          <w:sz w:val="30"/>
        </w:rPr>
      </w:pPr>
      <w:r>
        <w:rPr>
          <w:w w:val="105"/>
          <w:sz w:val="30"/>
        </w:rPr>
        <w:t>以前船用以氛利昂（即氯氛经）为多，但由于某些氯氖经进人高空后在紫外线作用下会分解出氯原子，破坏高空的臭氧层，使臭氧层吸收太阳紫外线的功能减弱，而过强的紫外线幅射</w:t>
      </w:r>
      <w:r>
        <w:rPr>
          <w:sz w:val="30"/>
        </w:rPr>
        <w:t>对人类健康，农作物，海洋浮游生物的生长均产生不利，并可能引起气候异常（温室效应）。</w:t>
      </w:r>
    </w:p>
    <w:p>
      <w:pPr>
        <w:spacing w:before="0" w:line="372" w:lineRule="exact"/>
        <w:ind w:left="1391" w:right="0" w:firstLine="0"/>
        <w:jc w:val="both"/>
        <w:rPr>
          <w:sz w:val="30"/>
        </w:rPr>
      </w:pPr>
      <w:r>
        <w:rPr>
          <w:sz w:val="30"/>
        </w:rPr>
        <w:t>氖利昂对臭氧层的破坏性的强弱用臭氧消耗潜能值</w:t>
      </w:r>
      <w:r>
        <w:rPr>
          <w:rFonts w:ascii="Arial" w:eastAsia="Arial"/>
          <w:sz w:val="32"/>
        </w:rPr>
        <w:t xml:space="preserve">( ODP) </w:t>
      </w:r>
      <w:r>
        <w:rPr>
          <w:sz w:val="30"/>
        </w:rPr>
        <w:t>表示；</w:t>
      </w:r>
    </w:p>
    <w:p>
      <w:pPr>
        <w:spacing w:before="114"/>
        <w:ind w:left="1391" w:right="0" w:firstLine="0"/>
        <w:jc w:val="both"/>
        <w:rPr>
          <w:sz w:val="30"/>
        </w:rPr>
      </w:pPr>
      <w:r>
        <w:rPr>
          <w:w w:val="90"/>
          <w:sz w:val="30"/>
        </w:rPr>
        <w:t xml:space="preserve">氖利昂 气 体 会产 生“温室 效 </w:t>
      </w:r>
      <w:r>
        <w:rPr>
          <w:w w:val="95"/>
          <w:sz w:val="30"/>
        </w:rPr>
        <w:t>应</w:t>
      </w:r>
      <w:r>
        <w:rPr>
          <w:w w:val="90"/>
          <w:sz w:val="30"/>
        </w:rPr>
        <w:t xml:space="preserve">”其影 响大 小 用全 球 变暖潜 能 值 </w:t>
      </w:r>
      <w:r>
        <w:rPr>
          <w:rFonts w:ascii="Times New Roman" w:eastAsia="Times New Roman" w:hAnsi="Times New Roman"/>
          <w:w w:val="90"/>
          <w:sz w:val="32"/>
        </w:rPr>
        <w:t>( GWP )</w:t>
      </w:r>
      <w:r>
        <w:rPr>
          <w:w w:val="90"/>
          <w:sz w:val="30"/>
        </w:rPr>
        <w:t>表 示。</w:t>
      </w:r>
    </w:p>
    <w:p>
      <w:pPr>
        <w:spacing w:before="121" w:line="304" w:lineRule="auto"/>
        <w:ind w:left="683" w:right="719" w:firstLine="704"/>
        <w:jc w:val="left"/>
        <w:rPr>
          <w:sz w:val="30"/>
        </w:rPr>
      </w:pPr>
      <w:r>
        <w:rPr>
          <w:spacing w:val="21"/>
          <w:w w:val="105"/>
          <w:sz w:val="30"/>
        </w:rPr>
        <w:t>为此</w:t>
      </w:r>
      <w:r>
        <w:rPr>
          <w:rFonts w:ascii="Times New Roman" w:eastAsia="Times New Roman" w:hAnsi="Times New Roman"/>
          <w:spacing w:val="-5"/>
          <w:w w:val="105"/>
          <w:sz w:val="33"/>
        </w:rPr>
        <w:t>1987</w:t>
      </w:r>
      <w:r>
        <w:rPr>
          <w:spacing w:val="54"/>
          <w:w w:val="105"/>
          <w:sz w:val="30"/>
        </w:rPr>
        <w:t>年</w:t>
      </w:r>
      <w:r>
        <w:rPr>
          <w:rFonts w:ascii="Times New Roman" w:eastAsia="Times New Roman" w:hAnsi="Times New Roman"/>
          <w:w w:val="105"/>
          <w:sz w:val="33"/>
        </w:rPr>
        <w:t>9</w:t>
      </w:r>
      <w:r>
        <w:rPr>
          <w:rFonts w:ascii="Times New Roman" w:eastAsia="Times New Roman" w:hAnsi="Times New Roman"/>
          <w:spacing w:val="85"/>
          <w:w w:val="105"/>
          <w:sz w:val="33"/>
        </w:rPr>
        <w:t xml:space="preserve"> </w:t>
      </w:r>
      <w:r>
        <w:rPr>
          <w:spacing w:val="-16"/>
          <w:w w:val="105"/>
          <w:sz w:val="30"/>
        </w:rPr>
        <w:t xml:space="preserve">月 </w:t>
      </w:r>
      <w:r>
        <w:rPr>
          <w:rFonts w:ascii="Times New Roman" w:eastAsia="Times New Roman" w:hAnsi="Times New Roman"/>
          <w:w w:val="105"/>
          <w:sz w:val="33"/>
        </w:rPr>
        <w:t xml:space="preserve">14 </w:t>
      </w:r>
      <w:r>
        <w:rPr>
          <w:spacing w:val="-4"/>
          <w:w w:val="105"/>
          <w:sz w:val="30"/>
        </w:rPr>
        <w:t>日加拿大蒙特利尔国际会议上签署了＂控制破坏大气臭氧层物品的</w:t>
      </w:r>
      <w:r>
        <w:rPr>
          <w:spacing w:val="2"/>
          <w:w w:val="107"/>
          <w:sz w:val="30"/>
        </w:rPr>
        <w:t>蒙</w:t>
      </w:r>
      <w:r>
        <w:rPr>
          <w:spacing w:val="-1"/>
          <w:w w:val="107"/>
          <w:sz w:val="30"/>
        </w:rPr>
        <w:t>特利尔协定”，其</w:t>
      </w:r>
      <w:r>
        <w:rPr>
          <w:spacing w:val="-316"/>
          <w:w w:val="107"/>
          <w:sz w:val="30"/>
        </w:rPr>
        <w:t>中</w:t>
      </w:r>
      <w:r>
        <w:rPr>
          <w:spacing w:val="-5"/>
          <w:w w:val="110"/>
          <w:sz w:val="30"/>
        </w:rPr>
        <w:t>包括了五种含</w:t>
      </w:r>
      <w:r>
        <w:rPr>
          <w:spacing w:val="-4"/>
          <w:w w:val="109"/>
          <w:sz w:val="30"/>
        </w:rPr>
        <w:t>氯氛利昂</w:t>
      </w:r>
      <w:r>
        <w:rPr>
          <w:rFonts w:ascii="Times New Roman" w:eastAsia="Times New Roman" w:hAnsi="Times New Roman"/>
          <w:w w:val="109"/>
          <w:sz w:val="33"/>
        </w:rPr>
        <w:t>(</w:t>
      </w:r>
      <w:r>
        <w:rPr>
          <w:rFonts w:ascii="Times New Roman" w:eastAsia="Times New Roman" w:hAnsi="Times New Roman"/>
          <w:spacing w:val="-51"/>
          <w:sz w:val="33"/>
        </w:rPr>
        <w:t xml:space="preserve"> </w:t>
      </w:r>
      <w:r>
        <w:rPr>
          <w:rFonts w:ascii="Times New Roman" w:eastAsia="Times New Roman" w:hAnsi="Times New Roman"/>
          <w:spacing w:val="-1"/>
          <w:w w:val="91"/>
          <w:sz w:val="33"/>
        </w:rPr>
        <w:t>CFC</w:t>
      </w:r>
      <w:r>
        <w:rPr>
          <w:rFonts w:ascii="Times New Roman" w:eastAsia="Times New Roman" w:hAnsi="Times New Roman"/>
          <w:w w:val="91"/>
          <w:sz w:val="33"/>
        </w:rPr>
        <w:t>)</w:t>
      </w:r>
      <w:r>
        <w:rPr>
          <w:rFonts w:ascii="Times New Roman" w:eastAsia="Times New Roman" w:hAnsi="Times New Roman"/>
          <w:sz w:val="33"/>
        </w:rPr>
        <w:t xml:space="preserve"> </w:t>
      </w:r>
      <w:r>
        <w:rPr>
          <w:rFonts w:ascii="Times New Roman" w:eastAsia="Times New Roman" w:hAnsi="Times New Roman"/>
          <w:w w:val="91"/>
          <w:sz w:val="33"/>
        </w:rPr>
        <w:t>,</w:t>
      </w:r>
      <w:r>
        <w:rPr>
          <w:rFonts w:ascii="Times New Roman" w:eastAsia="Times New Roman" w:hAnsi="Times New Roman"/>
          <w:sz w:val="33"/>
        </w:rPr>
        <w:t xml:space="preserve"> </w:t>
      </w:r>
      <w:r>
        <w:rPr>
          <w:rFonts w:ascii="Times New Roman" w:eastAsia="Times New Roman" w:hAnsi="Times New Roman"/>
          <w:spacing w:val="-1"/>
          <w:w w:val="108"/>
          <w:sz w:val="33"/>
        </w:rPr>
        <w:t>Rl</w:t>
      </w:r>
      <w:r>
        <w:rPr>
          <w:rFonts w:ascii="Times New Roman" w:eastAsia="Times New Roman" w:hAnsi="Times New Roman"/>
          <w:w w:val="108"/>
          <w:sz w:val="33"/>
        </w:rPr>
        <w:t>l</w:t>
      </w:r>
      <w:r>
        <w:rPr>
          <w:rFonts w:ascii="Times New Roman" w:eastAsia="Times New Roman" w:hAnsi="Times New Roman"/>
          <w:sz w:val="33"/>
        </w:rPr>
        <w:t xml:space="preserve"> </w:t>
      </w:r>
      <w:r>
        <w:rPr>
          <w:spacing w:val="-174"/>
          <w:w w:val="108"/>
          <w:sz w:val="30"/>
        </w:rPr>
        <w:t>、</w:t>
      </w:r>
      <w:r>
        <w:rPr>
          <w:rFonts w:ascii="Times New Roman" w:eastAsia="Times New Roman" w:hAnsi="Times New Roman"/>
          <w:spacing w:val="-1"/>
          <w:w w:val="100"/>
          <w:sz w:val="33"/>
        </w:rPr>
        <w:t>R1</w:t>
      </w:r>
      <w:r>
        <w:rPr>
          <w:rFonts w:ascii="Times New Roman" w:eastAsia="Times New Roman" w:hAnsi="Times New Roman"/>
          <w:spacing w:val="-12"/>
          <w:w w:val="100"/>
          <w:sz w:val="33"/>
        </w:rPr>
        <w:t>2</w:t>
      </w:r>
      <w:r>
        <w:rPr>
          <w:spacing w:val="-165"/>
          <w:w w:val="100"/>
          <w:sz w:val="30"/>
        </w:rPr>
        <w:t>、</w:t>
      </w:r>
      <w:r>
        <w:rPr>
          <w:rFonts w:ascii="Times New Roman" w:eastAsia="Times New Roman" w:hAnsi="Times New Roman"/>
          <w:spacing w:val="-1"/>
          <w:w w:val="101"/>
          <w:sz w:val="33"/>
        </w:rPr>
        <w:t>R11</w:t>
      </w:r>
      <w:r>
        <w:rPr>
          <w:rFonts w:ascii="Times New Roman" w:eastAsia="Times New Roman" w:hAnsi="Times New Roman"/>
          <w:spacing w:val="-49"/>
          <w:w w:val="101"/>
          <w:sz w:val="33"/>
        </w:rPr>
        <w:t>3</w:t>
      </w:r>
      <w:r>
        <w:rPr>
          <w:spacing w:val="-162"/>
          <w:w w:val="99"/>
          <w:sz w:val="30"/>
        </w:rPr>
        <w:t>、</w:t>
      </w:r>
      <w:r>
        <w:rPr>
          <w:rFonts w:ascii="Times New Roman" w:eastAsia="Times New Roman" w:hAnsi="Times New Roman"/>
          <w:spacing w:val="-1"/>
          <w:w w:val="108"/>
          <w:sz w:val="33"/>
        </w:rPr>
        <w:t>R11</w:t>
      </w:r>
      <w:r>
        <w:rPr>
          <w:rFonts w:ascii="Times New Roman" w:eastAsia="Times New Roman" w:hAnsi="Times New Roman"/>
          <w:spacing w:val="-99"/>
          <w:w w:val="108"/>
          <w:sz w:val="33"/>
        </w:rPr>
        <w:t>4</w:t>
      </w:r>
      <w:r>
        <w:rPr>
          <w:spacing w:val="-189"/>
          <w:w w:val="108"/>
          <w:sz w:val="30"/>
        </w:rPr>
        <w:t>、</w:t>
      </w:r>
      <w:r>
        <w:rPr>
          <w:rFonts w:ascii="Times New Roman" w:eastAsia="Times New Roman" w:hAnsi="Times New Roman"/>
          <w:spacing w:val="-1"/>
          <w:w w:val="108"/>
          <w:sz w:val="33"/>
        </w:rPr>
        <w:t>Rl</w:t>
      </w:r>
      <w:r>
        <w:rPr>
          <w:rFonts w:ascii="Times New Roman" w:eastAsia="Times New Roman" w:hAnsi="Times New Roman"/>
          <w:w w:val="108"/>
          <w:sz w:val="33"/>
        </w:rPr>
        <w:t>l</w:t>
      </w:r>
      <w:r>
        <w:rPr>
          <w:rFonts w:ascii="Times New Roman" w:eastAsia="Times New Roman" w:hAnsi="Times New Roman"/>
          <w:sz w:val="33"/>
        </w:rPr>
        <w:t xml:space="preserve"> </w:t>
      </w:r>
      <w:r>
        <w:rPr>
          <w:rFonts w:ascii="Times New Roman" w:eastAsia="Times New Roman" w:hAnsi="Times New Roman"/>
          <w:w w:val="108"/>
          <w:sz w:val="33"/>
        </w:rPr>
        <w:t>S</w:t>
      </w:r>
      <w:r>
        <w:rPr>
          <w:rFonts w:ascii="Times New Roman" w:eastAsia="Times New Roman" w:hAnsi="Times New Roman"/>
          <w:sz w:val="33"/>
        </w:rPr>
        <w:t xml:space="preserve"> </w:t>
      </w:r>
      <w:r>
        <w:rPr>
          <w:spacing w:val="2"/>
          <w:w w:val="108"/>
          <w:sz w:val="30"/>
        </w:rPr>
        <w:t>进行限制</w:t>
      </w:r>
      <w:r>
        <w:rPr>
          <w:spacing w:val="-184"/>
          <w:w w:val="110"/>
          <w:sz w:val="30"/>
        </w:rPr>
        <w:t>，</w:t>
      </w:r>
      <w:r>
        <w:rPr>
          <w:rFonts w:ascii="Times New Roman" w:eastAsia="Times New Roman" w:hAnsi="Times New Roman"/>
          <w:w w:val="110"/>
          <w:sz w:val="33"/>
        </w:rPr>
        <w:t>1989</w:t>
      </w:r>
      <w:r>
        <w:rPr>
          <w:spacing w:val="57"/>
          <w:w w:val="105"/>
          <w:sz w:val="30"/>
        </w:rPr>
        <w:t>年</w:t>
      </w:r>
      <w:r>
        <w:rPr>
          <w:rFonts w:ascii="Times New Roman" w:eastAsia="Times New Roman" w:hAnsi="Times New Roman"/>
          <w:w w:val="105"/>
          <w:sz w:val="33"/>
        </w:rPr>
        <w:t>5</w:t>
      </w:r>
      <w:r>
        <w:rPr>
          <w:rFonts w:ascii="Times New Roman" w:eastAsia="Times New Roman" w:hAnsi="Times New Roman"/>
          <w:spacing w:val="-54"/>
          <w:w w:val="105"/>
          <w:sz w:val="33"/>
        </w:rPr>
        <w:t xml:space="preserve"> </w:t>
      </w:r>
      <w:r>
        <w:rPr>
          <w:spacing w:val="-16"/>
          <w:w w:val="105"/>
          <w:sz w:val="30"/>
        </w:rPr>
        <w:t xml:space="preserve">月在赫尔辛基召开的国际环保会上，大多数国 家同 意在 </w:t>
      </w:r>
      <w:r>
        <w:rPr>
          <w:rFonts w:ascii="Times New Roman" w:eastAsia="Times New Roman" w:hAnsi="Times New Roman"/>
          <w:w w:val="105"/>
          <w:sz w:val="33"/>
        </w:rPr>
        <w:t>1996</w:t>
      </w:r>
      <w:r>
        <w:rPr>
          <w:rFonts w:ascii="Times New Roman" w:eastAsia="Times New Roman" w:hAnsi="Times New Roman"/>
          <w:spacing w:val="-65"/>
          <w:w w:val="105"/>
          <w:sz w:val="33"/>
        </w:rPr>
        <w:t xml:space="preserve"> </w:t>
      </w:r>
      <w:r>
        <w:rPr>
          <w:spacing w:val="18"/>
          <w:w w:val="105"/>
          <w:sz w:val="30"/>
        </w:rPr>
        <w:t>年起禁用氯氪烧</w:t>
      </w:r>
      <w:r>
        <w:rPr>
          <w:rFonts w:ascii="Times New Roman" w:eastAsia="Times New Roman" w:hAnsi="Times New Roman"/>
          <w:spacing w:val="-35"/>
          <w:w w:val="105"/>
          <w:sz w:val="33"/>
        </w:rPr>
        <w:t xml:space="preserve">( </w:t>
      </w:r>
      <w:r>
        <w:rPr>
          <w:rFonts w:ascii="Times New Roman" w:eastAsia="Times New Roman" w:hAnsi="Times New Roman"/>
          <w:w w:val="105"/>
          <w:sz w:val="33"/>
        </w:rPr>
        <w:t>CFC</w:t>
      </w:r>
      <w:r>
        <w:rPr>
          <w:rFonts w:ascii="Times New Roman" w:eastAsia="Times New Roman" w:hAnsi="Times New Roman"/>
          <w:spacing w:val="-30"/>
          <w:w w:val="105"/>
          <w:sz w:val="33"/>
        </w:rPr>
        <w:t xml:space="preserve">) </w:t>
      </w:r>
      <w:r>
        <w:rPr>
          <w:w w:val="105"/>
          <w:sz w:val="30"/>
        </w:rPr>
        <w:t>，发展中</w:t>
      </w:r>
      <w:r>
        <w:rPr>
          <w:spacing w:val="-14"/>
          <w:w w:val="105"/>
          <w:sz w:val="30"/>
        </w:rPr>
        <w:t xml:space="preserve">国家可推迟 </w:t>
      </w:r>
      <w:r>
        <w:rPr>
          <w:rFonts w:ascii="Times New Roman" w:eastAsia="Times New Roman" w:hAnsi="Times New Roman"/>
          <w:w w:val="105"/>
          <w:sz w:val="33"/>
        </w:rPr>
        <w:t xml:space="preserve">10 </w:t>
      </w:r>
      <w:r>
        <w:rPr>
          <w:spacing w:val="-20"/>
          <w:w w:val="105"/>
          <w:sz w:val="30"/>
        </w:rPr>
        <w:t>年，而眨</w:t>
      </w:r>
      <w:r>
        <w:rPr>
          <w:rFonts w:ascii="Times New Roman" w:eastAsia="Times New Roman" w:hAnsi="Times New Roman"/>
          <w:w w:val="105"/>
          <w:sz w:val="33"/>
        </w:rPr>
        <w:t xml:space="preserve">2 </w:t>
      </w:r>
      <w:r>
        <w:rPr>
          <w:spacing w:val="-42"/>
          <w:w w:val="105"/>
          <w:sz w:val="30"/>
        </w:rPr>
        <w:t xml:space="preserve">等 </w:t>
      </w:r>
      <w:r>
        <w:rPr>
          <w:rFonts w:ascii="Times New Roman" w:eastAsia="Times New Roman" w:hAnsi="Times New Roman"/>
          <w:spacing w:val="14"/>
          <w:w w:val="105"/>
          <w:sz w:val="33"/>
        </w:rPr>
        <w:t>38</w:t>
      </w:r>
      <w:r>
        <w:rPr>
          <w:spacing w:val="-7"/>
          <w:w w:val="105"/>
          <w:sz w:val="30"/>
        </w:rPr>
        <w:t>种对臭氧破坏性稍小的物质</w:t>
      </w:r>
      <w:r>
        <w:rPr>
          <w:rFonts w:ascii="Times New Roman" w:eastAsia="Times New Roman" w:hAnsi="Times New Roman"/>
          <w:spacing w:val="-5"/>
          <w:w w:val="105"/>
          <w:sz w:val="33"/>
        </w:rPr>
        <w:t>(HCFC</w:t>
      </w:r>
      <w:r>
        <w:rPr>
          <w:rFonts w:ascii="Times New Roman" w:eastAsia="Times New Roman" w:hAnsi="Times New Roman"/>
          <w:spacing w:val="-13"/>
          <w:w w:val="105"/>
          <w:sz w:val="33"/>
        </w:rPr>
        <w:t xml:space="preserve">) </w:t>
      </w:r>
      <w:r>
        <w:rPr>
          <w:spacing w:val="-6"/>
          <w:w w:val="105"/>
          <w:sz w:val="30"/>
        </w:rPr>
        <w:t xml:space="preserve">也 将于 </w:t>
      </w:r>
      <w:r>
        <w:rPr>
          <w:rFonts w:ascii="Times New Roman" w:eastAsia="Times New Roman" w:hAnsi="Times New Roman"/>
          <w:w w:val="105"/>
          <w:sz w:val="33"/>
        </w:rPr>
        <w:t>2016</w:t>
      </w:r>
      <w:r>
        <w:rPr>
          <w:spacing w:val="7"/>
          <w:w w:val="105"/>
          <w:sz w:val="30"/>
        </w:rPr>
        <w:t>年起冻结生</w:t>
      </w:r>
      <w:r>
        <w:rPr>
          <w:w w:val="109"/>
          <w:sz w:val="30"/>
        </w:rPr>
        <w:t>产</w:t>
      </w:r>
      <w:r>
        <w:rPr>
          <w:spacing w:val="11"/>
          <w:w w:val="109"/>
          <w:sz w:val="30"/>
        </w:rPr>
        <w:t>量</w:t>
      </w:r>
      <w:r>
        <w:rPr>
          <w:spacing w:val="-141"/>
          <w:w w:val="91"/>
          <w:sz w:val="30"/>
        </w:rPr>
        <w:t>，</w:t>
      </w:r>
      <w:r>
        <w:rPr>
          <w:rFonts w:ascii="Times New Roman" w:eastAsia="Times New Roman" w:hAnsi="Times New Roman"/>
          <w:w w:val="96"/>
          <w:sz w:val="33"/>
        </w:rPr>
        <w:t>2040</w:t>
      </w:r>
      <w:r>
        <w:rPr>
          <w:rFonts w:ascii="Times New Roman" w:eastAsia="Times New Roman" w:hAnsi="Times New Roman"/>
          <w:sz w:val="33"/>
        </w:rPr>
        <w:t xml:space="preserve"> </w:t>
      </w:r>
      <w:r>
        <w:rPr>
          <w:spacing w:val="20"/>
          <w:w w:val="96"/>
          <w:sz w:val="30"/>
        </w:rPr>
        <w:t>年停用。</w:t>
      </w:r>
    </w:p>
    <w:p>
      <w:pPr>
        <w:pStyle w:val="ListParagraph"/>
        <w:numPr>
          <w:ilvl w:val="0"/>
          <w:numId w:val="17"/>
        </w:numPr>
        <w:tabs>
          <w:tab w:val="left" w:pos="1651"/>
        </w:tabs>
        <w:spacing w:before="33" w:after="0" w:line="240" w:lineRule="auto"/>
        <w:ind w:left="1650" w:right="0" w:hanging="321"/>
        <w:jc w:val="left"/>
        <w:rPr>
          <w:rFonts w:ascii="Arial" w:eastAsia="Arial"/>
          <w:sz w:val="30"/>
        </w:rPr>
      </w:pPr>
      <w:r>
        <w:rPr>
          <w:spacing w:val="-3"/>
          <w:w w:val="110"/>
          <w:sz w:val="30"/>
        </w:rPr>
        <w:t>共沸制冷剂 按一定比例用两种或两种以上特定制冷剂混合而成，如</w:t>
      </w:r>
      <w:r>
        <w:rPr>
          <w:rFonts w:ascii="Arial" w:eastAsia="Arial"/>
          <w:w w:val="110"/>
          <w:sz w:val="32"/>
        </w:rPr>
        <w:t>R502</w:t>
      </w:r>
      <w:r>
        <w:rPr>
          <w:rFonts w:ascii="Arial" w:eastAsia="Arial"/>
          <w:spacing w:val="-47"/>
          <w:w w:val="110"/>
          <w:sz w:val="32"/>
        </w:rPr>
        <w:t xml:space="preserve"> </w:t>
      </w:r>
      <w:r>
        <w:rPr>
          <w:spacing w:val="-39"/>
          <w:w w:val="110"/>
          <w:sz w:val="30"/>
        </w:rPr>
        <w:t>等 ，现因含</w:t>
      </w:r>
    </w:p>
    <w:p>
      <w:pPr>
        <w:spacing w:before="96"/>
        <w:ind w:left="681" w:right="0" w:firstLine="0"/>
        <w:jc w:val="left"/>
        <w:rPr>
          <w:sz w:val="30"/>
        </w:rPr>
      </w:pPr>
      <w:r>
        <w:rPr>
          <w:rFonts w:ascii="Times New Roman" w:eastAsia="Times New Roman"/>
          <w:sz w:val="34"/>
        </w:rPr>
        <w:t>CFC</w:t>
      </w:r>
      <w:r>
        <w:rPr>
          <w:rFonts w:ascii="Times New Roman" w:eastAsia="Times New Roman"/>
          <w:spacing w:val="-56"/>
          <w:sz w:val="34"/>
        </w:rPr>
        <w:t xml:space="preserve"> </w:t>
      </w:r>
      <w:r>
        <w:rPr>
          <w:spacing w:val="11"/>
          <w:sz w:val="30"/>
        </w:rPr>
        <w:t>而停用。</w:t>
      </w:r>
    </w:p>
    <w:p>
      <w:pPr>
        <w:pStyle w:val="ListParagraph"/>
        <w:numPr>
          <w:ilvl w:val="0"/>
          <w:numId w:val="17"/>
        </w:numPr>
        <w:tabs>
          <w:tab w:val="left" w:pos="1650"/>
        </w:tabs>
        <w:spacing w:before="114" w:after="0" w:line="240" w:lineRule="auto"/>
        <w:ind w:left="1649" w:right="0" w:hanging="326"/>
        <w:jc w:val="left"/>
        <w:rPr>
          <w:rFonts w:ascii="Arial" w:eastAsia="Arial"/>
          <w:sz w:val="31"/>
        </w:rPr>
      </w:pPr>
      <w:r>
        <w:rPr>
          <w:spacing w:val="-12"/>
          <w:w w:val="110"/>
          <w:sz w:val="30"/>
        </w:rPr>
        <w:t>碳氢化合物 如乙烯、丙烯、</w:t>
      </w:r>
      <w:r>
        <w:rPr>
          <w:spacing w:val="-34"/>
          <w:w w:val="110"/>
          <w:sz w:val="30"/>
        </w:rPr>
        <w:t>甲烧等，因易燃爆船上不用。</w:t>
      </w:r>
    </w:p>
    <w:p>
      <w:pPr>
        <w:spacing w:after="0" w:line="240" w:lineRule="auto"/>
        <w:jc w:val="left"/>
        <w:rPr>
          <w:rFonts w:ascii="Arial" w:eastAsia="Arial"/>
          <w:sz w:val="31"/>
        </w:rPr>
        <w:sectPr>
          <w:pgSz w:w="17860" w:h="25260"/>
          <w:pgMar w:top="1700" w:right="1600" w:bottom="280" w:left="1580" w:header="708" w:footer="708"/>
          <w:pgNumType w:start="13"/>
          <w:cols w:space="708"/>
        </w:sectPr>
      </w:pPr>
    </w:p>
    <w:p>
      <w:pPr>
        <w:pStyle w:val="ListParagraph"/>
        <w:numPr>
          <w:ilvl w:val="0"/>
          <w:numId w:val="16"/>
        </w:numPr>
        <w:tabs>
          <w:tab w:val="left" w:pos="1776"/>
        </w:tabs>
        <w:spacing w:before="52" w:after="0" w:line="302" w:lineRule="auto"/>
        <w:ind w:left="1258" w:right="10598" w:hanging="7"/>
        <w:jc w:val="left"/>
        <w:rPr>
          <w:rFonts w:ascii="Arial" w:eastAsia="Arial"/>
          <w:sz w:val="31"/>
        </w:rPr>
      </w:pPr>
      <w:r>
        <w:rPr>
          <w:spacing w:val="-30"/>
          <w:sz w:val="32"/>
        </w:rPr>
        <w:t>对制冷剂的要求</w:t>
      </w:r>
      <w:r>
        <w:rPr>
          <w:spacing w:val="-29"/>
          <w:w w:val="95"/>
          <w:sz w:val="32"/>
        </w:rPr>
        <w:t>热力性质方面要求：</w:t>
      </w:r>
    </w:p>
    <w:p>
      <w:pPr>
        <w:spacing w:before="0" w:line="392" w:lineRule="exact"/>
        <w:ind w:left="1281" w:right="0" w:firstLine="0"/>
        <w:jc w:val="left"/>
        <w:rPr>
          <w:sz w:val="32"/>
        </w:rPr>
      </w:pPr>
      <w:r>
        <w:rPr>
          <w:rFonts w:ascii="Times New Roman" w:eastAsia="Times New Roman"/>
          <w:w w:val="105"/>
          <w:sz w:val="36"/>
        </w:rPr>
        <w:t>l</w:t>
      </w:r>
      <w:r>
        <w:rPr>
          <w:rFonts w:ascii="Times New Roman" w:eastAsia="Times New Roman"/>
          <w:spacing w:val="4"/>
          <w:w w:val="105"/>
          <w:sz w:val="36"/>
        </w:rPr>
        <w:t xml:space="preserve"> )</w:t>
      </w:r>
      <w:r>
        <w:rPr>
          <w:spacing w:val="-13"/>
          <w:w w:val="105"/>
          <w:sz w:val="32"/>
        </w:rPr>
        <w:t xml:space="preserve">正常蒸发温度 </w:t>
      </w:r>
      <w:r>
        <w:rPr>
          <w:rFonts w:ascii="Times New Roman" w:eastAsia="Times New Roman"/>
          <w:spacing w:val="-19"/>
          <w:w w:val="105"/>
          <w:sz w:val="29"/>
        </w:rPr>
        <w:t>t</w:t>
      </w:r>
      <w:r>
        <w:rPr>
          <w:spacing w:val="-30"/>
          <w:w w:val="105"/>
          <w:sz w:val="32"/>
        </w:rPr>
        <w:t xml:space="preserve">。要低，一般蒸发温度应比冷库温度低 </w:t>
      </w:r>
      <w:r>
        <w:rPr>
          <w:rFonts w:ascii="Times New Roman" w:eastAsia="Times New Roman"/>
          <w:w w:val="105"/>
          <w:sz w:val="36"/>
        </w:rPr>
        <w:t>5'C</w:t>
      </w:r>
      <w:r>
        <w:rPr>
          <w:rFonts w:ascii="Times New Roman" w:eastAsia="Times New Roman"/>
          <w:spacing w:val="29"/>
          <w:w w:val="105"/>
          <w:sz w:val="36"/>
        </w:rPr>
        <w:t xml:space="preserve"> - </w:t>
      </w:r>
      <w:r>
        <w:rPr>
          <w:rFonts w:ascii="Times New Roman" w:eastAsia="Times New Roman"/>
          <w:w w:val="105"/>
          <w:sz w:val="36"/>
        </w:rPr>
        <w:t>15't</w:t>
      </w:r>
      <w:r>
        <w:rPr>
          <w:rFonts w:ascii="Times New Roman" w:eastAsia="Times New Roman"/>
          <w:spacing w:val="-12"/>
          <w:w w:val="105"/>
          <w:sz w:val="36"/>
        </w:rPr>
        <w:t xml:space="preserve">: </w:t>
      </w:r>
      <w:r>
        <w:rPr>
          <w:spacing w:val="-25"/>
          <w:w w:val="105"/>
          <w:sz w:val="32"/>
        </w:rPr>
        <w:t>，所以制冷剂的正常蒸</w:t>
      </w:r>
    </w:p>
    <w:p>
      <w:pPr>
        <w:pStyle w:val="BodyText"/>
        <w:tabs>
          <w:tab w:val="left" w:pos="3850"/>
        </w:tabs>
        <w:spacing w:before="83"/>
        <w:ind w:left="571"/>
      </w:pPr>
      <w:r>
        <w:rPr>
          <w:spacing w:val="52"/>
        </w:rPr>
        <w:t>发</w:t>
      </w:r>
      <w:r>
        <w:t>温度</w:t>
      </w:r>
      <w:r>
        <w:rPr>
          <w:spacing w:val="58"/>
        </w:rPr>
        <w:t>在</w:t>
      </w:r>
      <w:r>
        <w:rPr>
          <w:rFonts w:ascii="Times New Roman" w:eastAsia="Times New Roman"/>
          <w:spacing w:val="5"/>
          <w:sz w:val="35"/>
        </w:rPr>
        <w:t>0</w:t>
      </w:r>
      <w:r>
        <w:rPr>
          <w:spacing w:val="55"/>
        </w:rPr>
        <w:t>屯</w:t>
      </w:r>
      <w:r>
        <w:rPr>
          <w:w w:val="95"/>
        </w:rPr>
        <w:t>～一</w:t>
      </w:r>
      <w:r>
        <w:rPr>
          <w:spacing w:val="-74"/>
          <w:w w:val="95"/>
        </w:rPr>
        <w:t xml:space="preserve"> </w:t>
      </w:r>
      <w:r>
        <w:rPr>
          <w:rFonts w:ascii="Times New Roman" w:eastAsia="Times New Roman"/>
          <w:w w:val="95"/>
          <w:sz w:val="35"/>
        </w:rPr>
        <w:t>50t</w:t>
        <w:tab/>
      </w:r>
      <w:r>
        <w:t>，而</w:t>
      </w:r>
      <w:r>
        <w:rPr>
          <w:spacing w:val="-187"/>
        </w:rPr>
        <w:t>相</w:t>
      </w:r>
      <w:r>
        <w:rPr>
          <w:spacing w:val="-6"/>
        </w:rPr>
        <w:t>对</w:t>
      </w:r>
      <w:r>
        <w:t>应</w:t>
      </w:r>
      <w:r>
        <w:rPr>
          <w:spacing w:val="-20"/>
        </w:rPr>
        <w:t>的</w:t>
      </w:r>
      <w:r>
        <w:t>蒸</w:t>
      </w:r>
      <w:r>
        <w:rPr>
          <w:spacing w:val="-16"/>
        </w:rPr>
        <w:t>发</w:t>
      </w:r>
      <w:r>
        <w:t>压</w:t>
      </w:r>
      <w:r>
        <w:rPr>
          <w:spacing w:val="-5"/>
        </w:rPr>
        <w:t>力</w:t>
      </w:r>
      <w:r>
        <w:t>应</w:t>
      </w:r>
      <w:r>
        <w:rPr>
          <w:spacing w:val="-4"/>
        </w:rPr>
        <w:t>大</w:t>
      </w:r>
      <w:r>
        <w:rPr>
          <w:spacing w:val="8"/>
        </w:rPr>
        <w:t>于</w:t>
      </w:r>
      <w:r>
        <w:t>一个</w:t>
      </w:r>
      <w:r>
        <w:rPr>
          <w:spacing w:val="13"/>
        </w:rPr>
        <w:t>大</w:t>
      </w:r>
      <w:r>
        <w:rPr>
          <w:spacing w:val="8"/>
        </w:rPr>
        <w:t>气</w:t>
      </w:r>
      <w:r>
        <w:rPr>
          <w:spacing w:val="15"/>
        </w:rPr>
        <w:t>压</w:t>
      </w:r>
      <w:r>
        <w:t>，</w:t>
      </w:r>
      <w:r>
        <w:rPr>
          <w:spacing w:val="-76"/>
        </w:rPr>
        <w:t>防</w:t>
      </w:r>
      <w:r>
        <w:rPr>
          <w:spacing w:val="50"/>
        </w:rPr>
        <w:t>止</w:t>
      </w:r>
      <w:r>
        <w:t>空</w:t>
      </w:r>
      <w:r>
        <w:rPr>
          <w:spacing w:val="-35"/>
        </w:rPr>
        <w:t>气</w:t>
      </w:r>
      <w:r>
        <w:t>进</w:t>
      </w:r>
      <w:r>
        <w:rPr>
          <w:spacing w:val="-17"/>
        </w:rPr>
        <w:t>人</w:t>
      </w:r>
      <w:r>
        <w:rPr>
          <w:w w:val="95"/>
        </w:rPr>
        <w:t>；</w:t>
      </w:r>
    </w:p>
    <w:p>
      <w:pPr>
        <w:pStyle w:val="ListParagraph"/>
        <w:numPr>
          <w:ilvl w:val="0"/>
          <w:numId w:val="15"/>
        </w:numPr>
        <w:tabs>
          <w:tab w:val="left" w:pos="1591"/>
        </w:tabs>
        <w:spacing w:before="105" w:after="0" w:line="240" w:lineRule="auto"/>
        <w:ind w:left="1590" w:right="0" w:hanging="353"/>
        <w:jc w:val="left"/>
        <w:rPr>
          <w:rFonts w:ascii="Times New Roman" w:eastAsia="Times New Roman"/>
          <w:sz w:val="34"/>
        </w:rPr>
      </w:pPr>
      <w:r>
        <w:rPr>
          <w:spacing w:val="-15"/>
          <w:sz w:val="32"/>
        </w:rPr>
        <w:t>冷凝压力 凡 适中，在常温下能使制冷剂凝结</w:t>
      </w:r>
      <w:r>
        <w:rPr>
          <w:w w:val="95"/>
          <w:sz w:val="32"/>
        </w:rPr>
        <w:t>；</w:t>
      </w:r>
    </w:p>
    <w:p>
      <w:pPr>
        <w:pStyle w:val="ListParagraph"/>
        <w:numPr>
          <w:ilvl w:val="0"/>
          <w:numId w:val="15"/>
        </w:numPr>
        <w:tabs>
          <w:tab w:val="left" w:pos="1577"/>
        </w:tabs>
        <w:spacing w:before="90" w:after="0" w:line="240" w:lineRule="auto"/>
        <w:ind w:left="1576" w:right="0" w:hanging="330"/>
        <w:jc w:val="left"/>
        <w:rPr>
          <w:rFonts w:ascii="Arial" w:eastAsia="Arial"/>
          <w:sz w:val="31"/>
        </w:rPr>
      </w:pPr>
      <w:r>
        <w:rPr>
          <w:spacing w:val="-4"/>
          <w:w w:val="108"/>
          <w:sz w:val="32"/>
        </w:rPr>
        <w:t>压</w:t>
      </w:r>
      <w:r>
        <w:rPr>
          <w:spacing w:val="-7"/>
          <w:w w:val="109"/>
          <w:sz w:val="32"/>
        </w:rPr>
        <w:t>缩</w:t>
      </w:r>
      <w:r>
        <w:rPr>
          <w:w w:val="108"/>
          <w:sz w:val="32"/>
        </w:rPr>
        <w:t>机</w:t>
      </w:r>
      <w:r>
        <w:rPr>
          <w:spacing w:val="-85"/>
          <w:sz w:val="32"/>
        </w:rPr>
        <w:t xml:space="preserve"> </w:t>
      </w:r>
      <w:r>
        <w:rPr>
          <w:rFonts w:ascii="Arial" w:eastAsia="Arial"/>
          <w:spacing w:val="-87"/>
          <w:w w:val="108"/>
          <w:sz w:val="33"/>
        </w:rPr>
        <w:t>P</w:t>
      </w:r>
      <w:r>
        <w:rPr>
          <w:rFonts w:ascii="Arial" w:eastAsia="Arial"/>
          <w:w w:val="50"/>
          <w:sz w:val="33"/>
        </w:rPr>
        <w:t>k</w:t>
      </w:r>
      <w:r>
        <w:rPr>
          <w:rFonts w:ascii="Arial" w:eastAsia="Arial"/>
          <w:spacing w:val="-18"/>
          <w:sz w:val="33"/>
        </w:rPr>
        <w:t xml:space="preserve">  </w:t>
      </w:r>
      <w:r>
        <w:rPr>
          <w:rFonts w:ascii="Arial" w:eastAsia="Arial"/>
          <w:w w:val="50"/>
          <w:sz w:val="33"/>
        </w:rPr>
        <w:t>/</w:t>
      </w:r>
      <w:r>
        <w:rPr>
          <w:rFonts w:ascii="Arial" w:eastAsia="Arial"/>
          <w:spacing w:val="23"/>
          <w:sz w:val="33"/>
        </w:rPr>
        <w:t xml:space="preserve"> </w:t>
      </w:r>
      <w:r>
        <w:rPr>
          <w:rFonts w:ascii="Arial" w:eastAsia="Arial"/>
          <w:w w:val="50"/>
          <w:sz w:val="33"/>
        </w:rPr>
        <w:t>P</w:t>
      </w:r>
      <w:r>
        <w:rPr>
          <w:rFonts w:ascii="Arial" w:eastAsia="Arial"/>
          <w:spacing w:val="13"/>
          <w:sz w:val="33"/>
        </w:rPr>
        <w:t xml:space="preserve"> </w:t>
      </w:r>
      <w:r>
        <w:rPr>
          <w:w w:val="50"/>
          <w:sz w:val="32"/>
        </w:rPr>
        <w:t>。</w:t>
      </w:r>
      <w:r>
        <w:rPr>
          <w:spacing w:val="-91"/>
          <w:sz w:val="32"/>
        </w:rPr>
        <w:t xml:space="preserve"> </w:t>
      </w:r>
      <w:r>
        <w:rPr>
          <w:spacing w:val="8"/>
          <w:w w:val="105"/>
          <w:sz w:val="32"/>
        </w:rPr>
        <w:t>要低</w:t>
      </w:r>
      <w:r>
        <w:rPr>
          <w:spacing w:val="-96"/>
          <w:w w:val="106"/>
          <w:sz w:val="32"/>
        </w:rPr>
        <w:t>，有</w:t>
      </w:r>
      <w:r>
        <w:rPr>
          <w:spacing w:val="-10"/>
          <w:w w:val="108"/>
          <w:sz w:val="32"/>
        </w:rPr>
        <w:t>利于压</w:t>
      </w:r>
      <w:r>
        <w:rPr>
          <w:spacing w:val="-2"/>
          <w:w w:val="104"/>
          <w:sz w:val="32"/>
        </w:rPr>
        <w:t>缩机的</w:t>
      </w:r>
      <w:r>
        <w:rPr>
          <w:spacing w:val="-1"/>
          <w:w w:val="108"/>
          <w:sz w:val="32"/>
        </w:rPr>
        <w:t>输气系</w:t>
      </w:r>
      <w:r>
        <w:rPr>
          <w:spacing w:val="-60"/>
          <w:w w:val="104"/>
          <w:sz w:val="32"/>
        </w:rPr>
        <w:t>数、制</w:t>
      </w:r>
      <w:r>
        <w:rPr>
          <w:spacing w:val="-6"/>
          <w:w w:val="109"/>
          <w:sz w:val="32"/>
        </w:rPr>
        <w:t>冷</w:t>
      </w:r>
      <w:r>
        <w:rPr>
          <w:spacing w:val="-6"/>
          <w:w w:val="108"/>
          <w:sz w:val="32"/>
        </w:rPr>
        <w:t>量</w:t>
      </w:r>
      <w:r>
        <w:rPr>
          <w:spacing w:val="3"/>
          <w:w w:val="103"/>
          <w:sz w:val="32"/>
        </w:rPr>
        <w:t>和经济性指标的</w:t>
      </w:r>
      <w:r>
        <w:rPr>
          <w:spacing w:val="-7"/>
          <w:w w:val="109"/>
          <w:sz w:val="32"/>
        </w:rPr>
        <w:t>提高</w:t>
      </w:r>
      <w:r>
        <w:rPr>
          <w:w w:val="53"/>
          <w:sz w:val="32"/>
        </w:rPr>
        <w:t>；</w:t>
      </w:r>
    </w:p>
    <w:p>
      <w:pPr>
        <w:pStyle w:val="ListParagraph"/>
        <w:numPr>
          <w:ilvl w:val="0"/>
          <w:numId w:val="15"/>
        </w:numPr>
        <w:tabs>
          <w:tab w:val="left" w:pos="1560"/>
        </w:tabs>
        <w:spacing w:before="106" w:after="0" w:line="302" w:lineRule="auto"/>
        <w:ind w:left="556" w:right="564" w:firstLine="683"/>
        <w:jc w:val="left"/>
        <w:rPr>
          <w:rFonts w:ascii="Times New Roman" w:eastAsia="Times New Roman"/>
          <w:sz w:val="33"/>
        </w:rPr>
      </w:pPr>
      <w:r>
        <w:rPr>
          <w:w w:val="53"/>
          <w:sz w:val="32"/>
        </w:rPr>
        <w:t>单</w:t>
      </w:r>
      <w:r>
        <w:rPr>
          <w:spacing w:val="29"/>
          <w:sz w:val="32"/>
        </w:rPr>
        <w:t xml:space="preserve"> </w:t>
      </w:r>
      <w:r>
        <w:rPr>
          <w:spacing w:val="-11"/>
          <w:w w:val="108"/>
          <w:sz w:val="32"/>
        </w:rPr>
        <w:t>位容积</w:t>
      </w:r>
      <w:r>
        <w:rPr>
          <w:spacing w:val="-15"/>
          <w:w w:val="109"/>
          <w:sz w:val="32"/>
        </w:rPr>
        <w:t>制冷</w:t>
      </w:r>
      <w:r>
        <w:rPr>
          <w:w w:val="108"/>
          <w:sz w:val="32"/>
        </w:rPr>
        <w:t>量</w:t>
      </w:r>
      <w:r>
        <w:rPr>
          <w:spacing w:val="-70"/>
          <w:sz w:val="32"/>
        </w:rPr>
        <w:t xml:space="preserve"> </w:t>
      </w:r>
      <w:r>
        <w:rPr>
          <w:rFonts w:ascii="Times New Roman" w:eastAsia="Times New Roman"/>
          <w:w w:val="106"/>
          <w:sz w:val="34"/>
        </w:rPr>
        <w:t>q.</w:t>
      </w:r>
      <w:r>
        <w:rPr>
          <w:rFonts w:ascii="Times New Roman" w:eastAsia="Times New Roman"/>
          <w:spacing w:val="30"/>
          <w:sz w:val="34"/>
        </w:rPr>
        <w:t xml:space="preserve"> </w:t>
      </w:r>
      <w:r>
        <w:rPr>
          <w:spacing w:val="-38"/>
          <w:w w:val="106"/>
          <w:sz w:val="32"/>
        </w:rPr>
        <w:t>要大，有</w:t>
      </w:r>
      <w:r>
        <w:rPr>
          <w:spacing w:val="-4"/>
          <w:w w:val="108"/>
          <w:sz w:val="32"/>
        </w:rPr>
        <w:t>利于</w:t>
      </w:r>
      <w:r>
        <w:rPr>
          <w:spacing w:val="15"/>
          <w:w w:val="104"/>
          <w:sz w:val="32"/>
        </w:rPr>
        <w:t>减小制冷</w:t>
      </w:r>
      <w:r>
        <w:rPr>
          <w:spacing w:val="4"/>
          <w:w w:val="109"/>
          <w:sz w:val="32"/>
        </w:rPr>
        <w:t>压缩机的</w:t>
      </w:r>
      <w:r>
        <w:rPr>
          <w:spacing w:val="7"/>
          <w:w w:val="104"/>
          <w:sz w:val="32"/>
        </w:rPr>
        <w:t>尺寸</w:t>
      </w:r>
      <w:r>
        <w:rPr>
          <w:spacing w:val="1"/>
          <w:w w:val="109"/>
          <w:sz w:val="32"/>
        </w:rPr>
        <w:t>和重</w:t>
      </w:r>
      <w:r>
        <w:rPr>
          <w:spacing w:val="-50"/>
          <w:w w:val="104"/>
          <w:sz w:val="32"/>
        </w:rPr>
        <w:t>昼，但</w:t>
      </w:r>
      <w:r>
        <w:rPr>
          <w:spacing w:val="11"/>
          <w:w w:val="106"/>
          <w:sz w:val="32"/>
        </w:rPr>
        <w:t>对</w:t>
      </w:r>
      <w:r>
        <w:rPr>
          <w:spacing w:val="6"/>
          <w:w w:val="107"/>
          <w:sz w:val="32"/>
        </w:rPr>
        <w:t>于微型</w:t>
      </w:r>
      <w:r>
        <w:rPr>
          <w:spacing w:val="-1"/>
          <w:w w:val="108"/>
          <w:sz w:val="32"/>
        </w:rPr>
        <w:t>机</w:t>
      </w:r>
      <w:r>
        <w:rPr>
          <w:spacing w:val="-159"/>
          <w:w w:val="106"/>
          <w:sz w:val="32"/>
        </w:rPr>
        <w:t>，</w:t>
      </w:r>
      <w:r>
        <w:rPr>
          <w:rFonts w:ascii="Times New Roman" w:eastAsia="Times New Roman"/>
          <w:spacing w:val="14"/>
          <w:w w:val="106"/>
          <w:sz w:val="34"/>
        </w:rPr>
        <w:t>q</w:t>
      </w:r>
      <w:r>
        <w:rPr>
          <w:rFonts w:ascii="Times New Roman" w:eastAsia="Times New Roman"/>
          <w:w w:val="64"/>
          <w:sz w:val="34"/>
        </w:rPr>
        <w:t>v</w:t>
      </w:r>
      <w:r>
        <w:rPr>
          <w:rFonts w:ascii="Times New Roman" w:eastAsia="Times New Roman"/>
          <w:spacing w:val="12"/>
          <w:sz w:val="34"/>
        </w:rPr>
        <w:t xml:space="preserve"> </w:t>
      </w:r>
      <w:r>
        <w:rPr>
          <w:w w:val="104"/>
          <w:sz w:val="32"/>
        </w:rPr>
        <w:t>过</w:t>
      </w:r>
      <w:r>
        <w:rPr>
          <w:w w:val="105"/>
          <w:sz w:val="32"/>
        </w:rPr>
        <w:t>大，压缩机尺寸过小给制造带来麻烦；</w:t>
      </w:r>
    </w:p>
    <w:p>
      <w:pPr>
        <w:pStyle w:val="ListParagraph"/>
        <w:numPr>
          <w:ilvl w:val="0"/>
          <w:numId w:val="15"/>
        </w:numPr>
        <w:tabs>
          <w:tab w:val="left" w:pos="1576"/>
        </w:tabs>
        <w:spacing w:before="0" w:after="0" w:line="392" w:lineRule="exact"/>
        <w:ind w:left="1575" w:right="0" w:hanging="331"/>
        <w:jc w:val="left"/>
        <w:rPr>
          <w:rFonts w:ascii="Times New Roman" w:eastAsia="Times New Roman"/>
          <w:sz w:val="34"/>
        </w:rPr>
      </w:pPr>
      <w:r>
        <w:rPr>
          <w:spacing w:val="-11"/>
          <w:w w:val="105"/>
          <w:sz w:val="32"/>
        </w:rPr>
        <w:t>临界温度要高</w:t>
      </w:r>
      <w:r>
        <w:rPr>
          <w:w w:val="95"/>
          <w:sz w:val="32"/>
        </w:rPr>
        <w:t>；</w:t>
      </w:r>
    </w:p>
    <w:p>
      <w:pPr>
        <w:pStyle w:val="BodyText"/>
        <w:spacing w:before="105" w:line="302" w:lineRule="auto"/>
        <w:ind w:left="1248" w:right="6139" w:hanging="18"/>
      </w:pPr>
      <w:r>
        <w:rPr>
          <w:rFonts w:ascii="Times New Roman" w:eastAsia="Times New Roman"/>
          <w:w w:val="95"/>
          <w:sz w:val="33"/>
        </w:rPr>
        <w:t>6</w:t>
      </w:r>
      <w:r>
        <w:rPr>
          <w:rFonts w:ascii="Times New Roman" w:eastAsia="Times New Roman"/>
          <w:spacing w:val="20"/>
          <w:w w:val="95"/>
          <w:sz w:val="33"/>
        </w:rPr>
        <w:t xml:space="preserve"> ) </w:t>
      </w:r>
      <w:r>
        <w:rPr>
          <w:spacing w:val="26"/>
          <w:w w:val="95"/>
        </w:rPr>
        <w:t xml:space="preserve">排 气 </w:t>
      </w:r>
      <w:r>
        <w:rPr>
          <w:spacing w:val="-8"/>
        </w:rPr>
        <w:t>温度不能过高，过高不利</w:t>
      </w:r>
      <w:r>
        <w:rPr>
          <w:spacing w:val="-32"/>
        </w:rPr>
        <w:t>于压缩机的润滑。</w:t>
      </w:r>
      <w:r>
        <w:t>物、化性质的要求：</w:t>
      </w:r>
    </w:p>
    <w:p>
      <w:pPr>
        <w:pStyle w:val="BodyText"/>
        <w:spacing w:line="392" w:lineRule="exact"/>
        <w:ind w:left="1267"/>
      </w:pPr>
      <w:r>
        <w:rPr>
          <w:rFonts w:ascii="Times New Roman" w:eastAsia="Times New Roman"/>
          <w:sz w:val="30"/>
        </w:rPr>
        <w:t xml:space="preserve">l ) </w:t>
      </w:r>
      <w:r>
        <w:t>粘度，密度要小，以减小管路中的流动阻力和动力消耗</w:t>
      </w:r>
      <w:r>
        <w:rPr>
          <w:w w:val="95"/>
        </w:rPr>
        <w:t>；</w:t>
      </w:r>
    </w:p>
    <w:p>
      <w:pPr>
        <w:pStyle w:val="ListParagraph"/>
        <w:numPr>
          <w:ilvl w:val="0"/>
          <w:numId w:val="14"/>
        </w:numPr>
        <w:tabs>
          <w:tab w:val="left" w:pos="1671"/>
          <w:tab w:val="left" w:pos="1672"/>
        </w:tabs>
        <w:spacing w:before="106" w:after="0" w:line="240" w:lineRule="auto"/>
        <w:ind w:left="1671" w:right="0" w:hanging="434"/>
        <w:jc w:val="left"/>
        <w:rPr>
          <w:rFonts w:ascii="Times New Roman" w:eastAsia="Times New Roman"/>
          <w:sz w:val="34"/>
        </w:rPr>
      </w:pPr>
      <w:r>
        <w:rPr>
          <w:spacing w:val="-12"/>
          <w:sz w:val="32"/>
        </w:rPr>
        <w:t>放热系数要大，以减少 热交换器的换热面积，使</w:t>
      </w:r>
      <w:r>
        <w:rPr>
          <w:spacing w:val="-45"/>
          <w:sz w:val="32"/>
        </w:rPr>
        <w:t>装置更紧凑</w:t>
      </w:r>
      <w:r>
        <w:rPr>
          <w:w w:val="95"/>
          <w:sz w:val="32"/>
        </w:rPr>
        <w:t>；</w:t>
      </w:r>
    </w:p>
    <w:p>
      <w:pPr>
        <w:pStyle w:val="ListParagraph"/>
        <w:numPr>
          <w:ilvl w:val="0"/>
          <w:numId w:val="13"/>
        </w:numPr>
        <w:tabs>
          <w:tab w:val="left" w:pos="1426"/>
        </w:tabs>
        <w:spacing w:before="105" w:after="0" w:line="240" w:lineRule="auto"/>
        <w:ind w:left="1425" w:right="0" w:hanging="194"/>
        <w:jc w:val="left"/>
        <w:rPr>
          <w:rFonts w:ascii="Times New Roman" w:eastAsia="Times New Roman"/>
          <w:sz w:val="34"/>
        </w:rPr>
      </w:pPr>
      <w:r>
        <w:rPr>
          <w:rFonts w:ascii="Times New Roman" w:eastAsia="Times New Roman"/>
          <w:spacing w:val="27"/>
          <w:w w:val="95"/>
          <w:sz w:val="34"/>
        </w:rPr>
        <w:t xml:space="preserve">) </w:t>
      </w:r>
      <w:r>
        <w:rPr>
          <w:spacing w:val="-11"/>
          <w:w w:val="105"/>
          <w:sz w:val="32"/>
        </w:rPr>
        <w:t>化学稳定性与热稳定性要好，在</w:t>
      </w:r>
      <w:r>
        <w:rPr>
          <w:spacing w:val="-27"/>
          <w:w w:val="105"/>
          <w:sz w:val="32"/>
        </w:rPr>
        <w:t>使用中不会变质，</w:t>
      </w:r>
      <w:r>
        <w:rPr>
          <w:spacing w:val="-35"/>
          <w:w w:val="105"/>
          <w:sz w:val="32"/>
        </w:rPr>
        <w:t>不与其它材料、润滑油发生反应</w:t>
      </w:r>
      <w:r>
        <w:rPr>
          <w:w w:val="95"/>
          <w:sz w:val="32"/>
        </w:rPr>
        <w:t>；</w:t>
      </w:r>
    </w:p>
    <w:p>
      <w:pPr>
        <w:pStyle w:val="ListParagraph"/>
        <w:numPr>
          <w:ilvl w:val="0"/>
          <w:numId w:val="13"/>
        </w:numPr>
        <w:tabs>
          <w:tab w:val="left" w:pos="1427"/>
        </w:tabs>
        <w:spacing w:before="90" w:after="0" w:line="302" w:lineRule="auto"/>
        <w:ind w:left="1231" w:right="10938" w:hanging="8"/>
        <w:jc w:val="left"/>
        <w:rPr>
          <w:rFonts w:ascii="Times New Roman" w:eastAsia="Times New Roman"/>
          <w:sz w:val="33"/>
        </w:rPr>
      </w:pPr>
      <w:r>
        <w:rPr>
          <w:rFonts w:ascii="Times New Roman" w:eastAsia="Times New Roman"/>
          <w:spacing w:val="23"/>
          <w:sz w:val="33"/>
        </w:rPr>
        <w:t xml:space="preserve">) </w:t>
      </w:r>
      <w:r>
        <w:rPr>
          <w:spacing w:val="-23"/>
          <w:sz w:val="32"/>
        </w:rPr>
        <w:t>不 易 燃爆。</w:t>
      </w:r>
      <w:r>
        <w:rPr>
          <w:w w:val="95"/>
          <w:sz w:val="32"/>
        </w:rPr>
        <w:t>其</w:t>
      </w:r>
      <w:r>
        <w:rPr>
          <w:spacing w:val="-3"/>
          <w:w w:val="95"/>
          <w:sz w:val="32"/>
        </w:rPr>
        <w:t>它方面的要求：</w:t>
      </w:r>
    </w:p>
    <w:p>
      <w:pPr>
        <w:pStyle w:val="BodyText"/>
        <w:spacing w:line="408" w:lineRule="exact"/>
        <w:ind w:left="1246"/>
      </w:pPr>
      <w:r>
        <w:t>无毒，无异味，对人体无不利影响，不会产生窒息，价格低，易于补给。</w:t>
      </w:r>
    </w:p>
    <w:p>
      <w:pPr>
        <w:pStyle w:val="ListParagraph"/>
        <w:numPr>
          <w:ilvl w:val="0"/>
          <w:numId w:val="16"/>
        </w:numPr>
        <w:tabs>
          <w:tab w:val="left" w:pos="1731"/>
        </w:tabs>
        <w:spacing w:before="90" w:after="0" w:line="240" w:lineRule="auto"/>
        <w:ind w:left="1730" w:right="0" w:hanging="499"/>
        <w:jc w:val="left"/>
        <w:rPr>
          <w:rFonts w:ascii="Arial" w:eastAsia="Arial"/>
          <w:sz w:val="30"/>
        </w:rPr>
      </w:pPr>
      <w:r>
        <w:rPr>
          <w:spacing w:val="-10"/>
          <w:w w:val="105"/>
          <w:sz w:val="32"/>
        </w:rPr>
        <w:t>常用制冷剂的性质</w:t>
      </w:r>
    </w:p>
    <w:p>
      <w:pPr>
        <w:pStyle w:val="Heading1"/>
        <w:spacing w:before="98"/>
        <w:ind w:left="1220"/>
      </w:pPr>
      <w:r>
        <w:t>1)</w:t>
      </w:r>
      <w:r>
        <w:rPr>
          <w:spacing w:val="61"/>
        </w:rPr>
        <w:t xml:space="preserve"> </w:t>
      </w:r>
      <w:r>
        <w:t>R717(NH3)</w:t>
      </w:r>
    </w:p>
    <w:p>
      <w:pPr>
        <w:spacing w:before="36" w:line="264" w:lineRule="auto"/>
        <w:ind w:left="536" w:right="587" w:firstLine="678"/>
        <w:jc w:val="both"/>
        <w:rPr>
          <w:sz w:val="32"/>
        </w:rPr>
      </w:pPr>
      <w:r>
        <w:rPr>
          <w:rFonts w:ascii="Times New Roman" w:eastAsia="Times New Roman"/>
          <w:w w:val="105"/>
          <w:sz w:val="45"/>
        </w:rPr>
        <w:t xml:space="preserve">O </w:t>
      </w:r>
      <w:r>
        <w:rPr>
          <w:spacing w:val="-17"/>
          <w:w w:val="105"/>
          <w:sz w:val="32"/>
        </w:rPr>
        <w:t>有毒 ，并有强烈刺激性臭味，它在</w:t>
      </w:r>
      <w:r>
        <w:rPr>
          <w:spacing w:val="-33"/>
          <w:w w:val="105"/>
          <w:sz w:val="32"/>
        </w:rPr>
        <w:t xml:space="preserve">空气中的容积含量为 </w:t>
      </w:r>
      <w:r>
        <w:rPr>
          <w:rFonts w:ascii="Times New Roman" w:eastAsia="Times New Roman"/>
          <w:w w:val="105"/>
          <w:sz w:val="35"/>
        </w:rPr>
        <w:t>0.</w:t>
      </w:r>
      <w:r>
        <w:rPr>
          <w:rFonts w:ascii="Times New Roman" w:eastAsia="Times New Roman"/>
          <w:spacing w:val="-55"/>
          <w:w w:val="105"/>
          <w:sz w:val="35"/>
        </w:rPr>
        <w:t xml:space="preserve"> </w:t>
      </w:r>
      <w:r>
        <w:rPr>
          <w:rFonts w:ascii="Times New Roman" w:eastAsia="Times New Roman"/>
          <w:w w:val="105"/>
          <w:sz w:val="35"/>
        </w:rPr>
        <w:t>5%</w:t>
      </w:r>
      <w:r>
        <w:rPr>
          <w:rFonts w:ascii="Times New Roman" w:eastAsia="Times New Roman"/>
          <w:spacing w:val="-13"/>
          <w:w w:val="105"/>
          <w:sz w:val="35"/>
        </w:rPr>
        <w:t xml:space="preserve"> - </w:t>
      </w:r>
      <w:r>
        <w:rPr>
          <w:rFonts w:ascii="Times New Roman" w:eastAsia="Times New Roman"/>
          <w:w w:val="105"/>
          <w:sz w:val="35"/>
        </w:rPr>
        <w:t>0.6</w:t>
      </w:r>
      <w:r>
        <w:rPr>
          <w:spacing w:val="-2"/>
          <w:w w:val="105"/>
          <w:sz w:val="32"/>
        </w:rPr>
        <w:t>％时，人停留超过半</w:t>
      </w:r>
      <w:r>
        <w:rPr>
          <w:spacing w:val="-8"/>
          <w:sz w:val="32"/>
        </w:rPr>
        <w:t>小时就有危险；含 量达</w:t>
      </w:r>
      <w:r>
        <w:rPr>
          <w:rFonts w:ascii="Times New Roman" w:eastAsia="Times New Roman"/>
          <w:sz w:val="35"/>
        </w:rPr>
        <w:t>11%</w:t>
      </w:r>
      <w:r>
        <w:rPr>
          <w:rFonts w:ascii="Times New Roman" w:eastAsia="Times New Roman"/>
          <w:spacing w:val="-61"/>
          <w:sz w:val="35"/>
        </w:rPr>
        <w:t xml:space="preserve"> </w:t>
      </w:r>
      <w:r>
        <w:rPr>
          <w:sz w:val="32"/>
        </w:rPr>
        <w:t>～</w:t>
      </w:r>
      <w:r>
        <w:rPr>
          <w:spacing w:val="-125"/>
          <w:sz w:val="32"/>
        </w:rPr>
        <w:t xml:space="preserve"> </w:t>
      </w:r>
      <w:r>
        <w:rPr>
          <w:rFonts w:ascii="Times New Roman" w:eastAsia="Times New Roman"/>
          <w:sz w:val="35"/>
        </w:rPr>
        <w:t xml:space="preserve">14 </w:t>
      </w:r>
      <w:r>
        <w:rPr>
          <w:spacing w:val="-30"/>
          <w:sz w:val="32"/>
        </w:rPr>
        <w:t xml:space="preserve">％ 可 点 燃 ；含量达 </w:t>
      </w:r>
      <w:r>
        <w:rPr>
          <w:rFonts w:ascii="Times New Roman" w:eastAsia="Times New Roman"/>
          <w:spacing w:val="-9"/>
          <w:sz w:val="35"/>
        </w:rPr>
        <w:t>16</w:t>
      </w:r>
      <w:r>
        <w:rPr>
          <w:rFonts w:ascii="Times New Roman" w:eastAsia="Times New Roman"/>
          <w:spacing w:val="-17"/>
          <w:sz w:val="35"/>
        </w:rPr>
        <w:t xml:space="preserve">% </w:t>
      </w:r>
      <w:r>
        <w:rPr>
          <w:rFonts w:ascii="Arial" w:eastAsia="Arial"/>
          <w:sz w:val="42"/>
        </w:rPr>
        <w:t>~</w:t>
      </w:r>
      <w:r>
        <w:rPr>
          <w:rFonts w:ascii="Arial" w:eastAsia="Arial"/>
          <w:spacing w:val="-69"/>
          <w:sz w:val="42"/>
        </w:rPr>
        <w:t xml:space="preserve"> </w:t>
      </w:r>
      <w:r>
        <w:rPr>
          <w:rFonts w:ascii="Times New Roman" w:eastAsia="Times New Roman"/>
          <w:spacing w:val="-10"/>
          <w:sz w:val="35"/>
        </w:rPr>
        <w:t>25</w:t>
      </w:r>
      <w:r>
        <w:rPr>
          <w:spacing w:val="-24"/>
          <w:sz w:val="32"/>
        </w:rPr>
        <w:t>％可引起爆炸、水果、蔬莱长期接</w:t>
      </w:r>
      <w:r>
        <w:rPr>
          <w:spacing w:val="-24"/>
          <w:w w:val="105"/>
          <w:sz w:val="32"/>
        </w:rPr>
        <w:t>触氨会氧化而品味变差；</w:t>
      </w:r>
    </w:p>
    <w:p>
      <w:pPr>
        <w:pStyle w:val="BodyText"/>
        <w:spacing w:before="62"/>
        <w:ind w:left="1208"/>
      </w:pPr>
      <w:r>
        <w:t>＠与水能大量互溶，因此，流过膨胀阀的氨液中一般不存在游离态水，通常不引起冰塞；</w:t>
      </w:r>
    </w:p>
    <w:p>
      <w:pPr>
        <w:pStyle w:val="BodyText"/>
        <w:spacing w:before="106"/>
        <w:ind w:left="1208"/>
      </w:pPr>
      <w:r>
        <w:t>＠微溶于油，对压缩机滑油无稀释作用，被压缩机排气带人系统中的油难以带回；</w:t>
      </w:r>
    </w:p>
    <w:p>
      <w:pPr>
        <w:pStyle w:val="BodyText"/>
        <w:spacing w:before="105"/>
        <w:ind w:left="1193"/>
      </w:pPr>
      <w:r>
        <w:t>＠纯氨不腐蚀铁、铜等金属，但氨中含有水分时，会腐蚀锌、铜及铜合金（磷青铜除外）；</w:t>
      </w:r>
    </w:p>
    <w:p>
      <w:pPr>
        <w:pStyle w:val="BodyText"/>
        <w:spacing w:before="106"/>
        <w:ind w:left="1230"/>
      </w:pPr>
      <w:r>
        <w:rPr>
          <w:w w:val="105"/>
        </w:rPr>
        <w:t>©氨水呈碱性，可使酚欧试纸变红色，故可用湿酚驮试纸帮助查漏；</w:t>
      </w:r>
    </w:p>
    <w:p>
      <w:pPr>
        <w:pStyle w:val="BodyText"/>
        <w:spacing w:before="105" w:line="292" w:lineRule="auto"/>
        <w:ind w:left="525" w:right="637" w:firstLine="667"/>
      </w:pPr>
      <w:r>
        <w:rPr>
          <w:spacing w:val="-1"/>
        </w:rPr>
        <w:t xml:space="preserve">＠放热系数较氛里昂大，故换热量相同时换热器的尺寸比氛里昂装置小；密度、粘度比氛 </w:t>
      </w:r>
      <w:r>
        <w:t>里昂小，流动阻力较小，故在管道中可采用较高流速，有利于减小管径。</w:t>
      </w:r>
    </w:p>
    <w:p>
      <w:pPr>
        <w:pStyle w:val="Heading1"/>
      </w:pPr>
      <w:r>
        <w:t>2)R12(CCl2F2)</w:t>
      </w:r>
    </w:p>
    <w:p>
      <w:pPr>
        <w:pStyle w:val="BodyText"/>
        <w:tabs>
          <w:tab w:val="left" w:pos="1637"/>
          <w:tab w:val="left" w:pos="2072"/>
        </w:tabs>
        <w:spacing w:before="46" w:line="276" w:lineRule="auto"/>
        <w:ind w:left="499" w:right="643" w:firstLine="564"/>
      </w:pPr>
      <w:r>
        <w:rPr>
          <w:rFonts w:ascii="Arial" w:eastAsia="Arial"/>
          <w:sz w:val="42"/>
        </w:rPr>
        <w:t>0</w:t>
        <w:tab/>
      </w:r>
      <w:r>
        <w:rPr>
          <w:spacing w:val="-8"/>
        </w:rPr>
        <w:t>无</w:t>
      </w:r>
      <w:r>
        <w:t>毒，不燃</w:t>
      </w:r>
      <w:r>
        <w:rPr>
          <w:spacing w:val="-180"/>
        </w:rPr>
        <w:t>烧</w:t>
      </w:r>
      <w:r>
        <w:t>，不</w:t>
      </w:r>
      <w:r>
        <w:rPr>
          <w:spacing w:val="-35"/>
        </w:rPr>
        <w:t>爆</w:t>
      </w:r>
      <w:r>
        <w:rPr>
          <w:spacing w:val="27"/>
        </w:rPr>
        <w:t>炸</w:t>
      </w:r>
      <w:r>
        <w:t>，即</w:t>
      </w:r>
      <w:r>
        <w:rPr>
          <w:spacing w:val="-202"/>
        </w:rPr>
        <w:t>使</w:t>
      </w:r>
      <w:r>
        <w:rPr>
          <w:spacing w:val="15"/>
        </w:rPr>
        <w:t>在</w:t>
      </w:r>
      <w:r>
        <w:t>恶</w:t>
      </w:r>
      <w:r>
        <w:rPr>
          <w:spacing w:val="-15"/>
        </w:rPr>
        <w:t>劣</w:t>
      </w:r>
      <w:r>
        <w:rPr>
          <w:spacing w:val="27"/>
        </w:rPr>
        <w:t>的</w:t>
      </w:r>
      <w:r>
        <w:rPr>
          <w:spacing w:val="7"/>
        </w:rPr>
        <w:t>工</w:t>
      </w:r>
      <w:r>
        <w:rPr>
          <w:spacing w:val="3"/>
        </w:rPr>
        <w:t>作</w:t>
      </w:r>
      <w:r>
        <w:rPr>
          <w:spacing w:val="24"/>
        </w:rPr>
        <w:t>条</w:t>
      </w:r>
      <w:r>
        <w:t>件下</w:t>
      </w:r>
      <w:r>
        <w:rPr>
          <w:spacing w:val="-16"/>
        </w:rPr>
        <w:t>性</w:t>
      </w:r>
      <w:r>
        <w:t>质也</w:t>
      </w:r>
      <w:r>
        <w:rPr>
          <w:spacing w:val="-20"/>
        </w:rPr>
        <w:t>稳</w:t>
      </w:r>
      <w:r>
        <w:rPr>
          <w:spacing w:val="13"/>
        </w:rPr>
        <w:t>定</w:t>
      </w:r>
      <w:r>
        <w:t>不变，</w:t>
      </w:r>
      <w:r>
        <w:rPr>
          <w:spacing w:val="-154"/>
        </w:rPr>
        <w:t>但</w:t>
      </w:r>
      <w:r>
        <w:t>与</w:t>
      </w:r>
      <w:r>
        <w:rPr>
          <w:spacing w:val="7"/>
        </w:rPr>
        <w:t>明</w:t>
      </w:r>
      <w:r>
        <w:rPr>
          <w:spacing w:val="11"/>
        </w:rPr>
        <w:t>火</w:t>
      </w:r>
      <w:r>
        <w:rPr>
          <w:spacing w:val="-6"/>
        </w:rPr>
        <w:t>接</w:t>
      </w:r>
      <w:r>
        <w:t>触</w:t>
      </w:r>
      <w:r>
        <w:rPr>
          <w:spacing w:val="4"/>
        </w:rPr>
        <w:t>或</w:t>
      </w:r>
      <w:r>
        <w:t xml:space="preserve">温   </w:t>
      </w:r>
      <w:r>
        <w:rPr>
          <w:spacing w:val="8"/>
        </w:rPr>
        <w:t>度</w:t>
      </w:r>
      <w:r>
        <w:rPr>
          <w:spacing w:val="47"/>
        </w:rPr>
        <w:t>达</w:t>
      </w:r>
      <w:r>
        <w:rPr>
          <w:rFonts w:ascii="Times New Roman" w:eastAsia="Times New Roman"/>
          <w:sz w:val="36"/>
        </w:rPr>
        <w:t>400</w:t>
        <w:tab/>
      </w:r>
      <w:r>
        <w:rPr>
          <w:spacing w:val="45"/>
        </w:rPr>
        <w:t>以</w:t>
      </w:r>
      <w:r>
        <w:rPr>
          <w:spacing w:val="16"/>
        </w:rPr>
        <w:t>上</w:t>
      </w:r>
      <w:r>
        <w:t>，</w:t>
      </w:r>
      <w:r>
        <w:rPr>
          <w:spacing w:val="-75"/>
        </w:rPr>
        <w:t>会</w:t>
      </w:r>
      <w:r>
        <w:t>产</w:t>
      </w:r>
      <w:r>
        <w:rPr>
          <w:spacing w:val="-58"/>
        </w:rPr>
        <w:t xml:space="preserve"> </w:t>
      </w:r>
      <w:r>
        <w:t>生</w:t>
      </w:r>
      <w:r>
        <w:rPr>
          <w:spacing w:val="-21"/>
        </w:rPr>
        <w:t>有</w:t>
      </w:r>
      <w:r>
        <w:t>毒</w:t>
      </w:r>
      <w:r>
        <w:rPr>
          <w:spacing w:val="10"/>
        </w:rPr>
        <w:t>的</w:t>
      </w:r>
      <w:r>
        <w:t>光气，在空</w:t>
      </w:r>
      <w:r>
        <w:rPr>
          <w:spacing w:val="-200"/>
        </w:rPr>
        <w:t>气</w:t>
      </w:r>
      <w:r>
        <w:t>中容积</w:t>
      </w:r>
      <w:r>
        <w:rPr>
          <w:spacing w:val="-64"/>
        </w:rPr>
        <w:t>含</w:t>
      </w:r>
      <w:r>
        <w:t>量超过</w:t>
      </w:r>
      <w:r>
        <w:rPr>
          <w:spacing w:val="-41"/>
        </w:rPr>
        <w:t xml:space="preserve"> </w:t>
      </w:r>
      <w:r>
        <w:rPr>
          <w:rFonts w:ascii="Times New Roman" w:eastAsia="Times New Roman"/>
          <w:spacing w:val="-20"/>
          <w:sz w:val="36"/>
        </w:rPr>
        <w:t>30</w:t>
      </w:r>
      <w:r>
        <w:rPr>
          <w:spacing w:val="-20"/>
        </w:rPr>
        <w:t>％</w:t>
      </w:r>
      <w:r>
        <w:rPr>
          <w:spacing w:val="46"/>
        </w:rPr>
        <w:t>时</w:t>
      </w:r>
      <w:r>
        <w:t>，人长时间停留</w:t>
      </w:r>
      <w:r>
        <w:rPr>
          <w:spacing w:val="-226"/>
        </w:rPr>
        <w:t>会</w:t>
      </w:r>
      <w:r>
        <w:t>窒</w:t>
      </w:r>
      <w:r>
        <w:rPr>
          <w:spacing w:val="18"/>
        </w:rPr>
        <w:t>息</w:t>
      </w:r>
      <w:r>
        <w:t>；</w:t>
      </w:r>
    </w:p>
    <w:p>
      <w:pPr>
        <w:tabs>
          <w:tab w:val="left" w:pos="1636"/>
        </w:tabs>
        <w:spacing w:before="28" w:line="290" w:lineRule="auto"/>
        <w:ind w:left="509" w:right="653" w:firstLine="667"/>
        <w:jc w:val="left"/>
        <w:rPr>
          <w:sz w:val="32"/>
        </w:rPr>
      </w:pPr>
      <w:r>
        <w:rPr>
          <w:w w:val="64"/>
          <w:sz w:val="32"/>
        </w:rPr>
        <w:t>＠</w:t>
      </w:r>
      <w:r>
        <w:rPr>
          <w:sz w:val="32"/>
        </w:rPr>
        <w:tab/>
      </w:r>
      <w:r>
        <w:rPr>
          <w:spacing w:val="2"/>
          <w:w w:val="105"/>
          <w:sz w:val="32"/>
        </w:rPr>
        <w:t>溶水性差</w:t>
      </w:r>
      <w:r>
        <w:rPr>
          <w:spacing w:val="-15"/>
          <w:w w:val="106"/>
          <w:sz w:val="32"/>
        </w:rPr>
        <w:t>，且溶水能力随温度降低而下降</w:t>
      </w:r>
      <w:r>
        <w:rPr>
          <w:spacing w:val="-194"/>
          <w:w w:val="106"/>
          <w:sz w:val="32"/>
        </w:rPr>
        <w:t>，</w:t>
      </w:r>
      <w:r>
        <w:rPr>
          <w:rFonts w:ascii="Times New Roman" w:eastAsia="Times New Roman" w:hAnsi="Times New Roman"/>
          <w:w w:val="105"/>
          <w:sz w:val="36"/>
        </w:rPr>
        <w:t>30'</w:t>
      </w:r>
      <w:r>
        <w:rPr>
          <w:rFonts w:ascii="Times New Roman" w:eastAsia="Times New Roman" w:hAnsi="Times New Roman"/>
          <w:spacing w:val="-45"/>
          <w:w w:val="105"/>
          <w:sz w:val="36"/>
        </w:rPr>
        <w:t>C</w:t>
      </w:r>
      <w:r>
        <w:rPr>
          <w:spacing w:val="23"/>
          <w:w w:val="104"/>
          <w:sz w:val="32"/>
        </w:rPr>
        <w:t>时</w:t>
      </w:r>
      <w:r>
        <w:rPr>
          <w:spacing w:val="-10"/>
          <w:w w:val="109"/>
          <w:sz w:val="32"/>
        </w:rPr>
        <w:t>每千克能</w:t>
      </w:r>
      <w:r>
        <w:rPr>
          <w:spacing w:val="-3"/>
          <w:w w:val="108"/>
          <w:sz w:val="32"/>
        </w:rPr>
        <w:t>溶水</w:t>
      </w:r>
      <w:r>
        <w:rPr>
          <w:spacing w:val="-81"/>
          <w:sz w:val="32"/>
        </w:rPr>
        <w:t xml:space="preserve"> </w:t>
      </w:r>
      <w:r>
        <w:rPr>
          <w:rFonts w:ascii="Times New Roman" w:eastAsia="Times New Roman" w:hAnsi="Times New Roman"/>
          <w:w w:val="94"/>
          <w:sz w:val="36"/>
        </w:rPr>
        <w:t>11</w:t>
      </w:r>
      <w:r>
        <w:rPr>
          <w:rFonts w:ascii="Times New Roman" w:eastAsia="Times New Roman" w:hAnsi="Times New Roman"/>
          <w:spacing w:val="-21"/>
          <w:w w:val="94"/>
          <w:sz w:val="36"/>
        </w:rPr>
        <w:t>5</w:t>
      </w:r>
      <w:r>
        <w:rPr>
          <w:rFonts w:ascii="Times New Roman" w:eastAsia="Times New Roman" w:hAnsi="Times New Roman"/>
          <w:spacing w:val="-1"/>
          <w:w w:val="88"/>
          <w:sz w:val="36"/>
        </w:rPr>
        <w:t>m</w:t>
      </w:r>
      <w:r>
        <w:rPr>
          <w:rFonts w:ascii="Times New Roman" w:eastAsia="Times New Roman" w:hAnsi="Times New Roman"/>
          <w:spacing w:val="-38"/>
          <w:w w:val="88"/>
          <w:sz w:val="36"/>
        </w:rPr>
        <w:t>g</w:t>
      </w:r>
      <w:r>
        <w:rPr>
          <w:spacing w:val="-118"/>
          <w:w w:val="106"/>
          <w:sz w:val="32"/>
        </w:rPr>
        <w:t>，</w:t>
      </w:r>
      <w:r>
        <w:rPr>
          <w:w w:val="63"/>
          <w:sz w:val="32"/>
        </w:rPr>
        <w:t>一</w:t>
      </w:r>
      <w:r>
        <w:rPr>
          <w:spacing w:val="-96"/>
          <w:sz w:val="32"/>
        </w:rPr>
        <w:t xml:space="preserve"> </w:t>
      </w:r>
      <w:r>
        <w:rPr>
          <w:rFonts w:ascii="Times New Roman" w:eastAsia="Times New Roman" w:hAnsi="Times New Roman"/>
          <w:w w:val="101"/>
          <w:sz w:val="36"/>
        </w:rPr>
        <w:t>3</w:t>
      </w:r>
      <w:r>
        <w:rPr>
          <w:rFonts w:ascii="Times New Roman" w:eastAsia="Times New Roman" w:hAnsi="Times New Roman"/>
          <w:spacing w:val="-8"/>
          <w:w w:val="101"/>
          <w:sz w:val="36"/>
        </w:rPr>
        <w:t>0</w:t>
      </w:r>
      <w:r>
        <w:rPr>
          <w:rFonts w:ascii="Times New Roman" w:eastAsia="Times New Roman" w:hAnsi="Times New Roman"/>
          <w:spacing w:val="-1"/>
          <w:w w:val="98"/>
          <w:sz w:val="36"/>
        </w:rPr>
        <w:t>'</w:t>
      </w:r>
      <w:r>
        <w:rPr>
          <w:rFonts w:ascii="Times New Roman" w:eastAsia="Times New Roman" w:hAnsi="Times New Roman"/>
          <w:spacing w:val="13"/>
          <w:w w:val="98"/>
          <w:sz w:val="36"/>
        </w:rPr>
        <w:t>C</w:t>
      </w:r>
      <w:r>
        <w:rPr>
          <w:spacing w:val="28"/>
          <w:w w:val="98"/>
          <w:sz w:val="32"/>
        </w:rPr>
        <w:t>时仅</w:t>
      </w:r>
      <w:r>
        <w:rPr>
          <w:w w:val="109"/>
          <w:sz w:val="32"/>
        </w:rPr>
        <w:t>能</w:t>
      </w:r>
      <w:r>
        <w:rPr>
          <w:spacing w:val="-42"/>
          <w:sz w:val="32"/>
        </w:rPr>
        <w:t xml:space="preserve">溶 </w:t>
      </w:r>
      <w:r>
        <w:rPr>
          <w:rFonts w:ascii="Times New Roman" w:eastAsia="Times New Roman" w:hAnsi="Times New Roman"/>
          <w:spacing w:val="11"/>
          <w:sz w:val="34"/>
        </w:rPr>
        <w:t>3.6</w:t>
      </w:r>
      <w:r>
        <w:rPr>
          <w:spacing w:val="8"/>
          <w:sz w:val="32"/>
        </w:rPr>
        <w:t>吨，游离水</w:t>
      </w:r>
      <w:r>
        <w:rPr>
          <w:spacing w:val="-46"/>
          <w:sz w:val="32"/>
        </w:rPr>
        <w:t xml:space="preserve">在温度低于 </w:t>
      </w:r>
      <w:r>
        <w:rPr>
          <w:rFonts w:ascii="Times New Roman" w:eastAsia="Times New Roman" w:hAnsi="Times New Roman"/>
          <w:spacing w:val="-8"/>
          <w:sz w:val="36"/>
        </w:rPr>
        <w:t>O'C</w:t>
      </w:r>
      <w:r>
        <w:rPr>
          <w:spacing w:val="-8"/>
          <w:sz w:val="32"/>
        </w:rPr>
        <w:t>时会结冰 ，</w:t>
      </w:r>
      <w:r>
        <w:rPr>
          <w:spacing w:val="-46"/>
          <w:sz w:val="32"/>
        </w:rPr>
        <w:t>极易在膨胀阀中引起“冰塞</w:t>
      </w:r>
      <w:r>
        <w:rPr>
          <w:w w:val="95"/>
          <w:sz w:val="32"/>
        </w:rPr>
        <w:t>”;</w:t>
      </w:r>
    </w:p>
    <w:p>
      <w:pPr>
        <w:pStyle w:val="BodyText"/>
        <w:tabs>
          <w:tab w:val="left" w:pos="2171"/>
        </w:tabs>
        <w:spacing w:line="300" w:lineRule="auto"/>
        <w:ind w:left="497" w:right="690" w:firstLine="673"/>
      </w:pPr>
      <w:r>
        <w:rPr>
          <w:w w:val="70"/>
        </w:rPr>
        <w:t>在氛里</w:t>
        <w:tab/>
      </w:r>
      <w:r>
        <w:rPr>
          <w:w w:val="95"/>
        </w:rPr>
        <w:t>昂</w:t>
      </w:r>
      <w:r>
        <w:rPr>
          <w:spacing w:val="86"/>
          <w:w w:val="95"/>
        </w:rPr>
        <w:t xml:space="preserve"> </w:t>
      </w:r>
      <w:r>
        <w:t>冷剂中，</w:t>
      </w:r>
      <w:r>
        <w:rPr>
          <w:spacing w:val="-127"/>
        </w:rPr>
        <w:t>除</w:t>
      </w:r>
      <w:r>
        <w:rPr>
          <w:rFonts w:ascii="Arial" w:eastAsia="Arial" w:hAnsi="Arial"/>
          <w:sz w:val="35"/>
        </w:rPr>
        <w:t>R22</w:t>
      </w:r>
      <w:r>
        <w:rPr>
          <w:rFonts w:ascii="Arial" w:eastAsia="Arial" w:hAnsi="Arial"/>
          <w:spacing w:val="31"/>
          <w:sz w:val="35"/>
        </w:rPr>
        <w:t xml:space="preserve"> </w:t>
      </w:r>
      <w:r>
        <w:t>外，</w:t>
      </w:r>
      <w:r>
        <w:rPr>
          <w:spacing w:val="-189"/>
        </w:rPr>
        <w:t>汽</w:t>
      </w:r>
      <w:r>
        <w:rPr>
          <w:spacing w:val="7"/>
        </w:rPr>
        <w:t>态</w:t>
      </w:r>
      <w:r>
        <w:t>的</w:t>
      </w:r>
      <w:r>
        <w:rPr>
          <w:spacing w:val="10"/>
        </w:rPr>
        <w:t>溶</w:t>
      </w:r>
      <w:r>
        <w:rPr>
          <w:spacing w:val="17"/>
        </w:rPr>
        <w:t>水</w:t>
      </w:r>
      <w:r>
        <w:t>性</w:t>
      </w:r>
      <w:r>
        <w:rPr>
          <w:spacing w:val="3"/>
        </w:rPr>
        <w:t>都</w:t>
      </w:r>
      <w:r>
        <w:rPr>
          <w:spacing w:val="21"/>
        </w:rPr>
        <w:t>大</w:t>
      </w:r>
      <w:r>
        <w:t>千</w:t>
      </w:r>
      <w:r>
        <w:rPr>
          <w:spacing w:val="-16"/>
        </w:rPr>
        <w:t>液</w:t>
      </w:r>
      <w:r>
        <w:rPr>
          <w:spacing w:val="13"/>
        </w:rPr>
        <w:t>态</w:t>
      </w:r>
      <w:r>
        <w:t>，所</w:t>
      </w:r>
      <w:r>
        <w:rPr>
          <w:spacing w:val="-177"/>
        </w:rPr>
        <w:t>以</w:t>
      </w:r>
      <w:r>
        <w:t>当</w:t>
      </w:r>
      <w:r>
        <w:rPr>
          <w:spacing w:val="82"/>
        </w:rPr>
        <w:t xml:space="preserve"> </w:t>
      </w:r>
      <w:r>
        <w:rPr>
          <w:rFonts w:ascii="Times New Roman" w:eastAsia="Times New Roman" w:hAnsi="Times New Roman"/>
          <w:sz w:val="35"/>
        </w:rPr>
        <w:t>RI2</w:t>
      </w:r>
      <w:r>
        <w:rPr>
          <w:rFonts w:ascii="Times New Roman" w:eastAsia="Times New Roman" w:hAnsi="Times New Roman"/>
          <w:spacing w:val="80"/>
          <w:sz w:val="35"/>
        </w:rPr>
        <w:t xml:space="preserve"> </w:t>
      </w:r>
      <w:r>
        <w:t>含</w:t>
      </w:r>
      <w:r>
        <w:rPr>
          <w:spacing w:val="31"/>
        </w:rPr>
        <w:t>水</w:t>
      </w:r>
      <w:r>
        <w:t>过多</w:t>
      </w:r>
      <w:r>
        <w:rPr>
          <w:spacing w:val="28"/>
        </w:rPr>
        <w:t>时</w:t>
      </w:r>
      <w:r>
        <w:t>，</w:t>
      </w:r>
      <w:r>
        <w:rPr>
          <w:spacing w:val="-178"/>
        </w:rPr>
        <w:t>如</w:t>
      </w:r>
      <w:r>
        <w:rPr>
          <w:spacing w:val="12"/>
        </w:rPr>
        <w:t>分</w:t>
      </w:r>
      <w:r>
        <w:t>次放掉部分蒸汽，则剩下的液体含水壹会减少，这叫“自干性”;</w:t>
      </w:r>
    </w:p>
    <w:p>
      <w:pPr>
        <w:pStyle w:val="BodyText"/>
        <w:spacing w:before="3" w:line="302" w:lineRule="auto"/>
        <w:ind w:left="483" w:right="633" w:firstLine="678"/>
      </w:pPr>
      <w:r>
        <w:rPr>
          <w:w w:val="105"/>
        </w:rPr>
        <w:t>＠在使用的温度范围内与滑油相互易溶（蒸汽也能溶油），冷剂溶人滑油会使油粘度降低，凝固点升高，还会加速滑油老化，产生有腐蚀性的酸性物质；</w:t>
      </w:r>
    </w:p>
    <w:p>
      <w:pPr>
        <w:pStyle w:val="BodyText"/>
        <w:spacing w:line="292" w:lineRule="auto"/>
        <w:ind w:left="464" w:right="640" w:firstLine="682"/>
        <w:jc w:val="both"/>
      </w:pPr>
      <w:r>
        <w:rPr>
          <w:spacing w:val="-1"/>
          <w:w w:val="105"/>
        </w:rPr>
        <w:t>＠ 含水时腐蚀镁及含镁大千</w:t>
      </w:r>
      <w:r>
        <w:rPr>
          <w:rFonts w:ascii="Arial" w:eastAsia="Arial"/>
          <w:spacing w:val="-9"/>
          <w:w w:val="105"/>
          <w:sz w:val="33"/>
        </w:rPr>
        <w:t>2</w:t>
      </w:r>
      <w:r>
        <w:rPr>
          <w:spacing w:val="-23"/>
          <w:w w:val="105"/>
        </w:rPr>
        <w:t>％合金，含水多时也会缓慢地腐蚀铁，对天燃橡胶有侵蚀作</w:t>
      </w:r>
      <w:r>
        <w:rPr>
          <w:spacing w:val="3"/>
          <w:w w:val="108"/>
        </w:rPr>
        <w:t>用</w:t>
      </w:r>
      <w:r>
        <w:rPr>
          <w:spacing w:val="-51"/>
          <w:w w:val="106"/>
        </w:rPr>
        <w:t>，可使其</w:t>
      </w:r>
      <w:r>
        <w:rPr>
          <w:spacing w:val="-3"/>
          <w:w w:val="109"/>
        </w:rPr>
        <w:t>变软、发</w:t>
      </w:r>
      <w:r>
        <w:rPr>
          <w:spacing w:val="-209"/>
          <w:w w:val="109"/>
        </w:rPr>
        <w:t>胀</w:t>
      </w:r>
      <w:r>
        <w:rPr>
          <w:spacing w:val="-47"/>
          <w:w w:val="106"/>
        </w:rPr>
        <w:t>，以至糜烂，故不</w:t>
      </w:r>
      <w:r>
        <w:rPr>
          <w:spacing w:val="-6"/>
          <w:w w:val="109"/>
        </w:rPr>
        <w:t>能用天然</w:t>
      </w:r>
      <w:r>
        <w:rPr>
          <w:spacing w:val="-1"/>
          <w:w w:val="108"/>
        </w:rPr>
        <w:t>橡胶作</w:t>
      </w:r>
      <w:r>
        <w:rPr>
          <w:spacing w:val="2"/>
          <w:w w:val="106"/>
        </w:rPr>
        <w:t>密封</w:t>
      </w:r>
      <w:r>
        <w:rPr>
          <w:spacing w:val="-2"/>
          <w:w w:val="108"/>
        </w:rPr>
        <w:t>材料</w:t>
      </w:r>
      <w:r>
        <w:rPr>
          <w:spacing w:val="-185"/>
          <w:w w:val="106"/>
        </w:rPr>
        <w:t>，</w:t>
      </w:r>
      <w:r>
        <w:rPr>
          <w:rFonts w:ascii="Times New Roman" w:eastAsia="Times New Roman"/>
          <w:spacing w:val="-1"/>
          <w:w w:val="106"/>
          <w:sz w:val="35"/>
        </w:rPr>
        <w:t>R1</w:t>
      </w:r>
      <w:r>
        <w:rPr>
          <w:rFonts w:ascii="Times New Roman" w:eastAsia="Times New Roman"/>
          <w:spacing w:val="-4"/>
          <w:w w:val="106"/>
          <w:sz w:val="35"/>
        </w:rPr>
        <w:t>2</w:t>
      </w:r>
      <w:r>
        <w:rPr>
          <w:spacing w:val="5"/>
          <w:w w:val="106"/>
        </w:rPr>
        <w:t>装置现在主要用氯</w:t>
      </w:r>
      <w:r>
        <w:rPr>
          <w:spacing w:val="11"/>
          <w:w w:val="105"/>
        </w:rPr>
        <w:t>丁</w:t>
      </w:r>
      <w:r>
        <w:rPr>
          <w:w w:val="108"/>
        </w:rPr>
        <w:t>橡</w:t>
      </w:r>
      <w:r>
        <w:rPr>
          <w:spacing w:val="-16"/>
          <w:w w:val="108"/>
        </w:rPr>
        <w:t>胶或</w:t>
      </w:r>
      <w:r>
        <w:rPr>
          <w:spacing w:val="2"/>
          <w:w w:val="107"/>
        </w:rPr>
        <w:t>丁</w:t>
      </w:r>
      <w:r>
        <w:rPr>
          <w:spacing w:val="4"/>
          <w:w w:val="104"/>
        </w:rPr>
        <w:t>腊橡胶</w:t>
      </w:r>
      <w:r>
        <w:rPr>
          <w:spacing w:val="-201"/>
          <w:w w:val="106"/>
        </w:rPr>
        <w:t>，</w:t>
      </w:r>
      <w:r>
        <w:rPr>
          <w:rFonts w:ascii="Times New Roman" w:eastAsia="Times New Roman"/>
          <w:spacing w:val="-1"/>
          <w:w w:val="106"/>
          <w:sz w:val="35"/>
        </w:rPr>
        <w:t>R1</w:t>
      </w:r>
      <w:r>
        <w:rPr>
          <w:rFonts w:ascii="Times New Roman" w:eastAsia="Times New Roman"/>
          <w:spacing w:val="-3"/>
          <w:w w:val="106"/>
          <w:sz w:val="35"/>
        </w:rPr>
        <w:t>2</w:t>
      </w:r>
      <w:r>
        <w:rPr>
          <w:spacing w:val="-12"/>
          <w:w w:val="108"/>
        </w:rPr>
        <w:t>对某些树脂性塑料会起作用，故</w:t>
      </w:r>
      <w:r>
        <w:rPr>
          <w:spacing w:val="-237"/>
          <w:w w:val="108"/>
        </w:rPr>
        <w:t>电</w:t>
      </w:r>
      <w:r>
        <w:rPr>
          <w:spacing w:val="3"/>
          <w:w w:val="106"/>
        </w:rPr>
        <w:t>绝缘</w:t>
      </w:r>
      <w:r>
        <w:rPr>
          <w:spacing w:val="-13"/>
          <w:w w:val="108"/>
        </w:rPr>
        <w:t>材料不能</w:t>
      </w:r>
      <w:r>
        <w:rPr>
          <w:spacing w:val="-8"/>
          <w:w w:val="107"/>
        </w:rPr>
        <w:t>乱用</w:t>
      </w:r>
      <w:r>
        <w:rPr>
          <w:w w:val="75"/>
        </w:rPr>
        <w:t>；</w:t>
      </w:r>
    </w:p>
    <w:p>
      <w:pPr>
        <w:spacing w:after="0" w:line="292" w:lineRule="auto"/>
        <w:jc w:val="both"/>
        <w:sectPr>
          <w:pgSz w:w="17860" w:h="25260"/>
          <w:pgMar w:top="1980" w:right="1600" w:bottom="280" w:left="1580" w:header="708" w:footer="708"/>
          <w:pgNumType w:start="14"/>
          <w:cols w:space="708"/>
        </w:sectPr>
      </w:pPr>
    </w:p>
    <w:p>
      <w:pPr>
        <w:spacing w:before="32"/>
        <w:ind w:left="1615" w:right="0" w:firstLine="0"/>
        <w:jc w:val="left"/>
        <w:rPr>
          <w:sz w:val="30"/>
        </w:rPr>
      </w:pPr>
      <w:r>
        <w:rPr>
          <w:w w:val="105"/>
          <w:sz w:val="30"/>
        </w:rPr>
        <w:t>©和其它氛里昂一样，渗漏性很强，且无色无味，滑泄时不易察觉，可用卤素检漏灯查漏；</w:t>
      </w:r>
    </w:p>
    <w:p>
      <w:pPr>
        <w:spacing w:before="114"/>
        <w:ind w:left="1595" w:right="0" w:firstLine="0"/>
        <w:jc w:val="left"/>
        <w:rPr>
          <w:sz w:val="30"/>
        </w:rPr>
      </w:pPr>
      <w:r>
        <w:rPr>
          <w:w w:val="105"/>
          <w:sz w:val="30"/>
        </w:rPr>
        <w:t>＠电绝缘性较好；</w:t>
      </w:r>
    </w:p>
    <w:p>
      <w:pPr>
        <w:spacing w:before="114"/>
        <w:ind w:left="1595" w:right="0" w:firstLine="0"/>
        <w:jc w:val="left"/>
        <w:rPr>
          <w:sz w:val="30"/>
        </w:rPr>
      </w:pPr>
      <w:r>
        <w:rPr>
          <w:w w:val="105"/>
          <w:sz w:val="30"/>
        </w:rPr>
        <w:t>＠密度较大，比氨大得多，粘度也较大，因此在管道中流阻较大；</w:t>
      </w:r>
    </w:p>
    <w:p>
      <w:pPr>
        <w:spacing w:before="114"/>
        <w:ind w:left="1580" w:right="0" w:firstLine="0"/>
        <w:jc w:val="left"/>
        <w:rPr>
          <w:sz w:val="30"/>
        </w:rPr>
      </w:pPr>
      <w:r>
        <w:rPr>
          <w:w w:val="105"/>
          <w:sz w:val="30"/>
        </w:rPr>
        <w:t>＠放热系数也较低，换热面积相对要求较大；</w:t>
      </w:r>
    </w:p>
    <w:p>
      <w:pPr>
        <w:spacing w:before="114"/>
        <w:ind w:left="1595" w:right="0" w:firstLine="0"/>
        <w:jc w:val="left"/>
        <w:rPr>
          <w:sz w:val="30"/>
        </w:rPr>
      </w:pPr>
      <w:r>
        <w:rPr>
          <w:w w:val="105"/>
          <w:sz w:val="30"/>
        </w:rPr>
        <w:t>＠正常工作压力最低；</w:t>
      </w:r>
    </w:p>
    <w:p>
      <w:pPr>
        <w:pStyle w:val="ListParagraph"/>
        <w:numPr>
          <w:ilvl w:val="0"/>
          <w:numId w:val="14"/>
        </w:numPr>
        <w:tabs>
          <w:tab w:val="left" w:pos="2019"/>
        </w:tabs>
        <w:spacing w:before="118" w:after="0" w:line="240" w:lineRule="auto"/>
        <w:ind w:left="2018" w:right="0" w:hanging="431"/>
        <w:jc w:val="left"/>
        <w:rPr>
          <w:rFonts w:ascii="Times New Roman"/>
          <w:sz w:val="30"/>
        </w:rPr>
      </w:pPr>
      <w:r>
        <w:rPr>
          <w:rFonts w:ascii="Times New Roman"/>
          <w:sz w:val="30"/>
        </w:rPr>
        <w:t>R22(CHCIF2)</w:t>
      </w:r>
    </w:p>
    <w:p>
      <w:pPr>
        <w:spacing w:before="149"/>
        <w:ind w:left="1595" w:right="0" w:firstLine="0"/>
        <w:jc w:val="both"/>
        <w:rPr>
          <w:sz w:val="30"/>
        </w:rPr>
      </w:pPr>
      <w:r>
        <w:rPr>
          <w:rFonts w:ascii="Times New Roman" w:eastAsia="Times New Roman"/>
          <w:w w:val="110"/>
          <w:sz w:val="30"/>
        </w:rPr>
        <w:t>R22</w:t>
      </w:r>
      <w:r>
        <w:rPr>
          <w:rFonts w:ascii="Times New Roman" w:eastAsia="Times New Roman"/>
          <w:spacing w:val="-51"/>
          <w:w w:val="110"/>
          <w:sz w:val="30"/>
        </w:rPr>
        <w:t xml:space="preserve"> </w:t>
      </w:r>
      <w:r>
        <w:rPr>
          <w:spacing w:val="-6"/>
          <w:w w:val="110"/>
          <w:sz w:val="30"/>
        </w:rPr>
        <w:t xml:space="preserve">的理化性质有不少与 </w:t>
      </w:r>
      <w:r>
        <w:rPr>
          <w:rFonts w:ascii="Times New Roman" w:eastAsia="Times New Roman"/>
          <w:w w:val="110"/>
          <w:sz w:val="30"/>
        </w:rPr>
        <w:t>Rl</w:t>
      </w:r>
      <w:r>
        <w:rPr>
          <w:rFonts w:ascii="Times New Roman" w:eastAsia="Times New Roman"/>
          <w:spacing w:val="-51"/>
          <w:w w:val="110"/>
          <w:sz w:val="30"/>
        </w:rPr>
        <w:t xml:space="preserve"> </w:t>
      </w:r>
      <w:r>
        <w:rPr>
          <w:rFonts w:ascii="Times New Roman" w:eastAsia="Times New Roman"/>
          <w:w w:val="110"/>
          <w:sz w:val="30"/>
        </w:rPr>
        <w:t xml:space="preserve">2 </w:t>
      </w:r>
      <w:r>
        <w:rPr>
          <w:spacing w:val="-17"/>
          <w:w w:val="110"/>
          <w:sz w:val="30"/>
        </w:rPr>
        <w:t>类似，与</w:t>
      </w:r>
      <w:r>
        <w:rPr>
          <w:rFonts w:ascii="Times New Roman" w:eastAsia="Times New Roman"/>
          <w:w w:val="110"/>
          <w:sz w:val="30"/>
        </w:rPr>
        <w:t xml:space="preserve">Rl 2 </w:t>
      </w:r>
      <w:r>
        <w:rPr>
          <w:spacing w:val="-1"/>
          <w:w w:val="110"/>
          <w:sz w:val="30"/>
        </w:rPr>
        <w:t>的差别主要有以下几点</w:t>
      </w:r>
      <w:r>
        <w:rPr>
          <w:sz w:val="30"/>
        </w:rPr>
        <w:t>：</w:t>
      </w:r>
    </w:p>
    <w:p>
      <w:pPr>
        <w:spacing w:before="27" w:line="283" w:lineRule="auto"/>
        <w:ind w:left="904" w:right="556" w:firstLine="680"/>
        <w:jc w:val="both"/>
        <w:rPr>
          <w:sz w:val="30"/>
        </w:rPr>
      </w:pPr>
      <w:r>
        <w:rPr>
          <w:rFonts w:ascii="Times New Roman" w:eastAsia="Times New Roman"/>
          <w:sz w:val="43"/>
        </w:rPr>
        <w:t>O</w:t>
      </w:r>
      <w:r>
        <w:rPr>
          <w:rFonts w:ascii="Times New Roman" w:eastAsia="Times New Roman"/>
          <w:spacing w:val="79"/>
          <w:sz w:val="43"/>
        </w:rPr>
        <w:t xml:space="preserve"> </w:t>
      </w:r>
      <w:r>
        <w:rPr>
          <w:spacing w:val="-20"/>
          <w:w w:val="105"/>
          <w:sz w:val="30"/>
        </w:rPr>
        <w:t xml:space="preserve">溶水性比 </w:t>
      </w:r>
      <w:r>
        <w:rPr>
          <w:rFonts w:ascii="Times New Roman" w:eastAsia="Times New Roman"/>
          <w:spacing w:val="10"/>
          <w:w w:val="105"/>
          <w:sz w:val="30"/>
        </w:rPr>
        <w:t>RI2</w:t>
      </w:r>
      <w:r>
        <w:rPr>
          <w:rFonts w:ascii="Times New Roman" w:eastAsia="Times New Roman"/>
          <w:spacing w:val="-27"/>
          <w:w w:val="105"/>
          <w:sz w:val="30"/>
        </w:rPr>
        <w:t xml:space="preserve"> </w:t>
      </w:r>
      <w:r>
        <w:rPr>
          <w:spacing w:val="-24"/>
          <w:w w:val="105"/>
          <w:sz w:val="30"/>
        </w:rPr>
        <w:t xml:space="preserve">强，水在液 态 </w:t>
      </w:r>
      <w:r>
        <w:rPr>
          <w:rFonts w:ascii="Times New Roman" w:eastAsia="Times New Roman"/>
          <w:w w:val="105"/>
          <w:sz w:val="30"/>
        </w:rPr>
        <w:t>R22</w:t>
      </w:r>
      <w:r>
        <w:rPr>
          <w:rFonts w:ascii="Times New Roman" w:eastAsia="Times New Roman"/>
          <w:spacing w:val="-46"/>
          <w:w w:val="105"/>
          <w:sz w:val="30"/>
        </w:rPr>
        <w:t xml:space="preserve"> </w:t>
      </w:r>
      <w:r>
        <w:rPr>
          <w:spacing w:val="-6"/>
          <w:w w:val="105"/>
          <w:sz w:val="30"/>
        </w:rPr>
        <w:t xml:space="preserve">中的溶解度 </w:t>
      </w:r>
      <w:r>
        <w:rPr>
          <w:rFonts w:ascii="Times New Roman" w:eastAsia="Times New Roman"/>
          <w:spacing w:val="5"/>
          <w:w w:val="105"/>
          <w:sz w:val="30"/>
        </w:rPr>
        <w:t>30C(:</w:t>
      </w:r>
      <w:r>
        <w:rPr>
          <w:spacing w:val="-24"/>
          <w:sz w:val="30"/>
        </w:rPr>
        <w:t xml:space="preserve">时 </w:t>
      </w:r>
      <w:r>
        <w:rPr>
          <w:spacing w:val="-49"/>
          <w:w w:val="105"/>
          <w:sz w:val="30"/>
        </w:rPr>
        <w:t xml:space="preserve">为 </w:t>
      </w:r>
      <w:r>
        <w:rPr>
          <w:rFonts w:ascii="Times New Roman" w:eastAsia="Times New Roman"/>
          <w:spacing w:val="-5"/>
          <w:w w:val="105"/>
          <w:sz w:val="30"/>
        </w:rPr>
        <w:t>1470mg/kg</w:t>
      </w:r>
      <w:r>
        <w:rPr>
          <w:rFonts w:ascii="Times New Roman" w:eastAsia="Times New Roman"/>
          <w:spacing w:val="18"/>
          <w:w w:val="105"/>
          <w:sz w:val="30"/>
        </w:rPr>
        <w:t xml:space="preserve">, - </w:t>
      </w:r>
      <w:r>
        <w:rPr>
          <w:rFonts w:ascii="Times New Roman" w:eastAsia="Times New Roman"/>
          <w:w w:val="105"/>
          <w:sz w:val="30"/>
        </w:rPr>
        <w:t>30</w:t>
      </w:r>
      <w:r>
        <w:rPr>
          <w:rFonts w:ascii="Times New Roman" w:eastAsia="Times New Roman"/>
          <w:spacing w:val="-51"/>
          <w:w w:val="105"/>
          <w:sz w:val="30"/>
        </w:rPr>
        <w:t xml:space="preserve"> </w:t>
      </w:r>
      <w:r>
        <w:rPr>
          <w:rFonts w:ascii="Times New Roman" w:eastAsia="Times New Roman"/>
          <w:spacing w:val="7"/>
          <w:sz w:val="30"/>
        </w:rPr>
        <w:t>C(:</w:t>
      </w:r>
      <w:r>
        <w:rPr>
          <w:spacing w:val="-24"/>
          <w:sz w:val="30"/>
        </w:rPr>
        <w:t xml:space="preserve">时 </w:t>
      </w:r>
      <w:r>
        <w:rPr>
          <w:spacing w:val="-49"/>
          <w:w w:val="105"/>
          <w:sz w:val="30"/>
        </w:rPr>
        <w:t xml:space="preserve">为 </w:t>
      </w:r>
      <w:r>
        <w:rPr>
          <w:rFonts w:ascii="Times New Roman" w:eastAsia="Times New Roman"/>
          <w:spacing w:val="-42"/>
          <w:w w:val="105"/>
          <w:sz w:val="30"/>
        </w:rPr>
        <w:t>1</w:t>
      </w:r>
      <w:r>
        <w:rPr>
          <w:spacing w:val="13"/>
          <w:w w:val="105"/>
          <w:sz w:val="27"/>
        </w:rPr>
        <w:t xml:space="preserve">的吨／ </w:t>
      </w:r>
      <w:r>
        <w:rPr>
          <w:rFonts w:ascii="Times New Roman" w:eastAsia="Times New Roman"/>
          <w:spacing w:val="13"/>
          <w:w w:val="109"/>
          <w:sz w:val="30"/>
        </w:rPr>
        <w:t>kg,</w:t>
      </w:r>
      <w:r>
        <w:rPr>
          <w:rFonts w:ascii="Times New Roman" w:eastAsia="Times New Roman"/>
          <w:spacing w:val="11"/>
          <w:sz w:val="30"/>
        </w:rPr>
        <w:t xml:space="preserve">  </w:t>
      </w:r>
      <w:r>
        <w:rPr>
          <w:rFonts w:ascii="Times New Roman" w:eastAsia="Times New Roman"/>
          <w:spacing w:val="-1"/>
          <w:w w:val="109"/>
          <w:sz w:val="30"/>
        </w:rPr>
        <w:t>R2</w:t>
      </w:r>
      <w:r>
        <w:rPr>
          <w:rFonts w:ascii="Times New Roman" w:eastAsia="Times New Roman"/>
          <w:w w:val="109"/>
          <w:sz w:val="30"/>
        </w:rPr>
        <w:t>2</w:t>
      </w:r>
      <w:r>
        <w:rPr>
          <w:rFonts w:ascii="Times New Roman" w:eastAsia="Times New Roman"/>
          <w:spacing w:val="-42"/>
          <w:sz w:val="30"/>
        </w:rPr>
        <w:t xml:space="preserve"> </w:t>
      </w:r>
      <w:r>
        <w:rPr>
          <w:spacing w:val="7"/>
          <w:w w:val="109"/>
          <w:sz w:val="30"/>
        </w:rPr>
        <w:t>制冷</w:t>
      </w:r>
      <w:r>
        <w:rPr>
          <w:spacing w:val="11"/>
          <w:w w:val="104"/>
          <w:sz w:val="30"/>
        </w:rPr>
        <w:t>系统进水</w:t>
      </w:r>
      <w:r>
        <w:rPr>
          <w:spacing w:val="12"/>
          <w:w w:val="107"/>
          <w:sz w:val="30"/>
        </w:rPr>
        <w:t>过多仍会</w:t>
      </w:r>
      <w:r>
        <w:rPr>
          <w:spacing w:val="17"/>
          <w:w w:val="109"/>
          <w:sz w:val="30"/>
        </w:rPr>
        <w:t>产生</w:t>
      </w:r>
      <w:r>
        <w:rPr>
          <w:spacing w:val="4"/>
          <w:w w:val="107"/>
          <w:sz w:val="30"/>
        </w:rPr>
        <w:t>冰塞</w:t>
      </w:r>
      <w:r>
        <w:rPr>
          <w:spacing w:val="-81"/>
          <w:w w:val="110"/>
          <w:sz w:val="30"/>
        </w:rPr>
        <w:t>，为</w:t>
      </w:r>
      <w:r>
        <w:rPr>
          <w:spacing w:val="12"/>
          <w:w w:val="109"/>
          <w:sz w:val="30"/>
        </w:rPr>
        <w:t>防止腐蚀</w:t>
      </w:r>
      <w:r>
        <w:rPr>
          <w:spacing w:val="-151"/>
          <w:w w:val="110"/>
          <w:sz w:val="30"/>
        </w:rPr>
        <w:t>，</w:t>
      </w:r>
      <w:r>
        <w:rPr>
          <w:rFonts w:ascii="Times New Roman" w:eastAsia="Times New Roman"/>
          <w:spacing w:val="-1"/>
          <w:w w:val="106"/>
          <w:sz w:val="30"/>
        </w:rPr>
        <w:t>R2</w:t>
      </w:r>
      <w:r>
        <w:rPr>
          <w:rFonts w:ascii="Times New Roman" w:eastAsia="Times New Roman"/>
          <w:w w:val="106"/>
          <w:sz w:val="30"/>
        </w:rPr>
        <w:t>2</w:t>
      </w:r>
      <w:r>
        <w:rPr>
          <w:rFonts w:ascii="Times New Roman" w:eastAsia="Times New Roman"/>
          <w:spacing w:val="-6"/>
          <w:sz w:val="30"/>
        </w:rPr>
        <w:t xml:space="preserve"> </w:t>
      </w:r>
      <w:r>
        <w:rPr>
          <w:spacing w:val="52"/>
          <w:w w:val="106"/>
          <w:sz w:val="30"/>
        </w:rPr>
        <w:t>的</w:t>
      </w:r>
      <w:r>
        <w:rPr>
          <w:spacing w:val="29"/>
          <w:w w:val="102"/>
          <w:sz w:val="30"/>
        </w:rPr>
        <w:t>含水量应控制</w:t>
      </w:r>
      <w:r>
        <w:rPr>
          <w:w w:val="110"/>
          <w:sz w:val="30"/>
        </w:rPr>
        <w:t>的</w:t>
      </w:r>
      <w:r>
        <w:rPr>
          <w:spacing w:val="-84"/>
          <w:sz w:val="30"/>
        </w:rPr>
        <w:t xml:space="preserve"> </w:t>
      </w:r>
      <w:r>
        <w:rPr>
          <w:rFonts w:ascii="Times New Roman" w:eastAsia="Times New Roman"/>
          <w:w w:val="105"/>
          <w:sz w:val="35"/>
        </w:rPr>
        <w:t>60</w:t>
      </w:r>
      <w:r>
        <w:rPr>
          <w:rFonts w:ascii="Times New Roman" w:eastAsia="Times New Roman"/>
          <w:spacing w:val="-34"/>
          <w:sz w:val="35"/>
        </w:rPr>
        <w:t xml:space="preserve"> </w:t>
      </w:r>
      <w:r>
        <w:rPr>
          <w:rFonts w:ascii="Times New Roman" w:eastAsia="Times New Roman"/>
          <w:w w:val="105"/>
          <w:sz w:val="35"/>
        </w:rPr>
        <w:t>-</w:t>
      </w:r>
      <w:r>
        <w:rPr>
          <w:rFonts w:ascii="Times New Roman" w:eastAsia="Times New Roman"/>
          <w:spacing w:val="-15"/>
          <w:sz w:val="35"/>
        </w:rPr>
        <w:t xml:space="preserve">  </w:t>
      </w:r>
      <w:r>
        <w:rPr>
          <w:rFonts w:ascii="Times New Roman" w:eastAsia="Times New Roman"/>
          <w:w w:val="106"/>
          <w:sz w:val="30"/>
        </w:rPr>
        <w:t>80mg/kg</w:t>
      </w:r>
      <w:r>
        <w:rPr>
          <w:w w:val="105"/>
          <w:sz w:val="30"/>
        </w:rPr>
        <w:t>以下。</w:t>
      </w:r>
    </w:p>
    <w:p>
      <w:pPr>
        <w:spacing w:before="60" w:line="302" w:lineRule="auto"/>
        <w:ind w:left="919" w:right="646" w:firstLine="661"/>
        <w:jc w:val="both"/>
        <w:rPr>
          <w:sz w:val="30"/>
        </w:rPr>
      </w:pPr>
      <w:r>
        <w:rPr>
          <w:w w:val="96"/>
          <w:sz w:val="30"/>
        </w:rPr>
        <w:t>＠</w:t>
      </w:r>
      <w:r>
        <w:rPr>
          <w:sz w:val="30"/>
        </w:rPr>
        <w:t xml:space="preserve"> </w:t>
      </w:r>
      <w:r>
        <w:rPr>
          <w:w w:val="96"/>
          <w:sz w:val="30"/>
        </w:rPr>
        <w:t>在</w:t>
      </w:r>
      <w:r>
        <w:rPr>
          <w:spacing w:val="-55"/>
          <w:sz w:val="30"/>
        </w:rPr>
        <w:t xml:space="preserve"> </w:t>
      </w:r>
      <w:r>
        <w:rPr>
          <w:rFonts w:ascii="Times New Roman" w:eastAsia="Times New Roman" w:hAnsi="Times New Roman"/>
          <w:w w:val="96"/>
          <w:sz w:val="30"/>
        </w:rPr>
        <w:t>8</w:t>
      </w:r>
      <w:r>
        <w:rPr>
          <w:rFonts w:ascii="Times New Roman" w:eastAsia="Times New Roman" w:hAnsi="Times New Roman"/>
          <w:spacing w:val="-4"/>
          <w:sz w:val="30"/>
        </w:rPr>
        <w:t xml:space="preserve">     </w:t>
      </w:r>
      <w:r>
        <w:rPr>
          <w:spacing w:val="-45"/>
          <w:w w:val="110"/>
          <w:sz w:val="30"/>
        </w:rPr>
        <w:t>以上，即</w:t>
      </w:r>
      <w:r>
        <w:rPr>
          <w:spacing w:val="1"/>
          <w:w w:val="108"/>
          <w:sz w:val="30"/>
        </w:rPr>
        <w:t>在压缩</w:t>
      </w:r>
      <w:r>
        <w:rPr>
          <w:spacing w:val="7"/>
          <w:w w:val="106"/>
          <w:sz w:val="30"/>
        </w:rPr>
        <w:t>机和冷凝</w:t>
      </w:r>
      <w:r>
        <w:rPr>
          <w:spacing w:val="4"/>
          <w:w w:val="107"/>
          <w:sz w:val="30"/>
        </w:rPr>
        <w:t>器的温度</w:t>
      </w:r>
      <w:r>
        <w:rPr>
          <w:spacing w:val="3"/>
          <w:w w:val="108"/>
          <w:sz w:val="30"/>
        </w:rPr>
        <w:t>条件下</w:t>
      </w:r>
      <w:r>
        <w:rPr>
          <w:spacing w:val="-139"/>
          <w:w w:val="91"/>
          <w:sz w:val="30"/>
        </w:rPr>
        <w:t>，</w:t>
      </w:r>
      <w:r>
        <w:rPr>
          <w:rFonts w:ascii="Times New Roman" w:eastAsia="Times New Roman" w:hAnsi="Times New Roman"/>
          <w:spacing w:val="-1"/>
          <w:w w:val="110"/>
          <w:sz w:val="30"/>
        </w:rPr>
        <w:t>R2</w:t>
      </w:r>
      <w:r>
        <w:rPr>
          <w:rFonts w:ascii="Times New Roman" w:eastAsia="Times New Roman" w:hAnsi="Times New Roman"/>
          <w:w w:val="110"/>
          <w:sz w:val="30"/>
        </w:rPr>
        <w:t>2</w:t>
      </w:r>
      <w:r>
        <w:rPr>
          <w:rFonts w:ascii="Times New Roman" w:eastAsia="Times New Roman" w:hAnsi="Times New Roman"/>
          <w:sz w:val="30"/>
        </w:rPr>
        <w:t xml:space="preserve"> </w:t>
      </w:r>
      <w:r>
        <w:rPr>
          <w:spacing w:val="-3"/>
          <w:w w:val="110"/>
          <w:sz w:val="30"/>
        </w:rPr>
        <w:t>与油互溶</w:t>
      </w:r>
      <w:r>
        <w:rPr>
          <w:spacing w:val="-19"/>
          <w:w w:val="55"/>
          <w:sz w:val="30"/>
        </w:rPr>
        <w:t>；</w:t>
      </w:r>
      <w:r>
        <w:rPr>
          <w:spacing w:val="26"/>
          <w:w w:val="108"/>
          <w:sz w:val="30"/>
        </w:rPr>
        <w:t>而在</w:t>
      </w:r>
      <w:r>
        <w:rPr>
          <w:rFonts w:ascii="Times New Roman" w:eastAsia="Times New Roman" w:hAnsi="Times New Roman"/>
          <w:spacing w:val="21"/>
          <w:w w:val="108"/>
          <w:sz w:val="30"/>
        </w:rPr>
        <w:t>8</w:t>
      </w:r>
      <w:r>
        <w:rPr>
          <w:rFonts w:ascii="Times New Roman" w:eastAsia="Times New Roman" w:hAnsi="Times New Roman"/>
          <w:spacing w:val="-1"/>
          <w:w w:val="90"/>
          <w:sz w:val="30"/>
        </w:rPr>
        <w:t>°</w:t>
      </w:r>
      <w:r>
        <w:rPr>
          <w:rFonts w:ascii="Times New Roman" w:eastAsia="Times New Roman" w:hAnsi="Times New Roman"/>
          <w:spacing w:val="10"/>
          <w:w w:val="90"/>
          <w:sz w:val="30"/>
        </w:rPr>
        <w:t>C</w:t>
      </w:r>
      <w:r>
        <w:rPr>
          <w:w w:val="90"/>
          <w:sz w:val="30"/>
        </w:rPr>
        <w:t>以</w:t>
      </w:r>
      <w:r>
        <w:rPr>
          <w:spacing w:val="-95"/>
          <w:sz w:val="30"/>
        </w:rPr>
        <w:t xml:space="preserve"> </w:t>
      </w:r>
      <w:r>
        <w:rPr>
          <w:w w:val="90"/>
          <w:sz w:val="30"/>
        </w:rPr>
        <w:t>下</w:t>
      </w:r>
      <w:r>
        <w:rPr>
          <w:spacing w:val="-64"/>
          <w:sz w:val="30"/>
        </w:rPr>
        <w:t xml:space="preserve"> </w:t>
      </w:r>
      <w:r>
        <w:rPr>
          <w:w w:val="106"/>
          <w:sz w:val="30"/>
        </w:rPr>
        <w:t>会形成微</w:t>
      </w:r>
      <w:r>
        <w:rPr>
          <w:spacing w:val="-4"/>
          <w:sz w:val="30"/>
        </w:rPr>
        <w:t>墅含油的液态冷剂层和大量含油的冷剂、滑油混合层，滑</w:t>
      </w:r>
      <w:r>
        <w:rPr>
          <w:spacing w:val="-22"/>
          <w:sz w:val="30"/>
        </w:rPr>
        <w:t xml:space="preserve">油流回压缩机要比 </w:t>
      </w:r>
      <w:r>
        <w:rPr>
          <w:rFonts w:ascii="Times New Roman" w:eastAsia="Times New Roman" w:hAnsi="Times New Roman"/>
          <w:sz w:val="30"/>
        </w:rPr>
        <w:t xml:space="preserve">R12 </w:t>
      </w:r>
      <w:r>
        <w:rPr>
          <w:spacing w:val="10"/>
          <w:sz w:val="30"/>
        </w:rPr>
        <w:t>困难；</w:t>
      </w:r>
    </w:p>
    <w:p>
      <w:pPr>
        <w:spacing w:before="13" w:line="312" w:lineRule="auto"/>
        <w:ind w:left="922" w:right="661" w:firstLine="642"/>
        <w:jc w:val="both"/>
        <w:rPr>
          <w:sz w:val="30"/>
        </w:rPr>
      </w:pPr>
      <w:r>
        <w:rPr>
          <w:spacing w:val="-28"/>
          <w:sz w:val="30"/>
        </w:rPr>
        <w:t xml:space="preserve">＠ 电 绝 缘 </w:t>
      </w:r>
      <w:r>
        <w:rPr>
          <w:spacing w:val="19"/>
          <w:w w:val="105"/>
          <w:sz w:val="30"/>
        </w:rPr>
        <w:t>性能不如</w:t>
      </w:r>
      <w:r>
        <w:rPr>
          <w:rFonts w:ascii="Times New Roman" w:eastAsia="Times New Roman"/>
          <w:spacing w:val="13"/>
          <w:w w:val="105"/>
          <w:sz w:val="30"/>
        </w:rPr>
        <w:t>RI2</w:t>
      </w:r>
      <w:r>
        <w:rPr>
          <w:spacing w:val="-22"/>
          <w:w w:val="105"/>
          <w:sz w:val="30"/>
        </w:rPr>
        <w:t>，会使聚 乙烯纤 维 变软，引起绝缘电阻下降</w:t>
      </w:r>
      <w:r>
        <w:rPr>
          <w:rFonts w:ascii="Times New Roman" w:eastAsia="Times New Roman"/>
          <w:spacing w:val="-21"/>
          <w:w w:val="105"/>
          <w:sz w:val="30"/>
        </w:rPr>
        <w:t xml:space="preserve">( </w:t>
      </w:r>
      <w:r>
        <w:rPr>
          <w:rFonts w:ascii="Times New Roman" w:eastAsia="Times New Roman"/>
          <w:w w:val="105"/>
          <w:sz w:val="30"/>
        </w:rPr>
        <w:t xml:space="preserve">R12 </w:t>
      </w:r>
      <w:r>
        <w:rPr>
          <w:spacing w:val="2"/>
          <w:w w:val="105"/>
          <w:sz w:val="30"/>
        </w:rPr>
        <w:t>不会</w:t>
      </w:r>
      <w:r>
        <w:rPr>
          <w:spacing w:val="-9"/>
          <w:w w:val="105"/>
          <w:sz w:val="30"/>
        </w:rPr>
        <w:t>），</w:t>
      </w:r>
      <w:r>
        <w:rPr>
          <w:spacing w:val="-333"/>
          <w:w w:val="105"/>
          <w:sz w:val="30"/>
        </w:rPr>
        <w:t>在</w:t>
      </w:r>
      <w:r>
        <w:rPr>
          <w:spacing w:val="1"/>
          <w:w w:val="105"/>
          <w:sz w:val="30"/>
        </w:rPr>
        <w:t>封闭式</w:t>
      </w:r>
      <w:r>
        <w:rPr>
          <w:spacing w:val="4"/>
          <w:w w:val="108"/>
          <w:sz w:val="30"/>
        </w:rPr>
        <w:t>压缩机中</w:t>
      </w:r>
      <w:r>
        <w:rPr>
          <w:spacing w:val="-124"/>
          <w:w w:val="91"/>
          <w:sz w:val="30"/>
        </w:rPr>
        <w:t>，</w:t>
      </w:r>
      <w:r>
        <w:rPr>
          <w:rFonts w:ascii="Times New Roman" w:eastAsia="Times New Roman"/>
          <w:spacing w:val="-1"/>
          <w:w w:val="107"/>
          <w:sz w:val="30"/>
        </w:rPr>
        <w:t>R2</w:t>
      </w:r>
      <w:r>
        <w:rPr>
          <w:rFonts w:ascii="Times New Roman" w:eastAsia="Times New Roman"/>
          <w:w w:val="107"/>
          <w:sz w:val="30"/>
        </w:rPr>
        <w:t>2</w:t>
      </w:r>
      <w:r>
        <w:rPr>
          <w:rFonts w:ascii="Times New Roman" w:eastAsia="Times New Roman"/>
          <w:sz w:val="30"/>
        </w:rPr>
        <w:t xml:space="preserve"> </w:t>
      </w:r>
      <w:r>
        <w:rPr>
          <w:spacing w:val="1"/>
          <w:w w:val="107"/>
          <w:sz w:val="30"/>
        </w:rPr>
        <w:t>装置的电</w:t>
      </w:r>
      <w:r>
        <w:rPr>
          <w:spacing w:val="-7"/>
          <w:w w:val="110"/>
          <w:sz w:val="30"/>
        </w:rPr>
        <w:t>机绝缘需用丙烯腊树脂</w:t>
      </w:r>
      <w:r>
        <w:rPr>
          <w:w w:val="66"/>
          <w:sz w:val="30"/>
        </w:rPr>
        <w:t>；</w:t>
      </w:r>
    </w:p>
    <w:p>
      <w:pPr>
        <w:tabs>
          <w:tab w:val="left" w:pos="2025"/>
        </w:tabs>
        <w:spacing w:before="12" w:line="304" w:lineRule="auto"/>
        <w:ind w:left="1565" w:right="5404" w:hanging="1"/>
        <w:jc w:val="left"/>
        <w:rPr>
          <w:rFonts w:ascii="Times New Roman" w:eastAsia="Times New Roman"/>
          <w:sz w:val="30"/>
        </w:rPr>
      </w:pPr>
      <w:r>
        <w:rPr>
          <w:sz w:val="30"/>
        </w:rPr>
        <w:t>＠</w:t>
        <w:tab/>
      </w:r>
      <w:r>
        <w:rPr>
          <w:spacing w:val="-16"/>
          <w:w w:val="115"/>
          <w:sz w:val="30"/>
        </w:rPr>
        <w:t xml:space="preserve">渗漏性比 </w:t>
      </w:r>
      <w:r>
        <w:rPr>
          <w:rFonts w:ascii="Times New Roman" w:eastAsia="Times New Roman"/>
          <w:w w:val="115"/>
          <w:sz w:val="30"/>
        </w:rPr>
        <w:t>Rl</w:t>
      </w:r>
      <w:r>
        <w:rPr>
          <w:rFonts w:ascii="Times New Roman" w:eastAsia="Times New Roman"/>
          <w:spacing w:val="-58"/>
          <w:w w:val="115"/>
          <w:sz w:val="30"/>
        </w:rPr>
        <w:t xml:space="preserve"> </w:t>
      </w:r>
      <w:r>
        <w:rPr>
          <w:rFonts w:ascii="Times New Roman" w:eastAsia="Times New Roman"/>
          <w:w w:val="115"/>
          <w:sz w:val="30"/>
        </w:rPr>
        <w:t>2</w:t>
      </w:r>
      <w:r>
        <w:rPr>
          <w:rFonts w:ascii="Times New Roman" w:eastAsia="Times New Roman"/>
          <w:spacing w:val="-38"/>
          <w:w w:val="115"/>
          <w:sz w:val="30"/>
        </w:rPr>
        <w:t xml:space="preserve"> </w:t>
      </w:r>
      <w:r>
        <w:rPr>
          <w:spacing w:val="-38"/>
          <w:w w:val="115"/>
          <w:sz w:val="30"/>
        </w:rPr>
        <w:t xml:space="preserve">更强，放热系数比 </w:t>
      </w:r>
      <w:r>
        <w:rPr>
          <w:rFonts w:ascii="Times New Roman" w:eastAsia="Times New Roman"/>
          <w:w w:val="115"/>
          <w:sz w:val="30"/>
        </w:rPr>
        <w:t>R12</w:t>
      </w:r>
      <w:r>
        <w:rPr>
          <w:rFonts w:ascii="Times New Roman" w:eastAsia="Times New Roman"/>
          <w:spacing w:val="-65"/>
          <w:w w:val="115"/>
          <w:sz w:val="30"/>
        </w:rPr>
        <w:t xml:space="preserve"> </w:t>
      </w:r>
      <w:r>
        <w:rPr>
          <w:spacing w:val="-69"/>
          <w:w w:val="115"/>
          <w:sz w:val="30"/>
        </w:rPr>
        <w:t xml:space="preserve">大 </w:t>
      </w:r>
      <w:r>
        <w:rPr>
          <w:rFonts w:ascii="Times New Roman" w:eastAsia="Times New Roman"/>
          <w:w w:val="115"/>
          <w:sz w:val="30"/>
        </w:rPr>
        <w:t>25</w:t>
      </w:r>
      <w:r>
        <w:rPr>
          <w:rFonts w:ascii="Times New Roman" w:eastAsia="Times New Roman"/>
          <w:spacing w:val="-12"/>
          <w:w w:val="115"/>
          <w:sz w:val="30"/>
        </w:rPr>
        <w:t xml:space="preserve">% </w:t>
      </w:r>
      <w:r>
        <w:rPr>
          <w:rFonts w:ascii="Times New Roman" w:eastAsia="Times New Roman"/>
          <w:w w:val="115"/>
          <w:sz w:val="30"/>
        </w:rPr>
        <w:t>~30%; 4)</w:t>
      </w:r>
      <w:r>
        <w:rPr>
          <w:rFonts w:ascii="Times New Roman" w:eastAsia="Times New Roman"/>
          <w:spacing w:val="18"/>
          <w:w w:val="115"/>
          <w:sz w:val="30"/>
        </w:rPr>
        <w:t xml:space="preserve"> </w:t>
      </w:r>
      <w:r>
        <w:rPr>
          <w:rFonts w:ascii="Times New Roman" w:eastAsia="Times New Roman"/>
          <w:w w:val="115"/>
          <w:sz w:val="30"/>
        </w:rPr>
        <w:t>R502</w:t>
      </w:r>
    </w:p>
    <w:p>
      <w:pPr>
        <w:spacing w:before="70" w:line="307" w:lineRule="auto"/>
        <w:ind w:left="900" w:right="683" w:firstLine="679"/>
        <w:jc w:val="both"/>
        <w:rPr>
          <w:sz w:val="30"/>
        </w:rPr>
      </w:pPr>
      <w:r>
        <w:rPr>
          <w:rFonts w:ascii="Times New Roman" w:eastAsia="Times New Roman"/>
          <w:w w:val="105"/>
          <w:sz w:val="30"/>
        </w:rPr>
        <w:t xml:space="preserve">R502 </w:t>
      </w:r>
      <w:r>
        <w:rPr>
          <w:spacing w:val="2"/>
          <w:w w:val="105"/>
          <w:sz w:val="30"/>
        </w:rPr>
        <w:t xml:space="preserve">是一种由 </w:t>
      </w:r>
      <w:r>
        <w:rPr>
          <w:rFonts w:ascii="Times New Roman" w:eastAsia="Times New Roman"/>
          <w:w w:val="105"/>
          <w:sz w:val="30"/>
        </w:rPr>
        <w:t xml:space="preserve">R22 </w:t>
      </w:r>
      <w:r>
        <w:rPr>
          <w:spacing w:val="-34"/>
          <w:w w:val="105"/>
          <w:sz w:val="30"/>
        </w:rPr>
        <w:t xml:space="preserve">和 </w:t>
      </w:r>
      <w:r>
        <w:rPr>
          <w:rFonts w:ascii="Times New Roman" w:eastAsia="Times New Roman"/>
          <w:spacing w:val="7"/>
          <w:w w:val="105"/>
          <w:sz w:val="30"/>
        </w:rPr>
        <w:t xml:space="preserve">Rll </w:t>
      </w:r>
      <w:r>
        <w:rPr>
          <w:rFonts w:ascii="Times New Roman" w:eastAsia="Times New Roman"/>
          <w:w w:val="105"/>
          <w:sz w:val="30"/>
        </w:rPr>
        <w:t xml:space="preserve">5 </w:t>
      </w:r>
      <w:r>
        <w:rPr>
          <w:spacing w:val="-41"/>
          <w:w w:val="105"/>
          <w:sz w:val="30"/>
        </w:rPr>
        <w:t xml:space="preserve">按 </w:t>
      </w:r>
      <w:r>
        <w:rPr>
          <w:rFonts w:ascii="Times New Roman" w:eastAsia="Times New Roman"/>
          <w:w w:val="105"/>
          <w:sz w:val="30"/>
        </w:rPr>
        <w:t>48</w:t>
      </w:r>
      <w:r>
        <w:rPr>
          <w:rFonts w:ascii="Times New Roman" w:eastAsia="Times New Roman"/>
          <w:spacing w:val="-31"/>
          <w:w w:val="105"/>
          <w:sz w:val="30"/>
        </w:rPr>
        <w:t xml:space="preserve"> . </w:t>
      </w:r>
      <w:r>
        <w:rPr>
          <w:rFonts w:ascii="Times New Roman" w:eastAsia="Times New Roman"/>
          <w:spacing w:val="-11"/>
          <w:w w:val="105"/>
          <w:sz w:val="30"/>
        </w:rPr>
        <w:t>8</w:t>
      </w:r>
      <w:r>
        <w:rPr>
          <w:spacing w:val="-58"/>
          <w:w w:val="105"/>
          <w:sz w:val="30"/>
        </w:rPr>
        <w:t xml:space="preserve">％ 和 </w:t>
      </w:r>
      <w:r>
        <w:rPr>
          <w:rFonts w:ascii="Times New Roman" w:eastAsia="Times New Roman"/>
          <w:w w:val="105"/>
          <w:sz w:val="30"/>
        </w:rPr>
        <w:t>51. 2</w:t>
      </w:r>
      <w:r>
        <w:rPr>
          <w:spacing w:val="3"/>
          <w:w w:val="105"/>
          <w:sz w:val="30"/>
        </w:rPr>
        <w:t>％的比例混合而成的一种共沸溶液，正常蒸</w:t>
      </w:r>
      <w:r>
        <w:rPr>
          <w:spacing w:val="-14"/>
          <w:w w:val="105"/>
          <w:sz w:val="30"/>
        </w:rPr>
        <w:t>发 温度 为－</w:t>
      </w:r>
      <w:r>
        <w:rPr>
          <w:rFonts w:ascii="Times New Roman" w:eastAsia="Times New Roman"/>
          <w:w w:val="105"/>
          <w:sz w:val="30"/>
        </w:rPr>
        <w:t>45</w:t>
      </w:r>
      <w:r>
        <w:rPr>
          <w:rFonts w:ascii="Times New Roman" w:eastAsia="Times New Roman"/>
          <w:spacing w:val="-20"/>
          <w:w w:val="105"/>
          <w:sz w:val="30"/>
        </w:rPr>
        <w:t xml:space="preserve">. </w:t>
      </w:r>
      <w:r>
        <w:rPr>
          <w:rFonts w:ascii="Times New Roman" w:eastAsia="Times New Roman"/>
          <w:spacing w:val="16"/>
          <w:w w:val="105"/>
          <w:sz w:val="30"/>
        </w:rPr>
        <w:t>6</w:t>
      </w:r>
      <w:r>
        <w:rPr>
          <w:spacing w:val="-16"/>
          <w:w w:val="105"/>
          <w:sz w:val="30"/>
        </w:rPr>
        <w:t xml:space="preserve">气，基本热力性质与 </w:t>
      </w:r>
      <w:r>
        <w:rPr>
          <w:rFonts w:ascii="Times New Roman" w:eastAsia="Times New Roman"/>
          <w:w w:val="105"/>
          <w:sz w:val="30"/>
        </w:rPr>
        <w:t xml:space="preserve">R22 </w:t>
      </w:r>
      <w:r>
        <w:rPr>
          <w:spacing w:val="9"/>
          <w:w w:val="105"/>
          <w:sz w:val="30"/>
        </w:rPr>
        <w:t>相近，工</w:t>
      </w:r>
      <w:r>
        <w:rPr>
          <w:spacing w:val="-55"/>
          <w:w w:val="105"/>
          <w:sz w:val="30"/>
        </w:rPr>
        <w:t xml:space="preserve">作压力比 </w:t>
      </w:r>
      <w:r>
        <w:rPr>
          <w:rFonts w:ascii="Times New Roman" w:eastAsia="Times New Roman"/>
          <w:w w:val="105"/>
          <w:sz w:val="30"/>
        </w:rPr>
        <w:t xml:space="preserve">R22 </w:t>
      </w:r>
      <w:r>
        <w:rPr>
          <w:spacing w:val="3"/>
          <w:w w:val="105"/>
          <w:sz w:val="30"/>
        </w:rPr>
        <w:t>稍高，但</w:t>
      </w:r>
      <w:r>
        <w:rPr>
          <w:spacing w:val="-31"/>
          <w:w w:val="105"/>
          <w:sz w:val="30"/>
        </w:rPr>
        <w:t>吸入压力也较高，故压</w:t>
      </w:r>
      <w:r>
        <w:rPr>
          <w:spacing w:val="-34"/>
          <w:w w:val="105"/>
          <w:sz w:val="30"/>
        </w:rPr>
        <w:t xml:space="preserve">缩比较小 ，在标 准工 况下约 为 </w:t>
      </w:r>
      <w:r>
        <w:rPr>
          <w:rFonts w:ascii="Times New Roman" w:eastAsia="Times New Roman"/>
          <w:w w:val="105"/>
          <w:sz w:val="30"/>
        </w:rPr>
        <w:t>3</w:t>
      </w:r>
      <w:r>
        <w:rPr>
          <w:rFonts w:ascii="Times New Roman" w:eastAsia="Times New Roman"/>
          <w:spacing w:val="-41"/>
          <w:w w:val="105"/>
          <w:sz w:val="30"/>
        </w:rPr>
        <w:t xml:space="preserve"> . </w:t>
      </w:r>
      <w:r>
        <w:rPr>
          <w:rFonts w:ascii="Times New Roman" w:eastAsia="Times New Roman"/>
          <w:w w:val="105"/>
          <w:sz w:val="30"/>
        </w:rPr>
        <w:t>74</w:t>
      </w:r>
      <w:r>
        <w:rPr>
          <w:rFonts w:ascii="Times New Roman" w:eastAsia="Times New Roman"/>
          <w:spacing w:val="-55"/>
          <w:w w:val="105"/>
          <w:sz w:val="30"/>
        </w:rPr>
        <w:t xml:space="preserve"> </w:t>
      </w:r>
      <w:r>
        <w:rPr>
          <w:spacing w:val="-46"/>
          <w:w w:val="105"/>
          <w:sz w:val="30"/>
        </w:rPr>
        <w:t xml:space="preserve">，排气 温度 与 </w:t>
      </w:r>
      <w:r>
        <w:rPr>
          <w:rFonts w:ascii="Times New Roman" w:eastAsia="Times New Roman"/>
          <w:w w:val="105"/>
          <w:sz w:val="30"/>
        </w:rPr>
        <w:t>R12</w:t>
      </w:r>
      <w:r>
        <w:rPr>
          <w:rFonts w:ascii="Times New Roman" w:eastAsia="Times New Roman"/>
          <w:spacing w:val="-60"/>
          <w:w w:val="105"/>
          <w:sz w:val="30"/>
        </w:rPr>
        <w:t xml:space="preserve"> </w:t>
      </w:r>
      <w:r>
        <w:rPr>
          <w:spacing w:val="-7"/>
          <w:w w:val="105"/>
          <w:sz w:val="30"/>
        </w:rPr>
        <w:t>相近，对橡胶，绝缘材料和塑料等影响较小，因而更适用于全封闭式或半封闭式压缩机使用。</w:t>
      </w:r>
    </w:p>
    <w:p>
      <w:pPr>
        <w:spacing w:before="0" w:line="411" w:lineRule="exact"/>
        <w:ind w:left="1555" w:right="0" w:firstLine="0"/>
        <w:jc w:val="left"/>
        <w:rPr>
          <w:sz w:val="36"/>
        </w:rPr>
      </w:pPr>
      <w:r>
        <w:rPr>
          <w:rFonts w:ascii="Times New Roman" w:eastAsia="Times New Roman"/>
          <w:w w:val="104"/>
          <w:sz w:val="30"/>
        </w:rPr>
        <w:t>5)</w:t>
      </w:r>
      <w:r>
        <w:rPr>
          <w:rFonts w:ascii="Times New Roman" w:eastAsia="Times New Roman"/>
          <w:spacing w:val="10"/>
          <w:sz w:val="30"/>
        </w:rPr>
        <w:t xml:space="preserve">  </w:t>
      </w:r>
      <w:r>
        <w:rPr>
          <w:rFonts w:ascii="Times New Roman" w:eastAsia="Times New Roman"/>
          <w:spacing w:val="-1"/>
          <w:w w:val="105"/>
          <w:sz w:val="30"/>
        </w:rPr>
        <w:t>R134a</w:t>
      </w:r>
      <w:r>
        <w:rPr>
          <w:rFonts w:ascii="Times New Roman" w:eastAsia="Times New Roman"/>
          <w:w w:val="105"/>
          <w:sz w:val="30"/>
        </w:rPr>
        <w:t>(</w:t>
      </w:r>
      <w:r>
        <w:rPr>
          <w:rFonts w:ascii="Times New Roman" w:eastAsia="Times New Roman"/>
          <w:spacing w:val="-1"/>
          <w:w w:val="105"/>
          <w:sz w:val="30"/>
        </w:rPr>
        <w:t>HFC-134</w:t>
      </w:r>
      <w:r>
        <w:rPr>
          <w:rFonts w:ascii="Times New Roman" w:eastAsia="Times New Roman"/>
          <w:w w:val="105"/>
          <w:sz w:val="30"/>
        </w:rPr>
        <w:t>a</w:t>
      </w:r>
      <w:r>
        <w:rPr>
          <w:rFonts w:ascii="Times New Roman" w:eastAsia="Times New Roman"/>
          <w:spacing w:val="4"/>
          <w:sz w:val="30"/>
        </w:rPr>
        <w:t xml:space="preserve"> </w:t>
      </w:r>
      <w:r>
        <w:rPr>
          <w:rFonts w:ascii="Times New Roman" w:eastAsia="Times New Roman"/>
          <w:spacing w:val="-1"/>
          <w:w w:val="105"/>
          <w:sz w:val="30"/>
        </w:rPr>
        <w:t>C</w:t>
      </w:r>
      <w:r>
        <w:rPr>
          <w:rFonts w:ascii="Times New Roman" w:eastAsia="Times New Roman"/>
          <w:spacing w:val="23"/>
          <w:w w:val="105"/>
          <w:sz w:val="30"/>
        </w:rPr>
        <w:t>i</w:t>
      </w:r>
      <w:r>
        <w:rPr>
          <w:rFonts w:ascii="Times New Roman" w:eastAsia="Times New Roman"/>
          <w:spacing w:val="-138"/>
          <w:w w:val="105"/>
          <w:sz w:val="30"/>
        </w:rPr>
        <w:t>H</w:t>
      </w:r>
      <w:r>
        <w:rPr>
          <w:rFonts w:ascii="Times New Roman" w:eastAsia="Times New Roman"/>
          <w:w w:val="65"/>
          <w:sz w:val="30"/>
        </w:rPr>
        <w:t>2</w:t>
      </w:r>
      <w:r>
        <w:rPr>
          <w:rFonts w:ascii="Times New Roman" w:eastAsia="Times New Roman"/>
          <w:spacing w:val="-12"/>
          <w:sz w:val="30"/>
        </w:rPr>
        <w:t xml:space="preserve">  </w:t>
      </w:r>
      <w:r>
        <w:rPr>
          <w:spacing w:val="-39"/>
          <w:w w:val="86"/>
          <w:sz w:val="36"/>
        </w:rPr>
        <w:t>凡</w:t>
      </w:r>
      <w:r>
        <w:rPr>
          <w:w w:val="104"/>
          <w:sz w:val="36"/>
        </w:rPr>
        <w:t>）</w:t>
      </w:r>
    </w:p>
    <w:p>
      <w:pPr>
        <w:tabs>
          <w:tab w:val="left" w:pos="8622"/>
        </w:tabs>
        <w:spacing w:before="112" w:line="307" w:lineRule="auto"/>
        <w:ind w:left="883" w:right="508" w:firstLine="696"/>
        <w:jc w:val="left"/>
        <w:rPr>
          <w:sz w:val="30"/>
        </w:rPr>
      </w:pPr>
      <w:r>
        <w:rPr>
          <w:rFonts w:ascii="Times New Roman" w:eastAsia="Times New Roman"/>
          <w:w w:val="105"/>
          <w:sz w:val="30"/>
        </w:rPr>
        <w:t>Rl</w:t>
      </w:r>
      <w:r>
        <w:rPr>
          <w:rFonts w:ascii="Times New Roman" w:eastAsia="Times New Roman"/>
          <w:spacing w:val="-18"/>
          <w:w w:val="105"/>
          <w:sz w:val="30"/>
        </w:rPr>
        <w:t xml:space="preserve"> </w:t>
      </w:r>
      <w:r>
        <w:rPr>
          <w:rFonts w:ascii="Times New Roman" w:eastAsia="Times New Roman"/>
          <w:w w:val="105"/>
          <w:sz w:val="30"/>
        </w:rPr>
        <w:t xml:space="preserve">34a </w:t>
      </w:r>
      <w:r>
        <w:rPr>
          <w:spacing w:val="18"/>
          <w:w w:val="105"/>
          <w:sz w:val="30"/>
        </w:rPr>
        <w:t>是</w:t>
      </w:r>
      <w:r>
        <w:rPr>
          <w:w w:val="105"/>
          <w:sz w:val="30"/>
        </w:rPr>
        <w:t>一</w:t>
      </w:r>
      <w:r>
        <w:rPr>
          <w:spacing w:val="-12"/>
          <w:w w:val="105"/>
          <w:sz w:val="30"/>
        </w:rPr>
        <w:t>种</w:t>
      </w:r>
      <w:r>
        <w:rPr>
          <w:w w:val="105"/>
          <w:sz w:val="30"/>
        </w:rPr>
        <w:t>新型制</w:t>
      </w:r>
      <w:r>
        <w:rPr>
          <w:spacing w:val="-16"/>
          <w:w w:val="105"/>
          <w:sz w:val="30"/>
        </w:rPr>
        <w:t>冷</w:t>
      </w:r>
      <w:r>
        <w:rPr>
          <w:spacing w:val="22"/>
          <w:w w:val="105"/>
          <w:sz w:val="30"/>
        </w:rPr>
        <w:t>剂</w:t>
      </w:r>
      <w:r>
        <w:rPr>
          <w:w w:val="105"/>
          <w:sz w:val="30"/>
        </w:rPr>
        <w:t>，</w:t>
      </w:r>
      <w:r>
        <w:rPr>
          <w:spacing w:val="-196"/>
          <w:w w:val="105"/>
          <w:sz w:val="30"/>
        </w:rPr>
        <w:t>正</w:t>
      </w:r>
      <w:r>
        <w:rPr>
          <w:spacing w:val="19"/>
          <w:w w:val="105"/>
          <w:sz w:val="30"/>
        </w:rPr>
        <w:t>常</w:t>
      </w:r>
      <w:r>
        <w:rPr>
          <w:spacing w:val="29"/>
          <w:w w:val="105"/>
          <w:sz w:val="30"/>
        </w:rPr>
        <w:t>蒸</w:t>
      </w:r>
      <w:r>
        <w:rPr>
          <w:w w:val="105"/>
          <w:sz w:val="30"/>
        </w:rPr>
        <w:t>发</w:t>
      </w:r>
      <w:r>
        <w:rPr>
          <w:spacing w:val="48"/>
          <w:w w:val="105"/>
          <w:sz w:val="30"/>
        </w:rPr>
        <w:t>温</w:t>
      </w:r>
      <w:r>
        <w:rPr>
          <w:spacing w:val="45"/>
          <w:w w:val="105"/>
          <w:sz w:val="30"/>
        </w:rPr>
        <w:t>度</w:t>
      </w:r>
      <w:r>
        <w:rPr>
          <w:w w:val="105"/>
          <w:sz w:val="30"/>
        </w:rPr>
        <w:t>－</w:t>
      </w:r>
      <w:r>
        <w:rPr>
          <w:rFonts w:ascii="Times New Roman" w:eastAsia="Times New Roman"/>
          <w:w w:val="105"/>
          <w:sz w:val="30"/>
        </w:rPr>
        <w:t>26</w:t>
      </w:r>
      <w:r>
        <w:rPr>
          <w:rFonts w:ascii="Times New Roman" w:eastAsia="Times New Roman"/>
          <w:spacing w:val="-27"/>
          <w:w w:val="105"/>
          <w:sz w:val="30"/>
        </w:rPr>
        <w:t xml:space="preserve"> </w:t>
      </w:r>
      <w:r>
        <w:rPr>
          <w:rFonts w:ascii="Times New Roman" w:eastAsia="Times New Roman"/>
          <w:w w:val="105"/>
          <w:sz w:val="30"/>
        </w:rPr>
        <w:t>.</w:t>
      </w:r>
      <w:r>
        <w:rPr>
          <w:rFonts w:ascii="Times New Roman" w:eastAsia="Times New Roman"/>
          <w:spacing w:val="4"/>
          <w:w w:val="105"/>
          <w:sz w:val="30"/>
        </w:rPr>
        <w:t xml:space="preserve"> </w:t>
      </w:r>
      <w:r>
        <w:rPr>
          <w:rFonts w:ascii="Times New Roman" w:eastAsia="Times New Roman"/>
          <w:w w:val="105"/>
          <w:sz w:val="30"/>
        </w:rPr>
        <w:t>2</w:t>
        <w:tab/>
      </w:r>
      <w:r>
        <w:rPr>
          <w:spacing w:val="-60"/>
          <w:sz w:val="30"/>
        </w:rPr>
        <w:t>，</w:t>
      </w:r>
      <w:r>
        <w:rPr>
          <w:w w:val="105"/>
          <w:sz w:val="30"/>
        </w:rPr>
        <w:t>主要</w:t>
      </w:r>
      <w:r>
        <w:rPr>
          <w:spacing w:val="19"/>
          <w:w w:val="105"/>
          <w:sz w:val="30"/>
        </w:rPr>
        <w:t>热</w:t>
      </w:r>
      <w:r>
        <w:rPr>
          <w:spacing w:val="4"/>
          <w:w w:val="105"/>
          <w:sz w:val="30"/>
        </w:rPr>
        <w:t>力</w:t>
      </w:r>
      <w:r>
        <w:rPr>
          <w:spacing w:val="35"/>
          <w:w w:val="105"/>
          <w:sz w:val="30"/>
        </w:rPr>
        <w:t>性</w:t>
      </w:r>
      <w:r>
        <w:rPr>
          <w:spacing w:val="13"/>
          <w:w w:val="105"/>
          <w:sz w:val="30"/>
        </w:rPr>
        <w:t>质</w:t>
      </w:r>
      <w:r>
        <w:rPr>
          <w:w w:val="105"/>
          <w:sz w:val="30"/>
        </w:rPr>
        <w:t>与</w:t>
      </w:r>
      <w:r>
        <w:rPr>
          <w:spacing w:val="-38"/>
          <w:w w:val="105"/>
          <w:sz w:val="30"/>
        </w:rPr>
        <w:t xml:space="preserve"> </w:t>
      </w:r>
      <w:r>
        <w:rPr>
          <w:rFonts w:ascii="Times New Roman" w:eastAsia="Times New Roman"/>
          <w:w w:val="105"/>
          <w:sz w:val="30"/>
        </w:rPr>
        <w:t>R12</w:t>
      </w:r>
      <w:r>
        <w:rPr>
          <w:rFonts w:ascii="Times New Roman" w:eastAsia="Times New Roman"/>
          <w:spacing w:val="6"/>
          <w:w w:val="105"/>
          <w:sz w:val="30"/>
        </w:rPr>
        <w:t xml:space="preserve"> </w:t>
      </w:r>
      <w:r>
        <w:rPr>
          <w:spacing w:val="4"/>
          <w:w w:val="105"/>
          <w:sz w:val="30"/>
        </w:rPr>
        <w:t>相</w:t>
      </w:r>
      <w:r>
        <w:rPr>
          <w:spacing w:val="22"/>
          <w:w w:val="105"/>
          <w:sz w:val="30"/>
        </w:rPr>
        <w:t>似</w:t>
      </w:r>
      <w:r>
        <w:rPr>
          <w:w w:val="105"/>
          <w:sz w:val="30"/>
        </w:rPr>
        <w:t>，</w:t>
      </w:r>
      <w:r>
        <w:rPr>
          <w:spacing w:val="-162"/>
          <w:w w:val="105"/>
          <w:sz w:val="30"/>
        </w:rPr>
        <w:t>它</w:t>
      </w:r>
      <w:r>
        <w:rPr>
          <w:w w:val="105"/>
          <w:sz w:val="30"/>
        </w:rPr>
        <w:t>是</w:t>
      </w:r>
      <w:r>
        <w:rPr>
          <w:spacing w:val="-23"/>
          <w:w w:val="105"/>
          <w:sz w:val="30"/>
        </w:rPr>
        <w:t xml:space="preserve"> </w:t>
      </w:r>
      <w:r>
        <w:rPr>
          <w:rFonts w:ascii="Times New Roman" w:eastAsia="Times New Roman"/>
          <w:w w:val="105"/>
          <w:sz w:val="30"/>
        </w:rPr>
        <w:t>Rl</w:t>
      </w:r>
      <w:r>
        <w:rPr>
          <w:rFonts w:ascii="Times New Roman" w:eastAsia="Times New Roman"/>
          <w:spacing w:val="-36"/>
          <w:w w:val="105"/>
          <w:sz w:val="30"/>
        </w:rPr>
        <w:t xml:space="preserve"> </w:t>
      </w:r>
      <w:r>
        <w:rPr>
          <w:rFonts w:ascii="Times New Roman" w:eastAsia="Times New Roman"/>
          <w:w w:val="105"/>
          <w:sz w:val="30"/>
        </w:rPr>
        <w:t xml:space="preserve">2 </w:t>
      </w:r>
      <w:r>
        <w:rPr>
          <w:spacing w:val="11"/>
          <w:sz w:val="30"/>
        </w:rPr>
        <w:t>较</w:t>
      </w:r>
      <w:r>
        <w:rPr>
          <w:sz w:val="30"/>
        </w:rPr>
        <w:t>为</w:t>
      </w:r>
      <w:r>
        <w:rPr>
          <w:spacing w:val="-11"/>
          <w:sz w:val="30"/>
        </w:rPr>
        <w:t>理</w:t>
      </w:r>
      <w:r>
        <w:rPr>
          <w:sz w:val="30"/>
        </w:rPr>
        <w:t>想</w:t>
      </w:r>
      <w:r>
        <w:rPr>
          <w:spacing w:val="-18"/>
          <w:sz w:val="30"/>
        </w:rPr>
        <w:t>的</w:t>
      </w:r>
      <w:r>
        <w:rPr>
          <w:spacing w:val="17"/>
          <w:sz w:val="30"/>
        </w:rPr>
        <w:t>替</w:t>
      </w:r>
      <w:r>
        <w:rPr>
          <w:sz w:val="30"/>
        </w:rPr>
        <w:t>代</w:t>
      </w:r>
      <w:r>
        <w:rPr>
          <w:spacing w:val="-18"/>
          <w:sz w:val="30"/>
        </w:rPr>
        <w:t>品</w:t>
      </w:r>
      <w:r>
        <w:rPr>
          <w:spacing w:val="26"/>
          <w:sz w:val="30"/>
        </w:rPr>
        <w:t>。</w:t>
      </w:r>
      <w:r>
        <w:rPr>
          <w:rFonts w:ascii="Times New Roman" w:eastAsia="Times New Roman"/>
          <w:sz w:val="30"/>
        </w:rPr>
        <w:t>R134a</w:t>
      </w:r>
      <w:r>
        <w:rPr>
          <w:spacing w:val="10"/>
          <w:sz w:val="30"/>
        </w:rPr>
        <w:t>不</w:t>
      </w:r>
      <w:r>
        <w:rPr>
          <w:sz w:val="30"/>
        </w:rPr>
        <w:t>含氯</w:t>
      </w:r>
      <w:r>
        <w:rPr>
          <w:spacing w:val="-8"/>
          <w:sz w:val="30"/>
        </w:rPr>
        <w:t>元</w:t>
      </w:r>
      <w:r>
        <w:rPr>
          <w:spacing w:val="12"/>
          <w:sz w:val="30"/>
        </w:rPr>
        <w:t>素</w:t>
      </w:r>
      <w:r>
        <w:rPr>
          <w:sz w:val="30"/>
        </w:rPr>
        <w:t>，</w:t>
      </w:r>
      <w:r>
        <w:rPr>
          <w:spacing w:val="-85"/>
          <w:sz w:val="30"/>
        </w:rPr>
        <w:t>不</w:t>
      </w:r>
      <w:r>
        <w:rPr>
          <w:sz w:val="30"/>
        </w:rPr>
        <w:t>能</w:t>
      </w:r>
      <w:r>
        <w:rPr>
          <w:spacing w:val="-62"/>
          <w:sz w:val="30"/>
        </w:rPr>
        <w:t xml:space="preserve"> </w:t>
      </w:r>
      <w:r>
        <w:rPr>
          <w:sz w:val="30"/>
        </w:rPr>
        <w:t>用卤</w:t>
      </w:r>
      <w:r>
        <w:rPr>
          <w:spacing w:val="-61"/>
          <w:sz w:val="30"/>
        </w:rPr>
        <w:t xml:space="preserve"> </w:t>
      </w:r>
      <w:r>
        <w:rPr>
          <w:spacing w:val="59"/>
          <w:sz w:val="30"/>
        </w:rPr>
        <w:t>素</w:t>
      </w:r>
      <w:r>
        <w:rPr>
          <w:spacing w:val="58"/>
          <w:sz w:val="30"/>
        </w:rPr>
        <w:t>灯</w:t>
      </w:r>
      <w:r>
        <w:rPr>
          <w:spacing w:val="57"/>
          <w:sz w:val="30"/>
        </w:rPr>
        <w:t>检</w:t>
      </w:r>
      <w:r>
        <w:rPr>
          <w:sz w:val="30"/>
        </w:rPr>
        <w:t>漏。</w:t>
      </w:r>
      <w:r>
        <w:rPr>
          <w:spacing w:val="-34"/>
          <w:sz w:val="30"/>
        </w:rPr>
        <w:t xml:space="preserve"> </w:t>
      </w:r>
      <w:r>
        <w:rPr>
          <w:sz w:val="30"/>
        </w:rPr>
        <w:t>与以</w:t>
      </w:r>
      <w:r>
        <w:rPr>
          <w:spacing w:val="-42"/>
          <w:sz w:val="30"/>
        </w:rPr>
        <w:t xml:space="preserve"> </w:t>
      </w:r>
      <w:r>
        <w:rPr>
          <w:sz w:val="30"/>
        </w:rPr>
        <w:t>前</w:t>
      </w:r>
      <w:r>
        <w:rPr>
          <w:spacing w:val="-60"/>
          <w:sz w:val="30"/>
        </w:rPr>
        <w:t xml:space="preserve"> </w:t>
      </w:r>
      <w:r>
        <w:rPr>
          <w:spacing w:val="62"/>
          <w:sz w:val="30"/>
        </w:rPr>
        <w:t>常</w:t>
      </w:r>
      <w:r>
        <w:rPr>
          <w:sz w:val="30"/>
        </w:rPr>
        <w:t>用冷</w:t>
      </w:r>
      <w:r>
        <w:rPr>
          <w:spacing w:val="-40"/>
          <w:sz w:val="30"/>
        </w:rPr>
        <w:t xml:space="preserve"> </w:t>
      </w:r>
      <w:r>
        <w:rPr>
          <w:spacing w:val="58"/>
          <w:sz w:val="30"/>
        </w:rPr>
        <w:t>冻</w:t>
      </w:r>
      <w:r>
        <w:rPr>
          <w:spacing w:val="66"/>
          <w:sz w:val="30"/>
        </w:rPr>
        <w:t>机</w:t>
      </w:r>
      <w:r>
        <w:rPr>
          <w:sz w:val="30"/>
        </w:rPr>
        <w:t>油不</w:t>
      </w:r>
      <w:r>
        <w:rPr>
          <w:spacing w:val="-39"/>
          <w:sz w:val="30"/>
        </w:rPr>
        <w:t xml:space="preserve"> </w:t>
      </w:r>
      <w:r>
        <w:rPr>
          <w:spacing w:val="69"/>
          <w:sz w:val="30"/>
        </w:rPr>
        <w:t>相</w:t>
      </w:r>
      <w:r>
        <w:rPr>
          <w:spacing w:val="-3"/>
          <w:sz w:val="30"/>
        </w:rPr>
        <w:t>容</w:t>
      </w:r>
      <w:r>
        <w:rPr>
          <w:sz w:val="30"/>
        </w:rPr>
        <w:t>，会</w:t>
      </w:r>
      <w:r>
        <w:rPr>
          <w:spacing w:val="-4"/>
          <w:w w:val="105"/>
          <w:sz w:val="30"/>
        </w:rPr>
        <w:t>造</w:t>
      </w:r>
      <w:r>
        <w:rPr>
          <w:w w:val="105"/>
          <w:sz w:val="30"/>
        </w:rPr>
        <w:t>成</w:t>
      </w:r>
      <w:r>
        <w:rPr>
          <w:spacing w:val="-3"/>
          <w:w w:val="105"/>
          <w:sz w:val="30"/>
        </w:rPr>
        <w:t>回</w:t>
      </w:r>
      <w:r>
        <w:rPr>
          <w:w w:val="105"/>
          <w:sz w:val="30"/>
        </w:rPr>
        <w:t>油</w:t>
      </w:r>
      <w:r>
        <w:rPr>
          <w:spacing w:val="-25"/>
          <w:w w:val="105"/>
          <w:sz w:val="30"/>
        </w:rPr>
        <w:t>困</w:t>
      </w:r>
      <w:r>
        <w:rPr>
          <w:spacing w:val="8"/>
          <w:w w:val="105"/>
          <w:sz w:val="30"/>
        </w:rPr>
        <w:t>难</w:t>
      </w:r>
      <w:r>
        <w:rPr>
          <w:w w:val="105"/>
          <w:sz w:val="30"/>
        </w:rPr>
        <w:t>与</w:t>
      </w:r>
      <w:r>
        <w:rPr>
          <w:spacing w:val="-18"/>
          <w:w w:val="105"/>
          <w:sz w:val="30"/>
        </w:rPr>
        <w:t>压</w:t>
      </w:r>
      <w:r>
        <w:rPr>
          <w:spacing w:val="-3"/>
          <w:w w:val="105"/>
          <w:sz w:val="30"/>
        </w:rPr>
        <w:t>机</w:t>
      </w:r>
      <w:r>
        <w:rPr>
          <w:w w:val="105"/>
          <w:sz w:val="30"/>
        </w:rPr>
        <w:t>功耗</w:t>
      </w:r>
      <w:r>
        <w:rPr>
          <w:spacing w:val="-5"/>
          <w:w w:val="105"/>
          <w:sz w:val="30"/>
        </w:rPr>
        <w:t>增</w:t>
      </w:r>
      <w:r>
        <w:rPr>
          <w:spacing w:val="12"/>
          <w:w w:val="105"/>
          <w:sz w:val="30"/>
        </w:rPr>
        <w:t>大</w:t>
      </w:r>
      <w:r>
        <w:rPr>
          <w:w w:val="105"/>
          <w:sz w:val="30"/>
        </w:rPr>
        <w:t>，常</w:t>
      </w:r>
      <w:r>
        <w:rPr>
          <w:spacing w:val="-106"/>
          <w:w w:val="105"/>
          <w:sz w:val="30"/>
        </w:rPr>
        <w:t>用</w:t>
      </w:r>
      <w:r>
        <w:rPr>
          <w:rFonts w:ascii="Times New Roman" w:eastAsia="Times New Roman"/>
          <w:spacing w:val="-32"/>
          <w:w w:val="105"/>
          <w:sz w:val="34"/>
        </w:rPr>
        <w:t>PAG</w:t>
      </w:r>
      <w:r>
        <w:rPr>
          <w:spacing w:val="-122"/>
          <w:w w:val="105"/>
          <w:sz w:val="30"/>
        </w:rPr>
        <w:t>、</w:t>
      </w:r>
      <w:r>
        <w:rPr>
          <w:rFonts w:ascii="Times New Roman" w:eastAsia="Times New Roman"/>
          <w:w w:val="105"/>
          <w:sz w:val="34"/>
        </w:rPr>
        <w:t>POE</w:t>
      </w:r>
      <w:r>
        <w:rPr>
          <w:rFonts w:ascii="Times New Roman" w:eastAsia="Times New Roman"/>
          <w:spacing w:val="-10"/>
          <w:w w:val="105"/>
          <w:sz w:val="34"/>
        </w:rPr>
        <w:t xml:space="preserve"> </w:t>
      </w:r>
      <w:r>
        <w:rPr>
          <w:w w:val="105"/>
          <w:sz w:val="30"/>
        </w:rPr>
        <w:t>等</w:t>
      </w:r>
      <w:r>
        <w:rPr>
          <w:spacing w:val="14"/>
          <w:w w:val="105"/>
          <w:sz w:val="30"/>
        </w:rPr>
        <w:t>脂</w:t>
      </w:r>
      <w:r>
        <w:rPr>
          <w:spacing w:val="18"/>
          <w:w w:val="105"/>
          <w:sz w:val="30"/>
        </w:rPr>
        <w:t>类</w:t>
      </w:r>
      <w:r>
        <w:rPr>
          <w:spacing w:val="8"/>
          <w:w w:val="105"/>
          <w:sz w:val="30"/>
        </w:rPr>
        <w:t>润</w:t>
      </w:r>
      <w:r>
        <w:rPr>
          <w:w w:val="105"/>
          <w:sz w:val="30"/>
        </w:rPr>
        <w:t>滑</w:t>
      </w:r>
      <w:r>
        <w:rPr>
          <w:spacing w:val="31"/>
          <w:w w:val="105"/>
          <w:sz w:val="30"/>
        </w:rPr>
        <w:t>油</w:t>
      </w:r>
      <w:r>
        <w:rPr>
          <w:w w:val="105"/>
          <w:sz w:val="30"/>
        </w:rPr>
        <w:t>，</w:t>
      </w:r>
      <w:r>
        <w:rPr>
          <w:spacing w:val="-60"/>
          <w:w w:val="105"/>
          <w:sz w:val="30"/>
        </w:rPr>
        <w:t>使</w:t>
      </w:r>
      <w:r>
        <w:rPr>
          <w:w w:val="105"/>
          <w:sz w:val="30"/>
        </w:rPr>
        <w:t>用中</w:t>
      </w:r>
      <w:r>
        <w:rPr>
          <w:spacing w:val="16"/>
          <w:w w:val="105"/>
          <w:sz w:val="30"/>
        </w:rPr>
        <w:t xml:space="preserve"> </w:t>
      </w:r>
      <w:r>
        <w:rPr>
          <w:w w:val="105"/>
          <w:sz w:val="30"/>
        </w:rPr>
        <w:t>注意</w:t>
      </w:r>
      <w:r>
        <w:rPr>
          <w:spacing w:val="17"/>
          <w:w w:val="105"/>
          <w:sz w:val="30"/>
        </w:rPr>
        <w:t>吸</w:t>
      </w:r>
      <w:r>
        <w:rPr>
          <w:w w:val="105"/>
          <w:sz w:val="30"/>
        </w:rPr>
        <w:t>湿</w:t>
      </w:r>
      <w:r>
        <w:rPr>
          <w:spacing w:val="13"/>
          <w:w w:val="105"/>
          <w:sz w:val="30"/>
        </w:rPr>
        <w:t>。</w:t>
      </w:r>
      <w:r>
        <w:rPr>
          <w:spacing w:val="6"/>
          <w:w w:val="105"/>
          <w:sz w:val="30"/>
        </w:rPr>
        <w:t>对</w:t>
      </w:r>
      <w:r>
        <w:rPr>
          <w:spacing w:val="4"/>
          <w:w w:val="105"/>
          <w:sz w:val="30"/>
        </w:rPr>
        <w:t>普</w:t>
      </w:r>
      <w:r>
        <w:rPr>
          <w:spacing w:val="7"/>
          <w:w w:val="105"/>
          <w:sz w:val="30"/>
        </w:rPr>
        <w:t>通</w:t>
      </w:r>
      <w:r>
        <w:rPr>
          <w:spacing w:val="6"/>
          <w:w w:val="105"/>
          <w:sz w:val="30"/>
        </w:rPr>
        <w:t>橡</w:t>
      </w:r>
      <w:r>
        <w:rPr>
          <w:w w:val="105"/>
          <w:sz w:val="30"/>
        </w:rPr>
        <w:t>胶的侵蚀，宜用氢化丁腊、氯化橡胶。</w:t>
      </w:r>
    </w:p>
    <w:p>
      <w:pPr>
        <w:tabs>
          <w:tab w:val="left" w:pos="2699"/>
        </w:tabs>
        <w:spacing w:before="6" w:line="302" w:lineRule="auto"/>
        <w:ind w:left="1544" w:right="8395" w:firstLine="6"/>
        <w:jc w:val="left"/>
        <w:rPr>
          <w:sz w:val="30"/>
        </w:rPr>
      </w:pPr>
      <w:r>
        <w:rPr>
          <w:w w:val="105"/>
          <w:sz w:val="30"/>
        </w:rPr>
        <w:t>常用制</w:t>
      </w:r>
      <w:r>
        <w:rPr>
          <w:spacing w:val="-31"/>
          <w:w w:val="105"/>
          <w:sz w:val="30"/>
        </w:rPr>
        <w:t xml:space="preserve"> </w:t>
      </w:r>
      <w:r>
        <w:rPr>
          <w:w w:val="105"/>
          <w:sz w:val="30"/>
        </w:rPr>
        <w:t>冷剂</w:t>
      </w:r>
      <w:r>
        <w:rPr>
          <w:spacing w:val="-4"/>
          <w:w w:val="105"/>
          <w:sz w:val="30"/>
        </w:rPr>
        <w:t>的</w:t>
      </w:r>
      <w:r>
        <w:rPr>
          <w:spacing w:val="4"/>
          <w:w w:val="105"/>
          <w:sz w:val="30"/>
        </w:rPr>
        <w:t>主</w:t>
      </w:r>
      <w:r>
        <w:rPr>
          <w:w w:val="105"/>
          <w:sz w:val="30"/>
        </w:rPr>
        <w:t>要性</w:t>
      </w:r>
      <w:r>
        <w:rPr>
          <w:spacing w:val="-5"/>
          <w:w w:val="105"/>
          <w:sz w:val="30"/>
        </w:rPr>
        <w:t>质</w:t>
      </w:r>
      <w:r>
        <w:rPr>
          <w:spacing w:val="11"/>
          <w:w w:val="105"/>
          <w:sz w:val="30"/>
        </w:rPr>
        <w:t>见</w:t>
      </w:r>
      <w:r>
        <w:rPr>
          <w:w w:val="105"/>
          <w:sz w:val="30"/>
        </w:rPr>
        <w:t>表</w:t>
      </w:r>
      <w:r>
        <w:rPr>
          <w:spacing w:val="-72"/>
          <w:w w:val="105"/>
          <w:sz w:val="30"/>
        </w:rPr>
        <w:t xml:space="preserve"> </w:t>
      </w:r>
      <w:r>
        <w:rPr>
          <w:rFonts w:ascii="Times New Roman" w:eastAsia="Times New Roman"/>
          <w:spacing w:val="-5"/>
          <w:w w:val="105"/>
          <w:sz w:val="30"/>
        </w:rPr>
        <w:t>4-3</w:t>
      </w:r>
      <w:r>
        <w:rPr>
          <w:spacing w:val="-12"/>
          <w:w w:val="105"/>
          <w:sz w:val="30"/>
        </w:rPr>
        <w:t>。</w:t>
      </w:r>
      <w:r>
        <w:rPr>
          <w:w w:val="105"/>
          <w:sz w:val="30"/>
        </w:rPr>
        <w:t>表</w:t>
      </w:r>
      <w:r>
        <w:rPr>
          <w:spacing w:val="-84"/>
          <w:w w:val="105"/>
          <w:sz w:val="30"/>
        </w:rPr>
        <w:t xml:space="preserve"> </w:t>
      </w:r>
      <w:r>
        <w:rPr>
          <w:rFonts w:ascii="Arial" w:eastAsia="Arial"/>
          <w:w w:val="105"/>
          <w:sz w:val="31"/>
        </w:rPr>
        <w:t>4-3</w:t>
        <w:tab/>
      </w:r>
      <w:r>
        <w:rPr>
          <w:w w:val="105"/>
          <w:sz w:val="30"/>
        </w:rPr>
        <w:t>常用制冷剂的土要性质</w:t>
      </w:r>
    </w:p>
    <w:tbl>
      <w:tblPr>
        <w:tblStyle w:val="TableNormal2"/>
        <w:tblW w:w="0" w:type="auto"/>
        <w:jc w:val="left"/>
        <w:tblInd w:w="905"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
      <w:tblGrid>
        <w:gridCol w:w="3975"/>
        <w:gridCol w:w="2252"/>
        <w:gridCol w:w="2222"/>
        <w:gridCol w:w="2237"/>
        <w:gridCol w:w="1904"/>
      </w:tblGrid>
      <w:tr>
        <w:tblPrEx>
          <w:tblW w:w="0" w:type="auto"/>
          <w:jc w:val="left"/>
          <w:tblInd w:w="905"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Ex>
        <w:trPr>
          <w:trHeight w:val="566"/>
          <w:jc w:val="left"/>
        </w:trPr>
        <w:tc>
          <w:tcPr>
            <w:tcW w:w="3975" w:type="dxa"/>
            <w:tcBorders>
              <w:left w:val="nil"/>
              <w:bottom w:val="single" w:sz="18" w:space="0" w:color="000000"/>
              <w:right w:val="single" w:sz="8" w:space="0" w:color="000000"/>
            </w:tcBorders>
          </w:tcPr>
          <w:p>
            <w:pPr>
              <w:pStyle w:val="TableParagraph"/>
              <w:spacing w:before="151"/>
              <w:ind w:left="675" w:right="523"/>
              <w:jc w:val="center"/>
              <w:rPr>
                <w:rFonts w:ascii="宋体" w:eastAsia="宋体" w:hint="eastAsia"/>
                <w:sz w:val="23"/>
              </w:rPr>
            </w:pPr>
            <w:r>
              <w:rPr>
                <w:rFonts w:ascii="宋体" w:eastAsia="宋体" w:hint="eastAsia"/>
                <w:w w:val="105"/>
                <w:sz w:val="23"/>
              </w:rPr>
              <w:t>制冷剂</w:t>
            </w:r>
          </w:p>
        </w:tc>
        <w:tc>
          <w:tcPr>
            <w:tcW w:w="2252" w:type="dxa"/>
            <w:tcBorders>
              <w:left w:val="single" w:sz="8" w:space="0" w:color="000000"/>
              <w:bottom w:val="single" w:sz="18" w:space="0" w:color="000000"/>
              <w:right w:val="single" w:sz="18" w:space="0" w:color="000000"/>
            </w:tcBorders>
          </w:tcPr>
          <w:p>
            <w:pPr>
              <w:pStyle w:val="TableParagraph"/>
              <w:spacing w:before="161"/>
              <w:ind w:left="771" w:right="611"/>
              <w:jc w:val="center"/>
              <w:rPr>
                <w:rFonts w:ascii="Arial"/>
                <w:sz w:val="25"/>
              </w:rPr>
            </w:pPr>
            <w:r>
              <w:rPr>
                <w:rFonts w:ascii="Arial"/>
                <w:sz w:val="25"/>
              </w:rPr>
              <w:t>R22</w:t>
            </w:r>
          </w:p>
        </w:tc>
        <w:tc>
          <w:tcPr>
            <w:tcW w:w="2222" w:type="dxa"/>
            <w:tcBorders>
              <w:left w:val="single" w:sz="18" w:space="0" w:color="000000"/>
              <w:bottom w:val="single" w:sz="18" w:space="0" w:color="000000"/>
              <w:right w:val="single" w:sz="8" w:space="0" w:color="000000"/>
            </w:tcBorders>
          </w:tcPr>
          <w:p>
            <w:pPr>
              <w:pStyle w:val="TableParagraph"/>
              <w:spacing w:before="138"/>
              <w:ind w:left="685" w:right="537"/>
              <w:jc w:val="center"/>
              <w:rPr>
                <w:sz w:val="26"/>
              </w:rPr>
            </w:pPr>
            <w:r>
              <w:rPr>
                <w:rFonts w:ascii="宋体" w:eastAsia="宋体" w:hint="eastAsia"/>
                <w:spacing w:val="-51"/>
                <w:sz w:val="21"/>
              </w:rPr>
              <w:t>儿</w:t>
            </w:r>
            <w:r>
              <w:rPr>
                <w:sz w:val="26"/>
              </w:rPr>
              <w:t>12</w:t>
            </w:r>
          </w:p>
        </w:tc>
        <w:tc>
          <w:tcPr>
            <w:tcW w:w="2237" w:type="dxa"/>
            <w:tcBorders>
              <w:left w:val="single" w:sz="8" w:space="0" w:color="000000"/>
              <w:bottom w:val="single" w:sz="18" w:space="0" w:color="000000"/>
              <w:right w:val="single" w:sz="8" w:space="0" w:color="000000"/>
            </w:tcBorders>
          </w:tcPr>
          <w:p>
            <w:pPr>
              <w:pStyle w:val="TableParagraph"/>
              <w:spacing w:before="153"/>
              <w:ind w:left="535" w:right="359"/>
              <w:jc w:val="center"/>
              <w:rPr>
                <w:sz w:val="26"/>
              </w:rPr>
            </w:pPr>
            <w:r>
              <w:rPr>
                <w:sz w:val="26"/>
              </w:rPr>
              <w:t>Rl34a</w:t>
            </w:r>
          </w:p>
        </w:tc>
        <w:tc>
          <w:tcPr>
            <w:tcW w:w="1904" w:type="dxa"/>
            <w:tcBorders>
              <w:left w:val="single" w:sz="8" w:space="0" w:color="000000"/>
              <w:bottom w:val="single" w:sz="18" w:space="0" w:color="000000"/>
              <w:right w:val="nil"/>
            </w:tcBorders>
          </w:tcPr>
          <w:p>
            <w:pPr>
              <w:pStyle w:val="TableParagraph"/>
              <w:spacing w:before="138"/>
              <w:ind w:right="438"/>
              <w:jc w:val="right"/>
              <w:rPr>
                <w:sz w:val="26"/>
              </w:rPr>
            </w:pPr>
            <w:r>
              <w:rPr>
                <w:sz w:val="26"/>
              </w:rPr>
              <w:t>8717</w:t>
            </w:r>
          </w:p>
        </w:tc>
      </w:tr>
      <w:tr>
        <w:tblPrEx>
          <w:tblW w:w="0" w:type="auto"/>
          <w:jc w:val="left"/>
          <w:tblInd w:w="905" w:type="dxa"/>
          <w:tblLayout w:type="fixed"/>
          <w:tblCellMar>
            <w:top w:w="0" w:type="dxa"/>
            <w:left w:w="0" w:type="dxa"/>
            <w:bottom w:w="0" w:type="dxa"/>
            <w:right w:w="0" w:type="dxa"/>
          </w:tblCellMar>
          <w:tblLook w:val="01E0"/>
        </w:tblPrEx>
        <w:trPr>
          <w:trHeight w:val="453"/>
          <w:jc w:val="left"/>
        </w:trPr>
        <w:tc>
          <w:tcPr>
            <w:tcW w:w="3975" w:type="dxa"/>
            <w:tcBorders>
              <w:top w:val="single" w:sz="18" w:space="0" w:color="000000"/>
              <w:left w:val="nil"/>
              <w:bottom w:val="single" w:sz="18" w:space="0" w:color="000000"/>
              <w:right w:val="single" w:sz="8" w:space="0" w:color="000000"/>
            </w:tcBorders>
          </w:tcPr>
          <w:p>
            <w:pPr>
              <w:pStyle w:val="TableParagraph"/>
              <w:spacing w:before="98"/>
              <w:ind w:left="674" w:right="542"/>
              <w:jc w:val="center"/>
              <w:rPr>
                <w:rFonts w:ascii="宋体" w:eastAsia="宋体" w:hint="eastAsia"/>
                <w:sz w:val="23"/>
              </w:rPr>
            </w:pPr>
            <w:r>
              <w:rPr>
                <w:rFonts w:ascii="宋体" w:eastAsia="宋体" w:hint="eastAsia"/>
                <w:w w:val="110"/>
                <w:sz w:val="23"/>
              </w:rPr>
              <w:t>分子式</w:t>
            </w:r>
          </w:p>
        </w:tc>
        <w:tc>
          <w:tcPr>
            <w:tcW w:w="2252" w:type="dxa"/>
            <w:tcBorders>
              <w:top w:val="single" w:sz="18" w:space="0" w:color="000000"/>
              <w:left w:val="single" w:sz="8" w:space="0" w:color="000000"/>
              <w:bottom w:val="single" w:sz="18" w:space="0" w:color="000000"/>
              <w:right w:val="single" w:sz="18" w:space="0" w:color="000000"/>
            </w:tcBorders>
          </w:tcPr>
          <w:p>
            <w:pPr>
              <w:pStyle w:val="TableParagraph"/>
              <w:spacing w:before="85"/>
              <w:ind w:left="788"/>
              <w:rPr>
                <w:sz w:val="26"/>
              </w:rPr>
            </w:pPr>
            <w:r>
              <w:rPr>
                <w:sz w:val="26"/>
              </w:rPr>
              <w:t>CHCIF2</w:t>
            </w:r>
          </w:p>
        </w:tc>
        <w:tc>
          <w:tcPr>
            <w:tcW w:w="2222" w:type="dxa"/>
            <w:tcBorders>
              <w:top w:val="single" w:sz="18" w:space="0" w:color="000000"/>
              <w:left w:val="single" w:sz="18" w:space="0" w:color="000000"/>
              <w:bottom w:val="single" w:sz="18" w:space="0" w:color="000000"/>
              <w:right w:val="single" w:sz="8" w:space="0" w:color="000000"/>
            </w:tcBorders>
          </w:tcPr>
          <w:p>
            <w:pPr>
              <w:pStyle w:val="TableParagraph"/>
              <w:spacing w:before="83"/>
              <w:ind w:left="791"/>
              <w:rPr>
                <w:sz w:val="26"/>
              </w:rPr>
            </w:pPr>
            <w:r>
              <w:rPr>
                <w:spacing w:val="-54"/>
                <w:w w:val="105"/>
                <w:sz w:val="26"/>
              </w:rPr>
              <w:t xml:space="preserve">C </w:t>
            </w:r>
            <w:r>
              <w:rPr>
                <w:rFonts w:ascii="宋体" w:eastAsia="宋体" w:hint="eastAsia"/>
                <w:spacing w:val="-27"/>
                <w:w w:val="105"/>
                <w:sz w:val="26"/>
              </w:rPr>
              <w:t xml:space="preserve">也 </w:t>
            </w:r>
            <w:r>
              <w:rPr>
                <w:w w:val="105"/>
                <w:sz w:val="26"/>
              </w:rPr>
              <w:t>F2</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spacing w:before="73"/>
              <w:ind w:left="535" w:right="373"/>
              <w:jc w:val="center"/>
              <w:rPr>
                <w:sz w:val="26"/>
              </w:rPr>
            </w:pPr>
            <w:r>
              <w:rPr>
                <w:spacing w:val="-64"/>
                <w:sz w:val="26"/>
              </w:rPr>
              <w:t>C</w:t>
            </w:r>
            <w:r>
              <w:rPr>
                <w:rFonts w:ascii="宋体" w:eastAsia="宋体" w:hint="eastAsia"/>
                <w:spacing w:val="7"/>
                <w:sz w:val="27"/>
              </w:rPr>
              <w:t>比</w:t>
            </w:r>
            <w:r>
              <w:rPr>
                <w:spacing w:val="-12"/>
                <w:sz w:val="26"/>
              </w:rPr>
              <w:t>FCF3</w:t>
            </w:r>
          </w:p>
        </w:tc>
        <w:tc>
          <w:tcPr>
            <w:tcW w:w="1904" w:type="dxa"/>
            <w:tcBorders>
              <w:top w:val="single" w:sz="18" w:space="0" w:color="000000"/>
              <w:left w:val="single" w:sz="8" w:space="0" w:color="000000"/>
              <w:bottom w:val="single" w:sz="18" w:space="0" w:color="000000"/>
              <w:right w:val="nil"/>
            </w:tcBorders>
          </w:tcPr>
          <w:p>
            <w:pPr>
              <w:pStyle w:val="TableParagraph"/>
              <w:spacing w:before="83"/>
              <w:ind w:left="293"/>
              <w:jc w:val="center"/>
              <w:rPr>
                <w:rFonts w:ascii="宋体" w:eastAsia="宋体" w:hint="eastAsia"/>
                <w:sz w:val="26"/>
              </w:rPr>
            </w:pPr>
            <w:r>
              <w:rPr>
                <w:rFonts w:ascii="宋体" w:eastAsia="宋体" w:hint="eastAsia"/>
                <w:w w:val="105"/>
                <w:sz w:val="26"/>
              </w:rPr>
              <w:t>叽</w:t>
            </w:r>
          </w:p>
        </w:tc>
      </w:tr>
      <w:tr>
        <w:tblPrEx>
          <w:tblW w:w="0" w:type="auto"/>
          <w:jc w:val="left"/>
          <w:tblInd w:w="905" w:type="dxa"/>
          <w:tblLayout w:type="fixed"/>
          <w:tblCellMar>
            <w:top w:w="0" w:type="dxa"/>
            <w:left w:w="0" w:type="dxa"/>
            <w:bottom w:w="0" w:type="dxa"/>
            <w:right w:w="0" w:type="dxa"/>
          </w:tblCellMar>
          <w:tblLook w:val="01E0"/>
        </w:tblPrEx>
        <w:trPr>
          <w:trHeight w:val="405"/>
          <w:jc w:val="left"/>
        </w:trPr>
        <w:tc>
          <w:tcPr>
            <w:tcW w:w="3975" w:type="dxa"/>
            <w:tcBorders>
              <w:top w:val="single" w:sz="18" w:space="0" w:color="000000"/>
              <w:left w:val="nil"/>
              <w:bottom w:val="single" w:sz="8" w:space="0" w:color="000000"/>
              <w:right w:val="single" w:sz="8" w:space="0" w:color="000000"/>
            </w:tcBorders>
          </w:tcPr>
          <w:p>
            <w:pPr>
              <w:pStyle w:val="TableParagraph"/>
              <w:spacing w:before="85" w:line="300" w:lineRule="exact"/>
              <w:ind w:left="675" w:right="540"/>
              <w:jc w:val="center"/>
              <w:rPr>
                <w:sz w:val="26"/>
              </w:rPr>
            </w:pPr>
            <w:r>
              <w:rPr>
                <w:rFonts w:ascii="宋体" w:eastAsia="宋体" w:hint="eastAsia"/>
                <w:w w:val="110"/>
                <w:sz w:val="24"/>
              </w:rPr>
              <w:t>标准大气压沸点</w:t>
            </w:r>
            <w:r>
              <w:rPr>
                <w:w w:val="110"/>
                <w:sz w:val="26"/>
              </w:rPr>
              <w:t>('t )</w:t>
            </w:r>
          </w:p>
        </w:tc>
        <w:tc>
          <w:tcPr>
            <w:tcW w:w="2252" w:type="dxa"/>
            <w:tcBorders>
              <w:top w:val="single" w:sz="18" w:space="0" w:color="000000"/>
              <w:left w:val="single" w:sz="8" w:space="0" w:color="000000"/>
              <w:bottom w:val="single" w:sz="8" w:space="0" w:color="000000"/>
              <w:right w:val="single" w:sz="18" w:space="0" w:color="000000"/>
            </w:tcBorders>
          </w:tcPr>
          <w:p>
            <w:pPr>
              <w:pStyle w:val="TableParagraph"/>
              <w:spacing w:before="100" w:line="285" w:lineRule="exact"/>
              <w:ind w:left="863"/>
              <w:rPr>
                <w:sz w:val="26"/>
              </w:rPr>
            </w:pPr>
            <w:r>
              <w:rPr>
                <w:w w:val="130"/>
                <w:sz w:val="26"/>
              </w:rPr>
              <w:t>-40.8</w:t>
            </w:r>
          </w:p>
        </w:tc>
        <w:tc>
          <w:tcPr>
            <w:tcW w:w="2222" w:type="dxa"/>
            <w:tcBorders>
              <w:top w:val="single" w:sz="18" w:space="0" w:color="000000"/>
              <w:left w:val="single" w:sz="18" w:space="0" w:color="000000"/>
              <w:bottom w:val="single" w:sz="8" w:space="0" w:color="000000"/>
              <w:right w:val="single" w:sz="8" w:space="0" w:color="000000"/>
            </w:tcBorders>
          </w:tcPr>
          <w:p>
            <w:pPr>
              <w:pStyle w:val="TableParagraph"/>
              <w:spacing w:before="100" w:line="285" w:lineRule="exact"/>
              <w:ind w:left="835"/>
              <w:rPr>
                <w:sz w:val="26"/>
              </w:rPr>
            </w:pPr>
            <w:r>
              <w:rPr>
                <w:w w:val="130"/>
                <w:sz w:val="26"/>
              </w:rPr>
              <w:t>-29.8</w:t>
            </w:r>
          </w:p>
        </w:tc>
        <w:tc>
          <w:tcPr>
            <w:tcW w:w="2237" w:type="dxa"/>
            <w:tcBorders>
              <w:top w:val="single" w:sz="18" w:space="0" w:color="000000"/>
              <w:left w:val="single" w:sz="8" w:space="0" w:color="000000"/>
              <w:bottom w:val="single" w:sz="8" w:space="0" w:color="000000"/>
              <w:right w:val="single" w:sz="8" w:space="0" w:color="000000"/>
            </w:tcBorders>
          </w:tcPr>
          <w:p>
            <w:pPr>
              <w:pStyle w:val="TableParagraph"/>
              <w:spacing w:before="100" w:line="285" w:lineRule="exact"/>
              <w:ind w:left="535" w:right="322"/>
              <w:jc w:val="center"/>
              <w:rPr>
                <w:sz w:val="26"/>
              </w:rPr>
            </w:pPr>
            <w:r>
              <w:rPr>
                <w:w w:val="130"/>
                <w:sz w:val="26"/>
              </w:rPr>
              <w:t>-26.5</w:t>
            </w:r>
          </w:p>
        </w:tc>
        <w:tc>
          <w:tcPr>
            <w:tcW w:w="1904" w:type="dxa"/>
            <w:tcBorders>
              <w:top w:val="single" w:sz="18" w:space="0" w:color="000000"/>
              <w:left w:val="single" w:sz="8" w:space="0" w:color="000000"/>
              <w:bottom w:val="single" w:sz="8" w:space="0" w:color="000000"/>
              <w:right w:val="nil"/>
            </w:tcBorders>
          </w:tcPr>
          <w:p>
            <w:pPr>
              <w:pStyle w:val="TableParagraph"/>
              <w:spacing w:before="100" w:line="285" w:lineRule="exact"/>
              <w:ind w:right="335"/>
              <w:jc w:val="right"/>
              <w:rPr>
                <w:sz w:val="26"/>
              </w:rPr>
            </w:pPr>
            <w:r>
              <w:rPr>
                <w:w w:val="125"/>
                <w:sz w:val="26"/>
              </w:rPr>
              <w:t>-33.4</w:t>
            </w:r>
          </w:p>
        </w:tc>
      </w:tr>
      <w:tr>
        <w:tblPrEx>
          <w:tblW w:w="0" w:type="auto"/>
          <w:jc w:val="left"/>
          <w:tblInd w:w="905" w:type="dxa"/>
          <w:tblLayout w:type="fixed"/>
          <w:tblCellMar>
            <w:top w:w="0" w:type="dxa"/>
            <w:left w:w="0" w:type="dxa"/>
            <w:bottom w:w="0" w:type="dxa"/>
            <w:right w:w="0" w:type="dxa"/>
          </w:tblCellMar>
          <w:tblLook w:val="01E0"/>
        </w:tblPrEx>
        <w:trPr>
          <w:trHeight w:val="541"/>
          <w:jc w:val="left"/>
        </w:trPr>
        <w:tc>
          <w:tcPr>
            <w:tcW w:w="3975" w:type="dxa"/>
            <w:tcBorders>
              <w:top w:val="single" w:sz="8" w:space="0" w:color="000000"/>
              <w:left w:val="nil"/>
              <w:bottom w:val="single" w:sz="18" w:space="0" w:color="000000"/>
              <w:right w:val="single" w:sz="8" w:space="0" w:color="000000"/>
            </w:tcBorders>
          </w:tcPr>
          <w:p>
            <w:pPr>
              <w:pStyle w:val="TableParagraph"/>
              <w:spacing w:before="161"/>
              <w:ind w:left="587" w:right="542"/>
              <w:jc w:val="center"/>
              <w:rPr>
                <w:sz w:val="23"/>
              </w:rPr>
            </w:pPr>
            <w:r>
              <w:rPr>
                <w:rFonts w:ascii="宋体" w:eastAsia="宋体" w:hint="eastAsia"/>
                <w:w w:val="110"/>
                <w:sz w:val="24"/>
              </w:rPr>
              <w:t>临界温度</w:t>
            </w:r>
            <w:r>
              <w:rPr>
                <w:w w:val="110"/>
                <w:sz w:val="23"/>
              </w:rPr>
              <w:t>( "C)</w:t>
            </w:r>
          </w:p>
        </w:tc>
        <w:tc>
          <w:tcPr>
            <w:tcW w:w="2252" w:type="dxa"/>
            <w:tcBorders>
              <w:top w:val="single" w:sz="8" w:space="0" w:color="000000"/>
              <w:left w:val="single" w:sz="8" w:space="0" w:color="000000"/>
              <w:bottom w:val="single" w:sz="18" w:space="0" w:color="000000"/>
              <w:right w:val="single" w:sz="18" w:space="0" w:color="000000"/>
            </w:tcBorders>
          </w:tcPr>
          <w:p>
            <w:pPr>
              <w:pStyle w:val="TableParagraph"/>
              <w:spacing w:before="188"/>
              <w:ind w:left="771" w:right="628"/>
              <w:jc w:val="center"/>
              <w:rPr>
                <w:sz w:val="26"/>
              </w:rPr>
            </w:pPr>
            <w:r>
              <w:rPr>
                <w:w w:val="105"/>
                <w:sz w:val="26"/>
              </w:rPr>
              <w:t>96</w:t>
            </w:r>
          </w:p>
        </w:tc>
        <w:tc>
          <w:tcPr>
            <w:tcW w:w="2222" w:type="dxa"/>
            <w:tcBorders>
              <w:top w:val="single" w:sz="8" w:space="0" w:color="000000"/>
              <w:left w:val="single" w:sz="18" w:space="0" w:color="000000"/>
              <w:bottom w:val="single" w:sz="18" w:space="0" w:color="000000"/>
              <w:right w:val="single" w:sz="8" w:space="0" w:color="000000"/>
            </w:tcBorders>
          </w:tcPr>
          <w:p>
            <w:pPr>
              <w:pStyle w:val="TableParagraph"/>
              <w:spacing w:before="188"/>
              <w:ind w:left="685" w:right="575"/>
              <w:jc w:val="center"/>
              <w:rPr>
                <w:sz w:val="26"/>
              </w:rPr>
            </w:pPr>
            <w:r>
              <w:rPr>
                <w:sz w:val="26"/>
              </w:rPr>
              <w:t>112</w:t>
            </w:r>
          </w:p>
        </w:tc>
        <w:tc>
          <w:tcPr>
            <w:tcW w:w="2237" w:type="dxa"/>
            <w:tcBorders>
              <w:top w:val="single" w:sz="8" w:space="0" w:color="000000"/>
              <w:left w:val="single" w:sz="8" w:space="0" w:color="000000"/>
              <w:bottom w:val="single" w:sz="18" w:space="0" w:color="000000"/>
              <w:right w:val="single" w:sz="8" w:space="0" w:color="000000"/>
            </w:tcBorders>
          </w:tcPr>
          <w:p>
            <w:pPr>
              <w:pStyle w:val="TableParagraph"/>
              <w:spacing w:before="173"/>
              <w:ind w:left="535" w:right="416"/>
              <w:jc w:val="center"/>
              <w:rPr>
                <w:sz w:val="26"/>
              </w:rPr>
            </w:pPr>
            <w:r>
              <w:rPr>
                <w:w w:val="105"/>
                <w:sz w:val="26"/>
              </w:rPr>
              <w:t>100.6</w:t>
            </w:r>
          </w:p>
        </w:tc>
        <w:tc>
          <w:tcPr>
            <w:tcW w:w="1904" w:type="dxa"/>
            <w:tcBorders>
              <w:top w:val="single" w:sz="8" w:space="0" w:color="000000"/>
              <w:left w:val="single" w:sz="8" w:space="0" w:color="000000"/>
              <w:bottom w:val="single" w:sz="18" w:space="0" w:color="000000"/>
              <w:right w:val="nil"/>
            </w:tcBorders>
          </w:tcPr>
          <w:p>
            <w:pPr>
              <w:pStyle w:val="TableParagraph"/>
              <w:spacing w:before="173"/>
              <w:ind w:right="414"/>
              <w:jc w:val="right"/>
              <w:rPr>
                <w:sz w:val="26"/>
              </w:rPr>
            </w:pPr>
            <w:r>
              <w:rPr>
                <w:w w:val="105"/>
                <w:sz w:val="26"/>
              </w:rPr>
              <w:t>132.4</w:t>
            </w:r>
          </w:p>
        </w:tc>
      </w:tr>
      <w:tr>
        <w:tblPrEx>
          <w:tblW w:w="0" w:type="auto"/>
          <w:jc w:val="left"/>
          <w:tblInd w:w="905" w:type="dxa"/>
          <w:tblLayout w:type="fixed"/>
          <w:tblCellMar>
            <w:top w:w="0" w:type="dxa"/>
            <w:left w:w="0" w:type="dxa"/>
            <w:bottom w:w="0" w:type="dxa"/>
            <w:right w:w="0" w:type="dxa"/>
          </w:tblCellMar>
          <w:tblLook w:val="01E0"/>
        </w:tblPrEx>
        <w:trPr>
          <w:trHeight w:val="453"/>
          <w:jc w:val="left"/>
        </w:trPr>
        <w:tc>
          <w:tcPr>
            <w:tcW w:w="3975" w:type="dxa"/>
            <w:tcBorders>
              <w:top w:val="single" w:sz="18" w:space="0" w:color="000000"/>
              <w:left w:val="nil"/>
              <w:bottom w:val="single" w:sz="18" w:space="0" w:color="000000"/>
              <w:right w:val="single" w:sz="8" w:space="0" w:color="000000"/>
            </w:tcBorders>
          </w:tcPr>
          <w:p>
            <w:pPr>
              <w:pStyle w:val="TableParagraph"/>
              <w:spacing w:before="70"/>
              <w:ind w:left="614" w:right="542"/>
              <w:jc w:val="center"/>
              <w:rPr>
                <w:sz w:val="26"/>
              </w:rPr>
            </w:pPr>
            <w:r>
              <w:rPr>
                <w:rFonts w:ascii="宋体" w:eastAsia="宋体" w:hint="eastAsia"/>
                <w:sz w:val="24"/>
              </w:rPr>
              <w:t>临界压力</w:t>
            </w:r>
            <w:r>
              <w:rPr>
                <w:sz w:val="26"/>
              </w:rPr>
              <w:t>(.MPa)</w:t>
            </w:r>
          </w:p>
        </w:tc>
        <w:tc>
          <w:tcPr>
            <w:tcW w:w="2252" w:type="dxa"/>
            <w:tcBorders>
              <w:top w:val="single" w:sz="18" w:space="0" w:color="000000"/>
              <w:left w:val="single" w:sz="8" w:space="0" w:color="000000"/>
              <w:bottom w:val="single" w:sz="18" w:space="0" w:color="000000"/>
              <w:right w:val="single" w:sz="18" w:space="0" w:color="000000"/>
            </w:tcBorders>
          </w:tcPr>
          <w:p>
            <w:pPr>
              <w:pStyle w:val="TableParagraph"/>
              <w:spacing w:before="100"/>
              <w:ind w:left="854"/>
              <w:rPr>
                <w:sz w:val="26"/>
              </w:rPr>
            </w:pPr>
            <w:r>
              <w:rPr>
                <w:w w:val="105"/>
                <w:sz w:val="26"/>
              </w:rPr>
              <w:t>4.963</w:t>
            </w:r>
          </w:p>
        </w:tc>
        <w:tc>
          <w:tcPr>
            <w:tcW w:w="2222" w:type="dxa"/>
            <w:tcBorders>
              <w:top w:val="single" w:sz="18" w:space="0" w:color="000000"/>
              <w:left w:val="single" w:sz="18" w:space="0" w:color="000000"/>
              <w:bottom w:val="single" w:sz="18" w:space="0" w:color="000000"/>
              <w:right w:val="single" w:sz="8" w:space="0" w:color="000000"/>
            </w:tcBorders>
          </w:tcPr>
          <w:p>
            <w:pPr>
              <w:pStyle w:val="TableParagraph"/>
              <w:spacing w:before="100"/>
              <w:ind w:left="685" w:right="577"/>
              <w:jc w:val="center"/>
              <w:rPr>
                <w:sz w:val="26"/>
              </w:rPr>
            </w:pPr>
            <w:r>
              <w:rPr>
                <w:w w:val="115"/>
                <w:sz w:val="26"/>
              </w:rPr>
              <w:t>4.12</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spacing w:before="100"/>
              <w:ind w:left="535" w:right="408"/>
              <w:jc w:val="center"/>
              <w:rPr>
                <w:sz w:val="26"/>
              </w:rPr>
            </w:pPr>
            <w:r>
              <w:rPr>
                <w:w w:val="115"/>
                <w:sz w:val="26"/>
              </w:rPr>
              <w:t>3.94</w:t>
            </w:r>
          </w:p>
        </w:tc>
        <w:tc>
          <w:tcPr>
            <w:tcW w:w="1904" w:type="dxa"/>
            <w:tcBorders>
              <w:top w:val="single" w:sz="18" w:space="0" w:color="000000"/>
              <w:left w:val="single" w:sz="8" w:space="0" w:color="000000"/>
              <w:bottom w:val="single" w:sz="18" w:space="0" w:color="000000"/>
              <w:right w:val="nil"/>
            </w:tcBorders>
          </w:tcPr>
          <w:p>
            <w:pPr>
              <w:pStyle w:val="TableParagraph"/>
              <w:spacing w:before="100"/>
              <w:ind w:left="919"/>
              <w:rPr>
                <w:sz w:val="26"/>
              </w:rPr>
            </w:pPr>
            <w:r>
              <w:rPr>
                <w:w w:val="110"/>
                <w:sz w:val="26"/>
              </w:rPr>
              <w:t>1.32</w:t>
            </w:r>
          </w:p>
        </w:tc>
      </w:tr>
      <w:tr>
        <w:tblPrEx>
          <w:tblW w:w="0" w:type="auto"/>
          <w:jc w:val="left"/>
          <w:tblInd w:w="905" w:type="dxa"/>
          <w:tblLayout w:type="fixed"/>
          <w:tblCellMar>
            <w:top w:w="0" w:type="dxa"/>
            <w:left w:w="0" w:type="dxa"/>
            <w:bottom w:w="0" w:type="dxa"/>
            <w:right w:w="0" w:type="dxa"/>
          </w:tblCellMar>
          <w:tblLook w:val="01E0"/>
        </w:tblPrEx>
        <w:trPr>
          <w:trHeight w:val="453"/>
          <w:jc w:val="left"/>
        </w:trPr>
        <w:tc>
          <w:tcPr>
            <w:tcW w:w="3975" w:type="dxa"/>
            <w:tcBorders>
              <w:top w:val="single" w:sz="18" w:space="0" w:color="000000"/>
              <w:left w:val="nil"/>
              <w:bottom w:val="single" w:sz="18" w:space="0" w:color="000000"/>
              <w:right w:val="single" w:sz="8" w:space="0" w:color="000000"/>
            </w:tcBorders>
          </w:tcPr>
          <w:p>
            <w:pPr>
              <w:pStyle w:val="TableParagraph"/>
              <w:spacing w:before="85"/>
              <w:ind w:left="675" w:right="542"/>
              <w:jc w:val="center"/>
              <w:rPr>
                <w:sz w:val="26"/>
              </w:rPr>
            </w:pPr>
            <w:r>
              <w:rPr>
                <w:rFonts w:ascii="宋体" w:eastAsia="宋体" w:hint="eastAsia"/>
                <w:w w:val="105"/>
                <w:sz w:val="24"/>
              </w:rPr>
              <w:t>标准沸点气化潜热</w:t>
            </w:r>
            <w:r>
              <w:rPr>
                <w:w w:val="105"/>
                <w:sz w:val="26"/>
              </w:rPr>
              <w:t>.lrJ/kg</w:t>
            </w:r>
          </w:p>
        </w:tc>
        <w:tc>
          <w:tcPr>
            <w:tcW w:w="2252" w:type="dxa"/>
            <w:tcBorders>
              <w:top w:val="single" w:sz="18" w:space="0" w:color="000000"/>
              <w:left w:val="single" w:sz="8" w:space="0" w:color="000000"/>
              <w:bottom w:val="single" w:sz="18" w:space="0" w:color="000000"/>
              <w:right w:val="single" w:sz="18" w:space="0" w:color="000000"/>
            </w:tcBorders>
          </w:tcPr>
          <w:p>
            <w:pPr>
              <w:pStyle w:val="TableParagraph"/>
              <w:spacing w:before="100"/>
              <w:ind w:left="853"/>
              <w:rPr>
                <w:sz w:val="26"/>
              </w:rPr>
            </w:pPr>
            <w:r>
              <w:rPr>
                <w:w w:val="105"/>
                <w:sz w:val="26"/>
              </w:rPr>
              <w:t>233.7</w:t>
            </w:r>
          </w:p>
        </w:tc>
        <w:tc>
          <w:tcPr>
            <w:tcW w:w="2222" w:type="dxa"/>
            <w:tcBorders>
              <w:top w:val="single" w:sz="18" w:space="0" w:color="000000"/>
              <w:left w:val="single" w:sz="18" w:space="0" w:color="000000"/>
              <w:bottom w:val="single" w:sz="18" w:space="0" w:color="000000"/>
              <w:right w:val="single" w:sz="8" w:space="0" w:color="000000"/>
            </w:tcBorders>
          </w:tcPr>
          <w:p>
            <w:pPr>
              <w:pStyle w:val="TableParagraph"/>
              <w:spacing w:before="100"/>
              <w:ind w:left="831"/>
              <w:rPr>
                <w:sz w:val="26"/>
              </w:rPr>
            </w:pPr>
            <w:r>
              <w:rPr>
                <w:w w:val="105"/>
                <w:sz w:val="26"/>
              </w:rPr>
              <w:t>1</w:t>
            </w:r>
            <w:r>
              <w:rPr>
                <w:rFonts w:ascii="宋体" w:eastAsia="宋体" w:hint="eastAsia"/>
                <w:w w:val="105"/>
                <w:sz w:val="20"/>
              </w:rPr>
              <w:t>仗</w:t>
            </w:r>
            <w:r>
              <w:rPr>
                <w:w w:val="105"/>
                <w:sz w:val="26"/>
              </w:rPr>
              <w:t>i.3</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spacing w:before="100"/>
              <w:ind w:left="535" w:right="433"/>
              <w:jc w:val="center"/>
              <w:rPr>
                <w:sz w:val="26"/>
              </w:rPr>
            </w:pPr>
            <w:r>
              <w:rPr>
                <w:w w:val="105"/>
                <w:sz w:val="26"/>
              </w:rPr>
              <w:t>219.8</w:t>
            </w:r>
          </w:p>
        </w:tc>
        <w:tc>
          <w:tcPr>
            <w:tcW w:w="1904" w:type="dxa"/>
            <w:tcBorders>
              <w:top w:val="single" w:sz="18" w:space="0" w:color="000000"/>
              <w:left w:val="single" w:sz="8" w:space="0" w:color="000000"/>
              <w:bottom w:val="single" w:sz="18" w:space="0" w:color="000000"/>
              <w:right w:val="nil"/>
            </w:tcBorders>
          </w:tcPr>
          <w:p>
            <w:pPr>
              <w:pStyle w:val="TableParagraph"/>
              <w:spacing w:before="100"/>
              <w:ind w:left="941"/>
              <w:rPr>
                <w:rFonts w:ascii="宋体" w:eastAsia="宋体" w:hint="eastAsia"/>
                <w:sz w:val="22"/>
              </w:rPr>
            </w:pPr>
            <w:r>
              <w:rPr>
                <w:w w:val="105"/>
                <w:sz w:val="26"/>
              </w:rPr>
              <w:t>l</w:t>
            </w:r>
            <w:r>
              <w:rPr>
                <w:rFonts w:ascii="宋体" w:eastAsia="宋体" w:hint="eastAsia"/>
                <w:w w:val="105"/>
                <w:sz w:val="22"/>
              </w:rPr>
              <w:t>郊</w:t>
            </w:r>
          </w:p>
        </w:tc>
      </w:tr>
      <w:tr>
        <w:tblPrEx>
          <w:tblW w:w="0" w:type="auto"/>
          <w:jc w:val="left"/>
          <w:tblInd w:w="905" w:type="dxa"/>
          <w:tblLayout w:type="fixed"/>
          <w:tblCellMar>
            <w:top w:w="0" w:type="dxa"/>
            <w:left w:w="0" w:type="dxa"/>
            <w:bottom w:w="0" w:type="dxa"/>
            <w:right w:w="0" w:type="dxa"/>
          </w:tblCellMar>
          <w:tblLook w:val="01E0"/>
        </w:tblPrEx>
        <w:trPr>
          <w:trHeight w:val="1208"/>
          <w:jc w:val="left"/>
        </w:trPr>
        <w:tc>
          <w:tcPr>
            <w:tcW w:w="3975" w:type="dxa"/>
            <w:tcBorders>
              <w:top w:val="single" w:sz="18" w:space="0" w:color="000000"/>
              <w:left w:val="nil"/>
              <w:bottom w:val="single" w:sz="18" w:space="0" w:color="000000"/>
              <w:right w:val="single" w:sz="8" w:space="0" w:color="000000"/>
            </w:tcBorders>
          </w:tcPr>
          <w:p>
            <w:pPr>
              <w:pStyle w:val="TableParagraph"/>
              <w:tabs>
                <w:tab w:val="left" w:pos="2853"/>
              </w:tabs>
              <w:spacing w:before="246"/>
              <w:ind w:left="44"/>
              <w:rPr>
                <w:sz w:val="26"/>
              </w:rPr>
            </w:pPr>
            <w:r>
              <w:rPr>
                <w:rFonts w:ascii="宋体" w:eastAsia="宋体" w:hint="eastAsia"/>
                <w:w w:val="105"/>
                <w:position w:val="2"/>
                <w:sz w:val="24"/>
              </w:rPr>
              <w:t>饱和压</w:t>
            </w:r>
            <w:r>
              <w:rPr>
                <w:rFonts w:ascii="宋体" w:eastAsia="宋体" w:hint="eastAsia"/>
                <w:spacing w:val="4"/>
                <w:w w:val="105"/>
                <w:position w:val="2"/>
                <w:sz w:val="24"/>
              </w:rPr>
              <w:t>力</w:t>
            </w:r>
            <w:r>
              <w:rPr>
                <w:spacing w:val="3"/>
                <w:w w:val="105"/>
                <w:position w:val="2"/>
                <w:sz w:val="26"/>
              </w:rPr>
              <w:t>(MPa)</w:t>
              <w:tab/>
            </w:r>
            <w:r>
              <w:rPr>
                <w:w w:val="120"/>
                <w:sz w:val="26"/>
              </w:rPr>
              <w:t>-15t:</w:t>
            </w:r>
          </w:p>
          <w:p>
            <w:pPr>
              <w:pStyle w:val="TableParagraph"/>
              <w:spacing w:before="56"/>
              <w:ind w:right="716"/>
              <w:jc w:val="right"/>
              <w:rPr>
                <w:sz w:val="30"/>
              </w:rPr>
            </w:pPr>
            <w:r>
              <w:rPr>
                <w:rFonts w:ascii="宋体" w:eastAsia="宋体" w:hint="eastAsia"/>
                <w:w w:val="90"/>
                <w:sz w:val="21"/>
              </w:rPr>
              <w:t>＋刃</w:t>
            </w:r>
            <w:r>
              <w:rPr>
                <w:w w:val="90"/>
                <w:sz w:val="30"/>
              </w:rPr>
              <w:t>t</w:t>
            </w:r>
          </w:p>
        </w:tc>
        <w:tc>
          <w:tcPr>
            <w:tcW w:w="2252" w:type="dxa"/>
            <w:tcBorders>
              <w:top w:val="single" w:sz="18" w:space="0" w:color="000000"/>
              <w:left w:val="single" w:sz="8" w:space="0" w:color="000000"/>
              <w:bottom w:val="single" w:sz="18" w:space="0" w:color="000000"/>
              <w:right w:val="single" w:sz="18" w:space="0" w:color="000000"/>
            </w:tcBorders>
          </w:tcPr>
          <w:p>
            <w:pPr>
              <w:pStyle w:val="TableParagraph"/>
              <w:spacing w:before="10"/>
              <w:rPr>
                <w:rFonts w:ascii="宋体"/>
                <w:sz w:val="20"/>
              </w:rPr>
            </w:pPr>
          </w:p>
          <w:p>
            <w:pPr>
              <w:pStyle w:val="TableParagraph"/>
              <w:ind w:left="771" w:right="690"/>
              <w:jc w:val="center"/>
              <w:rPr>
                <w:sz w:val="26"/>
              </w:rPr>
            </w:pPr>
            <w:r>
              <w:rPr>
                <w:sz w:val="26"/>
              </w:rPr>
              <w:t>0.29'J</w:t>
            </w:r>
          </w:p>
          <w:p>
            <w:pPr>
              <w:pStyle w:val="TableParagraph"/>
              <w:spacing w:before="108"/>
              <w:ind w:left="771" w:right="690"/>
              <w:jc w:val="center"/>
              <w:rPr>
                <w:sz w:val="26"/>
              </w:rPr>
            </w:pPr>
            <w:r>
              <w:rPr>
                <w:w w:val="105"/>
                <w:sz w:val="26"/>
              </w:rPr>
              <w:t>1.201</w:t>
            </w:r>
          </w:p>
        </w:tc>
        <w:tc>
          <w:tcPr>
            <w:tcW w:w="2222" w:type="dxa"/>
            <w:tcBorders>
              <w:top w:val="single" w:sz="18" w:space="0" w:color="000000"/>
              <w:left w:val="single" w:sz="18" w:space="0" w:color="000000"/>
              <w:bottom w:val="single" w:sz="18" w:space="0" w:color="000000"/>
              <w:right w:val="single" w:sz="8" w:space="0" w:color="000000"/>
            </w:tcBorders>
          </w:tcPr>
          <w:p>
            <w:pPr>
              <w:pStyle w:val="TableParagraph"/>
              <w:spacing w:before="10"/>
              <w:rPr>
                <w:rFonts w:ascii="宋体"/>
                <w:sz w:val="20"/>
              </w:rPr>
            </w:pPr>
          </w:p>
          <w:p>
            <w:pPr>
              <w:pStyle w:val="TableParagraph"/>
              <w:ind w:left="685" w:right="618"/>
              <w:jc w:val="center"/>
              <w:rPr>
                <w:sz w:val="26"/>
              </w:rPr>
            </w:pPr>
            <w:r>
              <w:rPr>
                <w:w w:val="105"/>
                <w:sz w:val="26"/>
              </w:rPr>
              <w:t>0.182</w:t>
            </w:r>
          </w:p>
          <w:p>
            <w:pPr>
              <w:pStyle w:val="TableParagraph"/>
              <w:spacing w:before="108"/>
              <w:ind w:left="685" w:right="606"/>
              <w:jc w:val="center"/>
              <w:rPr>
                <w:sz w:val="26"/>
              </w:rPr>
            </w:pPr>
            <w:r>
              <w:rPr>
                <w:w w:val="105"/>
                <w:sz w:val="26"/>
              </w:rPr>
              <w:t>0.743</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spacing w:before="10"/>
              <w:rPr>
                <w:rFonts w:ascii="宋体"/>
                <w:sz w:val="20"/>
              </w:rPr>
            </w:pPr>
          </w:p>
          <w:p>
            <w:pPr>
              <w:pStyle w:val="TableParagraph"/>
              <w:ind w:left="535" w:right="423"/>
              <w:jc w:val="center"/>
              <w:rPr>
                <w:sz w:val="26"/>
              </w:rPr>
            </w:pPr>
            <w:r>
              <w:rPr>
                <w:w w:val="110"/>
                <w:sz w:val="26"/>
              </w:rPr>
              <w:t>0.164</w:t>
            </w:r>
          </w:p>
          <w:p>
            <w:pPr>
              <w:pStyle w:val="TableParagraph"/>
              <w:spacing w:before="108"/>
              <w:ind w:left="535" w:right="447"/>
              <w:jc w:val="center"/>
              <w:rPr>
                <w:sz w:val="26"/>
              </w:rPr>
            </w:pPr>
            <w:r>
              <w:rPr>
                <w:w w:val="110"/>
                <w:sz w:val="26"/>
              </w:rPr>
              <w:t>0.771</w:t>
            </w:r>
          </w:p>
        </w:tc>
        <w:tc>
          <w:tcPr>
            <w:tcW w:w="1904" w:type="dxa"/>
            <w:tcBorders>
              <w:top w:val="single" w:sz="18" w:space="0" w:color="000000"/>
              <w:left w:val="single" w:sz="8" w:space="0" w:color="000000"/>
              <w:bottom w:val="single" w:sz="18" w:space="0" w:color="000000"/>
              <w:right w:val="nil"/>
            </w:tcBorders>
          </w:tcPr>
          <w:p>
            <w:pPr>
              <w:pStyle w:val="TableParagraph"/>
              <w:spacing w:before="10"/>
              <w:rPr>
                <w:rFonts w:ascii="宋体"/>
                <w:sz w:val="20"/>
              </w:rPr>
            </w:pPr>
          </w:p>
          <w:p>
            <w:pPr>
              <w:pStyle w:val="TableParagraph"/>
              <w:ind w:left="849"/>
              <w:rPr>
                <w:sz w:val="26"/>
              </w:rPr>
            </w:pPr>
            <w:r>
              <w:rPr>
                <w:w w:val="110"/>
                <w:sz w:val="26"/>
              </w:rPr>
              <w:t>0.236</w:t>
            </w:r>
          </w:p>
          <w:p>
            <w:pPr>
              <w:pStyle w:val="TableParagraph"/>
              <w:spacing w:before="108"/>
              <w:ind w:left="867"/>
              <w:rPr>
                <w:sz w:val="26"/>
              </w:rPr>
            </w:pPr>
            <w:r>
              <w:rPr>
                <w:w w:val="110"/>
                <w:sz w:val="26"/>
              </w:rPr>
              <w:t>I.167</w:t>
            </w:r>
          </w:p>
        </w:tc>
      </w:tr>
      <w:tr>
        <w:tblPrEx>
          <w:tblW w:w="0" w:type="auto"/>
          <w:jc w:val="left"/>
          <w:tblInd w:w="905" w:type="dxa"/>
          <w:tblLayout w:type="fixed"/>
          <w:tblCellMar>
            <w:top w:w="0" w:type="dxa"/>
            <w:left w:w="0" w:type="dxa"/>
            <w:bottom w:w="0" w:type="dxa"/>
            <w:right w:w="0" w:type="dxa"/>
          </w:tblCellMar>
          <w:tblLook w:val="01E0"/>
        </w:tblPrEx>
        <w:trPr>
          <w:trHeight w:val="453"/>
          <w:jc w:val="left"/>
        </w:trPr>
        <w:tc>
          <w:tcPr>
            <w:tcW w:w="3975" w:type="dxa"/>
            <w:tcBorders>
              <w:top w:val="single" w:sz="18" w:space="0" w:color="000000"/>
              <w:left w:val="nil"/>
              <w:bottom w:val="single" w:sz="18" w:space="0" w:color="000000"/>
              <w:right w:val="single" w:sz="8" w:space="0" w:color="000000"/>
            </w:tcBorders>
          </w:tcPr>
          <w:p>
            <w:pPr>
              <w:pStyle w:val="TableParagraph"/>
              <w:spacing w:before="78"/>
              <w:ind w:left="642" w:right="542"/>
              <w:jc w:val="center"/>
              <w:rPr>
                <w:sz w:val="26"/>
              </w:rPr>
            </w:pPr>
            <w:r>
              <w:rPr>
                <w:rFonts w:ascii="宋体" w:eastAsia="宋体" w:hint="eastAsia"/>
                <w:w w:val="105"/>
                <w:sz w:val="25"/>
              </w:rPr>
              <w:t>比容志</w:t>
            </w:r>
            <w:r>
              <w:rPr>
                <w:w w:val="105"/>
                <w:sz w:val="26"/>
              </w:rPr>
              <w:t>/kg( - 15't }</w:t>
            </w:r>
          </w:p>
        </w:tc>
        <w:tc>
          <w:tcPr>
            <w:tcW w:w="2252" w:type="dxa"/>
            <w:tcBorders>
              <w:top w:val="single" w:sz="18" w:space="0" w:color="000000"/>
              <w:left w:val="single" w:sz="8" w:space="0" w:color="000000"/>
              <w:bottom w:val="single" w:sz="18" w:space="0" w:color="000000"/>
              <w:right w:val="single" w:sz="18" w:space="0" w:color="000000"/>
            </w:tcBorders>
          </w:tcPr>
          <w:p>
            <w:pPr>
              <w:pStyle w:val="TableParagraph"/>
              <w:spacing w:before="100"/>
              <w:ind w:left="834"/>
              <w:rPr>
                <w:sz w:val="26"/>
              </w:rPr>
            </w:pPr>
            <w:r>
              <w:rPr>
                <w:sz w:val="26"/>
              </w:rPr>
              <w:t>0.'178</w:t>
            </w:r>
          </w:p>
        </w:tc>
        <w:tc>
          <w:tcPr>
            <w:tcW w:w="2222" w:type="dxa"/>
            <w:tcBorders>
              <w:top w:val="single" w:sz="18" w:space="0" w:color="000000"/>
              <w:left w:val="single" w:sz="18" w:space="0" w:color="000000"/>
              <w:bottom w:val="single" w:sz="18" w:space="0" w:color="000000"/>
              <w:right w:val="single" w:sz="8" w:space="0" w:color="000000"/>
            </w:tcBorders>
          </w:tcPr>
          <w:p>
            <w:pPr>
              <w:pStyle w:val="TableParagraph"/>
              <w:spacing w:before="85"/>
              <w:ind w:left="806"/>
              <w:rPr>
                <w:sz w:val="26"/>
              </w:rPr>
            </w:pPr>
            <w:r>
              <w:rPr>
                <w:w w:val="105"/>
                <w:sz w:val="26"/>
              </w:rPr>
              <w:t>0.093</w:t>
            </w:r>
          </w:p>
        </w:tc>
        <w:tc>
          <w:tcPr>
            <w:tcW w:w="2237" w:type="dxa"/>
            <w:tcBorders>
              <w:top w:val="single" w:sz="18" w:space="0" w:color="000000"/>
              <w:left w:val="single" w:sz="8" w:space="0" w:color="000000"/>
              <w:bottom w:val="single" w:sz="18" w:space="0" w:color="000000"/>
              <w:right w:val="single" w:sz="8" w:space="0" w:color="000000"/>
            </w:tcBorders>
          </w:tcPr>
          <w:p>
            <w:pPr>
              <w:pStyle w:val="TableParagraph"/>
              <w:spacing w:before="100"/>
              <w:ind w:left="535" w:right="453"/>
              <w:jc w:val="center"/>
              <w:rPr>
                <w:sz w:val="26"/>
              </w:rPr>
            </w:pPr>
            <w:r>
              <w:rPr>
                <w:w w:val="110"/>
                <w:sz w:val="26"/>
              </w:rPr>
              <w:t>0.120</w:t>
            </w:r>
          </w:p>
        </w:tc>
        <w:tc>
          <w:tcPr>
            <w:tcW w:w="1904" w:type="dxa"/>
            <w:tcBorders>
              <w:top w:val="single" w:sz="18" w:space="0" w:color="000000"/>
              <w:left w:val="single" w:sz="8" w:space="0" w:color="000000"/>
              <w:bottom w:val="single" w:sz="18" w:space="0" w:color="000000"/>
              <w:right w:val="nil"/>
            </w:tcBorders>
          </w:tcPr>
          <w:p>
            <w:pPr>
              <w:pStyle w:val="TableParagraph"/>
              <w:spacing w:before="100"/>
              <w:ind w:right="421"/>
              <w:jc w:val="right"/>
              <w:rPr>
                <w:sz w:val="26"/>
              </w:rPr>
            </w:pPr>
            <w:r>
              <w:rPr>
                <w:w w:val="105"/>
                <w:sz w:val="26"/>
              </w:rPr>
              <w:t>0.508</w:t>
            </w:r>
          </w:p>
        </w:tc>
      </w:tr>
      <w:tr>
        <w:tblPrEx>
          <w:tblW w:w="0" w:type="auto"/>
          <w:jc w:val="left"/>
          <w:tblInd w:w="905" w:type="dxa"/>
          <w:tblLayout w:type="fixed"/>
          <w:tblCellMar>
            <w:top w:w="0" w:type="dxa"/>
            <w:left w:w="0" w:type="dxa"/>
            <w:bottom w:w="0" w:type="dxa"/>
            <w:right w:w="0" w:type="dxa"/>
          </w:tblCellMar>
          <w:tblLook w:val="01E0"/>
        </w:tblPrEx>
        <w:trPr>
          <w:trHeight w:val="1185"/>
          <w:jc w:val="left"/>
        </w:trPr>
        <w:tc>
          <w:tcPr>
            <w:tcW w:w="3975" w:type="dxa"/>
            <w:tcBorders>
              <w:top w:val="single" w:sz="18" w:space="0" w:color="000000"/>
              <w:left w:val="nil"/>
              <w:right w:val="single" w:sz="8" w:space="0" w:color="000000"/>
            </w:tcBorders>
          </w:tcPr>
          <w:p>
            <w:pPr>
              <w:pStyle w:val="TableParagraph"/>
              <w:spacing w:before="3"/>
              <w:rPr>
                <w:rFonts w:ascii="宋体"/>
                <w:sz w:val="18"/>
              </w:rPr>
            </w:pPr>
          </w:p>
          <w:p>
            <w:pPr>
              <w:pStyle w:val="TableParagraph"/>
              <w:tabs>
                <w:tab w:val="left" w:pos="3033"/>
              </w:tabs>
              <w:ind w:left="21"/>
              <w:rPr>
                <w:rFonts w:ascii="宋体" w:eastAsia="宋体" w:hAnsi="宋体" w:hint="eastAsia"/>
                <w:sz w:val="24"/>
              </w:rPr>
            </w:pPr>
            <w:r>
              <w:rPr>
                <w:rFonts w:ascii="宋体" w:eastAsia="宋体" w:hAnsi="宋体" w:hint="eastAsia"/>
                <w:w w:val="105"/>
                <w:position w:val="2"/>
                <w:sz w:val="24"/>
              </w:rPr>
              <w:t>导热系</w:t>
            </w:r>
            <w:r>
              <w:rPr>
                <w:rFonts w:ascii="宋体" w:eastAsia="宋体" w:hAnsi="宋体" w:hint="eastAsia"/>
                <w:spacing w:val="26"/>
                <w:w w:val="105"/>
                <w:position w:val="2"/>
                <w:sz w:val="24"/>
              </w:rPr>
              <w:t>数</w:t>
            </w:r>
            <w:r>
              <w:rPr>
                <w:rFonts w:ascii="Arial" w:eastAsia="Arial" w:hAnsi="Arial"/>
                <w:w w:val="105"/>
                <w:position w:val="2"/>
                <w:sz w:val="23"/>
              </w:rPr>
              <w:t>W/m•K(</w:t>
            </w:r>
            <w:r>
              <w:rPr>
                <w:rFonts w:ascii="Arial" w:eastAsia="Arial" w:hAnsi="Arial"/>
                <w:spacing w:val="-8"/>
                <w:w w:val="105"/>
                <w:position w:val="2"/>
                <w:sz w:val="23"/>
              </w:rPr>
              <w:t xml:space="preserve"> </w:t>
            </w:r>
            <w:r>
              <w:rPr>
                <w:rFonts w:ascii="宋体" w:eastAsia="宋体" w:hAnsi="宋体" w:hint="eastAsia"/>
                <w:w w:val="105"/>
                <w:position w:val="2"/>
                <w:sz w:val="19"/>
              </w:rPr>
              <w:t>巧</w:t>
            </w:r>
            <w:r>
              <w:rPr>
                <w:rFonts w:ascii="宋体" w:eastAsia="宋体" w:hAnsi="宋体" w:hint="eastAsia"/>
                <w:spacing w:val="-52"/>
                <w:w w:val="105"/>
                <w:position w:val="2"/>
                <w:sz w:val="19"/>
              </w:rPr>
              <w:t xml:space="preserve"> </w:t>
            </w:r>
            <w:r>
              <w:rPr>
                <w:rFonts w:ascii="Arial" w:eastAsia="Arial" w:hAnsi="Arial"/>
                <w:w w:val="105"/>
                <w:position w:val="2"/>
                <w:sz w:val="24"/>
              </w:rPr>
              <w:t>'t:</w:t>
            </w:r>
            <w:r>
              <w:rPr>
                <w:rFonts w:ascii="Arial" w:eastAsia="Arial" w:hAnsi="Arial"/>
                <w:spacing w:val="4"/>
                <w:w w:val="105"/>
                <w:position w:val="2"/>
                <w:sz w:val="24"/>
              </w:rPr>
              <w:t xml:space="preserve"> </w:t>
            </w:r>
            <w:r>
              <w:rPr>
                <w:rFonts w:ascii="Arial" w:eastAsia="Arial" w:hAnsi="Arial"/>
                <w:w w:val="105"/>
                <w:position w:val="2"/>
                <w:sz w:val="24"/>
              </w:rPr>
              <w:t>)</w:t>
              <w:tab/>
            </w:r>
            <w:r>
              <w:rPr>
                <w:rFonts w:ascii="宋体" w:eastAsia="宋体" w:hAnsi="宋体" w:hint="eastAsia"/>
                <w:sz w:val="24"/>
              </w:rPr>
              <w:t>蒸气</w:t>
            </w:r>
          </w:p>
          <w:p>
            <w:pPr>
              <w:pStyle w:val="TableParagraph"/>
              <w:spacing w:before="90"/>
              <w:ind w:right="450"/>
              <w:jc w:val="right"/>
              <w:rPr>
                <w:rFonts w:ascii="宋体" w:eastAsia="宋体" w:hint="eastAsia"/>
                <w:sz w:val="25"/>
              </w:rPr>
            </w:pPr>
            <w:r>
              <w:rPr>
                <w:rFonts w:ascii="宋体" w:eastAsia="宋体" w:hint="eastAsia"/>
                <w:w w:val="95"/>
                <w:sz w:val="25"/>
              </w:rPr>
              <w:t>液体</w:t>
            </w:r>
          </w:p>
        </w:tc>
        <w:tc>
          <w:tcPr>
            <w:tcW w:w="2252" w:type="dxa"/>
            <w:tcBorders>
              <w:top w:val="single" w:sz="18" w:space="0" w:color="000000"/>
              <w:left w:val="single" w:sz="8" w:space="0" w:color="000000"/>
              <w:right w:val="single" w:sz="18" w:space="0" w:color="000000"/>
            </w:tcBorders>
          </w:tcPr>
          <w:p>
            <w:pPr>
              <w:pStyle w:val="TableParagraph"/>
              <w:spacing w:before="251"/>
              <w:ind w:left="771" w:right="692"/>
              <w:jc w:val="center"/>
              <w:rPr>
                <w:sz w:val="26"/>
              </w:rPr>
            </w:pPr>
            <w:r>
              <w:rPr>
                <w:sz w:val="26"/>
              </w:rPr>
              <w:t>0.0115</w:t>
            </w:r>
          </w:p>
          <w:p>
            <w:pPr>
              <w:pStyle w:val="TableParagraph"/>
              <w:spacing w:before="109"/>
              <w:ind w:left="771" w:right="688"/>
              <w:jc w:val="center"/>
              <w:rPr>
                <w:sz w:val="26"/>
              </w:rPr>
            </w:pPr>
            <w:r>
              <w:rPr>
                <w:w w:val="110"/>
                <w:sz w:val="26"/>
              </w:rPr>
              <w:t>0.0')</w:t>
            </w:r>
          </w:p>
        </w:tc>
        <w:tc>
          <w:tcPr>
            <w:tcW w:w="2222" w:type="dxa"/>
            <w:tcBorders>
              <w:top w:val="single" w:sz="18" w:space="0" w:color="000000"/>
              <w:left w:val="single" w:sz="18" w:space="0" w:color="000000"/>
              <w:right w:val="single" w:sz="8" w:space="0" w:color="000000"/>
            </w:tcBorders>
          </w:tcPr>
          <w:p>
            <w:pPr>
              <w:pStyle w:val="TableParagraph"/>
              <w:spacing w:before="236"/>
              <w:ind w:left="685" w:right="647"/>
              <w:jc w:val="center"/>
              <w:rPr>
                <w:sz w:val="26"/>
              </w:rPr>
            </w:pPr>
            <w:r>
              <w:rPr>
                <w:w w:val="90"/>
                <w:sz w:val="26"/>
              </w:rPr>
              <w:t>0.(1.'1}7</w:t>
            </w:r>
          </w:p>
          <w:p>
            <w:pPr>
              <w:pStyle w:val="TableParagraph"/>
              <w:spacing w:before="139"/>
              <w:ind w:left="685" w:right="642"/>
              <w:jc w:val="center"/>
              <w:rPr>
                <w:sz w:val="26"/>
              </w:rPr>
            </w:pPr>
            <w:r>
              <w:rPr>
                <w:w w:val="105"/>
                <w:sz w:val="26"/>
              </w:rPr>
              <w:t>0.068</w:t>
            </w:r>
          </w:p>
        </w:tc>
        <w:tc>
          <w:tcPr>
            <w:tcW w:w="2237" w:type="dxa"/>
            <w:tcBorders>
              <w:top w:val="single" w:sz="18" w:space="0" w:color="000000"/>
              <w:left w:val="single" w:sz="8" w:space="0" w:color="000000"/>
              <w:right w:val="single" w:sz="8" w:space="0" w:color="000000"/>
            </w:tcBorders>
          </w:tcPr>
          <w:p>
            <w:pPr>
              <w:pStyle w:val="TableParagraph"/>
              <w:spacing w:before="10"/>
              <w:rPr>
                <w:rFonts w:ascii="宋体"/>
                <w:sz w:val="20"/>
              </w:rPr>
            </w:pPr>
          </w:p>
          <w:p>
            <w:pPr>
              <w:pStyle w:val="TableParagraph"/>
              <w:ind w:left="535" w:right="459"/>
              <w:jc w:val="center"/>
              <w:rPr>
                <w:sz w:val="26"/>
              </w:rPr>
            </w:pPr>
            <w:r>
              <w:rPr>
                <w:w w:val="105"/>
                <w:sz w:val="26"/>
              </w:rPr>
              <w:t>0.083</w:t>
            </w:r>
          </w:p>
          <w:p>
            <w:pPr>
              <w:pStyle w:val="TableParagraph"/>
              <w:spacing w:before="108"/>
              <w:ind w:left="535" w:right="465"/>
              <w:jc w:val="center"/>
              <w:rPr>
                <w:sz w:val="26"/>
              </w:rPr>
            </w:pPr>
            <w:r>
              <w:rPr>
                <w:w w:val="105"/>
                <w:sz w:val="26"/>
              </w:rPr>
              <w:t>0.118</w:t>
            </w:r>
          </w:p>
        </w:tc>
        <w:tc>
          <w:tcPr>
            <w:tcW w:w="1904" w:type="dxa"/>
            <w:tcBorders>
              <w:top w:val="single" w:sz="18" w:space="0" w:color="000000"/>
              <w:left w:val="single" w:sz="8" w:space="0" w:color="000000"/>
              <w:right w:val="nil"/>
            </w:tcBorders>
          </w:tcPr>
          <w:p>
            <w:pPr>
              <w:pStyle w:val="TableParagraph"/>
              <w:spacing w:before="251"/>
              <w:ind w:left="834"/>
              <w:rPr>
                <w:rFonts w:ascii="宋体" w:eastAsia="宋体" w:hint="eastAsia"/>
                <w:sz w:val="20"/>
              </w:rPr>
            </w:pPr>
            <w:r>
              <w:rPr>
                <w:w w:val="105"/>
                <w:sz w:val="26"/>
              </w:rPr>
              <w:t>0</w:t>
            </w:r>
            <w:r>
              <w:rPr>
                <w:rFonts w:ascii="宋体" w:eastAsia="宋体" w:hint="eastAsia"/>
                <w:w w:val="105"/>
                <w:sz w:val="20"/>
              </w:rPr>
              <w:t>．邸</w:t>
            </w:r>
          </w:p>
          <w:p>
            <w:pPr>
              <w:pStyle w:val="TableParagraph"/>
              <w:spacing w:before="124"/>
              <w:ind w:left="834"/>
              <w:rPr>
                <w:sz w:val="26"/>
              </w:rPr>
            </w:pPr>
            <w:r>
              <w:rPr>
                <w:w w:val="105"/>
                <w:sz w:val="26"/>
              </w:rPr>
              <w:t>0.485</w:t>
            </w:r>
          </w:p>
        </w:tc>
      </w:tr>
    </w:tbl>
    <w:p>
      <w:pPr>
        <w:spacing w:after="0"/>
        <w:rPr>
          <w:sz w:val="26"/>
        </w:rPr>
        <w:sectPr>
          <w:pgSz w:w="17860" w:h="25260"/>
          <w:pgMar w:top="1780" w:right="1600" w:bottom="280" w:left="1580" w:header="708" w:footer="708"/>
          <w:pgNumType w:start="15"/>
          <w:cols w:space="708"/>
        </w:sectPr>
      </w:pPr>
    </w:p>
    <w:p>
      <w:pPr>
        <w:spacing w:before="31"/>
        <w:ind w:left="0" w:right="1141" w:firstLine="0"/>
        <w:jc w:val="right"/>
        <w:rPr>
          <w:sz w:val="28"/>
        </w:rPr>
      </w:pPr>
      <w:r>
        <w:rPr>
          <w:w w:val="105"/>
          <w:sz w:val="28"/>
        </w:rPr>
        <w:t>续上表</w:t>
      </w:r>
    </w:p>
    <w:p>
      <w:pPr>
        <w:pStyle w:val="BodyText"/>
        <w:spacing w:before="11" w:after="1"/>
        <w:rPr>
          <w:sz w:val="7"/>
        </w:rPr>
      </w:pPr>
    </w:p>
    <w:tbl>
      <w:tblPr>
        <w:tblStyle w:val="TableNormal3"/>
        <w:tblW w:w="0" w:type="auto"/>
        <w:jc w:val="left"/>
        <w:tblInd w:w="869"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
      <w:tblGrid>
        <w:gridCol w:w="3831"/>
        <w:gridCol w:w="2299"/>
        <w:gridCol w:w="2315"/>
        <w:gridCol w:w="2315"/>
        <w:gridCol w:w="2159"/>
      </w:tblGrid>
      <w:tr>
        <w:tblPrEx>
          <w:tblW w:w="0" w:type="auto"/>
          <w:jc w:val="left"/>
          <w:tblInd w:w="869"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Ex>
        <w:trPr>
          <w:trHeight w:val="564"/>
          <w:jc w:val="left"/>
        </w:trPr>
        <w:tc>
          <w:tcPr>
            <w:tcW w:w="3831" w:type="dxa"/>
            <w:tcBorders>
              <w:left w:val="nil"/>
              <w:bottom w:val="single" w:sz="18" w:space="0" w:color="000000"/>
              <w:right w:val="single" w:sz="8" w:space="0" w:color="000000"/>
            </w:tcBorders>
          </w:tcPr>
          <w:p>
            <w:pPr>
              <w:pStyle w:val="TableParagraph"/>
              <w:spacing w:before="157"/>
              <w:ind w:left="268" w:right="403"/>
              <w:jc w:val="center"/>
              <w:rPr>
                <w:rFonts w:ascii="宋体" w:eastAsia="宋体" w:hint="eastAsia"/>
                <w:sz w:val="25"/>
              </w:rPr>
            </w:pPr>
            <w:r>
              <w:rPr>
                <w:rFonts w:ascii="宋体" w:eastAsia="宋体" w:hint="eastAsia"/>
                <w:sz w:val="25"/>
              </w:rPr>
              <w:t>制冷剂</w:t>
            </w:r>
          </w:p>
        </w:tc>
        <w:tc>
          <w:tcPr>
            <w:tcW w:w="2299" w:type="dxa"/>
            <w:tcBorders>
              <w:left w:val="single" w:sz="8" w:space="0" w:color="000000"/>
              <w:bottom w:val="single" w:sz="18" w:space="0" w:color="000000"/>
              <w:right w:val="single" w:sz="8" w:space="0" w:color="000000"/>
            </w:tcBorders>
          </w:tcPr>
          <w:p>
            <w:pPr>
              <w:pStyle w:val="TableParagraph"/>
              <w:spacing w:before="173"/>
              <w:ind w:left="773" w:right="601"/>
              <w:jc w:val="center"/>
              <w:rPr>
                <w:rFonts w:ascii="Arial"/>
                <w:sz w:val="25"/>
              </w:rPr>
            </w:pPr>
            <w:r>
              <w:rPr>
                <w:rFonts w:ascii="Arial"/>
                <w:sz w:val="25"/>
              </w:rPr>
              <w:t>R22</w:t>
            </w:r>
          </w:p>
        </w:tc>
        <w:tc>
          <w:tcPr>
            <w:tcW w:w="2315" w:type="dxa"/>
            <w:tcBorders>
              <w:left w:val="single" w:sz="8" w:space="0" w:color="000000"/>
              <w:bottom w:val="single" w:sz="18" w:space="0" w:color="000000"/>
              <w:right w:val="single" w:sz="8" w:space="0" w:color="000000"/>
            </w:tcBorders>
          </w:tcPr>
          <w:p>
            <w:pPr>
              <w:pStyle w:val="TableParagraph"/>
              <w:spacing w:before="164"/>
              <w:ind w:left="788" w:right="649"/>
              <w:jc w:val="center"/>
              <w:rPr>
                <w:sz w:val="26"/>
              </w:rPr>
            </w:pPr>
            <w:r>
              <w:rPr>
                <w:sz w:val="26"/>
              </w:rPr>
              <w:t>Rl2</w:t>
            </w:r>
          </w:p>
        </w:tc>
        <w:tc>
          <w:tcPr>
            <w:tcW w:w="2315" w:type="dxa"/>
            <w:tcBorders>
              <w:left w:val="single" w:sz="8" w:space="0" w:color="000000"/>
              <w:bottom w:val="single" w:sz="18" w:space="0" w:color="000000"/>
              <w:right w:val="single" w:sz="8" w:space="0" w:color="000000"/>
            </w:tcBorders>
          </w:tcPr>
          <w:p>
            <w:pPr>
              <w:pStyle w:val="TableParagraph"/>
              <w:spacing w:before="164"/>
              <w:ind w:right="727"/>
              <w:jc w:val="right"/>
              <w:rPr>
                <w:sz w:val="26"/>
              </w:rPr>
            </w:pPr>
            <w:r>
              <w:rPr>
                <w:sz w:val="26"/>
              </w:rPr>
              <w:t>Rl34a</w:t>
            </w:r>
          </w:p>
        </w:tc>
        <w:tc>
          <w:tcPr>
            <w:tcW w:w="2159" w:type="dxa"/>
            <w:tcBorders>
              <w:left w:val="single" w:sz="8" w:space="0" w:color="000000"/>
              <w:right w:val="nil"/>
            </w:tcBorders>
          </w:tcPr>
          <w:p>
            <w:pPr>
              <w:pStyle w:val="TableParagraph"/>
              <w:spacing w:before="164"/>
              <w:ind w:left="942" w:right="603"/>
              <w:jc w:val="center"/>
              <w:rPr>
                <w:sz w:val="26"/>
              </w:rPr>
            </w:pPr>
            <w:r>
              <w:rPr>
                <w:sz w:val="26"/>
              </w:rPr>
              <w:t>R717</w:t>
            </w:r>
          </w:p>
        </w:tc>
      </w:tr>
      <w:tr>
        <w:tblPrEx>
          <w:tblW w:w="0" w:type="auto"/>
          <w:jc w:val="left"/>
          <w:tblInd w:w="869" w:type="dxa"/>
          <w:tblLayout w:type="fixed"/>
          <w:tblCellMar>
            <w:top w:w="0" w:type="dxa"/>
            <w:left w:w="0" w:type="dxa"/>
            <w:bottom w:w="0" w:type="dxa"/>
            <w:right w:w="0" w:type="dxa"/>
          </w:tblCellMar>
          <w:tblLook w:val="01E0"/>
        </w:tblPrEx>
        <w:trPr>
          <w:trHeight w:val="978"/>
          <w:jc w:val="left"/>
        </w:trPr>
        <w:tc>
          <w:tcPr>
            <w:tcW w:w="3831" w:type="dxa"/>
            <w:tcBorders>
              <w:top w:val="single" w:sz="18" w:space="0" w:color="000000"/>
              <w:left w:val="nil"/>
              <w:bottom w:val="single" w:sz="18" w:space="0" w:color="000000"/>
              <w:right w:val="single" w:sz="8" w:space="0" w:color="000000"/>
            </w:tcBorders>
          </w:tcPr>
          <w:p>
            <w:pPr>
              <w:pStyle w:val="TableParagraph"/>
              <w:spacing w:before="126"/>
              <w:ind w:left="236" w:right="412"/>
              <w:jc w:val="center"/>
              <w:rPr>
                <w:sz w:val="26"/>
              </w:rPr>
            </w:pPr>
            <w:r>
              <w:rPr>
                <w:rFonts w:ascii="宋体" w:eastAsia="宋体" w:hint="eastAsia"/>
                <w:w w:val="105"/>
                <w:sz w:val="25"/>
              </w:rPr>
              <w:t>单位容积制冷量</w:t>
            </w:r>
            <w:r>
              <w:rPr>
                <w:w w:val="105"/>
                <w:sz w:val="26"/>
              </w:rPr>
              <w:t>q.</w:t>
            </w:r>
          </w:p>
          <w:p>
            <w:pPr>
              <w:pStyle w:val="TableParagraph"/>
              <w:spacing w:before="124"/>
              <w:ind w:left="211" w:right="412"/>
              <w:jc w:val="center"/>
              <w:rPr>
                <w:rFonts w:ascii="Arial" w:eastAsia="Arial"/>
                <w:sz w:val="29"/>
              </w:rPr>
            </w:pPr>
            <w:r>
              <w:rPr>
                <w:w w:val="97"/>
                <w:sz w:val="26"/>
              </w:rPr>
              <w:t>(+</w:t>
            </w:r>
            <w:r>
              <w:rPr>
                <w:sz w:val="26"/>
              </w:rPr>
              <w:t xml:space="preserve">  </w:t>
            </w:r>
            <w:r>
              <w:rPr>
                <w:w w:val="146"/>
                <w:sz w:val="26"/>
              </w:rPr>
              <w:t>30't</w:t>
            </w:r>
            <w:r>
              <w:rPr>
                <w:spacing w:val="24"/>
                <w:w w:val="146"/>
                <w:sz w:val="26"/>
              </w:rPr>
              <w:t>/</w:t>
            </w:r>
            <w:r>
              <w:rPr>
                <w:w w:val="146"/>
                <w:sz w:val="26"/>
              </w:rPr>
              <w:t>-</w:t>
            </w:r>
            <w:r>
              <w:rPr>
                <w:spacing w:val="29"/>
                <w:sz w:val="26"/>
              </w:rPr>
              <w:t xml:space="preserve"> </w:t>
            </w:r>
            <w:r>
              <w:rPr>
                <w:spacing w:val="-21"/>
                <w:w w:val="146"/>
                <w:sz w:val="26"/>
              </w:rPr>
              <w:t>l</w:t>
            </w:r>
            <w:r>
              <w:rPr>
                <w:spacing w:val="-1"/>
                <w:w w:val="106"/>
                <w:sz w:val="26"/>
              </w:rPr>
              <w:t>S'</w:t>
            </w:r>
            <w:r>
              <w:rPr>
                <w:w w:val="106"/>
                <w:sz w:val="26"/>
              </w:rPr>
              <w:t>t</w:t>
            </w:r>
            <w:r>
              <w:rPr>
                <w:spacing w:val="-15"/>
                <w:sz w:val="26"/>
              </w:rPr>
              <w:t xml:space="preserve">  </w:t>
            </w:r>
            <w:r>
              <w:rPr>
                <w:rFonts w:ascii="宋体" w:eastAsia="宋体" w:hint="eastAsia"/>
                <w:w w:val="98"/>
                <w:sz w:val="29"/>
              </w:rPr>
              <w:t>时</w:t>
            </w:r>
            <w:r>
              <w:rPr>
                <w:rFonts w:ascii="宋体" w:eastAsia="宋体" w:hint="eastAsia"/>
                <w:spacing w:val="-193"/>
                <w:w w:val="98"/>
                <w:sz w:val="29"/>
              </w:rPr>
              <w:t>）</w:t>
            </w:r>
            <w:r>
              <w:rPr>
                <w:rFonts w:ascii="Arial" w:eastAsia="Arial"/>
                <w:w w:val="98"/>
                <w:sz w:val="29"/>
              </w:rPr>
              <w:t>kJ</w:t>
            </w:r>
            <w:r>
              <w:rPr>
                <w:rFonts w:ascii="Arial" w:eastAsia="Arial"/>
                <w:spacing w:val="-23"/>
                <w:w w:val="98"/>
                <w:sz w:val="29"/>
              </w:rPr>
              <w:t>/</w:t>
            </w:r>
            <w:r>
              <w:rPr>
                <w:rFonts w:ascii="Arial" w:eastAsia="Arial"/>
                <w:spacing w:val="-1"/>
                <w:w w:val="98"/>
                <w:sz w:val="29"/>
              </w:rPr>
              <w:t>ni</w:t>
            </w:r>
          </w:p>
        </w:tc>
        <w:tc>
          <w:tcPr>
            <w:tcW w:w="2299" w:type="dxa"/>
            <w:tcBorders>
              <w:top w:val="single" w:sz="18" w:space="0" w:color="000000"/>
              <w:left w:val="single" w:sz="8" w:space="0" w:color="000000"/>
              <w:bottom w:val="single" w:sz="18" w:space="0" w:color="000000"/>
              <w:right w:val="single" w:sz="8" w:space="0" w:color="000000"/>
            </w:tcBorders>
          </w:tcPr>
          <w:p>
            <w:pPr>
              <w:pStyle w:val="TableParagraph"/>
              <w:spacing w:before="177"/>
              <w:ind w:left="955"/>
              <w:rPr>
                <w:rFonts w:ascii="宋体" w:eastAsia="宋体" w:hint="eastAsia"/>
                <w:sz w:val="23"/>
              </w:rPr>
            </w:pPr>
            <w:r>
              <w:rPr>
                <w:rFonts w:ascii="宋体" w:eastAsia="宋体" w:hint="eastAsia"/>
                <w:w w:val="105"/>
                <w:sz w:val="23"/>
              </w:rPr>
              <w:t>泌</w:t>
            </w:r>
          </w:p>
          <w:p>
            <w:pPr>
              <w:pStyle w:val="TableParagraph"/>
              <w:spacing w:before="130"/>
              <w:ind w:left="890"/>
              <w:rPr>
                <w:sz w:val="26"/>
              </w:rPr>
            </w:pPr>
            <w:r>
              <w:rPr>
                <w:sz w:val="26"/>
              </w:rPr>
              <w:t>162%</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33" w:line="430" w:lineRule="atLeast"/>
              <w:ind w:left="905" w:right="781" w:firstLine="83"/>
              <w:jc w:val="center"/>
              <w:rPr>
                <w:sz w:val="26"/>
              </w:rPr>
            </w:pPr>
            <w:r>
              <w:rPr>
                <w:w w:val="105"/>
                <w:sz w:val="26"/>
              </w:rPr>
              <w:t xml:space="preserve">l275 </w:t>
            </w:r>
            <w:r>
              <w:rPr>
                <w:sz w:val="26"/>
              </w:rPr>
              <w:t>100%</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rPr>
                <w:sz w:val="30"/>
              </w:rPr>
            </w:pPr>
          </w:p>
        </w:tc>
        <w:tc>
          <w:tcPr>
            <w:tcW w:w="2159" w:type="dxa"/>
            <w:tcBorders>
              <w:left w:val="single" w:sz="8" w:space="0" w:color="000000"/>
              <w:bottom w:val="single" w:sz="18" w:space="0" w:color="000000"/>
              <w:right w:val="nil"/>
            </w:tcBorders>
          </w:tcPr>
          <w:p>
            <w:pPr>
              <w:pStyle w:val="TableParagraph"/>
              <w:spacing w:before="164"/>
              <w:ind w:left="976"/>
              <w:rPr>
                <w:sz w:val="26"/>
              </w:rPr>
            </w:pPr>
            <w:r>
              <w:rPr>
                <w:sz w:val="26"/>
              </w:rPr>
              <w:t>2161</w:t>
            </w:r>
          </w:p>
          <w:p>
            <w:pPr>
              <w:pStyle w:val="TableParagraph"/>
              <w:spacing w:before="139"/>
              <w:ind w:left="926"/>
              <w:rPr>
                <w:sz w:val="26"/>
              </w:rPr>
            </w:pPr>
            <w:r>
              <w:rPr>
                <w:w w:val="115"/>
                <w:sz w:val="26"/>
              </w:rPr>
              <w:t>lf9%</w:t>
            </w:r>
          </w:p>
        </w:tc>
      </w:tr>
      <w:tr>
        <w:tblPrEx>
          <w:tblW w:w="0" w:type="auto"/>
          <w:jc w:val="left"/>
          <w:tblInd w:w="869" w:type="dxa"/>
          <w:tblLayout w:type="fixed"/>
          <w:tblCellMar>
            <w:top w:w="0" w:type="dxa"/>
            <w:left w:w="0" w:type="dxa"/>
            <w:bottom w:w="0" w:type="dxa"/>
            <w:right w:w="0" w:type="dxa"/>
          </w:tblCellMar>
          <w:tblLook w:val="01E0"/>
        </w:tblPrEx>
        <w:trPr>
          <w:trHeight w:val="486"/>
          <w:jc w:val="left"/>
        </w:trPr>
        <w:tc>
          <w:tcPr>
            <w:tcW w:w="3831" w:type="dxa"/>
            <w:tcBorders>
              <w:top w:val="single" w:sz="18" w:space="0" w:color="000000"/>
              <w:left w:val="nil"/>
              <w:bottom w:val="single" w:sz="18" w:space="0" w:color="000000"/>
              <w:right w:val="single" w:sz="8" w:space="0" w:color="000000"/>
            </w:tcBorders>
          </w:tcPr>
          <w:p>
            <w:pPr>
              <w:pStyle w:val="TableParagraph"/>
              <w:spacing w:before="125"/>
              <w:ind w:left="268" w:right="412"/>
              <w:jc w:val="center"/>
              <w:rPr>
                <w:sz w:val="26"/>
              </w:rPr>
            </w:pPr>
            <w:r>
              <w:rPr>
                <w:rFonts w:ascii="宋体" w:eastAsia="宋体" w:hint="eastAsia"/>
                <w:w w:val="105"/>
                <w:sz w:val="24"/>
              </w:rPr>
              <w:t xml:space="preserve">毒性（由大至小依次为 </w:t>
            </w:r>
            <w:r>
              <w:rPr>
                <w:w w:val="105"/>
                <w:sz w:val="26"/>
              </w:rPr>
              <w:t>1-o)</w:t>
            </w:r>
          </w:p>
        </w:tc>
        <w:tc>
          <w:tcPr>
            <w:tcW w:w="2299" w:type="dxa"/>
            <w:tcBorders>
              <w:top w:val="single" w:sz="18" w:space="0" w:color="000000"/>
              <w:left w:val="single" w:sz="8" w:space="0" w:color="000000"/>
              <w:bottom w:val="single" w:sz="18" w:space="0" w:color="000000"/>
              <w:right w:val="single" w:sz="8" w:space="0" w:color="000000"/>
            </w:tcBorders>
          </w:tcPr>
          <w:p>
            <w:pPr>
              <w:pStyle w:val="TableParagraph"/>
              <w:spacing w:before="141"/>
              <w:ind w:left="773" w:right="656"/>
              <w:jc w:val="center"/>
              <w:rPr>
                <w:sz w:val="26"/>
              </w:rPr>
            </w:pPr>
            <w:r>
              <w:rPr>
                <w:w w:val="110"/>
                <w:sz w:val="26"/>
              </w:rPr>
              <w:t>5a</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141"/>
              <w:ind w:left="134"/>
              <w:jc w:val="center"/>
              <w:rPr>
                <w:sz w:val="26"/>
              </w:rPr>
            </w:pPr>
            <w:r>
              <w:rPr>
                <w:w w:val="108"/>
                <w:sz w:val="26"/>
              </w:rPr>
              <w:t>6</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141"/>
              <w:ind w:left="132"/>
              <w:jc w:val="center"/>
              <w:rPr>
                <w:sz w:val="26"/>
              </w:rPr>
            </w:pPr>
            <w:r>
              <w:rPr>
                <w:w w:val="108"/>
                <w:sz w:val="26"/>
              </w:rPr>
              <w:t>6</w:t>
            </w:r>
          </w:p>
        </w:tc>
        <w:tc>
          <w:tcPr>
            <w:tcW w:w="2159" w:type="dxa"/>
            <w:tcBorders>
              <w:top w:val="single" w:sz="18" w:space="0" w:color="000000"/>
              <w:left w:val="single" w:sz="8" w:space="0" w:color="000000"/>
              <w:bottom w:val="single" w:sz="18" w:space="0" w:color="000000"/>
              <w:right w:val="nil"/>
            </w:tcBorders>
          </w:tcPr>
          <w:p>
            <w:pPr>
              <w:pStyle w:val="TableParagraph"/>
              <w:spacing w:before="141"/>
              <w:ind w:left="288"/>
              <w:jc w:val="center"/>
              <w:rPr>
                <w:sz w:val="26"/>
              </w:rPr>
            </w:pPr>
            <w:r>
              <w:rPr>
                <w:w w:val="108"/>
                <w:sz w:val="26"/>
              </w:rPr>
              <w:t>2</w:t>
            </w:r>
          </w:p>
        </w:tc>
      </w:tr>
      <w:tr>
        <w:tblPrEx>
          <w:tblW w:w="0" w:type="auto"/>
          <w:jc w:val="left"/>
          <w:tblInd w:w="869" w:type="dxa"/>
          <w:tblLayout w:type="fixed"/>
          <w:tblCellMar>
            <w:top w:w="0" w:type="dxa"/>
            <w:left w:w="0" w:type="dxa"/>
            <w:bottom w:w="0" w:type="dxa"/>
            <w:right w:w="0" w:type="dxa"/>
          </w:tblCellMar>
          <w:tblLook w:val="01E0"/>
        </w:tblPrEx>
        <w:trPr>
          <w:trHeight w:val="1235"/>
          <w:jc w:val="left"/>
        </w:trPr>
        <w:tc>
          <w:tcPr>
            <w:tcW w:w="3831" w:type="dxa"/>
            <w:tcBorders>
              <w:top w:val="single" w:sz="18" w:space="0" w:color="000000"/>
              <w:left w:val="nil"/>
              <w:bottom w:val="single" w:sz="18" w:space="0" w:color="000000"/>
              <w:right w:val="single" w:sz="8" w:space="0" w:color="000000"/>
            </w:tcBorders>
          </w:tcPr>
          <w:p>
            <w:pPr>
              <w:pStyle w:val="TableParagraph"/>
              <w:spacing w:before="2"/>
              <w:rPr>
                <w:rFonts w:ascii="宋体"/>
                <w:sz w:val="22"/>
              </w:rPr>
            </w:pPr>
          </w:p>
          <w:p>
            <w:pPr>
              <w:pStyle w:val="TableParagraph"/>
              <w:ind w:left="235" w:right="412"/>
              <w:jc w:val="center"/>
              <w:rPr>
                <w:rFonts w:ascii="宋体" w:eastAsia="宋体" w:hint="eastAsia"/>
                <w:sz w:val="24"/>
              </w:rPr>
            </w:pPr>
            <w:r>
              <w:rPr>
                <w:rFonts w:ascii="宋体" w:eastAsia="宋体" w:hint="eastAsia"/>
                <w:w w:val="110"/>
                <w:sz w:val="24"/>
              </w:rPr>
              <w:t>安全性</w:t>
            </w:r>
          </w:p>
        </w:tc>
        <w:tc>
          <w:tcPr>
            <w:tcW w:w="2299" w:type="dxa"/>
            <w:tcBorders>
              <w:top w:val="single" w:sz="18" w:space="0" w:color="000000"/>
              <w:left w:val="single" w:sz="8" w:space="0" w:color="000000"/>
              <w:bottom w:val="single" w:sz="18" w:space="0" w:color="000000"/>
              <w:right w:val="single" w:sz="8" w:space="0" w:color="000000"/>
            </w:tcBorders>
          </w:tcPr>
          <w:p>
            <w:pPr>
              <w:pStyle w:val="TableParagraph"/>
              <w:spacing w:before="5"/>
              <w:rPr>
                <w:rFonts w:ascii="宋体"/>
                <w:sz w:val="21"/>
              </w:rPr>
            </w:pPr>
          </w:p>
          <w:p>
            <w:pPr>
              <w:pStyle w:val="TableParagraph"/>
              <w:ind w:left="773" w:right="678"/>
              <w:jc w:val="center"/>
              <w:rPr>
                <w:rFonts w:ascii="宋体" w:eastAsia="宋体" w:hint="eastAsia"/>
                <w:sz w:val="25"/>
              </w:rPr>
            </w:pPr>
            <w:r>
              <w:rPr>
                <w:rFonts w:ascii="宋体" w:eastAsia="宋体" w:hint="eastAsia"/>
                <w:w w:val="105"/>
                <w:sz w:val="25"/>
              </w:rPr>
              <w:t>不燃爆</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5"/>
              <w:rPr>
                <w:rFonts w:ascii="宋体"/>
                <w:sz w:val="21"/>
              </w:rPr>
            </w:pPr>
          </w:p>
          <w:p>
            <w:pPr>
              <w:pStyle w:val="TableParagraph"/>
              <w:ind w:left="788" w:right="679"/>
              <w:jc w:val="center"/>
              <w:rPr>
                <w:rFonts w:ascii="宋体" w:eastAsia="宋体" w:hint="eastAsia"/>
                <w:sz w:val="25"/>
              </w:rPr>
            </w:pPr>
            <w:r>
              <w:rPr>
                <w:rFonts w:ascii="宋体" w:eastAsia="宋体" w:hint="eastAsia"/>
                <w:w w:val="105"/>
                <w:sz w:val="25"/>
              </w:rPr>
              <w:t>不燃爆</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5"/>
              <w:rPr>
                <w:rFonts w:ascii="宋体"/>
                <w:sz w:val="21"/>
              </w:rPr>
            </w:pPr>
          </w:p>
          <w:p>
            <w:pPr>
              <w:pStyle w:val="TableParagraph"/>
              <w:ind w:right="701"/>
              <w:jc w:val="right"/>
              <w:rPr>
                <w:rFonts w:ascii="宋体" w:eastAsia="宋体" w:hint="eastAsia"/>
                <w:sz w:val="25"/>
              </w:rPr>
            </w:pPr>
            <w:r>
              <w:rPr>
                <w:rFonts w:ascii="宋体" w:eastAsia="宋体" w:hint="eastAsia"/>
                <w:sz w:val="25"/>
              </w:rPr>
              <w:t>不燃爆</w:t>
            </w:r>
          </w:p>
        </w:tc>
        <w:tc>
          <w:tcPr>
            <w:tcW w:w="2159" w:type="dxa"/>
            <w:tcBorders>
              <w:top w:val="single" w:sz="18" w:space="0" w:color="000000"/>
              <w:left w:val="single" w:sz="8" w:space="0" w:color="000000"/>
              <w:bottom w:val="single" w:sz="18" w:space="0" w:color="000000"/>
              <w:right w:val="nil"/>
            </w:tcBorders>
          </w:tcPr>
          <w:p>
            <w:pPr>
              <w:pStyle w:val="TableParagraph"/>
              <w:spacing w:before="7"/>
              <w:rPr>
                <w:rFonts w:ascii="宋体"/>
                <w:sz w:val="22"/>
              </w:rPr>
            </w:pPr>
          </w:p>
          <w:p>
            <w:pPr>
              <w:pStyle w:val="TableParagraph"/>
              <w:spacing w:before="1" w:line="316" w:lineRule="auto"/>
              <w:ind w:left="800" w:right="101" w:hanging="303"/>
              <w:rPr>
                <w:rFonts w:ascii="宋体" w:eastAsia="宋体" w:hint="eastAsia"/>
                <w:sz w:val="25"/>
              </w:rPr>
            </w:pPr>
            <w:r>
              <w:rPr>
                <w:rFonts w:ascii="Arial" w:eastAsia="Arial"/>
                <w:w w:val="105"/>
                <w:sz w:val="25"/>
              </w:rPr>
              <w:t xml:space="preserve">&gt; </w:t>
            </w:r>
            <w:r>
              <w:rPr>
                <w:w w:val="105"/>
                <w:sz w:val="26"/>
              </w:rPr>
              <w:t>16</w:t>
            </w:r>
            <w:r>
              <w:rPr>
                <w:rFonts w:ascii="宋体" w:eastAsia="宋体" w:hint="eastAsia"/>
                <w:w w:val="105"/>
                <w:sz w:val="25"/>
              </w:rPr>
              <w:t>％容积比会爆炸</w:t>
            </w:r>
          </w:p>
        </w:tc>
      </w:tr>
      <w:tr>
        <w:tblPrEx>
          <w:tblW w:w="0" w:type="auto"/>
          <w:jc w:val="left"/>
          <w:tblInd w:w="869" w:type="dxa"/>
          <w:tblLayout w:type="fixed"/>
          <w:tblCellMar>
            <w:top w:w="0" w:type="dxa"/>
            <w:left w:w="0" w:type="dxa"/>
            <w:bottom w:w="0" w:type="dxa"/>
            <w:right w:w="0" w:type="dxa"/>
          </w:tblCellMar>
          <w:tblLook w:val="01E0"/>
        </w:tblPrEx>
        <w:trPr>
          <w:trHeight w:val="1766"/>
          <w:jc w:val="left"/>
        </w:trPr>
        <w:tc>
          <w:tcPr>
            <w:tcW w:w="3831" w:type="dxa"/>
            <w:tcBorders>
              <w:top w:val="single" w:sz="18" w:space="0" w:color="000000"/>
              <w:left w:val="nil"/>
              <w:bottom w:val="single" w:sz="18" w:space="0" w:color="000000"/>
              <w:right w:val="single" w:sz="8" w:space="0" w:color="000000"/>
            </w:tcBorders>
          </w:tcPr>
          <w:p>
            <w:pPr>
              <w:pStyle w:val="TableParagraph"/>
              <w:rPr>
                <w:rFonts w:ascii="宋体"/>
                <w:sz w:val="24"/>
              </w:rPr>
            </w:pPr>
          </w:p>
          <w:p>
            <w:pPr>
              <w:pStyle w:val="TableParagraph"/>
              <w:spacing w:before="12"/>
              <w:rPr>
                <w:rFonts w:ascii="宋体"/>
                <w:sz w:val="33"/>
              </w:rPr>
            </w:pPr>
          </w:p>
          <w:p>
            <w:pPr>
              <w:pStyle w:val="TableParagraph"/>
              <w:ind w:left="193" w:right="412"/>
              <w:jc w:val="center"/>
              <w:rPr>
                <w:rFonts w:ascii="宋体" w:eastAsia="宋体" w:hint="eastAsia"/>
                <w:sz w:val="25"/>
              </w:rPr>
            </w:pPr>
            <w:r>
              <w:rPr>
                <w:rFonts w:ascii="宋体" w:eastAsia="宋体" w:hint="eastAsia"/>
                <w:sz w:val="25"/>
              </w:rPr>
              <w:t>忌用材料</w:t>
            </w:r>
          </w:p>
        </w:tc>
        <w:tc>
          <w:tcPr>
            <w:tcW w:w="2299" w:type="dxa"/>
            <w:tcBorders>
              <w:top w:val="single" w:sz="18" w:space="0" w:color="000000"/>
              <w:left w:val="single" w:sz="8" w:space="0" w:color="000000"/>
              <w:bottom w:val="single" w:sz="18" w:space="0" w:color="000000"/>
              <w:right w:val="single" w:sz="8" w:space="0" w:color="000000"/>
            </w:tcBorders>
          </w:tcPr>
          <w:p>
            <w:pPr>
              <w:pStyle w:val="TableParagraph"/>
              <w:spacing w:before="5"/>
              <w:rPr>
                <w:rFonts w:ascii="宋体"/>
                <w:sz w:val="37"/>
              </w:rPr>
            </w:pPr>
          </w:p>
          <w:p>
            <w:pPr>
              <w:pStyle w:val="TableParagraph"/>
              <w:spacing w:line="264" w:lineRule="auto"/>
              <w:ind w:left="534" w:right="488" w:firstLine="70"/>
              <w:rPr>
                <w:rFonts w:ascii="宋体" w:eastAsia="宋体" w:hint="eastAsia"/>
                <w:sz w:val="31"/>
              </w:rPr>
            </w:pPr>
            <w:r>
              <w:rPr>
                <w:rFonts w:ascii="宋体" w:eastAsia="宋体" w:hint="eastAsia"/>
                <w:w w:val="75"/>
                <w:sz w:val="31"/>
              </w:rPr>
              <w:t>天然橡胶、</w:t>
            </w:r>
            <w:r>
              <w:rPr>
                <w:rFonts w:ascii="宋体" w:eastAsia="宋体" w:hint="eastAsia"/>
                <w:w w:val="80"/>
                <w:sz w:val="31"/>
              </w:rPr>
              <w:t>镁与镁合金</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rPr>
                <w:rFonts w:ascii="宋体"/>
                <w:sz w:val="24"/>
              </w:rPr>
            </w:pPr>
          </w:p>
          <w:p>
            <w:pPr>
              <w:pStyle w:val="TableParagraph"/>
              <w:rPr>
                <w:rFonts w:ascii="宋体"/>
                <w:sz w:val="24"/>
              </w:rPr>
            </w:pPr>
          </w:p>
          <w:p>
            <w:pPr>
              <w:pStyle w:val="TableParagraph"/>
              <w:spacing w:before="159"/>
              <w:ind w:left="728" w:right="679"/>
              <w:jc w:val="center"/>
              <w:rPr>
                <w:rFonts w:ascii="宋体" w:eastAsia="宋体" w:hint="eastAsia"/>
                <w:sz w:val="25"/>
              </w:rPr>
            </w:pPr>
            <w:r>
              <w:rPr>
                <w:rFonts w:ascii="宋体" w:eastAsia="宋体" w:hint="eastAsia"/>
                <w:sz w:val="25"/>
              </w:rPr>
              <w:t>同左</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8"/>
              <w:rPr>
                <w:rFonts w:ascii="宋体"/>
                <w:sz w:val="38"/>
              </w:rPr>
            </w:pPr>
          </w:p>
          <w:p>
            <w:pPr>
              <w:pStyle w:val="TableParagraph"/>
              <w:spacing w:line="254" w:lineRule="auto"/>
              <w:ind w:left="515" w:right="492" w:firstLine="19"/>
              <w:rPr>
                <w:rFonts w:ascii="宋体" w:eastAsia="宋体" w:hint="eastAsia"/>
                <w:sz w:val="31"/>
              </w:rPr>
            </w:pPr>
            <w:r>
              <w:rPr>
                <w:rFonts w:ascii="宋体" w:eastAsia="宋体" w:hint="eastAsia"/>
                <w:w w:val="65"/>
                <w:sz w:val="31"/>
              </w:rPr>
              <w:t>钢，天然、丁</w:t>
            </w:r>
            <w:r>
              <w:rPr>
                <w:rFonts w:ascii="宋体" w:eastAsia="宋体" w:hint="eastAsia"/>
                <w:w w:val="80"/>
                <w:sz w:val="31"/>
              </w:rPr>
              <w:t>腊及氝橡胶</w:t>
            </w:r>
          </w:p>
          <w:p>
            <w:pPr>
              <w:pStyle w:val="TableParagraph"/>
              <w:spacing w:line="409" w:lineRule="exact"/>
              <w:ind w:left="991"/>
              <w:rPr>
                <w:rFonts w:ascii="宋体" w:eastAsia="宋体" w:hint="eastAsia"/>
                <w:sz w:val="87"/>
              </w:rPr>
            </w:pPr>
            <w:r>
              <w:rPr>
                <w:rFonts w:ascii="宋体" w:eastAsia="宋体" w:hint="eastAsia"/>
                <w:w w:val="81"/>
                <w:sz w:val="87"/>
              </w:rPr>
              <w:t>。</w:t>
            </w:r>
          </w:p>
        </w:tc>
        <w:tc>
          <w:tcPr>
            <w:tcW w:w="2159" w:type="dxa"/>
            <w:tcBorders>
              <w:top w:val="single" w:sz="18" w:space="0" w:color="000000"/>
              <w:left w:val="single" w:sz="8" w:space="0" w:color="000000"/>
              <w:bottom w:val="single" w:sz="18" w:space="0" w:color="000000"/>
              <w:right w:val="nil"/>
            </w:tcBorders>
          </w:tcPr>
          <w:p>
            <w:pPr>
              <w:pStyle w:val="TableParagraph"/>
              <w:spacing w:before="7"/>
              <w:rPr>
                <w:rFonts w:ascii="宋体"/>
                <w:sz w:val="21"/>
              </w:rPr>
            </w:pPr>
          </w:p>
          <w:p>
            <w:pPr>
              <w:pStyle w:val="TableParagraph"/>
              <w:spacing w:line="264" w:lineRule="auto"/>
              <w:ind w:left="469" w:right="219" w:hanging="47"/>
              <w:jc w:val="both"/>
              <w:rPr>
                <w:rFonts w:ascii="宋体" w:eastAsia="宋体" w:hint="eastAsia"/>
                <w:sz w:val="31"/>
              </w:rPr>
            </w:pPr>
            <w:r>
              <w:rPr>
                <w:rFonts w:ascii="宋体" w:eastAsia="宋体" w:hint="eastAsia"/>
                <w:w w:val="80"/>
                <w:sz w:val="31"/>
              </w:rPr>
              <w:t>含水腐蚀铜及</w:t>
            </w:r>
            <w:r>
              <w:rPr>
                <w:rFonts w:ascii="宋体" w:eastAsia="宋体" w:hint="eastAsia"/>
                <w:w w:val="75"/>
                <w:sz w:val="31"/>
              </w:rPr>
              <w:t>铜合金，镜锌</w:t>
            </w:r>
            <w:r>
              <w:rPr>
                <w:rFonts w:ascii="宋体" w:eastAsia="宋体" w:hint="eastAsia"/>
                <w:w w:val="90"/>
                <w:sz w:val="31"/>
              </w:rPr>
              <w:t>与捷锡表面</w:t>
            </w:r>
          </w:p>
          <w:p>
            <w:pPr>
              <w:pStyle w:val="TableParagraph"/>
              <w:spacing w:line="159" w:lineRule="exact"/>
              <w:ind w:left="991"/>
              <w:rPr>
                <w:rFonts w:ascii="宋体" w:eastAsia="宋体" w:hint="eastAsia"/>
                <w:sz w:val="87"/>
              </w:rPr>
            </w:pPr>
            <w:r>
              <w:rPr>
                <w:rFonts w:ascii="宋体" w:eastAsia="宋体" w:hint="eastAsia"/>
                <w:w w:val="81"/>
                <w:sz w:val="87"/>
              </w:rPr>
              <w:t>。</w:t>
            </w:r>
          </w:p>
        </w:tc>
      </w:tr>
      <w:tr>
        <w:tblPrEx>
          <w:tblW w:w="0" w:type="auto"/>
          <w:jc w:val="left"/>
          <w:tblInd w:w="869" w:type="dxa"/>
          <w:tblLayout w:type="fixed"/>
          <w:tblCellMar>
            <w:top w:w="0" w:type="dxa"/>
            <w:left w:w="0" w:type="dxa"/>
            <w:bottom w:w="0" w:type="dxa"/>
            <w:right w:w="0" w:type="dxa"/>
          </w:tblCellMar>
          <w:tblLook w:val="01E0"/>
        </w:tblPrEx>
        <w:trPr>
          <w:trHeight w:val="470"/>
          <w:jc w:val="left"/>
        </w:trPr>
        <w:tc>
          <w:tcPr>
            <w:tcW w:w="3831" w:type="dxa"/>
            <w:tcBorders>
              <w:top w:val="single" w:sz="18" w:space="0" w:color="000000"/>
              <w:left w:val="nil"/>
              <w:bottom w:val="single" w:sz="18" w:space="0" w:color="000000"/>
              <w:right w:val="single" w:sz="8" w:space="0" w:color="000000"/>
            </w:tcBorders>
          </w:tcPr>
          <w:p>
            <w:pPr>
              <w:pStyle w:val="TableParagraph"/>
              <w:spacing w:before="127"/>
              <w:ind w:left="227" w:right="412"/>
              <w:jc w:val="center"/>
              <w:rPr>
                <w:rFonts w:ascii="Arial"/>
                <w:sz w:val="24"/>
              </w:rPr>
            </w:pPr>
            <w:r>
              <w:rPr>
                <w:rFonts w:ascii="Arial"/>
                <w:sz w:val="24"/>
              </w:rPr>
              <w:t>ODP</w:t>
            </w:r>
          </w:p>
        </w:tc>
        <w:tc>
          <w:tcPr>
            <w:tcW w:w="2299" w:type="dxa"/>
            <w:tcBorders>
              <w:top w:val="single" w:sz="18" w:space="0" w:color="000000"/>
              <w:left w:val="single" w:sz="8" w:space="0" w:color="000000"/>
              <w:bottom w:val="single" w:sz="18" w:space="0" w:color="000000"/>
              <w:right w:val="single" w:sz="8" w:space="0" w:color="000000"/>
            </w:tcBorders>
          </w:tcPr>
          <w:p>
            <w:pPr>
              <w:pStyle w:val="TableParagraph"/>
              <w:spacing w:before="109"/>
              <w:ind w:left="744" w:right="678"/>
              <w:jc w:val="center"/>
              <w:rPr>
                <w:sz w:val="26"/>
              </w:rPr>
            </w:pPr>
            <w:r>
              <w:rPr>
                <w:w w:val="115"/>
                <w:sz w:val="26"/>
              </w:rPr>
              <w:t>0.05</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125"/>
              <w:ind w:left="725" w:right="679"/>
              <w:jc w:val="center"/>
              <w:rPr>
                <w:sz w:val="26"/>
              </w:rPr>
            </w:pPr>
            <w:r>
              <w:rPr>
                <w:w w:val="115"/>
                <w:sz w:val="26"/>
              </w:rPr>
              <w:t>1.0</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rPr>
                <w:sz w:val="30"/>
              </w:rPr>
            </w:pPr>
          </w:p>
        </w:tc>
        <w:tc>
          <w:tcPr>
            <w:tcW w:w="2159" w:type="dxa"/>
            <w:tcBorders>
              <w:top w:val="single" w:sz="18" w:space="0" w:color="000000"/>
              <w:left w:val="single" w:sz="8" w:space="0" w:color="000000"/>
              <w:bottom w:val="single" w:sz="18" w:space="0" w:color="000000"/>
              <w:right w:val="nil"/>
            </w:tcBorders>
          </w:tcPr>
          <w:p>
            <w:pPr>
              <w:pStyle w:val="TableParagraph"/>
              <w:rPr>
                <w:sz w:val="30"/>
              </w:rPr>
            </w:pPr>
          </w:p>
        </w:tc>
      </w:tr>
      <w:tr>
        <w:tblPrEx>
          <w:tblW w:w="0" w:type="auto"/>
          <w:jc w:val="left"/>
          <w:tblInd w:w="869" w:type="dxa"/>
          <w:tblLayout w:type="fixed"/>
          <w:tblCellMar>
            <w:top w:w="0" w:type="dxa"/>
            <w:left w:w="0" w:type="dxa"/>
            <w:bottom w:w="0" w:type="dxa"/>
            <w:right w:w="0" w:type="dxa"/>
          </w:tblCellMar>
          <w:tblLook w:val="01E0"/>
        </w:tblPrEx>
        <w:trPr>
          <w:trHeight w:val="447"/>
          <w:jc w:val="left"/>
        </w:trPr>
        <w:tc>
          <w:tcPr>
            <w:tcW w:w="3831" w:type="dxa"/>
            <w:tcBorders>
              <w:top w:val="single" w:sz="18" w:space="0" w:color="000000"/>
              <w:left w:val="nil"/>
              <w:bottom w:val="single" w:sz="18" w:space="0" w:color="000000"/>
              <w:right w:val="single" w:sz="8" w:space="0" w:color="000000"/>
            </w:tcBorders>
          </w:tcPr>
          <w:p>
            <w:pPr>
              <w:pStyle w:val="TableParagraph"/>
              <w:spacing w:before="84"/>
              <w:ind w:left="228" w:right="412"/>
              <w:jc w:val="center"/>
              <w:rPr>
                <w:sz w:val="27"/>
              </w:rPr>
            </w:pPr>
            <w:r>
              <w:rPr>
                <w:sz w:val="27"/>
              </w:rPr>
              <w:t>Gli'P</w:t>
            </w:r>
          </w:p>
        </w:tc>
        <w:tc>
          <w:tcPr>
            <w:tcW w:w="2299" w:type="dxa"/>
            <w:tcBorders>
              <w:top w:val="single" w:sz="18" w:space="0" w:color="000000"/>
              <w:left w:val="single" w:sz="8" w:space="0" w:color="000000"/>
              <w:right w:val="single" w:sz="8" w:space="0" w:color="000000"/>
            </w:tcBorders>
          </w:tcPr>
          <w:p>
            <w:pPr>
              <w:pStyle w:val="TableParagraph"/>
              <w:spacing w:before="109"/>
              <w:ind w:left="722" w:right="678"/>
              <w:jc w:val="center"/>
              <w:rPr>
                <w:sz w:val="26"/>
              </w:rPr>
            </w:pPr>
            <w:r>
              <w:rPr>
                <w:w w:val="115"/>
                <w:sz w:val="26"/>
              </w:rPr>
              <w:t>0.36</w:t>
            </w:r>
          </w:p>
        </w:tc>
        <w:tc>
          <w:tcPr>
            <w:tcW w:w="2315" w:type="dxa"/>
            <w:tcBorders>
              <w:top w:val="single" w:sz="18" w:space="0" w:color="000000"/>
              <w:left w:val="single" w:sz="8" w:space="0" w:color="000000"/>
              <w:bottom w:val="single" w:sz="18" w:space="0" w:color="000000"/>
              <w:right w:val="single" w:sz="8" w:space="0" w:color="000000"/>
            </w:tcBorders>
          </w:tcPr>
          <w:p>
            <w:pPr>
              <w:pStyle w:val="TableParagraph"/>
              <w:spacing w:before="125"/>
              <w:ind w:left="52"/>
              <w:jc w:val="center"/>
              <w:rPr>
                <w:sz w:val="26"/>
              </w:rPr>
            </w:pPr>
            <w:r>
              <w:rPr>
                <w:w w:val="116"/>
                <w:sz w:val="26"/>
              </w:rPr>
              <w:t>3</w:t>
            </w:r>
          </w:p>
        </w:tc>
        <w:tc>
          <w:tcPr>
            <w:tcW w:w="2315" w:type="dxa"/>
            <w:tcBorders>
              <w:top w:val="single" w:sz="18" w:space="0" w:color="000000"/>
              <w:left w:val="single" w:sz="8" w:space="0" w:color="000000"/>
              <w:right w:val="single" w:sz="8" w:space="0" w:color="000000"/>
            </w:tcBorders>
          </w:tcPr>
          <w:p>
            <w:pPr>
              <w:pStyle w:val="TableParagraph"/>
              <w:spacing w:before="125"/>
              <w:ind w:left="736" w:right="679"/>
              <w:jc w:val="center"/>
              <w:rPr>
                <w:sz w:val="26"/>
              </w:rPr>
            </w:pPr>
            <w:r>
              <w:rPr>
                <w:w w:val="115"/>
                <w:sz w:val="26"/>
              </w:rPr>
              <w:t>0.26</w:t>
            </w:r>
          </w:p>
        </w:tc>
        <w:tc>
          <w:tcPr>
            <w:tcW w:w="2159" w:type="dxa"/>
            <w:tcBorders>
              <w:top w:val="single" w:sz="18" w:space="0" w:color="000000"/>
              <w:left w:val="single" w:sz="8" w:space="0" w:color="000000"/>
              <w:bottom w:val="single" w:sz="18" w:space="0" w:color="000000"/>
              <w:right w:val="nil"/>
            </w:tcBorders>
          </w:tcPr>
          <w:p>
            <w:pPr>
              <w:pStyle w:val="TableParagraph"/>
              <w:rPr>
                <w:sz w:val="30"/>
              </w:rPr>
            </w:pPr>
          </w:p>
        </w:tc>
      </w:tr>
    </w:tbl>
    <w:p>
      <w:pPr>
        <w:pStyle w:val="ListParagraph"/>
        <w:numPr>
          <w:ilvl w:val="0"/>
          <w:numId w:val="24"/>
        </w:numPr>
        <w:tabs>
          <w:tab w:val="left" w:pos="1725"/>
        </w:tabs>
        <w:spacing w:before="166" w:after="0" w:line="240" w:lineRule="auto"/>
        <w:ind w:left="1724" w:right="0" w:hanging="547"/>
        <w:jc w:val="left"/>
        <w:rPr>
          <w:rFonts w:ascii="Arial" w:eastAsia="Arial"/>
          <w:sz w:val="30"/>
        </w:rPr>
      </w:pPr>
      <w:r>
        <w:rPr>
          <w:spacing w:val="-22"/>
          <w:w w:val="110"/>
          <w:sz w:val="31"/>
        </w:rPr>
        <w:t>冷冻机油的性能与使用</w:t>
      </w:r>
    </w:p>
    <w:p>
      <w:pPr>
        <w:spacing w:before="118" w:line="312" w:lineRule="auto"/>
        <w:ind w:left="1187" w:right="3624" w:firstLine="12"/>
        <w:jc w:val="left"/>
        <w:rPr>
          <w:sz w:val="31"/>
        </w:rPr>
      </w:pPr>
      <w:r>
        <w:rPr>
          <w:sz w:val="31"/>
        </w:rPr>
        <w:t>主要作用：润滑、密封、冷却与大型机中的能量调节装置中的控制油·, 对其的要求：</w:t>
      </w:r>
    </w:p>
    <w:p>
      <w:pPr>
        <w:pStyle w:val="ListParagraph"/>
        <w:numPr>
          <w:ilvl w:val="0"/>
          <w:numId w:val="12"/>
        </w:numPr>
        <w:tabs>
          <w:tab w:val="left" w:pos="1609"/>
        </w:tabs>
        <w:spacing w:before="14" w:after="0" w:line="312" w:lineRule="auto"/>
        <w:ind w:left="481" w:right="660" w:firstLine="681"/>
        <w:jc w:val="both"/>
        <w:rPr>
          <w:rFonts w:ascii="Arial" w:eastAsia="Arial"/>
          <w:sz w:val="33"/>
        </w:rPr>
      </w:pPr>
      <w:r>
        <w:rPr>
          <w:spacing w:val="8"/>
          <w:w w:val="105"/>
          <w:sz w:val="31"/>
        </w:rPr>
        <w:t>粘度适中，粘温性好，</w:t>
      </w:r>
      <w:r>
        <w:rPr>
          <w:spacing w:val="-18"/>
          <w:w w:val="105"/>
          <w:sz w:val="31"/>
        </w:rPr>
        <w:t>粘度是冷冻机油一项重要指标，要满足制冷压缩机的润滑与密封要求，使用溶油性大的制冷剂与高工作压力的制冷压缩机应采用高粘度的油。</w:t>
      </w:r>
    </w:p>
    <w:p>
      <w:pPr>
        <w:spacing w:before="0" w:line="307" w:lineRule="auto"/>
        <w:ind w:left="476" w:right="614" w:firstLine="694"/>
        <w:jc w:val="both"/>
        <w:rPr>
          <w:sz w:val="31"/>
        </w:rPr>
      </w:pPr>
      <w:r>
        <w:rPr>
          <w:spacing w:val="8"/>
          <w:w w:val="105"/>
          <w:sz w:val="31"/>
        </w:rPr>
        <w:t>通常</w:t>
      </w:r>
      <w:r>
        <w:rPr>
          <w:spacing w:val="-88"/>
          <w:w w:val="79"/>
          <w:sz w:val="31"/>
        </w:rPr>
        <w:t>：</w:t>
      </w:r>
      <w:r>
        <w:rPr>
          <w:rFonts w:ascii="Times New Roman" w:eastAsia="Times New Roman"/>
          <w:spacing w:val="-1"/>
          <w:w w:val="79"/>
          <w:sz w:val="34"/>
        </w:rPr>
        <w:t>R</w:t>
      </w:r>
      <w:r>
        <w:rPr>
          <w:rFonts w:ascii="Times New Roman" w:eastAsia="Times New Roman"/>
          <w:w w:val="79"/>
          <w:sz w:val="34"/>
        </w:rPr>
        <w:t>l</w:t>
      </w:r>
      <w:r>
        <w:rPr>
          <w:rFonts w:ascii="Times New Roman" w:eastAsia="Times New Roman"/>
          <w:sz w:val="34"/>
        </w:rPr>
        <w:t xml:space="preserve"> </w:t>
      </w:r>
      <w:r>
        <w:rPr>
          <w:rFonts w:ascii="Times New Roman" w:eastAsia="Times New Roman"/>
          <w:w w:val="79"/>
          <w:sz w:val="34"/>
        </w:rPr>
        <w:t>2</w:t>
      </w:r>
      <w:r>
        <w:rPr>
          <w:rFonts w:ascii="Times New Roman" w:eastAsia="Times New Roman"/>
          <w:sz w:val="34"/>
        </w:rPr>
        <w:t xml:space="preserve"> </w:t>
      </w:r>
      <w:r>
        <w:rPr>
          <w:w w:val="106"/>
          <w:sz w:val="31"/>
        </w:rPr>
        <w:t>选用</w:t>
      </w:r>
      <w:r>
        <w:rPr>
          <w:spacing w:val="-65"/>
          <w:sz w:val="31"/>
        </w:rPr>
        <w:t xml:space="preserve"> </w:t>
      </w:r>
      <w:r>
        <w:rPr>
          <w:rFonts w:ascii="Times New Roman" w:eastAsia="Times New Roman"/>
          <w:w w:val="106"/>
          <w:sz w:val="34"/>
        </w:rPr>
        <w:t>1</w:t>
      </w:r>
      <w:r>
        <w:rPr>
          <w:rFonts w:ascii="Times New Roman" w:eastAsia="Times New Roman"/>
          <w:spacing w:val="31"/>
          <w:w w:val="106"/>
          <w:sz w:val="34"/>
        </w:rPr>
        <w:t>8</w:t>
      </w:r>
      <w:r>
        <w:rPr>
          <w:spacing w:val="26"/>
          <w:w w:val="106"/>
          <w:sz w:val="31"/>
        </w:rPr>
        <w:t>号</w:t>
      </w:r>
      <w:r>
        <w:rPr>
          <w:spacing w:val="-129"/>
          <w:w w:val="91"/>
          <w:sz w:val="31"/>
        </w:rPr>
        <w:t>，</w:t>
      </w:r>
      <w:r>
        <w:rPr>
          <w:rFonts w:ascii="Times New Roman" w:eastAsia="Times New Roman"/>
          <w:spacing w:val="-1"/>
          <w:w w:val="101"/>
          <w:sz w:val="34"/>
        </w:rPr>
        <w:t>R2</w:t>
      </w:r>
      <w:r>
        <w:rPr>
          <w:rFonts w:ascii="Times New Roman" w:eastAsia="Times New Roman"/>
          <w:spacing w:val="27"/>
          <w:w w:val="101"/>
          <w:sz w:val="34"/>
        </w:rPr>
        <w:t>2</w:t>
      </w:r>
      <w:r>
        <w:rPr>
          <w:spacing w:val="12"/>
          <w:w w:val="101"/>
          <w:sz w:val="31"/>
        </w:rPr>
        <w:t>选用</w:t>
      </w:r>
      <w:r>
        <w:rPr>
          <w:spacing w:val="-57"/>
          <w:sz w:val="31"/>
        </w:rPr>
        <w:t xml:space="preserve"> </w:t>
      </w:r>
      <w:r>
        <w:rPr>
          <w:rFonts w:ascii="Times New Roman" w:eastAsia="Times New Roman"/>
          <w:w w:val="103"/>
          <w:sz w:val="34"/>
        </w:rPr>
        <w:t>25</w:t>
      </w:r>
      <w:r>
        <w:rPr>
          <w:rFonts w:ascii="Times New Roman" w:eastAsia="Times New Roman"/>
          <w:sz w:val="34"/>
        </w:rPr>
        <w:t xml:space="preserve"> </w:t>
      </w:r>
      <w:r>
        <w:rPr>
          <w:spacing w:val="-74"/>
          <w:w w:val="103"/>
          <w:sz w:val="31"/>
        </w:rPr>
        <w:t>号，</w:t>
      </w:r>
      <w:r>
        <w:rPr>
          <w:rFonts w:ascii="Times New Roman" w:eastAsia="Times New Roman"/>
          <w:spacing w:val="-1"/>
          <w:w w:val="109"/>
          <w:sz w:val="34"/>
        </w:rPr>
        <w:t>R71</w:t>
      </w:r>
      <w:r>
        <w:rPr>
          <w:rFonts w:ascii="Times New Roman" w:eastAsia="Times New Roman"/>
          <w:spacing w:val="-32"/>
          <w:w w:val="109"/>
          <w:sz w:val="34"/>
        </w:rPr>
        <w:t>7</w:t>
      </w:r>
      <w:r>
        <w:rPr>
          <w:w w:val="109"/>
          <w:sz w:val="31"/>
        </w:rPr>
        <w:t>选用</w:t>
      </w:r>
      <w:r>
        <w:rPr>
          <w:spacing w:val="-83"/>
          <w:sz w:val="31"/>
        </w:rPr>
        <w:t xml:space="preserve"> </w:t>
      </w:r>
      <w:r>
        <w:rPr>
          <w:rFonts w:ascii="Times New Roman" w:eastAsia="Times New Roman"/>
          <w:w w:val="109"/>
          <w:sz w:val="34"/>
        </w:rPr>
        <w:t>13</w:t>
      </w:r>
      <w:r>
        <w:rPr>
          <w:rFonts w:ascii="Times New Roman" w:eastAsia="Times New Roman"/>
          <w:sz w:val="34"/>
        </w:rPr>
        <w:t xml:space="preserve"> </w:t>
      </w:r>
      <w:r>
        <w:rPr>
          <w:spacing w:val="-92"/>
          <w:w w:val="109"/>
          <w:sz w:val="31"/>
        </w:rPr>
        <w:t>号，</w:t>
      </w:r>
      <w:r>
        <w:rPr>
          <w:rFonts w:ascii="Times New Roman" w:eastAsia="Times New Roman"/>
          <w:spacing w:val="-1"/>
          <w:w w:val="109"/>
          <w:sz w:val="34"/>
        </w:rPr>
        <w:t>R</w:t>
      </w:r>
      <w:r>
        <w:rPr>
          <w:rFonts w:ascii="Times New Roman" w:eastAsia="Times New Roman"/>
          <w:spacing w:val="-69"/>
          <w:w w:val="109"/>
          <w:sz w:val="34"/>
        </w:rPr>
        <w:t>1</w:t>
      </w:r>
      <w:r>
        <w:rPr>
          <w:rFonts w:ascii="Times New Roman" w:eastAsia="Times New Roman"/>
          <w:w w:val="99"/>
          <w:sz w:val="34"/>
        </w:rPr>
        <w:t>34a</w:t>
      </w:r>
      <w:r>
        <w:rPr>
          <w:rFonts w:ascii="Times New Roman" w:eastAsia="Times New Roman"/>
          <w:sz w:val="34"/>
        </w:rPr>
        <w:t xml:space="preserve"> </w:t>
      </w:r>
      <w:r>
        <w:rPr>
          <w:w w:val="99"/>
          <w:sz w:val="31"/>
        </w:rPr>
        <w:t>用</w:t>
      </w:r>
      <w:r>
        <w:rPr>
          <w:sz w:val="31"/>
        </w:rPr>
        <w:t xml:space="preserve"> </w:t>
      </w:r>
      <w:r>
        <w:rPr>
          <w:rFonts w:ascii="Times New Roman" w:eastAsia="Times New Roman"/>
          <w:spacing w:val="1"/>
          <w:w w:val="99"/>
          <w:sz w:val="34"/>
        </w:rPr>
        <w:t>P</w:t>
      </w:r>
      <w:r>
        <w:rPr>
          <w:rFonts w:ascii="Times New Roman" w:eastAsia="Times New Roman"/>
          <w:spacing w:val="-11"/>
          <w:w w:val="82"/>
          <w:sz w:val="34"/>
        </w:rPr>
        <w:t>A</w:t>
      </w:r>
      <w:r>
        <w:rPr>
          <w:rFonts w:ascii="Times New Roman" w:eastAsia="Times New Roman"/>
          <w:spacing w:val="-171"/>
          <w:w w:val="105"/>
          <w:sz w:val="34"/>
        </w:rPr>
        <w:t>C</w:t>
      </w:r>
      <w:r>
        <w:rPr>
          <w:w w:val="105"/>
          <w:sz w:val="31"/>
        </w:rPr>
        <w:t>（</w:t>
      </w:r>
      <w:r>
        <w:rPr>
          <w:spacing w:val="11"/>
          <w:w w:val="105"/>
          <w:sz w:val="31"/>
        </w:rPr>
        <w:t>聚烯</w:t>
      </w:r>
      <w:r>
        <w:rPr>
          <w:spacing w:val="-5"/>
          <w:w w:val="108"/>
          <w:sz w:val="31"/>
        </w:rPr>
        <w:t>经乙二醇</w:t>
      </w:r>
      <w:r>
        <w:rPr>
          <w:w w:val="108"/>
          <w:sz w:val="31"/>
        </w:rPr>
        <w:t>）</w:t>
      </w:r>
      <w:r>
        <w:rPr>
          <w:spacing w:val="-81"/>
          <w:w w:val="108"/>
          <w:sz w:val="31"/>
        </w:rPr>
        <w:t>与其</w:t>
      </w:r>
      <w:r>
        <w:rPr>
          <w:spacing w:val="-80"/>
          <w:sz w:val="31"/>
        </w:rPr>
        <w:t xml:space="preserve">它聚脂类化学润滑油，而不能采用现常用的矿物油。粘度过低会使压缩机气缸密封变差，影响     </w:t>
      </w:r>
      <w:r>
        <w:rPr>
          <w:sz w:val="31"/>
        </w:rPr>
        <w:t>正常输气。</w:t>
      </w:r>
    </w:p>
    <w:p>
      <w:pPr>
        <w:pStyle w:val="ListParagraph"/>
        <w:numPr>
          <w:ilvl w:val="0"/>
          <w:numId w:val="12"/>
        </w:numPr>
        <w:tabs>
          <w:tab w:val="left" w:pos="1579"/>
        </w:tabs>
        <w:spacing w:before="4" w:after="0" w:line="297" w:lineRule="auto"/>
        <w:ind w:left="468" w:right="680" w:firstLine="676"/>
        <w:jc w:val="left"/>
        <w:rPr>
          <w:rFonts w:ascii="Times New Roman" w:eastAsia="Times New Roman"/>
          <w:sz w:val="34"/>
        </w:rPr>
      </w:pPr>
      <w:r>
        <w:rPr>
          <w:spacing w:val="14"/>
          <w:w w:val="105"/>
          <w:sz w:val="31"/>
        </w:rPr>
        <w:t>凝固点要低，为</w:t>
      </w:r>
      <w:r>
        <w:rPr>
          <w:spacing w:val="-1"/>
          <w:w w:val="105"/>
          <w:sz w:val="31"/>
        </w:rPr>
        <w:t>防油液在系统中产生油堵，油液疑固点应比制冷剂工作时最低蒸发温</w:t>
      </w:r>
      <w:r>
        <w:rPr>
          <w:spacing w:val="-31"/>
          <w:w w:val="110"/>
          <w:sz w:val="31"/>
        </w:rPr>
        <w:t xml:space="preserve">度低 </w:t>
      </w:r>
      <w:r>
        <w:rPr>
          <w:rFonts w:ascii="Times New Roman" w:eastAsia="Times New Roman"/>
          <w:spacing w:val="13"/>
          <w:w w:val="110"/>
          <w:sz w:val="34"/>
        </w:rPr>
        <w:t>2.5t</w:t>
      </w:r>
      <w:r>
        <w:rPr>
          <w:rFonts w:ascii="Times New Roman" w:eastAsia="Times New Roman"/>
          <w:spacing w:val="87"/>
          <w:w w:val="110"/>
          <w:sz w:val="34"/>
        </w:rPr>
        <w:t xml:space="preserve"> </w:t>
      </w:r>
      <w:r>
        <w:rPr>
          <w:spacing w:val="5"/>
          <w:w w:val="110"/>
          <w:sz w:val="31"/>
        </w:rPr>
        <w:t>以下。</w:t>
      </w:r>
    </w:p>
    <w:p>
      <w:pPr>
        <w:pStyle w:val="ListParagraph"/>
        <w:numPr>
          <w:ilvl w:val="0"/>
          <w:numId w:val="12"/>
        </w:numPr>
        <w:tabs>
          <w:tab w:val="left" w:pos="1566"/>
          <w:tab w:val="left" w:pos="8638"/>
          <w:tab w:val="left" w:pos="9574"/>
        </w:tabs>
        <w:spacing w:before="31" w:after="0" w:line="240" w:lineRule="auto"/>
        <w:ind w:left="1565" w:right="0" w:hanging="429"/>
        <w:jc w:val="left"/>
        <w:rPr>
          <w:rFonts w:ascii="Times New Roman" w:eastAsia="Times New Roman"/>
          <w:sz w:val="34"/>
        </w:rPr>
      </w:pPr>
      <w:r>
        <w:rPr>
          <w:w w:val="105"/>
          <w:sz w:val="31"/>
        </w:rPr>
        <w:t>闪</w:t>
      </w:r>
      <w:r>
        <w:rPr>
          <w:spacing w:val="8"/>
          <w:w w:val="105"/>
          <w:sz w:val="31"/>
        </w:rPr>
        <w:t>点</w:t>
      </w:r>
      <w:r>
        <w:rPr>
          <w:spacing w:val="14"/>
          <w:w w:val="105"/>
          <w:sz w:val="31"/>
        </w:rPr>
        <w:t>要高</w:t>
      </w:r>
      <w:r>
        <w:rPr>
          <w:w w:val="105"/>
          <w:sz w:val="31"/>
        </w:rPr>
        <w:t>，</w:t>
      </w:r>
      <w:r>
        <w:rPr>
          <w:spacing w:val="-92"/>
          <w:w w:val="105"/>
          <w:sz w:val="31"/>
        </w:rPr>
        <w:t>闪</w:t>
      </w:r>
      <w:r>
        <w:rPr>
          <w:w w:val="105"/>
          <w:sz w:val="31"/>
        </w:rPr>
        <w:t>点</w:t>
      </w:r>
      <w:r>
        <w:rPr>
          <w:spacing w:val="-143"/>
          <w:w w:val="105"/>
          <w:sz w:val="31"/>
        </w:rPr>
        <w:t xml:space="preserve"> </w:t>
      </w:r>
      <w:r>
        <w:rPr>
          <w:spacing w:val="57"/>
          <w:w w:val="105"/>
          <w:sz w:val="31"/>
        </w:rPr>
        <w:t>要</w:t>
      </w:r>
      <w:r>
        <w:rPr>
          <w:w w:val="105"/>
          <w:sz w:val="31"/>
        </w:rPr>
        <w:t>比最</w:t>
      </w:r>
      <w:r>
        <w:rPr>
          <w:spacing w:val="-124"/>
          <w:w w:val="105"/>
          <w:sz w:val="31"/>
        </w:rPr>
        <w:t xml:space="preserve"> </w:t>
      </w:r>
      <w:r>
        <w:rPr>
          <w:w w:val="105"/>
          <w:sz w:val="31"/>
        </w:rPr>
        <w:t>高排</w:t>
      </w:r>
      <w:r>
        <w:rPr>
          <w:spacing w:val="-129"/>
          <w:w w:val="105"/>
          <w:sz w:val="31"/>
        </w:rPr>
        <w:t xml:space="preserve"> </w:t>
      </w:r>
      <w:r>
        <w:rPr>
          <w:spacing w:val="57"/>
          <w:w w:val="105"/>
          <w:sz w:val="31"/>
        </w:rPr>
        <w:t>气</w:t>
      </w:r>
      <w:r>
        <w:rPr>
          <w:spacing w:val="62"/>
          <w:w w:val="105"/>
          <w:sz w:val="31"/>
        </w:rPr>
        <w:t>温</w:t>
      </w:r>
      <w:r>
        <w:rPr>
          <w:w w:val="105"/>
          <w:sz w:val="31"/>
        </w:rPr>
        <w:t>度</w:t>
      </w:r>
      <w:r>
        <w:rPr>
          <w:spacing w:val="10"/>
          <w:w w:val="105"/>
          <w:sz w:val="31"/>
        </w:rPr>
        <w:t>至</w:t>
      </w:r>
      <w:r>
        <w:rPr>
          <w:w w:val="105"/>
          <w:sz w:val="31"/>
        </w:rPr>
        <w:t>少高</w:t>
      </w:r>
      <w:r>
        <w:rPr>
          <w:spacing w:val="56"/>
          <w:w w:val="105"/>
          <w:sz w:val="31"/>
        </w:rPr>
        <w:t>出</w:t>
      </w:r>
      <w:r>
        <w:rPr>
          <w:rFonts w:ascii="Times New Roman" w:eastAsia="Times New Roman"/>
          <w:spacing w:val="3"/>
          <w:w w:val="105"/>
          <w:sz w:val="34"/>
        </w:rPr>
        <w:t>25t</w:t>
        <w:tab/>
      </w:r>
      <w:r>
        <w:rPr>
          <w:rFonts w:ascii="Times New Roman" w:eastAsia="Times New Roman"/>
          <w:w w:val="105"/>
          <w:sz w:val="34"/>
        </w:rPr>
        <w:t>~</w:t>
      </w:r>
      <w:r>
        <w:rPr>
          <w:rFonts w:ascii="Times New Roman" w:eastAsia="Times New Roman"/>
          <w:spacing w:val="-42"/>
          <w:w w:val="105"/>
          <w:sz w:val="34"/>
        </w:rPr>
        <w:t xml:space="preserve"> </w:t>
      </w:r>
      <w:r>
        <w:rPr>
          <w:rFonts w:ascii="Times New Roman" w:eastAsia="Times New Roman"/>
          <w:w w:val="105"/>
          <w:sz w:val="34"/>
        </w:rPr>
        <w:t>30t</w:t>
        <w:tab/>
      </w:r>
      <w:r>
        <w:rPr>
          <w:w w:val="105"/>
          <w:sz w:val="31"/>
        </w:rPr>
        <w:t>，</w:t>
      </w:r>
      <w:r>
        <w:rPr>
          <w:spacing w:val="-91"/>
          <w:w w:val="105"/>
          <w:sz w:val="31"/>
        </w:rPr>
        <w:t>一</w:t>
      </w:r>
      <w:r>
        <w:rPr>
          <w:spacing w:val="53"/>
          <w:w w:val="105"/>
          <w:sz w:val="31"/>
        </w:rPr>
        <w:t>般</w:t>
      </w:r>
      <w:r>
        <w:rPr>
          <w:w w:val="105"/>
          <w:sz w:val="31"/>
        </w:rPr>
        <w:t>不</w:t>
      </w:r>
      <w:r>
        <w:rPr>
          <w:spacing w:val="-105"/>
          <w:w w:val="105"/>
          <w:sz w:val="31"/>
        </w:rPr>
        <w:t xml:space="preserve"> </w:t>
      </w:r>
      <w:r>
        <w:rPr>
          <w:spacing w:val="42"/>
          <w:w w:val="105"/>
          <w:sz w:val="31"/>
        </w:rPr>
        <w:t>低</w:t>
      </w:r>
      <w:r>
        <w:rPr>
          <w:w w:val="105"/>
          <w:sz w:val="31"/>
        </w:rPr>
        <w:t>千</w:t>
      </w:r>
      <w:r>
        <w:rPr>
          <w:spacing w:val="-96"/>
          <w:w w:val="105"/>
          <w:sz w:val="31"/>
        </w:rPr>
        <w:t xml:space="preserve"> </w:t>
      </w:r>
      <w:r>
        <w:rPr>
          <w:rFonts w:ascii="Times New Roman" w:eastAsia="Times New Roman"/>
          <w:spacing w:val="-17"/>
          <w:w w:val="105"/>
          <w:sz w:val="34"/>
        </w:rPr>
        <w:t>150t:</w:t>
      </w:r>
      <w:r>
        <w:rPr>
          <w:spacing w:val="-17"/>
          <w:w w:val="105"/>
          <w:sz w:val="31"/>
        </w:rPr>
        <w:t>（</w:t>
      </w:r>
      <w:r>
        <w:rPr>
          <w:spacing w:val="-4"/>
          <w:w w:val="105"/>
          <w:sz w:val="31"/>
        </w:rPr>
        <w:t>开</w:t>
      </w:r>
      <w:r>
        <w:rPr>
          <w:w w:val="105"/>
          <w:sz w:val="31"/>
        </w:rPr>
        <w:t>口）。</w:t>
      </w:r>
    </w:p>
    <w:p>
      <w:pPr>
        <w:pStyle w:val="ListParagraph"/>
        <w:numPr>
          <w:ilvl w:val="0"/>
          <w:numId w:val="12"/>
        </w:numPr>
        <w:tabs>
          <w:tab w:val="left" w:pos="1575"/>
        </w:tabs>
        <w:spacing w:before="95" w:after="0" w:line="240" w:lineRule="auto"/>
        <w:ind w:left="1574" w:right="0" w:hanging="461"/>
        <w:jc w:val="left"/>
        <w:rPr>
          <w:rFonts w:ascii="Times New Roman" w:eastAsia="Times New Roman" w:hAnsi="Times New Roman"/>
          <w:sz w:val="34"/>
        </w:rPr>
      </w:pPr>
      <w:r>
        <w:rPr>
          <w:spacing w:val="-13"/>
          <w:w w:val="110"/>
          <w:sz w:val="31"/>
        </w:rPr>
        <w:t>无机械杂质，防止系统中出现“脏堵＂。</w:t>
      </w:r>
    </w:p>
    <w:p>
      <w:pPr>
        <w:pStyle w:val="ListParagraph"/>
        <w:numPr>
          <w:ilvl w:val="0"/>
          <w:numId w:val="12"/>
        </w:numPr>
        <w:tabs>
          <w:tab w:val="left" w:pos="1546"/>
        </w:tabs>
        <w:spacing w:before="134" w:after="0" w:line="312" w:lineRule="auto"/>
        <w:ind w:left="425" w:right="764" w:firstLine="696"/>
        <w:jc w:val="left"/>
        <w:rPr>
          <w:rFonts w:ascii="Arial" w:eastAsia="Arial"/>
          <w:sz w:val="33"/>
        </w:rPr>
      </w:pPr>
      <w:r>
        <w:rPr>
          <w:spacing w:val="-12"/>
          <w:w w:val="105"/>
          <w:sz w:val="31"/>
        </w:rPr>
        <w:t>含水量要低，对氛利昂压缩机用油，</w:t>
      </w:r>
      <w:r>
        <w:rPr>
          <w:spacing w:val="-14"/>
          <w:w w:val="105"/>
          <w:sz w:val="31"/>
        </w:rPr>
        <w:t xml:space="preserve">国外规定每千克油液含水应不大于 </w:t>
      </w:r>
      <w:r>
        <w:rPr>
          <w:rFonts w:ascii="Arial" w:eastAsia="Arial"/>
          <w:spacing w:val="-19"/>
          <w:w w:val="105"/>
          <w:sz w:val="33"/>
        </w:rPr>
        <w:t>30mg</w:t>
      </w:r>
      <w:r>
        <w:rPr>
          <w:spacing w:val="-10"/>
          <w:w w:val="105"/>
          <w:sz w:val="31"/>
        </w:rPr>
        <w:t>，国内优等</w:t>
      </w:r>
      <w:r>
        <w:rPr>
          <w:spacing w:val="-3"/>
          <w:w w:val="105"/>
          <w:sz w:val="31"/>
        </w:rPr>
        <w:t xml:space="preserve">品每千克油液含水小于 </w:t>
      </w:r>
      <w:r>
        <w:rPr>
          <w:rFonts w:ascii="Arial" w:eastAsia="Arial"/>
          <w:spacing w:val="-20"/>
          <w:w w:val="105"/>
          <w:sz w:val="33"/>
        </w:rPr>
        <w:t>35mg</w:t>
      </w:r>
      <w:r>
        <w:rPr>
          <w:spacing w:val="-19"/>
          <w:w w:val="105"/>
          <w:sz w:val="31"/>
        </w:rPr>
        <w:t xml:space="preserve">，一等品含水小 于 </w:t>
      </w:r>
      <w:r>
        <w:rPr>
          <w:rFonts w:ascii="Arial" w:eastAsia="Arial"/>
          <w:spacing w:val="-20"/>
          <w:w w:val="105"/>
          <w:sz w:val="33"/>
        </w:rPr>
        <w:t>50mg</w:t>
      </w:r>
      <w:r>
        <w:rPr>
          <w:spacing w:val="-20"/>
          <w:w w:val="105"/>
          <w:sz w:val="31"/>
        </w:rPr>
        <w:t>，为防水进入，油液要 密封 保存。</w:t>
      </w:r>
    </w:p>
    <w:p>
      <w:pPr>
        <w:pStyle w:val="ListParagraph"/>
        <w:numPr>
          <w:ilvl w:val="0"/>
          <w:numId w:val="12"/>
        </w:numPr>
        <w:tabs>
          <w:tab w:val="left" w:pos="1545"/>
        </w:tabs>
        <w:spacing w:before="0" w:after="0" w:line="309" w:lineRule="auto"/>
        <w:ind w:left="421" w:right="738" w:firstLine="684"/>
        <w:jc w:val="left"/>
        <w:rPr>
          <w:rFonts w:ascii="Times New Roman" w:eastAsia="Times New Roman"/>
          <w:sz w:val="34"/>
        </w:rPr>
      </w:pPr>
      <w:r>
        <w:rPr>
          <w:rFonts w:ascii="Times New Roman" w:eastAsia="Times New Roman"/>
          <w:spacing w:val="41"/>
          <w:w w:val="105"/>
          <w:sz w:val="34"/>
        </w:rPr>
        <w:t xml:space="preserve">) </w:t>
      </w:r>
      <w:r>
        <w:rPr>
          <w:spacing w:val="-20"/>
          <w:w w:val="105"/>
          <w:sz w:val="31"/>
        </w:rPr>
        <w:t>化学 稳定性好 ，在任何工况下与水、空气、金属材料、制冷剂、密封材料接触时不起分解、聚合、氧化等反应。</w:t>
      </w:r>
    </w:p>
    <w:p>
      <w:pPr>
        <w:spacing w:before="0" w:line="300" w:lineRule="auto"/>
        <w:ind w:left="1079" w:right="2132" w:firstLine="12"/>
        <w:jc w:val="left"/>
        <w:rPr>
          <w:sz w:val="31"/>
        </w:rPr>
      </w:pPr>
      <w:r>
        <w:rPr>
          <w:rFonts w:ascii="Times New Roman" w:eastAsia="Times New Roman"/>
          <w:w w:val="105"/>
          <w:sz w:val="34"/>
        </w:rPr>
        <w:t>7</w:t>
      </w:r>
      <w:r>
        <w:rPr>
          <w:rFonts w:ascii="Times New Roman" w:eastAsia="Times New Roman"/>
          <w:spacing w:val="2"/>
          <w:w w:val="105"/>
          <w:sz w:val="34"/>
        </w:rPr>
        <w:t xml:space="preserve"> ) </w:t>
      </w:r>
      <w:r>
        <w:rPr>
          <w:spacing w:val="25"/>
          <w:w w:val="105"/>
          <w:sz w:val="31"/>
        </w:rPr>
        <w:t>电绝缘性，对</w:t>
      </w:r>
      <w:r>
        <w:rPr>
          <w:spacing w:val="-22"/>
          <w:w w:val="105"/>
          <w:sz w:val="31"/>
        </w:rPr>
        <w:t xml:space="preserve">半封闭式、全封闭式压缩机所用油液要求击穿电压大于 </w:t>
      </w:r>
      <w:r>
        <w:rPr>
          <w:rFonts w:ascii="Times New Roman" w:eastAsia="Times New Roman"/>
          <w:spacing w:val="-29"/>
          <w:w w:val="105"/>
          <w:sz w:val="34"/>
        </w:rPr>
        <w:t>2500V</w:t>
      </w:r>
      <w:r>
        <w:rPr>
          <w:w w:val="105"/>
          <w:sz w:val="31"/>
        </w:rPr>
        <w:t>。四、制冷压缩机</w:t>
      </w:r>
    </w:p>
    <w:p>
      <w:pPr>
        <w:spacing w:before="27" w:line="312" w:lineRule="auto"/>
        <w:ind w:left="1091" w:right="758" w:firstLine="0"/>
        <w:jc w:val="left"/>
        <w:rPr>
          <w:sz w:val="31"/>
        </w:rPr>
      </w:pPr>
      <w:r>
        <w:rPr>
          <w:w w:val="105"/>
          <w:sz w:val="31"/>
        </w:rPr>
        <w:t xml:space="preserve">压缩机的作用是压缩气态制冷剂，便于制冷剂在常温下放热冷凝，使其在装置中循环。 </w:t>
      </w:r>
      <w:r>
        <w:rPr>
          <w:spacing w:val="-1"/>
          <w:w w:val="105"/>
          <w:sz w:val="31"/>
        </w:rPr>
        <w:t>制冷压缩机按工作原理可分为容积式与速度式两大类，前者是靠工作腔容积的周期性变</w:t>
      </w:r>
    </w:p>
    <w:p>
      <w:pPr>
        <w:spacing w:before="0" w:line="395" w:lineRule="exact"/>
        <w:ind w:left="387" w:right="0" w:firstLine="0"/>
        <w:jc w:val="left"/>
        <w:rPr>
          <w:sz w:val="31"/>
        </w:rPr>
      </w:pPr>
      <w:r>
        <w:rPr>
          <w:sz w:val="31"/>
        </w:rPr>
        <w:t>化进行吸人、压缩、排出气体，常用容积式压缩机有活塞式、回转式两种。</w:t>
      </w:r>
    </w:p>
    <w:p>
      <w:pPr>
        <w:spacing w:before="134" w:line="304" w:lineRule="auto"/>
        <w:ind w:left="368" w:right="721" w:firstLine="703"/>
        <w:jc w:val="both"/>
        <w:rPr>
          <w:sz w:val="31"/>
        </w:rPr>
      </w:pPr>
      <w:r>
        <w:rPr>
          <w:spacing w:val="-1"/>
          <w:sz w:val="31"/>
        </w:rPr>
        <w:t xml:space="preserve">活塞式压缩机，因活塞作往复运动，具有惯性力，并受吸、排气阀等限制，运动速度不能太  </w:t>
      </w:r>
      <w:r>
        <w:rPr>
          <w:sz w:val="31"/>
        </w:rPr>
        <w:t xml:space="preserve">高，主要用于中小制冷量场合；回转式压缩机则没有往复运动部件和吸排气阀，转速较高，适用  </w:t>
      </w:r>
      <w:r>
        <w:rPr>
          <w:spacing w:val="-1"/>
          <w:w w:val="105"/>
          <w:sz w:val="31"/>
        </w:rPr>
        <w:t>于中等制冷量的场合；离心式压缩机高转速，适用于大制冷量的场合。船用以活塞式制冷压缩</w:t>
      </w:r>
      <w:r>
        <w:rPr>
          <w:w w:val="105"/>
          <w:sz w:val="31"/>
        </w:rPr>
        <w:t>机为主。</w:t>
      </w:r>
    </w:p>
    <w:p>
      <w:pPr>
        <w:pStyle w:val="ListParagraph"/>
        <w:numPr>
          <w:ilvl w:val="0"/>
          <w:numId w:val="11"/>
        </w:numPr>
        <w:tabs>
          <w:tab w:val="left" w:pos="1495"/>
        </w:tabs>
        <w:spacing w:before="6" w:after="0" w:line="240" w:lineRule="auto"/>
        <w:ind w:left="1494" w:right="0" w:hanging="458"/>
        <w:jc w:val="left"/>
        <w:rPr>
          <w:rFonts w:ascii="Arial" w:eastAsia="Arial"/>
          <w:sz w:val="33"/>
        </w:rPr>
      </w:pPr>
      <w:r>
        <w:rPr>
          <w:spacing w:val="2"/>
          <w:w w:val="105"/>
          <w:sz w:val="31"/>
        </w:rPr>
        <w:t>活塞式制冷压缩机分类</w:t>
      </w:r>
      <w:r>
        <w:rPr>
          <w:w w:val="105"/>
          <w:sz w:val="31"/>
        </w:rPr>
        <w:t>（</w:t>
      </w:r>
      <w:r>
        <w:rPr>
          <w:spacing w:val="-90"/>
          <w:w w:val="105"/>
          <w:sz w:val="31"/>
        </w:rPr>
        <w:t>表</w:t>
      </w:r>
      <w:r>
        <w:rPr>
          <w:rFonts w:ascii="Times New Roman" w:eastAsia="Times New Roman"/>
          <w:w w:val="105"/>
          <w:sz w:val="34"/>
        </w:rPr>
        <w:t>4-4)</w:t>
      </w:r>
    </w:p>
    <w:p>
      <w:pPr>
        <w:spacing w:after="0" w:line="240" w:lineRule="auto"/>
        <w:jc w:val="left"/>
        <w:rPr>
          <w:rFonts w:ascii="Arial" w:eastAsia="Arial"/>
          <w:sz w:val="33"/>
        </w:rPr>
        <w:sectPr>
          <w:pgSz w:w="17860" w:h="25260"/>
          <w:pgMar w:top="1540" w:right="1600" w:bottom="280" w:left="1580" w:header="708" w:footer="708"/>
          <w:pgNumType w:start="16"/>
          <w:cols w:space="708"/>
        </w:sectPr>
      </w:pPr>
    </w:p>
    <w:p>
      <w:pPr>
        <w:tabs>
          <w:tab w:val="left" w:pos="2588"/>
        </w:tabs>
        <w:spacing w:before="59" w:after="30"/>
        <w:ind w:left="1375" w:right="0" w:firstLine="0"/>
        <w:jc w:val="left"/>
        <w:rPr>
          <w:sz w:val="31"/>
        </w:rPr>
      </w:pPr>
      <w:r>
        <w:rPr>
          <w:w w:val="110"/>
          <w:sz w:val="31"/>
        </w:rPr>
        <w:t>表</w:t>
      </w:r>
      <w:r>
        <w:rPr>
          <w:spacing w:val="-96"/>
          <w:w w:val="110"/>
          <w:sz w:val="31"/>
        </w:rPr>
        <w:t xml:space="preserve"> </w:t>
      </w:r>
      <w:r>
        <w:rPr>
          <w:rFonts w:ascii="Times New Roman" w:eastAsia="Times New Roman"/>
          <w:w w:val="110"/>
          <w:sz w:val="37"/>
        </w:rPr>
        <w:t>44</w:t>
        <w:tab/>
      </w:r>
      <w:r>
        <w:rPr>
          <w:w w:val="110"/>
          <w:sz w:val="31"/>
        </w:rPr>
        <w:t>活塞式制冷压缩机的分类</w:t>
      </w:r>
    </w:p>
    <w:tbl>
      <w:tblPr>
        <w:tblStyle w:val="TableNormal4"/>
        <w:tblW w:w="0" w:type="auto"/>
        <w:jc w:val="left"/>
        <w:tblInd w:w="760"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
      <w:tblGrid>
        <w:gridCol w:w="2002"/>
        <w:gridCol w:w="1314"/>
        <w:gridCol w:w="9993"/>
      </w:tblGrid>
      <w:tr>
        <w:tblPrEx>
          <w:tblW w:w="0" w:type="auto"/>
          <w:jc w:val="left"/>
          <w:tblInd w:w="760"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Ex>
        <w:trPr>
          <w:trHeight w:val="475"/>
          <w:jc w:val="left"/>
        </w:trPr>
        <w:tc>
          <w:tcPr>
            <w:tcW w:w="2002" w:type="dxa"/>
            <w:tcBorders>
              <w:left w:val="nil"/>
              <w:bottom w:val="single" w:sz="8" w:space="0" w:color="000000"/>
              <w:right w:val="single" w:sz="8" w:space="0" w:color="000000"/>
            </w:tcBorders>
          </w:tcPr>
          <w:p>
            <w:pPr>
              <w:pStyle w:val="TableParagraph"/>
              <w:spacing w:before="151" w:line="304" w:lineRule="exact"/>
              <w:ind w:left="339"/>
              <w:rPr>
                <w:rFonts w:ascii="宋体" w:eastAsia="宋体" w:hint="eastAsia"/>
                <w:sz w:val="24"/>
              </w:rPr>
            </w:pPr>
            <w:r>
              <w:rPr>
                <w:rFonts w:ascii="宋体" w:eastAsia="宋体" w:hint="eastAsia"/>
                <w:w w:val="150"/>
                <w:sz w:val="24"/>
              </w:rPr>
              <w:t>分类方式</w:t>
            </w:r>
          </w:p>
        </w:tc>
        <w:tc>
          <w:tcPr>
            <w:tcW w:w="11307" w:type="dxa"/>
            <w:gridSpan w:val="2"/>
            <w:tcBorders>
              <w:left w:val="single" w:sz="8" w:space="0" w:color="000000"/>
              <w:bottom w:val="single" w:sz="8" w:space="0" w:color="000000"/>
              <w:right w:val="nil"/>
            </w:tcBorders>
          </w:tcPr>
          <w:p>
            <w:pPr>
              <w:pStyle w:val="TableParagraph"/>
              <w:tabs>
                <w:tab w:val="left" w:pos="1863"/>
              </w:tabs>
              <w:spacing w:before="147" w:line="308" w:lineRule="exact"/>
              <w:ind w:left="329"/>
              <w:jc w:val="center"/>
              <w:rPr>
                <w:rFonts w:ascii="宋体" w:eastAsia="宋体" w:hint="eastAsia"/>
                <w:sz w:val="26"/>
              </w:rPr>
            </w:pPr>
            <w:r>
              <w:rPr>
                <w:rFonts w:ascii="宋体" w:eastAsia="宋体" w:hint="eastAsia"/>
                <w:w w:val="150"/>
                <w:position w:val="2"/>
                <w:sz w:val="24"/>
              </w:rPr>
              <w:t>特</w:t>
              <w:tab/>
            </w:r>
            <w:r>
              <w:rPr>
                <w:rFonts w:ascii="宋体" w:eastAsia="宋体" w:hint="eastAsia"/>
                <w:w w:val="150"/>
                <w:sz w:val="26"/>
              </w:rPr>
              <w:t>点</w:t>
            </w:r>
          </w:p>
        </w:tc>
      </w:tr>
      <w:tr>
        <w:tblPrEx>
          <w:tblW w:w="0" w:type="auto"/>
          <w:jc w:val="left"/>
          <w:tblInd w:w="760" w:type="dxa"/>
          <w:tblLayout w:type="fixed"/>
          <w:tblCellMar>
            <w:top w:w="0" w:type="dxa"/>
            <w:left w:w="0" w:type="dxa"/>
            <w:bottom w:w="0" w:type="dxa"/>
            <w:right w:w="0" w:type="dxa"/>
          </w:tblCellMar>
          <w:tblLook w:val="01E0"/>
        </w:tblPrEx>
        <w:trPr>
          <w:trHeight w:val="1013"/>
          <w:jc w:val="left"/>
        </w:trPr>
        <w:tc>
          <w:tcPr>
            <w:tcW w:w="2002" w:type="dxa"/>
            <w:vMerge w:val="restart"/>
            <w:tcBorders>
              <w:top w:val="single" w:sz="8" w:space="0" w:color="000000"/>
              <w:left w:val="nil"/>
              <w:bottom w:val="single" w:sz="18" w:space="0" w:color="000000"/>
              <w:right w:val="single" w:sz="8" w:space="0" w:color="000000"/>
            </w:tcBorders>
          </w:tcPr>
          <w:p>
            <w:pPr>
              <w:pStyle w:val="TableParagraph"/>
              <w:rPr>
                <w:rFonts w:ascii="宋体"/>
                <w:sz w:val="24"/>
              </w:rPr>
            </w:pPr>
          </w:p>
          <w:p>
            <w:pPr>
              <w:pStyle w:val="TableParagraph"/>
              <w:rPr>
                <w:rFonts w:ascii="宋体"/>
                <w:sz w:val="24"/>
              </w:rPr>
            </w:pPr>
          </w:p>
          <w:p>
            <w:pPr>
              <w:pStyle w:val="TableParagraph"/>
              <w:rPr>
                <w:rFonts w:ascii="宋体"/>
                <w:sz w:val="24"/>
              </w:rPr>
            </w:pPr>
          </w:p>
          <w:p>
            <w:pPr>
              <w:pStyle w:val="TableParagraph"/>
              <w:rPr>
                <w:rFonts w:ascii="宋体"/>
                <w:sz w:val="24"/>
              </w:rPr>
            </w:pPr>
          </w:p>
          <w:p>
            <w:pPr>
              <w:pStyle w:val="TableParagraph"/>
              <w:spacing w:before="4"/>
              <w:rPr>
                <w:rFonts w:ascii="宋体"/>
                <w:sz w:val="17"/>
              </w:rPr>
            </w:pPr>
          </w:p>
          <w:p>
            <w:pPr>
              <w:pStyle w:val="TableParagraph"/>
              <w:ind w:left="137"/>
              <w:rPr>
                <w:rFonts w:ascii="宋体" w:eastAsia="宋体" w:hint="eastAsia"/>
                <w:sz w:val="24"/>
              </w:rPr>
            </w:pPr>
            <w:r>
              <w:rPr>
                <w:rFonts w:ascii="宋体" w:eastAsia="宋体" w:hint="eastAsia"/>
                <w:w w:val="105"/>
                <w:sz w:val="24"/>
              </w:rPr>
              <w:t>按机体封闭方式</w:t>
            </w:r>
          </w:p>
        </w:tc>
        <w:tc>
          <w:tcPr>
            <w:tcW w:w="1314" w:type="dxa"/>
            <w:tcBorders>
              <w:top w:val="single" w:sz="8" w:space="0" w:color="000000"/>
              <w:left w:val="single" w:sz="8" w:space="0" w:color="000000"/>
              <w:bottom w:val="single" w:sz="8" w:space="0" w:color="000000"/>
              <w:right w:val="single" w:sz="18" w:space="0" w:color="000000"/>
            </w:tcBorders>
          </w:tcPr>
          <w:p>
            <w:pPr>
              <w:pStyle w:val="TableParagraph"/>
              <w:spacing w:before="11"/>
              <w:rPr>
                <w:rFonts w:ascii="宋体"/>
                <w:sz w:val="32"/>
              </w:rPr>
            </w:pPr>
          </w:p>
          <w:p>
            <w:pPr>
              <w:pStyle w:val="TableParagraph"/>
              <w:ind w:left="191" w:right="34"/>
              <w:jc w:val="center"/>
              <w:rPr>
                <w:rFonts w:ascii="宋体" w:eastAsia="宋体" w:hint="eastAsia"/>
                <w:sz w:val="24"/>
              </w:rPr>
            </w:pPr>
            <w:r>
              <w:rPr>
                <w:rFonts w:ascii="宋体" w:eastAsia="宋体" w:hint="eastAsia"/>
                <w:w w:val="110"/>
                <w:sz w:val="24"/>
              </w:rPr>
              <w:t>开启式</w:t>
            </w:r>
          </w:p>
        </w:tc>
        <w:tc>
          <w:tcPr>
            <w:tcW w:w="9993" w:type="dxa"/>
            <w:tcBorders>
              <w:top w:val="single" w:sz="8" w:space="0" w:color="000000"/>
              <w:left w:val="single" w:sz="18" w:space="0" w:color="000000"/>
              <w:bottom w:val="single" w:sz="8" w:space="0" w:color="000000"/>
              <w:right w:val="nil"/>
            </w:tcBorders>
          </w:tcPr>
          <w:p>
            <w:pPr>
              <w:pStyle w:val="TableParagraph"/>
              <w:spacing w:before="11"/>
              <w:rPr>
                <w:rFonts w:ascii="宋体"/>
                <w:sz w:val="32"/>
              </w:rPr>
            </w:pPr>
          </w:p>
          <w:p>
            <w:pPr>
              <w:pStyle w:val="TableParagraph"/>
              <w:ind w:left="181"/>
              <w:rPr>
                <w:rFonts w:ascii="宋体" w:eastAsia="宋体" w:hint="eastAsia"/>
                <w:sz w:val="24"/>
              </w:rPr>
            </w:pPr>
            <w:r>
              <w:rPr>
                <w:rFonts w:ascii="宋体" w:eastAsia="宋体" w:hint="eastAsia"/>
                <w:w w:val="105"/>
                <w:sz w:val="24"/>
              </w:rPr>
              <w:t>曲轴端伸出机体之外，通过传动装置与电动机相连，曲轴伸出处，设有轴封</w:t>
            </w:r>
          </w:p>
        </w:tc>
      </w:tr>
      <w:tr>
        <w:tblPrEx>
          <w:tblW w:w="0" w:type="auto"/>
          <w:jc w:val="left"/>
          <w:tblInd w:w="760" w:type="dxa"/>
          <w:tblLayout w:type="fixed"/>
          <w:tblCellMar>
            <w:top w:w="0" w:type="dxa"/>
            <w:left w:w="0" w:type="dxa"/>
            <w:bottom w:w="0" w:type="dxa"/>
            <w:right w:w="0" w:type="dxa"/>
          </w:tblCellMar>
          <w:tblLook w:val="01E0"/>
        </w:tblPrEx>
        <w:trPr>
          <w:trHeight w:val="985"/>
          <w:jc w:val="left"/>
        </w:trPr>
        <w:tc>
          <w:tcPr>
            <w:tcW w:w="2002" w:type="dxa"/>
            <w:vMerge/>
            <w:tcBorders>
              <w:top w:val="nil"/>
              <w:left w:val="nil"/>
              <w:bottom w:val="single" w:sz="18" w:space="0" w:color="000000"/>
              <w:right w:val="single" w:sz="8" w:space="0" w:color="000000"/>
            </w:tcBorders>
          </w:tcPr>
          <w:p>
            <w:pPr>
              <w:rPr>
                <w:sz w:val="2"/>
                <w:szCs w:val="2"/>
              </w:rPr>
            </w:pPr>
          </w:p>
        </w:tc>
        <w:tc>
          <w:tcPr>
            <w:tcW w:w="1314" w:type="dxa"/>
            <w:tcBorders>
              <w:top w:val="single" w:sz="8" w:space="0" w:color="000000"/>
              <w:left w:val="single" w:sz="8" w:space="0" w:color="000000"/>
              <w:bottom w:val="single" w:sz="18" w:space="0" w:color="000000"/>
              <w:right w:val="single" w:sz="18" w:space="0" w:color="000000"/>
            </w:tcBorders>
          </w:tcPr>
          <w:p>
            <w:pPr>
              <w:pStyle w:val="TableParagraph"/>
              <w:spacing w:before="9"/>
              <w:rPr>
                <w:rFonts w:ascii="宋体"/>
                <w:sz w:val="30"/>
              </w:rPr>
            </w:pPr>
          </w:p>
          <w:p>
            <w:pPr>
              <w:pStyle w:val="TableParagraph"/>
              <w:ind w:left="145" w:right="28"/>
              <w:jc w:val="center"/>
              <w:rPr>
                <w:rFonts w:ascii="宋体" w:eastAsia="宋体" w:hint="eastAsia"/>
                <w:sz w:val="24"/>
              </w:rPr>
            </w:pPr>
            <w:r>
              <w:rPr>
                <w:rFonts w:ascii="宋体" w:eastAsia="宋体" w:hint="eastAsia"/>
                <w:w w:val="110"/>
                <w:sz w:val="24"/>
              </w:rPr>
              <w:t>半封闭式</w:t>
            </w:r>
          </w:p>
        </w:tc>
        <w:tc>
          <w:tcPr>
            <w:tcW w:w="9993" w:type="dxa"/>
            <w:tcBorders>
              <w:top w:val="single" w:sz="8" w:space="0" w:color="000000"/>
              <w:left w:val="single" w:sz="18" w:space="0" w:color="000000"/>
              <w:bottom w:val="single" w:sz="18" w:space="0" w:color="000000"/>
              <w:right w:val="nil"/>
            </w:tcBorders>
          </w:tcPr>
          <w:p>
            <w:pPr>
              <w:pStyle w:val="TableParagraph"/>
              <w:spacing w:before="78" w:line="420" w:lineRule="atLeast"/>
              <w:ind w:left="170" w:right="26" w:firstLine="22"/>
              <w:rPr>
                <w:rFonts w:ascii="宋体" w:eastAsia="宋体" w:hint="eastAsia"/>
                <w:sz w:val="24"/>
              </w:rPr>
            </w:pPr>
            <w:r>
              <w:rPr>
                <w:rFonts w:ascii="宋体" w:eastAsia="宋体" w:hint="eastAsia"/>
                <w:w w:val="105"/>
                <w:sz w:val="24"/>
              </w:rPr>
              <w:t>压缩机和电动机共用一根主轴，装在同一机体中，机体可拆卸，使用垫片等保待整体封闭，取消了轴封</w:t>
            </w:r>
          </w:p>
        </w:tc>
      </w:tr>
      <w:tr>
        <w:tblPrEx>
          <w:tblW w:w="0" w:type="auto"/>
          <w:jc w:val="left"/>
          <w:tblInd w:w="760" w:type="dxa"/>
          <w:tblLayout w:type="fixed"/>
          <w:tblCellMar>
            <w:top w:w="0" w:type="dxa"/>
            <w:left w:w="0" w:type="dxa"/>
            <w:bottom w:w="0" w:type="dxa"/>
            <w:right w:w="0" w:type="dxa"/>
          </w:tblCellMar>
          <w:tblLook w:val="01E0"/>
        </w:tblPrEx>
        <w:trPr>
          <w:trHeight w:val="985"/>
          <w:jc w:val="left"/>
        </w:trPr>
        <w:tc>
          <w:tcPr>
            <w:tcW w:w="2002" w:type="dxa"/>
            <w:vMerge/>
            <w:tcBorders>
              <w:top w:val="nil"/>
              <w:left w:val="nil"/>
              <w:bottom w:val="single" w:sz="18" w:space="0" w:color="000000"/>
              <w:right w:val="single" w:sz="8" w:space="0" w:color="000000"/>
            </w:tcBorders>
          </w:tcPr>
          <w:p>
            <w:pPr>
              <w:rPr>
                <w:sz w:val="2"/>
                <w:szCs w:val="2"/>
              </w:rPr>
            </w:pPr>
          </w:p>
        </w:tc>
        <w:tc>
          <w:tcPr>
            <w:tcW w:w="1314" w:type="dxa"/>
            <w:tcBorders>
              <w:top w:val="single" w:sz="18" w:space="0" w:color="000000"/>
              <w:left w:val="single" w:sz="8" w:space="0" w:color="000000"/>
              <w:bottom w:val="single" w:sz="18" w:space="0" w:color="000000"/>
              <w:right w:val="single" w:sz="18" w:space="0" w:color="000000"/>
            </w:tcBorders>
          </w:tcPr>
          <w:p>
            <w:pPr>
              <w:pStyle w:val="TableParagraph"/>
              <w:spacing w:before="9"/>
              <w:rPr>
                <w:rFonts w:ascii="宋体"/>
                <w:sz w:val="30"/>
              </w:rPr>
            </w:pPr>
          </w:p>
          <w:p>
            <w:pPr>
              <w:pStyle w:val="TableParagraph"/>
              <w:ind w:left="139" w:right="34"/>
              <w:jc w:val="center"/>
              <w:rPr>
                <w:rFonts w:ascii="宋体" w:eastAsia="宋体" w:hint="eastAsia"/>
                <w:sz w:val="24"/>
              </w:rPr>
            </w:pPr>
            <w:r>
              <w:rPr>
                <w:rFonts w:ascii="宋体" w:eastAsia="宋体" w:hint="eastAsia"/>
                <w:w w:val="110"/>
                <w:sz w:val="24"/>
              </w:rPr>
              <w:t>全封闭式</w:t>
            </w:r>
          </w:p>
        </w:tc>
        <w:tc>
          <w:tcPr>
            <w:tcW w:w="9993" w:type="dxa"/>
            <w:tcBorders>
              <w:top w:val="single" w:sz="18" w:space="0" w:color="000000"/>
              <w:left w:val="single" w:sz="18" w:space="0" w:color="000000"/>
              <w:bottom w:val="single" w:sz="18" w:space="0" w:color="000000"/>
              <w:right w:val="nil"/>
            </w:tcBorders>
          </w:tcPr>
          <w:p>
            <w:pPr>
              <w:pStyle w:val="TableParagraph"/>
              <w:spacing w:before="78" w:line="420" w:lineRule="atLeast"/>
              <w:ind w:left="178" w:right="35" w:hanging="1"/>
              <w:rPr>
                <w:rFonts w:ascii="宋体" w:eastAsia="宋体" w:hAnsi="宋体" w:hint="eastAsia"/>
                <w:sz w:val="24"/>
              </w:rPr>
            </w:pPr>
            <w:r>
              <w:rPr>
                <w:rFonts w:ascii="宋体" w:eastAsia="宋体" w:hAnsi="宋体" w:hint="eastAsia"/>
                <w:sz w:val="24"/>
              </w:rPr>
              <w:t>压缩机和电动机共用-·</w:t>
            </w:r>
            <w:r>
              <w:rPr>
                <w:rFonts w:ascii="宋体" w:eastAsia="宋体" w:hAnsi="宋体" w:hint="eastAsia"/>
                <w:spacing w:val="-1"/>
                <w:sz w:val="24"/>
              </w:rPr>
              <w:t xml:space="preserve">根主轴，装在一个完全密闭的机体内，取消了轴封，适用于小型冷 </w:t>
            </w:r>
            <w:r>
              <w:rPr>
                <w:rFonts w:ascii="宋体" w:eastAsia="宋体" w:hAnsi="宋体" w:hint="eastAsia"/>
                <w:w w:val="105"/>
                <w:sz w:val="24"/>
              </w:rPr>
              <w:t>藏柜和电冰箱</w:t>
            </w:r>
          </w:p>
        </w:tc>
      </w:tr>
      <w:tr>
        <w:tblPrEx>
          <w:tblW w:w="0" w:type="auto"/>
          <w:jc w:val="left"/>
          <w:tblInd w:w="760" w:type="dxa"/>
          <w:tblLayout w:type="fixed"/>
          <w:tblCellMar>
            <w:top w:w="0" w:type="dxa"/>
            <w:left w:w="0" w:type="dxa"/>
            <w:bottom w:w="0" w:type="dxa"/>
            <w:right w:w="0" w:type="dxa"/>
          </w:tblCellMar>
          <w:tblLook w:val="01E0"/>
        </w:tblPrEx>
        <w:trPr>
          <w:trHeight w:val="470"/>
          <w:jc w:val="left"/>
        </w:trPr>
        <w:tc>
          <w:tcPr>
            <w:tcW w:w="2002" w:type="dxa"/>
            <w:tcBorders>
              <w:top w:val="single" w:sz="18" w:space="0" w:color="000000"/>
              <w:left w:val="nil"/>
              <w:bottom w:val="single" w:sz="18" w:space="0" w:color="000000"/>
              <w:right w:val="single" w:sz="8" w:space="0" w:color="000000"/>
            </w:tcBorders>
          </w:tcPr>
          <w:p>
            <w:pPr>
              <w:pStyle w:val="TableParagraph"/>
              <w:spacing w:before="128"/>
              <w:ind w:left="262"/>
              <w:rPr>
                <w:rFonts w:ascii="宋体" w:eastAsia="宋体" w:hint="eastAsia"/>
                <w:sz w:val="24"/>
              </w:rPr>
            </w:pPr>
            <w:r>
              <w:rPr>
                <w:rFonts w:ascii="宋体" w:eastAsia="宋体" w:hint="eastAsia"/>
                <w:w w:val="105"/>
                <w:sz w:val="24"/>
              </w:rPr>
              <w:t>按使用拊冷剂</w:t>
            </w:r>
          </w:p>
        </w:tc>
        <w:tc>
          <w:tcPr>
            <w:tcW w:w="11307" w:type="dxa"/>
            <w:gridSpan w:val="2"/>
            <w:tcBorders>
              <w:top w:val="single" w:sz="18" w:space="0" w:color="000000"/>
              <w:left w:val="single" w:sz="8" w:space="0" w:color="000000"/>
              <w:bottom w:val="single" w:sz="18" w:space="0" w:color="000000"/>
              <w:right w:val="nil"/>
            </w:tcBorders>
          </w:tcPr>
          <w:p>
            <w:pPr>
              <w:pStyle w:val="TableParagraph"/>
              <w:spacing w:before="143" w:line="307" w:lineRule="exact"/>
              <w:ind w:left="207"/>
              <w:rPr>
                <w:rFonts w:ascii="宋体" w:eastAsia="宋体" w:hint="eastAsia"/>
                <w:sz w:val="24"/>
              </w:rPr>
            </w:pPr>
            <w:r>
              <w:rPr>
                <w:rFonts w:ascii="宋体" w:eastAsia="宋体" w:hint="eastAsia"/>
                <w:sz w:val="24"/>
              </w:rPr>
              <w:t>氪利昂制冷机、氨制冷机</w:t>
            </w:r>
          </w:p>
        </w:tc>
      </w:tr>
      <w:tr>
        <w:tblPrEx>
          <w:tblW w:w="0" w:type="auto"/>
          <w:jc w:val="left"/>
          <w:tblInd w:w="760" w:type="dxa"/>
          <w:tblLayout w:type="fixed"/>
          <w:tblCellMar>
            <w:top w:w="0" w:type="dxa"/>
            <w:left w:w="0" w:type="dxa"/>
            <w:bottom w:w="0" w:type="dxa"/>
            <w:right w:w="0" w:type="dxa"/>
          </w:tblCellMar>
          <w:tblLook w:val="01E0"/>
        </w:tblPrEx>
        <w:trPr>
          <w:trHeight w:val="470"/>
          <w:jc w:val="left"/>
        </w:trPr>
        <w:tc>
          <w:tcPr>
            <w:tcW w:w="2002" w:type="dxa"/>
            <w:tcBorders>
              <w:top w:val="single" w:sz="18" w:space="0" w:color="000000"/>
              <w:left w:val="nil"/>
              <w:bottom w:val="single" w:sz="18" w:space="0" w:color="000000"/>
              <w:right w:val="single" w:sz="8" w:space="0" w:color="000000"/>
            </w:tcBorders>
          </w:tcPr>
          <w:p>
            <w:pPr>
              <w:pStyle w:val="TableParagraph"/>
              <w:spacing w:line="450" w:lineRule="exact"/>
              <w:ind w:left="309" w:right="-58"/>
              <w:rPr>
                <w:rFonts w:ascii="宋体" w:eastAsia="宋体" w:hint="eastAsia"/>
                <w:sz w:val="59"/>
              </w:rPr>
            </w:pPr>
            <w:r>
              <w:rPr>
                <w:rFonts w:ascii="宋体" w:eastAsia="宋体" w:hint="eastAsia"/>
                <w:spacing w:val="-6"/>
                <w:sz w:val="24"/>
              </w:rPr>
              <w:t xml:space="preserve">按制冷董 </w:t>
            </w:r>
            <w:r>
              <w:rPr>
                <w:spacing w:val="-104"/>
                <w:sz w:val="26"/>
              </w:rPr>
              <w:t>Q</w:t>
            </w:r>
            <w:r>
              <w:rPr>
                <w:rFonts w:ascii="宋体" w:eastAsia="宋体" w:hint="eastAsia"/>
                <w:sz w:val="59"/>
              </w:rPr>
              <w:t>。</w:t>
            </w:r>
          </w:p>
        </w:tc>
        <w:tc>
          <w:tcPr>
            <w:tcW w:w="11307" w:type="dxa"/>
            <w:gridSpan w:val="2"/>
            <w:tcBorders>
              <w:top w:val="single" w:sz="18" w:space="0" w:color="000000"/>
              <w:left w:val="single" w:sz="8" w:space="0" w:color="000000"/>
              <w:bottom w:val="single" w:sz="18" w:space="0" w:color="000000"/>
              <w:right w:val="nil"/>
            </w:tcBorders>
          </w:tcPr>
          <w:p>
            <w:pPr>
              <w:pStyle w:val="TableParagraph"/>
              <w:spacing w:before="156" w:line="294" w:lineRule="exact"/>
              <w:ind w:left="200"/>
              <w:rPr>
                <w:sz w:val="26"/>
              </w:rPr>
            </w:pPr>
            <w:r>
              <w:rPr>
                <w:rFonts w:ascii="宋体" w:eastAsia="宋体" w:hint="eastAsia"/>
                <w:sz w:val="24"/>
              </w:rPr>
              <w:t>小型 ：</w:t>
            </w:r>
            <w:r>
              <w:rPr>
                <w:sz w:val="26"/>
              </w:rPr>
              <w:t>Q</w:t>
            </w:r>
            <w:r>
              <w:rPr>
                <w:rFonts w:ascii="宋体" w:eastAsia="宋体" w:hint="eastAsia"/>
                <w:sz w:val="22"/>
              </w:rPr>
              <w:t>＜</w:t>
            </w:r>
            <w:r>
              <w:rPr>
                <w:sz w:val="26"/>
              </w:rPr>
              <w:t>58kW</w:t>
            </w:r>
            <w:r>
              <w:rPr>
                <w:rFonts w:ascii="宋体" w:eastAsia="宋体" w:hint="eastAsia"/>
                <w:sz w:val="24"/>
              </w:rPr>
              <w:t>；中型 ：</w:t>
            </w:r>
            <w:r>
              <w:rPr>
                <w:sz w:val="26"/>
              </w:rPr>
              <w:t>Q = 58 ~ 850kW</w:t>
            </w:r>
            <w:r>
              <w:rPr>
                <w:rFonts w:ascii="宋体" w:eastAsia="宋体" w:hint="eastAsia"/>
                <w:sz w:val="24"/>
              </w:rPr>
              <w:t>；大型 ：</w:t>
            </w:r>
            <w:r>
              <w:rPr>
                <w:sz w:val="26"/>
              </w:rPr>
              <w:t>Q &gt; SSOkW</w:t>
            </w:r>
          </w:p>
        </w:tc>
      </w:tr>
      <w:tr>
        <w:tblPrEx>
          <w:tblW w:w="0" w:type="auto"/>
          <w:jc w:val="left"/>
          <w:tblInd w:w="760" w:type="dxa"/>
          <w:tblLayout w:type="fixed"/>
          <w:tblCellMar>
            <w:top w:w="0" w:type="dxa"/>
            <w:left w:w="0" w:type="dxa"/>
            <w:bottom w:w="0" w:type="dxa"/>
            <w:right w:w="0" w:type="dxa"/>
          </w:tblCellMar>
          <w:tblLook w:val="01E0"/>
        </w:tblPrEx>
        <w:trPr>
          <w:trHeight w:val="970"/>
          <w:jc w:val="left"/>
        </w:trPr>
        <w:tc>
          <w:tcPr>
            <w:tcW w:w="2002" w:type="dxa"/>
            <w:tcBorders>
              <w:top w:val="single" w:sz="18" w:space="0" w:color="000000"/>
              <w:left w:val="nil"/>
              <w:bottom w:val="single" w:sz="18" w:space="0" w:color="000000"/>
              <w:right w:val="single" w:sz="8" w:space="0" w:color="000000"/>
            </w:tcBorders>
          </w:tcPr>
          <w:p>
            <w:pPr>
              <w:pStyle w:val="TableParagraph"/>
              <w:spacing w:before="6"/>
              <w:rPr>
                <w:rFonts w:ascii="宋体"/>
                <w:sz w:val="29"/>
              </w:rPr>
            </w:pPr>
          </w:p>
          <w:p>
            <w:pPr>
              <w:pStyle w:val="TableParagraph"/>
              <w:ind w:left="374"/>
              <w:rPr>
                <w:rFonts w:ascii="宋体" w:eastAsia="宋体" w:hint="eastAsia"/>
                <w:sz w:val="24"/>
              </w:rPr>
            </w:pPr>
            <w:r>
              <w:rPr>
                <w:rFonts w:ascii="宋体" w:eastAsia="宋体" w:hint="eastAsia"/>
                <w:w w:val="105"/>
                <w:sz w:val="24"/>
              </w:rPr>
              <w:t>桉压缩级数</w:t>
            </w:r>
          </w:p>
        </w:tc>
        <w:tc>
          <w:tcPr>
            <w:tcW w:w="11307" w:type="dxa"/>
            <w:gridSpan w:val="2"/>
            <w:tcBorders>
              <w:top w:val="single" w:sz="18" w:space="0" w:color="000000"/>
              <w:left w:val="single" w:sz="8" w:space="0" w:color="000000"/>
              <w:bottom w:val="single" w:sz="18" w:space="0" w:color="000000"/>
              <w:right w:val="nil"/>
            </w:tcBorders>
          </w:tcPr>
          <w:p>
            <w:pPr>
              <w:pStyle w:val="TableParagraph"/>
              <w:tabs>
                <w:tab w:val="left" w:pos="5502"/>
              </w:tabs>
              <w:spacing w:before="172"/>
              <w:ind w:left="205"/>
              <w:rPr>
                <w:sz w:val="26"/>
              </w:rPr>
            </w:pPr>
            <w:r>
              <w:rPr>
                <w:rFonts w:ascii="宋体" w:eastAsia="宋体" w:hint="eastAsia"/>
                <w:w w:val="106"/>
                <w:sz w:val="24"/>
              </w:rPr>
              <w:t>单</w:t>
            </w:r>
            <w:r>
              <w:rPr>
                <w:rFonts w:ascii="宋体" w:eastAsia="宋体" w:hint="eastAsia"/>
                <w:spacing w:val="13"/>
                <w:w w:val="106"/>
                <w:sz w:val="24"/>
              </w:rPr>
              <w:t>级</w:t>
            </w:r>
            <w:r>
              <w:rPr>
                <w:rFonts w:ascii="宋体" w:eastAsia="宋体" w:hint="eastAsia"/>
                <w:w w:val="86"/>
                <w:sz w:val="24"/>
              </w:rPr>
              <w:t>：</w:t>
            </w:r>
            <w:r>
              <w:rPr>
                <w:rFonts w:ascii="宋体" w:eastAsia="宋体" w:hint="eastAsia"/>
                <w:spacing w:val="-39"/>
                <w:w w:val="86"/>
                <w:sz w:val="24"/>
              </w:rPr>
              <w:t>用</w:t>
            </w:r>
            <w:r>
              <w:rPr>
                <w:rFonts w:ascii="宋体" w:eastAsia="宋体" w:hint="eastAsia"/>
                <w:w w:val="86"/>
                <w:sz w:val="24"/>
              </w:rPr>
              <w:t>于压</w:t>
            </w:r>
            <w:r>
              <w:rPr>
                <w:rFonts w:ascii="宋体" w:eastAsia="宋体" w:hint="eastAsia"/>
                <w:spacing w:val="-34"/>
                <w:sz w:val="24"/>
              </w:rPr>
              <w:t xml:space="preserve"> </w:t>
            </w:r>
            <w:r>
              <w:rPr>
                <w:rFonts w:ascii="宋体" w:eastAsia="宋体" w:hint="eastAsia"/>
                <w:w w:val="86"/>
                <w:sz w:val="24"/>
              </w:rPr>
              <w:t>缩比</w:t>
            </w:r>
            <w:r>
              <w:rPr>
                <w:rFonts w:ascii="宋体" w:eastAsia="宋体" w:hint="eastAsia"/>
                <w:spacing w:val="46"/>
                <w:sz w:val="24"/>
              </w:rPr>
              <w:t xml:space="preserve"> </w:t>
            </w:r>
            <w:r>
              <w:rPr>
                <w:spacing w:val="-1"/>
                <w:w w:val="86"/>
                <w:sz w:val="26"/>
              </w:rPr>
              <w:t>Pk</w:t>
            </w:r>
            <w:r>
              <w:rPr>
                <w:w w:val="86"/>
                <w:sz w:val="26"/>
              </w:rPr>
              <w:t>l</w:t>
            </w:r>
            <w:r>
              <w:rPr>
                <w:spacing w:val="-7"/>
                <w:sz w:val="26"/>
              </w:rPr>
              <w:t xml:space="preserve"> </w:t>
            </w:r>
            <w:r>
              <w:rPr>
                <w:spacing w:val="-1"/>
                <w:w w:val="82"/>
                <w:sz w:val="26"/>
              </w:rPr>
              <w:t>P</w:t>
            </w:r>
            <w:r>
              <w:rPr>
                <w:w w:val="82"/>
                <w:sz w:val="26"/>
              </w:rPr>
              <w:t>.</w:t>
            </w:r>
            <w:r>
              <w:rPr>
                <w:sz w:val="26"/>
              </w:rPr>
              <w:t xml:space="preserve"> </w:t>
            </w:r>
            <w:r>
              <w:rPr>
                <w:spacing w:val="-24"/>
                <w:sz w:val="26"/>
              </w:rPr>
              <w:t xml:space="preserve"> </w:t>
            </w:r>
            <w:r>
              <w:rPr>
                <w:spacing w:val="-1"/>
                <w:w w:val="97"/>
                <w:sz w:val="26"/>
              </w:rPr>
              <w:t>E:</w:t>
            </w:r>
            <w:r>
              <w:rPr>
                <w:spacing w:val="-126"/>
                <w:w w:val="97"/>
                <w:sz w:val="26"/>
              </w:rPr>
              <w:t>8</w:t>
            </w:r>
            <w:r>
              <w:rPr>
                <w:rFonts w:ascii="宋体" w:eastAsia="宋体" w:hint="eastAsia"/>
                <w:w w:val="97"/>
                <w:sz w:val="24"/>
              </w:rPr>
              <w:t>（对于</w:t>
            </w:r>
            <w:r>
              <w:rPr>
                <w:rFonts w:ascii="宋体" w:eastAsia="宋体" w:hint="eastAsia"/>
                <w:spacing w:val="-4"/>
                <w:sz w:val="24"/>
              </w:rPr>
              <w:t xml:space="preserve"> </w:t>
            </w:r>
            <w:r>
              <w:rPr>
                <w:spacing w:val="-1"/>
                <w:w w:val="101"/>
                <w:sz w:val="26"/>
              </w:rPr>
              <w:t>R71</w:t>
            </w:r>
            <w:r>
              <w:rPr>
                <w:spacing w:val="-43"/>
                <w:w w:val="101"/>
                <w:sz w:val="26"/>
              </w:rPr>
              <w:t>1</w:t>
            </w:r>
            <w:r>
              <w:rPr>
                <w:w w:val="101"/>
                <w:sz w:val="26"/>
              </w:rPr>
              <w:t>)</w:t>
            </w:r>
            <w:r>
              <w:rPr>
                <w:spacing w:val="-25"/>
                <w:sz w:val="26"/>
              </w:rPr>
              <w:t xml:space="preserve"> </w:t>
            </w:r>
            <w:r>
              <w:rPr>
                <w:w w:val="101"/>
                <w:sz w:val="26"/>
              </w:rPr>
              <w:t>;</w:t>
            </w:r>
            <w:r>
              <w:rPr>
                <w:spacing w:val="-26"/>
                <w:sz w:val="26"/>
              </w:rPr>
              <w:t xml:space="preserve"> </w:t>
            </w:r>
            <w:r>
              <w:rPr>
                <w:w w:val="101"/>
                <w:sz w:val="26"/>
              </w:rPr>
              <w:t>pi/</w:t>
            </w:r>
            <w:r>
              <w:rPr>
                <w:spacing w:val="14"/>
                <w:sz w:val="26"/>
              </w:rPr>
              <w:t xml:space="preserve"> </w:t>
            </w:r>
            <w:r>
              <w:rPr>
                <w:w w:val="101"/>
                <w:sz w:val="26"/>
              </w:rPr>
              <w:t>p.</w:t>
            </w:r>
            <w:r>
              <w:rPr>
                <w:sz w:val="26"/>
              </w:rPr>
              <w:tab/>
            </w:r>
            <w:r>
              <w:rPr>
                <w:w w:val="101"/>
                <w:sz w:val="26"/>
              </w:rPr>
              <w:t>1</w:t>
            </w:r>
            <w:r>
              <w:rPr>
                <w:spacing w:val="-123"/>
                <w:w w:val="101"/>
                <w:sz w:val="26"/>
              </w:rPr>
              <w:t>0</w:t>
            </w:r>
            <w:r>
              <w:rPr>
                <w:rFonts w:ascii="宋体" w:eastAsia="宋体" w:hint="eastAsia"/>
                <w:w w:val="101"/>
                <w:sz w:val="24"/>
              </w:rPr>
              <w:t>（对于</w:t>
            </w:r>
            <w:r>
              <w:rPr>
                <w:rFonts w:ascii="宋体" w:eastAsia="宋体" w:hint="eastAsia"/>
                <w:spacing w:val="-49"/>
                <w:sz w:val="24"/>
              </w:rPr>
              <w:t xml:space="preserve"> </w:t>
            </w:r>
            <w:r>
              <w:rPr>
                <w:spacing w:val="-1"/>
                <w:w w:val="107"/>
                <w:sz w:val="26"/>
              </w:rPr>
              <w:t>R</w:t>
            </w:r>
            <w:r>
              <w:rPr>
                <w:spacing w:val="15"/>
                <w:w w:val="107"/>
                <w:sz w:val="26"/>
              </w:rPr>
              <w:t>l</w:t>
            </w:r>
            <w:r>
              <w:rPr>
                <w:w w:val="107"/>
                <w:sz w:val="26"/>
              </w:rPr>
              <w:t>2</w:t>
            </w:r>
            <w:r>
              <w:rPr>
                <w:spacing w:val="-7"/>
                <w:sz w:val="26"/>
              </w:rPr>
              <w:t xml:space="preserve"> </w:t>
            </w:r>
            <w:r>
              <w:rPr>
                <w:rFonts w:ascii="宋体" w:eastAsia="宋体" w:hint="eastAsia"/>
                <w:spacing w:val="33"/>
                <w:w w:val="109"/>
                <w:sz w:val="24"/>
              </w:rPr>
              <w:t>和</w:t>
            </w:r>
            <w:r>
              <w:rPr>
                <w:rFonts w:ascii="宋体" w:eastAsia="宋体" w:hint="eastAsia"/>
                <w:spacing w:val="22"/>
                <w:w w:val="109"/>
                <w:sz w:val="24"/>
              </w:rPr>
              <w:t>贮</w:t>
            </w:r>
            <w:r>
              <w:rPr>
                <w:w w:val="109"/>
                <w:sz w:val="26"/>
              </w:rPr>
              <w:t>2)</w:t>
            </w:r>
          </w:p>
          <w:p>
            <w:pPr>
              <w:pStyle w:val="TableParagraph"/>
              <w:spacing w:before="110"/>
              <w:ind w:left="191"/>
              <w:rPr>
                <w:sz w:val="26"/>
              </w:rPr>
            </w:pPr>
            <w:r>
              <w:rPr>
                <w:rFonts w:ascii="宋体" w:eastAsia="宋体" w:hint="eastAsia"/>
                <w:spacing w:val="-11"/>
                <w:sz w:val="24"/>
              </w:rPr>
              <w:t xml:space="preserve">双级：用于压缩比 </w:t>
            </w:r>
            <w:r>
              <w:rPr>
                <w:sz w:val="26"/>
              </w:rPr>
              <w:t>pt.Ip</w:t>
            </w:r>
            <w:r>
              <w:rPr>
                <w:spacing w:val="-9"/>
                <w:sz w:val="26"/>
              </w:rPr>
              <w:t xml:space="preserve">. &gt; </w:t>
            </w:r>
            <w:r>
              <w:rPr>
                <w:sz w:val="26"/>
              </w:rPr>
              <w:t xml:space="preserve">8( </w:t>
            </w:r>
            <w:r>
              <w:rPr>
                <w:spacing w:val="-9"/>
                <w:sz w:val="26"/>
              </w:rPr>
              <w:t>R717)</w:t>
            </w:r>
            <w:r>
              <w:rPr>
                <w:rFonts w:ascii="宋体" w:eastAsia="宋体" w:hint="eastAsia"/>
                <w:spacing w:val="-27"/>
                <w:sz w:val="26"/>
              </w:rPr>
              <w:t xml:space="preserve">或 </w:t>
            </w:r>
            <w:r>
              <w:rPr>
                <w:spacing w:val="4"/>
                <w:sz w:val="26"/>
              </w:rPr>
              <w:t xml:space="preserve">Pkl </w:t>
            </w:r>
            <w:r>
              <w:rPr>
                <w:sz w:val="26"/>
              </w:rPr>
              <w:t>p.</w:t>
            </w:r>
            <w:r>
              <w:rPr>
                <w:spacing w:val="27"/>
                <w:sz w:val="26"/>
              </w:rPr>
              <w:t xml:space="preserve"> &gt; </w:t>
            </w:r>
            <w:r>
              <w:rPr>
                <w:sz w:val="26"/>
              </w:rPr>
              <w:t>IO(Rl2</w:t>
            </w:r>
            <w:r>
              <w:rPr>
                <w:rFonts w:ascii="宋体" w:eastAsia="宋体" w:hint="eastAsia"/>
                <w:spacing w:val="-60"/>
                <w:sz w:val="24"/>
              </w:rPr>
              <w:t>，眨</w:t>
            </w:r>
            <w:r>
              <w:rPr>
                <w:sz w:val="26"/>
              </w:rPr>
              <w:t>2)</w:t>
            </w:r>
          </w:p>
        </w:tc>
      </w:tr>
      <w:tr>
        <w:tblPrEx>
          <w:tblW w:w="0" w:type="auto"/>
          <w:jc w:val="left"/>
          <w:tblInd w:w="760" w:type="dxa"/>
          <w:tblLayout w:type="fixed"/>
          <w:tblCellMar>
            <w:top w:w="0" w:type="dxa"/>
            <w:left w:w="0" w:type="dxa"/>
            <w:bottom w:w="0" w:type="dxa"/>
            <w:right w:w="0" w:type="dxa"/>
          </w:tblCellMar>
          <w:tblLook w:val="01E0"/>
        </w:tblPrEx>
        <w:trPr>
          <w:trHeight w:val="2032"/>
          <w:jc w:val="left"/>
        </w:trPr>
        <w:tc>
          <w:tcPr>
            <w:tcW w:w="2002" w:type="dxa"/>
            <w:tcBorders>
              <w:top w:val="single" w:sz="18" w:space="0" w:color="000000"/>
              <w:left w:val="nil"/>
              <w:bottom w:val="single" w:sz="18" w:space="0" w:color="000000"/>
              <w:right w:val="single" w:sz="8" w:space="0" w:color="000000"/>
            </w:tcBorders>
          </w:tcPr>
          <w:p>
            <w:pPr>
              <w:pStyle w:val="TableParagraph"/>
              <w:rPr>
                <w:rFonts w:ascii="宋体"/>
                <w:sz w:val="24"/>
              </w:rPr>
            </w:pPr>
          </w:p>
          <w:p>
            <w:pPr>
              <w:pStyle w:val="TableParagraph"/>
              <w:rPr>
                <w:rFonts w:ascii="宋体"/>
                <w:sz w:val="24"/>
              </w:rPr>
            </w:pPr>
          </w:p>
          <w:p>
            <w:pPr>
              <w:pStyle w:val="TableParagraph"/>
              <w:spacing w:before="11"/>
              <w:rPr>
                <w:rFonts w:ascii="宋体"/>
                <w:sz w:val="22"/>
              </w:rPr>
            </w:pPr>
          </w:p>
          <w:p>
            <w:pPr>
              <w:pStyle w:val="TableParagraph"/>
              <w:spacing w:before="1"/>
              <w:ind w:left="106"/>
              <w:rPr>
                <w:rFonts w:ascii="宋体" w:eastAsia="宋体" w:hint="eastAsia"/>
                <w:sz w:val="24"/>
              </w:rPr>
            </w:pPr>
            <w:r>
              <w:rPr>
                <w:rFonts w:ascii="宋体" w:eastAsia="宋体" w:hint="eastAsia"/>
                <w:w w:val="105"/>
                <w:sz w:val="24"/>
              </w:rPr>
              <w:t>按气缸布置形式</w:t>
            </w:r>
          </w:p>
        </w:tc>
        <w:tc>
          <w:tcPr>
            <w:tcW w:w="11307" w:type="dxa"/>
            <w:gridSpan w:val="2"/>
            <w:tcBorders>
              <w:top w:val="single" w:sz="18" w:space="0" w:color="000000"/>
              <w:left w:val="single" w:sz="8" w:space="0" w:color="000000"/>
              <w:bottom w:val="single" w:sz="18" w:space="0" w:color="000000"/>
              <w:right w:val="nil"/>
            </w:tcBorders>
          </w:tcPr>
          <w:p>
            <w:pPr>
              <w:pStyle w:val="TableParagraph"/>
              <w:spacing w:before="2"/>
              <w:rPr>
                <w:rFonts w:ascii="宋体"/>
                <w:sz w:val="22"/>
              </w:rPr>
            </w:pPr>
          </w:p>
          <w:p>
            <w:pPr>
              <w:pStyle w:val="TableParagraph"/>
              <w:spacing w:line="328" w:lineRule="auto"/>
              <w:ind w:left="177" w:right="33" w:firstLine="14"/>
              <w:rPr>
                <w:rFonts w:ascii="宋体" w:eastAsia="宋体" w:hint="eastAsia"/>
                <w:sz w:val="24"/>
              </w:rPr>
            </w:pPr>
            <w:r>
              <w:rPr>
                <w:rFonts w:ascii="宋体" w:eastAsia="宋体" w:hint="eastAsia"/>
                <w:sz w:val="24"/>
              </w:rPr>
              <w:t>立式：占地面积小．受力情况好．磨损小，大型立式压缩机高度大，维护管理不便，因此中小型压缩机， 除单、双缸外，已很少采用</w:t>
            </w:r>
          </w:p>
          <w:p>
            <w:pPr>
              <w:pStyle w:val="TableParagraph"/>
              <w:spacing w:before="16"/>
              <w:ind w:left="178"/>
              <w:rPr>
                <w:rFonts w:ascii="宋体" w:eastAsia="宋体" w:hint="eastAsia"/>
                <w:sz w:val="24"/>
              </w:rPr>
            </w:pPr>
            <w:r>
              <w:rPr>
                <w:rFonts w:ascii="宋体" w:eastAsia="宋体" w:hint="eastAsia"/>
                <w:sz w:val="24"/>
              </w:rPr>
              <w:t>卧式：气缸呈水平布置，占地面积大，船上不宜采用</w:t>
            </w:r>
          </w:p>
          <w:p>
            <w:pPr>
              <w:pStyle w:val="TableParagraph"/>
              <w:spacing w:before="130"/>
              <w:ind w:left="171"/>
              <w:rPr>
                <w:rFonts w:ascii="宋体" w:eastAsia="宋体" w:hint="eastAsia"/>
                <w:sz w:val="24"/>
              </w:rPr>
            </w:pPr>
            <w:r>
              <w:rPr>
                <w:rFonts w:ascii="宋体" w:eastAsia="宋体" w:hint="eastAsia"/>
                <w:sz w:val="24"/>
              </w:rPr>
              <w:t>角度式：结构紧凑，质量小，动力平衡性好，现代中小型高速压缩机广泛应用</w:t>
            </w:r>
          </w:p>
        </w:tc>
      </w:tr>
      <w:tr>
        <w:tblPrEx>
          <w:tblW w:w="0" w:type="auto"/>
          <w:jc w:val="left"/>
          <w:tblInd w:w="760" w:type="dxa"/>
          <w:tblLayout w:type="fixed"/>
          <w:tblCellMar>
            <w:top w:w="0" w:type="dxa"/>
            <w:left w:w="0" w:type="dxa"/>
            <w:bottom w:w="0" w:type="dxa"/>
            <w:right w:w="0" w:type="dxa"/>
          </w:tblCellMar>
          <w:tblLook w:val="01E0"/>
        </w:tblPrEx>
        <w:trPr>
          <w:trHeight w:val="470"/>
          <w:jc w:val="left"/>
        </w:trPr>
        <w:tc>
          <w:tcPr>
            <w:tcW w:w="2002" w:type="dxa"/>
            <w:tcBorders>
              <w:top w:val="single" w:sz="18" w:space="0" w:color="000000"/>
              <w:left w:val="nil"/>
              <w:bottom w:val="single" w:sz="18" w:space="0" w:color="000000"/>
              <w:right w:val="single" w:sz="8" w:space="0" w:color="000000"/>
            </w:tcBorders>
          </w:tcPr>
          <w:p>
            <w:pPr>
              <w:pStyle w:val="TableParagraph"/>
              <w:spacing w:before="128"/>
              <w:ind w:left="215"/>
              <w:rPr>
                <w:rFonts w:ascii="宋体" w:eastAsia="宋体" w:hint="eastAsia"/>
                <w:sz w:val="24"/>
              </w:rPr>
            </w:pPr>
            <w:r>
              <w:rPr>
                <w:rFonts w:ascii="宋体" w:eastAsia="宋体" w:hint="eastAsia"/>
                <w:w w:val="105"/>
                <w:sz w:val="24"/>
              </w:rPr>
              <w:t>按压缩机转速</w:t>
            </w:r>
          </w:p>
        </w:tc>
        <w:tc>
          <w:tcPr>
            <w:tcW w:w="11307" w:type="dxa"/>
            <w:gridSpan w:val="2"/>
            <w:tcBorders>
              <w:top w:val="single" w:sz="18" w:space="0" w:color="000000"/>
              <w:left w:val="single" w:sz="8" w:space="0" w:color="000000"/>
              <w:bottom w:val="single" w:sz="18" w:space="0" w:color="000000"/>
              <w:right w:val="nil"/>
            </w:tcBorders>
          </w:tcPr>
          <w:p>
            <w:pPr>
              <w:pStyle w:val="TableParagraph"/>
              <w:spacing w:before="156" w:line="294" w:lineRule="exact"/>
              <w:ind w:left="176"/>
              <w:rPr>
                <w:sz w:val="26"/>
              </w:rPr>
            </w:pPr>
            <w:r>
              <w:rPr>
                <w:rFonts w:ascii="宋体" w:eastAsia="宋体" w:hint="eastAsia"/>
                <w:sz w:val="24"/>
              </w:rPr>
              <w:t xml:space="preserve">低速：九 </w:t>
            </w:r>
            <w:r>
              <w:rPr>
                <w:sz w:val="26"/>
              </w:rPr>
              <w:t xml:space="preserve">&lt; 150 </w:t>
            </w:r>
            <w:r>
              <w:rPr>
                <w:sz w:val="21"/>
              </w:rPr>
              <w:t>t</w:t>
            </w:r>
            <w:r>
              <w:rPr>
                <w:rFonts w:ascii="宋体" w:eastAsia="宋体" w:hint="eastAsia"/>
                <w:sz w:val="21"/>
              </w:rPr>
              <w:t>／血</w:t>
            </w:r>
            <w:r>
              <w:rPr>
                <w:sz w:val="26"/>
              </w:rPr>
              <w:t>n</w:t>
            </w:r>
            <w:r>
              <w:rPr>
                <w:rFonts w:ascii="宋体" w:eastAsia="宋体" w:hint="eastAsia"/>
                <w:sz w:val="24"/>
              </w:rPr>
              <w:t>；中速 ：</w:t>
            </w:r>
            <w:r>
              <w:rPr>
                <w:sz w:val="26"/>
              </w:rPr>
              <w:t>n = 150- 600 r/ min</w:t>
            </w:r>
            <w:r>
              <w:rPr>
                <w:rFonts w:ascii="宋体" w:eastAsia="宋体" w:hint="eastAsia"/>
                <w:sz w:val="24"/>
              </w:rPr>
              <w:t xml:space="preserve">；高速： </w:t>
            </w:r>
            <w:r>
              <w:rPr>
                <w:sz w:val="26"/>
              </w:rPr>
              <w:t xml:space="preserve">n &gt; </w:t>
            </w:r>
            <w:r>
              <w:rPr>
                <w:rFonts w:ascii="宋体" w:eastAsia="宋体" w:hint="eastAsia"/>
                <w:sz w:val="21"/>
              </w:rPr>
              <w:t>切</w:t>
            </w:r>
            <w:r>
              <w:rPr>
                <w:sz w:val="26"/>
              </w:rPr>
              <w:t>O r</w:t>
            </w:r>
            <w:r>
              <w:rPr>
                <w:rFonts w:ascii="宋体" w:eastAsia="宋体" w:hint="eastAsia"/>
                <w:sz w:val="21"/>
              </w:rPr>
              <w:t xml:space="preserve">／面 </w:t>
            </w:r>
            <w:r>
              <w:rPr>
                <w:sz w:val="26"/>
              </w:rPr>
              <w:t>n</w:t>
            </w:r>
          </w:p>
        </w:tc>
      </w:tr>
      <w:tr>
        <w:tblPrEx>
          <w:tblW w:w="0" w:type="auto"/>
          <w:jc w:val="left"/>
          <w:tblInd w:w="760" w:type="dxa"/>
          <w:tblLayout w:type="fixed"/>
          <w:tblCellMar>
            <w:top w:w="0" w:type="dxa"/>
            <w:left w:w="0" w:type="dxa"/>
            <w:bottom w:w="0" w:type="dxa"/>
            <w:right w:w="0" w:type="dxa"/>
          </w:tblCellMar>
          <w:tblLook w:val="01E0"/>
        </w:tblPrEx>
        <w:trPr>
          <w:trHeight w:val="985"/>
          <w:jc w:val="left"/>
        </w:trPr>
        <w:tc>
          <w:tcPr>
            <w:tcW w:w="2002" w:type="dxa"/>
            <w:tcBorders>
              <w:top w:val="single" w:sz="18" w:space="0" w:color="000000"/>
              <w:left w:val="nil"/>
              <w:bottom w:val="single" w:sz="18" w:space="0" w:color="000000"/>
              <w:right w:val="single" w:sz="8" w:space="0" w:color="000000"/>
            </w:tcBorders>
          </w:tcPr>
          <w:p>
            <w:pPr>
              <w:pStyle w:val="TableParagraph"/>
              <w:spacing w:before="6"/>
              <w:rPr>
                <w:rFonts w:ascii="宋体"/>
                <w:sz w:val="29"/>
              </w:rPr>
            </w:pPr>
          </w:p>
          <w:p>
            <w:pPr>
              <w:pStyle w:val="TableParagraph"/>
              <w:ind w:left="340"/>
              <w:rPr>
                <w:rFonts w:ascii="宋体" w:eastAsia="宋体" w:hint="eastAsia"/>
                <w:sz w:val="24"/>
              </w:rPr>
            </w:pPr>
            <w:r>
              <w:rPr>
                <w:rFonts w:ascii="宋体" w:eastAsia="宋体" w:hint="eastAsia"/>
                <w:w w:val="105"/>
                <w:sz w:val="24"/>
              </w:rPr>
              <w:t>按气阀布置</w:t>
            </w:r>
          </w:p>
        </w:tc>
        <w:tc>
          <w:tcPr>
            <w:tcW w:w="11307" w:type="dxa"/>
            <w:gridSpan w:val="2"/>
            <w:tcBorders>
              <w:top w:val="single" w:sz="18" w:space="0" w:color="000000"/>
              <w:left w:val="single" w:sz="8" w:space="0" w:color="000000"/>
              <w:bottom w:val="single" w:sz="18" w:space="0" w:color="000000"/>
              <w:right w:val="nil"/>
            </w:tcBorders>
          </w:tcPr>
          <w:p>
            <w:pPr>
              <w:pStyle w:val="TableParagraph"/>
              <w:spacing w:before="78" w:line="420" w:lineRule="atLeast"/>
              <w:ind w:left="159" w:right="3902" w:firstLine="1"/>
              <w:rPr>
                <w:rFonts w:ascii="宋体" w:eastAsia="宋体" w:hint="eastAsia"/>
                <w:sz w:val="24"/>
              </w:rPr>
            </w:pPr>
            <w:r>
              <w:rPr>
                <w:rFonts w:ascii="宋体" w:eastAsia="宋体" w:hint="eastAsia"/>
                <w:spacing w:val="-1"/>
                <w:sz w:val="24"/>
              </w:rPr>
              <w:t xml:space="preserve">逆流式：压缩机吸排气时气流方向相反，现代高速压缩机广泛应用 </w:t>
            </w:r>
            <w:r>
              <w:rPr>
                <w:rFonts w:ascii="宋体" w:eastAsia="宋体" w:hint="eastAsia"/>
                <w:w w:val="105"/>
                <w:sz w:val="24"/>
              </w:rPr>
              <w:t>顺流式：吸排气时气流流向一致，现代高速压缩机已不采用</w:t>
            </w:r>
          </w:p>
        </w:tc>
      </w:tr>
    </w:tbl>
    <w:p>
      <w:pPr>
        <w:pStyle w:val="ListParagraph"/>
        <w:numPr>
          <w:ilvl w:val="0"/>
          <w:numId w:val="11"/>
        </w:numPr>
        <w:tabs>
          <w:tab w:val="left" w:pos="1794"/>
        </w:tabs>
        <w:spacing w:before="189" w:after="0" w:line="240" w:lineRule="auto"/>
        <w:ind w:left="1793" w:right="0" w:hanging="512"/>
        <w:jc w:val="left"/>
        <w:rPr>
          <w:rFonts w:ascii="Arial" w:eastAsia="Arial"/>
          <w:sz w:val="31"/>
        </w:rPr>
      </w:pPr>
      <w:r>
        <w:rPr>
          <w:spacing w:val="-5"/>
          <w:w w:val="105"/>
          <w:sz w:val="31"/>
        </w:rPr>
        <w:t>对船用制冷压缩机的结构性能要求与设计、使用条件</w:t>
      </w:r>
    </w:p>
    <w:p>
      <w:pPr>
        <w:spacing w:before="127" w:line="300" w:lineRule="auto"/>
        <w:ind w:left="601" w:right="537" w:firstLine="711"/>
        <w:jc w:val="left"/>
        <w:rPr>
          <w:sz w:val="31"/>
        </w:rPr>
      </w:pPr>
      <w:r>
        <w:rPr>
          <w:rFonts w:ascii="Times New Roman" w:eastAsia="Times New Roman"/>
          <w:sz w:val="34"/>
        </w:rPr>
        <w:t>l</w:t>
      </w:r>
      <w:r>
        <w:rPr>
          <w:rFonts w:ascii="Times New Roman" w:eastAsia="Times New Roman"/>
          <w:spacing w:val="-24"/>
          <w:sz w:val="34"/>
        </w:rPr>
        <w:t xml:space="preserve"> ) </w:t>
      </w:r>
      <w:r>
        <w:rPr>
          <w:spacing w:val="16"/>
          <w:sz w:val="31"/>
        </w:rPr>
        <w:t>结构性能要求能在各种海况、</w:t>
      </w:r>
      <w:r>
        <w:rPr>
          <w:spacing w:val="-2"/>
          <w:sz w:val="31"/>
        </w:rPr>
        <w:t>航线上正常运行</w:t>
      </w:r>
      <w:r>
        <w:rPr>
          <w:spacing w:val="-41"/>
          <w:w w:val="95"/>
          <w:sz w:val="31"/>
        </w:rPr>
        <w:t>；抗 腐 蚀 性 好 ，适 应 高 温 、</w:t>
      </w:r>
      <w:r>
        <w:rPr>
          <w:spacing w:val="14"/>
          <w:sz w:val="31"/>
        </w:rPr>
        <w:t>高湿条件下的正常运行；抗振动，摇摆性好；结构紧凑，占舱容少；安全可靠，维修工作量少，维修方便。</w:t>
      </w:r>
    </w:p>
    <w:p>
      <w:pPr>
        <w:spacing w:before="15"/>
        <w:ind w:left="1269" w:right="0" w:firstLine="0"/>
        <w:jc w:val="left"/>
        <w:rPr>
          <w:rFonts w:ascii="Times New Roman" w:eastAsia="Times New Roman"/>
          <w:sz w:val="34"/>
        </w:rPr>
      </w:pPr>
      <w:r>
        <w:rPr>
          <w:rFonts w:ascii="Times New Roman" w:eastAsia="Times New Roman"/>
          <w:w w:val="105"/>
          <w:sz w:val="34"/>
        </w:rPr>
        <w:t>2</w:t>
      </w:r>
      <w:r>
        <w:rPr>
          <w:rFonts w:ascii="Times New Roman" w:eastAsia="Times New Roman"/>
          <w:spacing w:val="-4"/>
          <w:w w:val="105"/>
          <w:sz w:val="34"/>
        </w:rPr>
        <w:t xml:space="preserve"> ) </w:t>
      </w:r>
      <w:r>
        <w:rPr>
          <w:spacing w:val="10"/>
          <w:w w:val="105"/>
          <w:sz w:val="31"/>
        </w:rPr>
        <w:t>船用氪利昂活塞式压缩机设计、使</w:t>
      </w:r>
      <w:r>
        <w:rPr>
          <w:spacing w:val="-48"/>
          <w:w w:val="105"/>
          <w:sz w:val="31"/>
        </w:rPr>
        <w:t>用条件</w:t>
      </w:r>
      <w:r>
        <w:rPr>
          <w:w w:val="105"/>
          <w:sz w:val="31"/>
        </w:rPr>
        <w:t>（</w:t>
      </w:r>
      <w:r>
        <w:rPr>
          <w:spacing w:val="-82"/>
          <w:w w:val="105"/>
          <w:sz w:val="31"/>
        </w:rPr>
        <w:t>表</w:t>
      </w:r>
      <w:r>
        <w:rPr>
          <w:rFonts w:ascii="Times New Roman" w:eastAsia="Times New Roman"/>
          <w:spacing w:val="-8"/>
          <w:w w:val="105"/>
          <w:sz w:val="34"/>
        </w:rPr>
        <w:t>4-5)</w:t>
      </w:r>
    </w:p>
    <w:p>
      <w:pPr>
        <w:tabs>
          <w:tab w:val="left" w:pos="2468"/>
        </w:tabs>
        <w:spacing w:before="95" w:after="46"/>
        <w:ind w:left="1281" w:right="0" w:firstLine="0"/>
        <w:jc w:val="left"/>
        <w:rPr>
          <w:sz w:val="31"/>
        </w:rPr>
      </w:pPr>
      <w:r>
        <w:rPr>
          <w:w w:val="105"/>
          <w:sz w:val="31"/>
        </w:rPr>
        <w:t>表</w:t>
      </w:r>
      <w:r>
        <w:rPr>
          <w:spacing w:val="-89"/>
          <w:w w:val="105"/>
          <w:sz w:val="31"/>
        </w:rPr>
        <w:t xml:space="preserve"> </w:t>
      </w:r>
      <w:r>
        <w:rPr>
          <w:rFonts w:ascii="Times New Roman" w:eastAsia="Times New Roman"/>
          <w:w w:val="105"/>
          <w:sz w:val="34"/>
        </w:rPr>
        <w:t>4-5</w:t>
        <w:tab/>
      </w:r>
      <w:r>
        <w:rPr>
          <w:w w:val="105"/>
          <w:sz w:val="31"/>
        </w:rPr>
        <w:t>船用氛利昂活塞式单级制冷压缩机设计、使用条件</w:t>
      </w:r>
    </w:p>
    <w:tbl>
      <w:tblPr>
        <w:tblStyle w:val="TableNormal4"/>
        <w:tblW w:w="0" w:type="auto"/>
        <w:jc w:val="left"/>
        <w:tblInd w:w="697"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
      <w:tblGrid>
        <w:gridCol w:w="3253"/>
        <w:gridCol w:w="3331"/>
        <w:gridCol w:w="3347"/>
        <w:gridCol w:w="2753"/>
      </w:tblGrid>
      <w:tr>
        <w:tblPrEx>
          <w:tblW w:w="0" w:type="auto"/>
          <w:jc w:val="left"/>
          <w:tblInd w:w="697"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Ex>
        <w:trPr>
          <w:trHeight w:val="975"/>
          <w:jc w:val="left"/>
        </w:trPr>
        <w:tc>
          <w:tcPr>
            <w:tcW w:w="3253" w:type="dxa"/>
            <w:tcBorders>
              <w:left w:val="nil"/>
              <w:bottom w:val="single" w:sz="8" w:space="0" w:color="000000"/>
              <w:right w:val="single" w:sz="18" w:space="0" w:color="000000"/>
            </w:tcBorders>
          </w:tcPr>
          <w:p>
            <w:pPr>
              <w:pStyle w:val="TableParagraph"/>
              <w:rPr>
                <w:rFonts w:ascii="宋体"/>
                <w:sz w:val="24"/>
              </w:rPr>
            </w:pPr>
          </w:p>
          <w:p>
            <w:pPr>
              <w:pStyle w:val="TableParagraph"/>
              <w:spacing w:before="5"/>
              <w:rPr>
                <w:rFonts w:ascii="宋体"/>
                <w:sz w:val="24"/>
              </w:rPr>
            </w:pPr>
          </w:p>
          <w:p>
            <w:pPr>
              <w:pStyle w:val="TableParagraph"/>
              <w:tabs>
                <w:tab w:val="left" w:pos="2939"/>
              </w:tabs>
              <w:ind w:left="232"/>
              <w:rPr>
                <w:rFonts w:ascii="宋体" w:eastAsia="宋体" w:hint="eastAsia"/>
                <w:sz w:val="24"/>
              </w:rPr>
            </w:pPr>
            <w:r>
              <w:rPr>
                <w:rFonts w:ascii="宋体" w:eastAsia="宋体" w:hint="eastAsia"/>
                <w:w w:val="110"/>
                <w:sz w:val="24"/>
              </w:rPr>
              <w:t>三参数</w:t>
              <w:tab/>
              <w:t>剂</w:t>
            </w:r>
          </w:p>
        </w:tc>
        <w:tc>
          <w:tcPr>
            <w:tcW w:w="3331" w:type="dxa"/>
            <w:tcBorders>
              <w:left w:val="single" w:sz="18" w:space="0" w:color="000000"/>
              <w:bottom w:val="single" w:sz="8" w:space="0" w:color="000000"/>
              <w:right w:val="single" w:sz="8" w:space="0" w:color="000000"/>
            </w:tcBorders>
          </w:tcPr>
          <w:p>
            <w:pPr>
              <w:pStyle w:val="TableParagraph"/>
              <w:spacing w:before="4"/>
              <w:rPr>
                <w:rFonts w:ascii="宋体"/>
                <w:sz w:val="32"/>
              </w:rPr>
            </w:pPr>
          </w:p>
          <w:p>
            <w:pPr>
              <w:pStyle w:val="TableParagraph"/>
              <w:ind w:left="1507" w:right="1337"/>
              <w:jc w:val="center"/>
              <w:rPr>
                <w:sz w:val="26"/>
              </w:rPr>
            </w:pPr>
            <w:r>
              <w:rPr>
                <w:w w:val="110"/>
                <w:sz w:val="26"/>
              </w:rPr>
              <w:t>Rl2</w:t>
            </w:r>
          </w:p>
        </w:tc>
        <w:tc>
          <w:tcPr>
            <w:tcW w:w="3347" w:type="dxa"/>
            <w:tcBorders>
              <w:left w:val="single" w:sz="8" w:space="0" w:color="000000"/>
              <w:bottom w:val="single" w:sz="8" w:space="0" w:color="000000"/>
              <w:right w:val="single" w:sz="8" w:space="0" w:color="000000"/>
            </w:tcBorders>
          </w:tcPr>
          <w:p>
            <w:pPr>
              <w:pStyle w:val="TableParagraph"/>
              <w:spacing w:before="6"/>
              <w:rPr>
                <w:rFonts w:ascii="宋体"/>
                <w:sz w:val="33"/>
              </w:rPr>
            </w:pPr>
          </w:p>
          <w:p>
            <w:pPr>
              <w:pStyle w:val="TableParagraph"/>
              <w:ind w:left="1496" w:right="1314"/>
              <w:jc w:val="center"/>
              <w:rPr>
                <w:rFonts w:ascii="Arial"/>
                <w:sz w:val="26"/>
              </w:rPr>
            </w:pPr>
            <w:r>
              <w:rPr>
                <w:rFonts w:ascii="Arial"/>
                <w:sz w:val="26"/>
              </w:rPr>
              <w:t>R22</w:t>
            </w:r>
          </w:p>
        </w:tc>
        <w:tc>
          <w:tcPr>
            <w:tcW w:w="2753" w:type="dxa"/>
            <w:tcBorders>
              <w:left w:val="single" w:sz="8" w:space="0" w:color="000000"/>
              <w:bottom w:val="single" w:sz="8" w:space="0" w:color="000000"/>
              <w:right w:val="nil"/>
            </w:tcBorders>
          </w:tcPr>
          <w:p>
            <w:pPr>
              <w:pStyle w:val="TableParagraph"/>
              <w:spacing w:before="7"/>
              <w:rPr>
                <w:rFonts w:ascii="宋体"/>
                <w:sz w:val="33"/>
              </w:rPr>
            </w:pPr>
          </w:p>
          <w:p>
            <w:pPr>
              <w:pStyle w:val="TableParagraph"/>
              <w:ind w:left="1493"/>
              <w:rPr>
                <w:sz w:val="26"/>
              </w:rPr>
            </w:pPr>
            <w:r>
              <w:rPr>
                <w:sz w:val="26"/>
              </w:rPr>
              <w:t>R717</w:t>
            </w:r>
          </w:p>
        </w:tc>
      </w:tr>
      <w:tr>
        <w:tblPrEx>
          <w:tblW w:w="0" w:type="auto"/>
          <w:jc w:val="left"/>
          <w:tblInd w:w="697" w:type="dxa"/>
          <w:tblLayout w:type="fixed"/>
          <w:tblCellMar>
            <w:top w:w="0" w:type="dxa"/>
            <w:left w:w="0" w:type="dxa"/>
            <w:bottom w:w="0" w:type="dxa"/>
            <w:right w:w="0" w:type="dxa"/>
          </w:tblCellMar>
          <w:tblLook w:val="01E0"/>
        </w:tblPrEx>
        <w:trPr>
          <w:trHeight w:val="723"/>
          <w:jc w:val="left"/>
        </w:trPr>
        <w:tc>
          <w:tcPr>
            <w:tcW w:w="3253" w:type="dxa"/>
            <w:tcBorders>
              <w:top w:val="single" w:sz="8" w:space="0" w:color="000000"/>
              <w:left w:val="nil"/>
              <w:bottom w:val="nil"/>
              <w:right w:val="single" w:sz="18" w:space="0" w:color="000000"/>
            </w:tcBorders>
          </w:tcPr>
          <w:p>
            <w:pPr>
              <w:pStyle w:val="TableParagraph"/>
              <w:spacing w:before="7"/>
              <w:rPr>
                <w:rFonts w:ascii="宋体"/>
                <w:sz w:val="25"/>
              </w:rPr>
            </w:pPr>
          </w:p>
          <w:p>
            <w:pPr>
              <w:pStyle w:val="TableParagraph"/>
              <w:ind w:left="137"/>
              <w:rPr>
                <w:sz w:val="25"/>
              </w:rPr>
            </w:pPr>
            <w:r>
              <w:rPr>
                <w:rFonts w:ascii="宋体" w:eastAsia="宋体" w:hint="eastAsia"/>
                <w:sz w:val="24"/>
              </w:rPr>
              <w:t>冷凝 温度</w:t>
            </w:r>
            <w:r>
              <w:rPr>
                <w:sz w:val="25"/>
              </w:rPr>
              <w:t>{ 'C )</w:t>
            </w:r>
          </w:p>
        </w:tc>
        <w:tc>
          <w:tcPr>
            <w:tcW w:w="3331" w:type="dxa"/>
            <w:tcBorders>
              <w:top w:val="single" w:sz="8" w:space="0" w:color="000000"/>
              <w:left w:val="single" w:sz="18" w:space="0" w:color="000000"/>
              <w:bottom w:val="nil"/>
              <w:right w:val="single" w:sz="8" w:space="0" w:color="000000"/>
            </w:tcBorders>
          </w:tcPr>
          <w:p>
            <w:pPr>
              <w:pStyle w:val="TableParagraph"/>
              <w:rPr>
                <w:rFonts w:ascii="宋体"/>
                <w:sz w:val="29"/>
              </w:rPr>
            </w:pPr>
          </w:p>
          <w:p>
            <w:pPr>
              <w:pStyle w:val="TableParagraph"/>
              <w:ind w:left="207"/>
              <w:rPr>
                <w:sz w:val="26"/>
              </w:rPr>
            </w:pPr>
            <w:r>
              <w:rPr>
                <w:rFonts w:ascii="宋体" w:eastAsia="宋体" w:hint="eastAsia"/>
                <w:w w:val="95"/>
                <w:sz w:val="24"/>
              </w:rPr>
              <w:t>水冷：</w:t>
            </w:r>
            <w:r>
              <w:rPr>
                <w:w w:val="95"/>
                <w:sz w:val="26"/>
              </w:rPr>
              <w:t>55</w:t>
            </w:r>
            <w:r>
              <w:rPr>
                <w:rFonts w:ascii="宋体" w:eastAsia="宋体" w:hint="eastAsia"/>
                <w:w w:val="95"/>
                <w:sz w:val="24"/>
              </w:rPr>
              <w:t xml:space="preserve">；风冷： </w:t>
            </w:r>
            <w:r>
              <w:rPr>
                <w:w w:val="95"/>
                <w:sz w:val="26"/>
              </w:rPr>
              <w:t>6S</w:t>
            </w:r>
          </w:p>
        </w:tc>
        <w:tc>
          <w:tcPr>
            <w:tcW w:w="3347" w:type="dxa"/>
            <w:tcBorders>
              <w:top w:val="single" w:sz="8" w:space="0" w:color="000000"/>
              <w:left w:val="single" w:sz="8" w:space="0" w:color="000000"/>
              <w:bottom w:val="nil"/>
              <w:right w:val="single" w:sz="8" w:space="0" w:color="000000"/>
            </w:tcBorders>
          </w:tcPr>
          <w:p>
            <w:pPr>
              <w:pStyle w:val="TableParagraph"/>
              <w:spacing w:before="3"/>
              <w:rPr>
                <w:rFonts w:ascii="宋体"/>
                <w:sz w:val="30"/>
              </w:rPr>
            </w:pPr>
          </w:p>
          <w:p>
            <w:pPr>
              <w:pStyle w:val="TableParagraph"/>
              <w:ind w:left="219"/>
              <w:rPr>
                <w:sz w:val="26"/>
              </w:rPr>
            </w:pPr>
            <w:r>
              <w:rPr>
                <w:rFonts w:ascii="宋体" w:eastAsia="宋体" w:hint="eastAsia"/>
                <w:spacing w:val="-20"/>
                <w:w w:val="97"/>
                <w:sz w:val="24"/>
              </w:rPr>
              <w:t>水冷：</w:t>
            </w:r>
            <w:r>
              <w:rPr>
                <w:w w:val="105"/>
                <w:sz w:val="26"/>
              </w:rPr>
              <w:t>4</w:t>
            </w:r>
            <w:r>
              <w:rPr>
                <w:spacing w:val="-22"/>
                <w:w w:val="105"/>
                <w:sz w:val="26"/>
              </w:rPr>
              <w:t>6</w:t>
            </w:r>
            <w:r>
              <w:rPr>
                <w:rFonts w:ascii="宋体" w:eastAsia="宋体" w:hint="eastAsia"/>
                <w:w w:val="71"/>
                <w:sz w:val="24"/>
              </w:rPr>
              <w:t>；风冷</w:t>
            </w:r>
            <w:r>
              <w:rPr>
                <w:rFonts w:ascii="宋体" w:eastAsia="宋体" w:hint="eastAsia"/>
                <w:spacing w:val="3"/>
                <w:sz w:val="24"/>
              </w:rPr>
              <w:t xml:space="preserve"> </w:t>
            </w:r>
            <w:r>
              <w:rPr>
                <w:rFonts w:ascii="宋体" w:eastAsia="宋体" w:hint="eastAsia"/>
                <w:spacing w:val="-112"/>
                <w:w w:val="86"/>
                <w:sz w:val="24"/>
              </w:rPr>
              <w:t>：</w:t>
            </w:r>
            <w:r>
              <w:rPr>
                <w:w w:val="86"/>
                <w:sz w:val="26"/>
              </w:rPr>
              <w:t>55</w:t>
            </w:r>
          </w:p>
        </w:tc>
        <w:tc>
          <w:tcPr>
            <w:tcW w:w="2753" w:type="dxa"/>
            <w:tcBorders>
              <w:top w:val="single" w:sz="8" w:space="0" w:color="000000"/>
              <w:left w:val="single" w:sz="8" w:space="0" w:color="000000"/>
              <w:bottom w:val="nil"/>
              <w:right w:val="nil"/>
            </w:tcBorders>
          </w:tcPr>
          <w:p>
            <w:pPr>
              <w:pStyle w:val="TableParagraph"/>
              <w:spacing w:before="3"/>
              <w:rPr>
                <w:rFonts w:ascii="宋体"/>
                <w:sz w:val="30"/>
              </w:rPr>
            </w:pPr>
          </w:p>
          <w:p>
            <w:pPr>
              <w:pStyle w:val="TableParagraph"/>
              <w:ind w:left="234"/>
              <w:rPr>
                <w:sz w:val="26"/>
              </w:rPr>
            </w:pPr>
            <w:r>
              <w:rPr>
                <w:rFonts w:ascii="宋体" w:eastAsia="宋体" w:hint="eastAsia"/>
                <w:w w:val="105"/>
                <w:sz w:val="24"/>
              </w:rPr>
              <w:t>水冷</w:t>
            </w:r>
            <w:r>
              <w:rPr>
                <w:w w:val="105"/>
                <w:sz w:val="26"/>
              </w:rPr>
              <w:t xml:space="preserve">:46; </w:t>
            </w:r>
            <w:r>
              <w:rPr>
                <w:rFonts w:ascii="宋体" w:eastAsia="宋体" w:hint="eastAsia"/>
                <w:w w:val="105"/>
                <w:sz w:val="24"/>
              </w:rPr>
              <w:t>风冷：</w:t>
            </w:r>
            <w:r>
              <w:rPr>
                <w:w w:val="105"/>
                <w:sz w:val="26"/>
              </w:rPr>
              <w:t>55</w:t>
            </w:r>
          </w:p>
        </w:tc>
      </w:tr>
      <w:tr>
        <w:tblPrEx>
          <w:tblW w:w="0" w:type="auto"/>
          <w:jc w:val="left"/>
          <w:tblInd w:w="697" w:type="dxa"/>
          <w:tblLayout w:type="fixed"/>
          <w:tblCellMar>
            <w:top w:w="0" w:type="dxa"/>
            <w:left w:w="0" w:type="dxa"/>
            <w:bottom w:w="0" w:type="dxa"/>
            <w:right w:w="0" w:type="dxa"/>
          </w:tblCellMar>
          <w:tblLook w:val="01E0"/>
        </w:tblPrEx>
        <w:trPr>
          <w:trHeight w:val="428"/>
          <w:jc w:val="left"/>
        </w:trPr>
        <w:tc>
          <w:tcPr>
            <w:tcW w:w="3253" w:type="dxa"/>
            <w:tcBorders>
              <w:top w:val="nil"/>
              <w:left w:val="nil"/>
              <w:bottom w:val="nil"/>
              <w:right w:val="single" w:sz="18" w:space="0" w:color="000000"/>
            </w:tcBorders>
          </w:tcPr>
          <w:p>
            <w:pPr>
              <w:pStyle w:val="TableParagraph"/>
              <w:spacing w:before="28"/>
              <w:ind w:left="136"/>
              <w:rPr>
                <w:rFonts w:ascii="Arial" w:eastAsia="Arial"/>
                <w:sz w:val="27"/>
              </w:rPr>
            </w:pPr>
            <w:r>
              <w:rPr>
                <w:rFonts w:ascii="宋体" w:eastAsia="宋体" w:hint="eastAsia"/>
                <w:sz w:val="24"/>
              </w:rPr>
              <w:t>蒸 发温 度范围</w:t>
            </w:r>
            <w:r>
              <w:rPr>
                <w:rFonts w:ascii="Arial" w:eastAsia="Arial"/>
                <w:sz w:val="27"/>
              </w:rPr>
              <w:t>( 't )</w:t>
            </w:r>
          </w:p>
        </w:tc>
        <w:tc>
          <w:tcPr>
            <w:tcW w:w="3331" w:type="dxa"/>
            <w:tcBorders>
              <w:top w:val="nil"/>
              <w:left w:val="single" w:sz="18" w:space="0" w:color="000000"/>
              <w:bottom w:val="nil"/>
            </w:tcBorders>
          </w:tcPr>
          <w:p>
            <w:pPr>
              <w:pStyle w:val="TableParagraph"/>
              <w:spacing w:before="70"/>
              <w:ind w:left="255"/>
              <w:rPr>
                <w:sz w:val="26"/>
              </w:rPr>
            </w:pPr>
            <w:r>
              <w:rPr>
                <w:w w:val="155"/>
                <w:sz w:val="26"/>
              </w:rPr>
              <w:t>-30-10</w:t>
            </w:r>
          </w:p>
        </w:tc>
        <w:tc>
          <w:tcPr>
            <w:tcW w:w="3347" w:type="dxa"/>
            <w:tcBorders>
              <w:top w:val="nil"/>
              <w:bottom w:val="nil"/>
              <w:right w:val="single" w:sz="8" w:space="0" w:color="000000"/>
            </w:tcBorders>
          </w:tcPr>
          <w:p>
            <w:pPr>
              <w:pStyle w:val="TableParagraph"/>
              <w:spacing w:before="85"/>
              <w:ind w:left="263"/>
              <w:rPr>
                <w:sz w:val="26"/>
              </w:rPr>
            </w:pPr>
            <w:r>
              <w:rPr>
                <w:w w:val="155"/>
                <w:sz w:val="26"/>
              </w:rPr>
              <w:t>-40-5</w:t>
            </w:r>
          </w:p>
        </w:tc>
        <w:tc>
          <w:tcPr>
            <w:tcW w:w="2753" w:type="dxa"/>
            <w:tcBorders>
              <w:top w:val="nil"/>
              <w:left w:val="single" w:sz="8" w:space="0" w:color="000000"/>
              <w:bottom w:val="nil"/>
              <w:right w:val="nil"/>
            </w:tcBorders>
          </w:tcPr>
          <w:p>
            <w:pPr>
              <w:pStyle w:val="TableParagraph"/>
              <w:spacing w:before="85"/>
              <w:ind w:left="283"/>
              <w:rPr>
                <w:sz w:val="26"/>
              </w:rPr>
            </w:pPr>
            <w:r>
              <w:rPr>
                <w:w w:val="135"/>
                <w:sz w:val="26"/>
              </w:rPr>
              <w:t>-30~5</w:t>
            </w:r>
          </w:p>
        </w:tc>
      </w:tr>
      <w:tr>
        <w:tblPrEx>
          <w:tblW w:w="0" w:type="auto"/>
          <w:jc w:val="left"/>
          <w:tblInd w:w="697" w:type="dxa"/>
          <w:tblLayout w:type="fixed"/>
          <w:tblCellMar>
            <w:top w:w="0" w:type="dxa"/>
            <w:left w:w="0" w:type="dxa"/>
            <w:bottom w:w="0" w:type="dxa"/>
            <w:right w:w="0" w:type="dxa"/>
          </w:tblCellMar>
          <w:tblLook w:val="01E0"/>
        </w:tblPrEx>
        <w:trPr>
          <w:trHeight w:val="452"/>
          <w:jc w:val="left"/>
        </w:trPr>
        <w:tc>
          <w:tcPr>
            <w:tcW w:w="3253" w:type="dxa"/>
            <w:tcBorders>
              <w:top w:val="nil"/>
              <w:left w:val="nil"/>
              <w:bottom w:val="nil"/>
              <w:right w:val="single" w:sz="18" w:space="0" w:color="000000"/>
            </w:tcBorders>
          </w:tcPr>
          <w:p>
            <w:pPr>
              <w:pStyle w:val="TableParagraph"/>
              <w:spacing w:before="32"/>
              <w:ind w:left="135"/>
              <w:rPr>
                <w:sz w:val="26"/>
              </w:rPr>
            </w:pPr>
            <w:r>
              <w:rPr>
                <w:rFonts w:ascii="宋体" w:eastAsia="宋体" w:hint="eastAsia"/>
                <w:w w:val="115"/>
                <w:sz w:val="24"/>
              </w:rPr>
              <w:t>活塞最大压力差</w:t>
            </w:r>
            <w:r>
              <w:rPr>
                <w:sz w:val="26"/>
              </w:rPr>
              <w:t>(111Pa)</w:t>
            </w:r>
          </w:p>
        </w:tc>
        <w:tc>
          <w:tcPr>
            <w:tcW w:w="3331" w:type="dxa"/>
            <w:tcBorders>
              <w:top w:val="nil"/>
              <w:left w:val="single" w:sz="18" w:space="0" w:color="000000"/>
              <w:bottom w:val="nil"/>
              <w:right w:val="single" w:sz="18" w:space="0" w:color="000000"/>
            </w:tcBorders>
          </w:tcPr>
          <w:p>
            <w:pPr>
              <w:pStyle w:val="TableParagraph"/>
              <w:spacing w:before="63"/>
              <w:ind w:left="189"/>
              <w:rPr>
                <w:sz w:val="26"/>
              </w:rPr>
            </w:pPr>
            <w:r>
              <w:rPr>
                <w:w w:val="115"/>
                <w:sz w:val="26"/>
              </w:rPr>
              <w:t>1.18</w:t>
            </w:r>
          </w:p>
        </w:tc>
        <w:tc>
          <w:tcPr>
            <w:tcW w:w="3347" w:type="dxa"/>
            <w:tcBorders>
              <w:top w:val="nil"/>
              <w:left w:val="single" w:sz="18" w:space="0" w:color="000000"/>
              <w:bottom w:val="nil"/>
              <w:right w:val="single" w:sz="8" w:space="0" w:color="000000"/>
            </w:tcBorders>
          </w:tcPr>
          <w:p>
            <w:pPr>
              <w:pStyle w:val="TableParagraph"/>
              <w:spacing w:before="110"/>
              <w:ind w:left="204"/>
              <w:rPr>
                <w:sz w:val="26"/>
              </w:rPr>
            </w:pPr>
            <w:r>
              <w:rPr>
                <w:w w:val="115"/>
                <w:sz w:val="26"/>
              </w:rPr>
              <w:t>1.“</w:t>
            </w:r>
          </w:p>
        </w:tc>
        <w:tc>
          <w:tcPr>
            <w:tcW w:w="2753" w:type="dxa"/>
            <w:tcBorders>
              <w:top w:val="nil"/>
              <w:left w:val="single" w:sz="8" w:space="0" w:color="000000"/>
              <w:bottom w:val="nil"/>
              <w:right w:val="nil"/>
            </w:tcBorders>
          </w:tcPr>
          <w:p>
            <w:pPr>
              <w:pStyle w:val="TableParagraph"/>
              <w:spacing w:before="94"/>
              <w:ind w:left="216"/>
              <w:rPr>
                <w:sz w:val="26"/>
              </w:rPr>
            </w:pPr>
            <w:r>
              <w:rPr>
                <w:w w:val="115"/>
                <w:sz w:val="26"/>
              </w:rPr>
              <w:t>1.37</w:t>
            </w:r>
          </w:p>
        </w:tc>
      </w:tr>
      <w:tr>
        <w:tblPrEx>
          <w:tblW w:w="0" w:type="auto"/>
          <w:jc w:val="left"/>
          <w:tblInd w:w="697" w:type="dxa"/>
          <w:tblLayout w:type="fixed"/>
          <w:tblCellMar>
            <w:top w:w="0" w:type="dxa"/>
            <w:left w:w="0" w:type="dxa"/>
            <w:bottom w:w="0" w:type="dxa"/>
            <w:right w:w="0" w:type="dxa"/>
          </w:tblCellMar>
          <w:tblLook w:val="01E0"/>
        </w:tblPrEx>
        <w:trPr>
          <w:trHeight w:val="412"/>
          <w:jc w:val="left"/>
        </w:trPr>
        <w:tc>
          <w:tcPr>
            <w:tcW w:w="3253" w:type="dxa"/>
            <w:tcBorders>
              <w:top w:val="nil"/>
              <w:left w:val="nil"/>
              <w:bottom w:val="nil"/>
              <w:right w:val="single" w:sz="18" w:space="0" w:color="000000"/>
            </w:tcBorders>
          </w:tcPr>
          <w:p>
            <w:pPr>
              <w:pStyle w:val="TableParagraph"/>
              <w:spacing w:before="32"/>
              <w:ind w:left="135"/>
              <w:rPr>
                <w:sz w:val="26"/>
              </w:rPr>
            </w:pPr>
            <w:r>
              <w:rPr>
                <w:rFonts w:ascii="宋体" w:eastAsia="宋体" w:hint="eastAsia"/>
                <w:w w:val="105"/>
                <w:sz w:val="24"/>
              </w:rPr>
              <w:t xml:space="preserve">活塞最大压力比 </w:t>
            </w:r>
            <w:r>
              <w:rPr>
                <w:w w:val="105"/>
                <w:sz w:val="26"/>
              </w:rPr>
              <w:t>Ptl Po</w:t>
            </w:r>
          </w:p>
        </w:tc>
        <w:tc>
          <w:tcPr>
            <w:tcW w:w="3331" w:type="dxa"/>
            <w:tcBorders>
              <w:top w:val="nil"/>
              <w:left w:val="single" w:sz="18" w:space="0" w:color="000000"/>
              <w:bottom w:val="nil"/>
              <w:right w:val="single" w:sz="18" w:space="0" w:color="000000"/>
            </w:tcBorders>
          </w:tcPr>
          <w:p>
            <w:pPr>
              <w:pStyle w:val="TableParagraph"/>
              <w:spacing w:before="48"/>
              <w:ind w:left="261"/>
              <w:rPr>
                <w:sz w:val="26"/>
              </w:rPr>
            </w:pPr>
            <w:r>
              <w:rPr>
                <w:sz w:val="26"/>
              </w:rPr>
              <w:t>&lt;10</w:t>
            </w:r>
          </w:p>
        </w:tc>
        <w:tc>
          <w:tcPr>
            <w:tcW w:w="3347" w:type="dxa"/>
            <w:tcBorders>
              <w:top w:val="nil"/>
              <w:left w:val="single" w:sz="18" w:space="0" w:color="000000"/>
              <w:bottom w:val="nil"/>
              <w:right w:val="single" w:sz="8" w:space="0" w:color="000000"/>
            </w:tcBorders>
          </w:tcPr>
          <w:p>
            <w:pPr>
              <w:pStyle w:val="TableParagraph"/>
              <w:spacing w:before="63"/>
              <w:ind w:left="261"/>
              <w:rPr>
                <w:sz w:val="26"/>
              </w:rPr>
            </w:pPr>
            <w:r>
              <w:rPr>
                <w:sz w:val="26"/>
              </w:rPr>
              <w:t>&lt; 10</w:t>
            </w:r>
          </w:p>
        </w:tc>
        <w:tc>
          <w:tcPr>
            <w:tcW w:w="2753" w:type="dxa"/>
            <w:tcBorders>
              <w:top w:val="nil"/>
              <w:left w:val="single" w:sz="8" w:space="0" w:color="000000"/>
              <w:bottom w:val="nil"/>
              <w:right w:val="nil"/>
            </w:tcBorders>
          </w:tcPr>
          <w:p>
            <w:pPr>
              <w:pStyle w:val="TableParagraph"/>
              <w:spacing w:before="63"/>
              <w:ind w:left="289"/>
              <w:rPr>
                <w:sz w:val="26"/>
              </w:rPr>
            </w:pPr>
            <w:r>
              <w:rPr>
                <w:sz w:val="26"/>
              </w:rPr>
              <w:t>&lt;8</w:t>
            </w:r>
          </w:p>
        </w:tc>
      </w:tr>
      <w:tr>
        <w:tblPrEx>
          <w:tblW w:w="0" w:type="auto"/>
          <w:jc w:val="left"/>
          <w:tblInd w:w="697" w:type="dxa"/>
          <w:tblLayout w:type="fixed"/>
          <w:tblCellMar>
            <w:top w:w="0" w:type="dxa"/>
            <w:left w:w="0" w:type="dxa"/>
            <w:bottom w:w="0" w:type="dxa"/>
            <w:right w:w="0" w:type="dxa"/>
          </w:tblCellMar>
          <w:tblLook w:val="01E0"/>
        </w:tblPrEx>
        <w:trPr>
          <w:trHeight w:val="534"/>
          <w:jc w:val="left"/>
        </w:trPr>
        <w:tc>
          <w:tcPr>
            <w:tcW w:w="3253" w:type="dxa"/>
            <w:tcBorders>
              <w:top w:val="nil"/>
              <w:left w:val="nil"/>
              <w:bottom w:val="single" w:sz="18" w:space="0" w:color="000000"/>
              <w:right w:val="single" w:sz="18" w:space="0" w:color="000000"/>
            </w:tcBorders>
          </w:tcPr>
          <w:p>
            <w:pPr>
              <w:pStyle w:val="TableParagraph"/>
              <w:spacing w:before="38"/>
              <w:ind w:left="120"/>
              <w:rPr>
                <w:sz w:val="28"/>
              </w:rPr>
            </w:pPr>
            <w:r>
              <w:rPr>
                <w:rFonts w:ascii="宋体" w:eastAsia="宋体" w:hint="eastAsia"/>
                <w:sz w:val="24"/>
              </w:rPr>
              <w:t>最高排 气温度（</w:t>
            </w:r>
            <w:r>
              <w:rPr>
                <w:sz w:val="28"/>
              </w:rPr>
              <w:t>'l: )</w:t>
            </w:r>
          </w:p>
        </w:tc>
        <w:tc>
          <w:tcPr>
            <w:tcW w:w="3331" w:type="dxa"/>
            <w:tcBorders>
              <w:top w:val="nil"/>
              <w:left w:val="single" w:sz="18" w:space="0" w:color="000000"/>
              <w:bottom w:val="single" w:sz="18" w:space="0" w:color="000000"/>
              <w:right w:val="single" w:sz="18" w:space="0" w:color="000000"/>
            </w:tcBorders>
          </w:tcPr>
          <w:p>
            <w:pPr>
              <w:pStyle w:val="TableParagraph"/>
              <w:spacing w:before="56"/>
              <w:ind w:left="189"/>
              <w:rPr>
                <w:sz w:val="26"/>
              </w:rPr>
            </w:pPr>
            <w:r>
              <w:rPr>
                <w:sz w:val="26"/>
              </w:rPr>
              <w:t>125</w:t>
            </w:r>
          </w:p>
        </w:tc>
        <w:tc>
          <w:tcPr>
            <w:tcW w:w="3347" w:type="dxa"/>
            <w:tcBorders>
              <w:top w:val="nil"/>
              <w:left w:val="single" w:sz="18" w:space="0" w:color="000000"/>
              <w:bottom w:val="single" w:sz="18" w:space="0" w:color="000000"/>
              <w:right w:val="single" w:sz="8" w:space="0" w:color="000000"/>
            </w:tcBorders>
          </w:tcPr>
          <w:p>
            <w:pPr>
              <w:pStyle w:val="TableParagraph"/>
              <w:spacing w:before="72"/>
              <w:ind w:left="189"/>
              <w:rPr>
                <w:sz w:val="26"/>
              </w:rPr>
            </w:pPr>
            <w:r>
              <w:rPr>
                <w:w w:val="105"/>
                <w:sz w:val="26"/>
              </w:rPr>
              <w:t>145</w:t>
            </w:r>
          </w:p>
        </w:tc>
        <w:tc>
          <w:tcPr>
            <w:tcW w:w="2753" w:type="dxa"/>
            <w:tcBorders>
              <w:top w:val="nil"/>
              <w:left w:val="single" w:sz="8" w:space="0" w:color="000000"/>
              <w:right w:val="nil"/>
            </w:tcBorders>
          </w:tcPr>
          <w:p>
            <w:pPr>
              <w:pStyle w:val="TableParagraph"/>
              <w:spacing w:before="72"/>
              <w:ind w:left="216"/>
              <w:rPr>
                <w:sz w:val="26"/>
              </w:rPr>
            </w:pPr>
            <w:r>
              <w:rPr>
                <w:sz w:val="26"/>
              </w:rPr>
              <w:t>150</w:t>
            </w:r>
          </w:p>
        </w:tc>
      </w:tr>
    </w:tbl>
    <w:p>
      <w:pPr>
        <w:tabs>
          <w:tab w:val="left" w:pos="4977"/>
        </w:tabs>
        <w:spacing w:before="196"/>
        <w:ind w:left="1229" w:right="0" w:firstLine="0"/>
        <w:jc w:val="left"/>
        <w:rPr>
          <w:rFonts w:ascii="Times New Roman" w:eastAsia="Times New Roman"/>
          <w:sz w:val="35"/>
        </w:rPr>
      </w:pPr>
      <w:r>
        <w:rPr>
          <w:spacing w:val="57"/>
          <w:w w:val="95"/>
          <w:sz w:val="31"/>
        </w:rPr>
        <w:t>最</w:t>
      </w:r>
      <w:r>
        <w:rPr>
          <w:w w:val="105"/>
          <w:sz w:val="31"/>
        </w:rPr>
        <w:t>高</w:t>
      </w:r>
      <w:r>
        <w:rPr>
          <w:spacing w:val="9"/>
          <w:w w:val="105"/>
          <w:sz w:val="31"/>
        </w:rPr>
        <w:t>冷</w:t>
      </w:r>
      <w:r>
        <w:rPr>
          <w:spacing w:val="12"/>
          <w:w w:val="105"/>
          <w:sz w:val="31"/>
        </w:rPr>
        <w:t>凝</w:t>
      </w:r>
      <w:r>
        <w:rPr>
          <w:spacing w:val="-3"/>
          <w:w w:val="107"/>
          <w:sz w:val="31"/>
        </w:rPr>
        <w:t>温</w:t>
      </w:r>
      <w:r>
        <w:rPr>
          <w:w w:val="107"/>
          <w:sz w:val="31"/>
        </w:rPr>
        <w:t>度（屯</w:t>
      </w:r>
      <w:r>
        <w:rPr>
          <w:spacing w:val="-301"/>
          <w:w w:val="107"/>
          <w:sz w:val="31"/>
        </w:rPr>
        <w:t>）</w:t>
      </w:r>
      <w:r>
        <w:rPr>
          <w:rFonts w:ascii="Times New Roman" w:eastAsia="Times New Roman"/>
          <w:spacing w:val="-1"/>
          <w:w w:val="92"/>
          <w:sz w:val="35"/>
        </w:rPr>
        <w:t>R1</w:t>
      </w:r>
      <w:r>
        <w:rPr>
          <w:rFonts w:ascii="Times New Roman" w:eastAsia="Times New Roman"/>
          <w:spacing w:val="-14"/>
          <w:w w:val="92"/>
          <w:sz w:val="35"/>
        </w:rPr>
        <w:t>2</w:t>
      </w:r>
      <w:r>
        <w:rPr>
          <w:w w:val="66"/>
          <w:sz w:val="31"/>
        </w:rPr>
        <w:t>：</w:t>
      </w:r>
      <w:r>
        <w:rPr>
          <w:sz w:val="31"/>
        </w:rPr>
        <w:tab/>
      </w:r>
      <w:r>
        <w:rPr>
          <w:w w:val="66"/>
          <w:sz w:val="31"/>
        </w:rPr>
        <w:t>高</w:t>
      </w:r>
      <w:r>
        <w:rPr>
          <w:spacing w:val="-29"/>
          <w:sz w:val="31"/>
        </w:rPr>
        <w:t xml:space="preserve"> </w:t>
      </w:r>
      <w:r>
        <w:rPr>
          <w:w w:val="66"/>
          <w:sz w:val="31"/>
        </w:rPr>
        <w:t>温</w:t>
      </w:r>
      <w:r>
        <w:rPr>
          <w:spacing w:val="-20"/>
          <w:sz w:val="31"/>
        </w:rPr>
        <w:t xml:space="preserve"> </w:t>
      </w:r>
      <w:r>
        <w:rPr>
          <w:w w:val="66"/>
          <w:sz w:val="31"/>
        </w:rPr>
        <w:t>工</w:t>
      </w:r>
      <w:r>
        <w:rPr>
          <w:spacing w:val="-18"/>
          <w:sz w:val="31"/>
        </w:rPr>
        <w:t xml:space="preserve"> </w:t>
      </w:r>
      <w:r>
        <w:rPr>
          <w:w w:val="66"/>
          <w:sz w:val="31"/>
        </w:rPr>
        <w:t>况</w:t>
      </w:r>
      <w:r>
        <w:rPr>
          <w:spacing w:val="-30"/>
          <w:sz w:val="31"/>
        </w:rPr>
        <w:t xml:space="preserve"> </w:t>
      </w:r>
      <w:r>
        <w:rPr>
          <w:w w:val="79"/>
          <w:sz w:val="31"/>
        </w:rPr>
        <w:t>：</w:t>
      </w:r>
      <w:r>
        <w:rPr>
          <w:spacing w:val="15"/>
          <w:w w:val="79"/>
          <w:sz w:val="31"/>
        </w:rPr>
        <w:t>水</w:t>
      </w:r>
      <w:r>
        <w:rPr>
          <w:w w:val="79"/>
          <w:sz w:val="31"/>
        </w:rPr>
        <w:t>冷</w:t>
      </w:r>
      <w:r>
        <w:rPr>
          <w:spacing w:val="-54"/>
          <w:sz w:val="31"/>
        </w:rPr>
        <w:t xml:space="preserve"> </w:t>
      </w:r>
      <w:r>
        <w:rPr>
          <w:spacing w:val="-113"/>
          <w:w w:val="79"/>
          <w:sz w:val="31"/>
        </w:rPr>
        <w:t>：</w:t>
      </w:r>
      <w:r>
        <w:rPr>
          <w:rFonts w:ascii="Times New Roman" w:eastAsia="Times New Roman"/>
          <w:w w:val="95"/>
          <w:sz w:val="35"/>
        </w:rPr>
        <w:t>6</w:t>
      </w:r>
      <w:r>
        <w:rPr>
          <w:rFonts w:ascii="Times New Roman" w:eastAsia="Times New Roman"/>
          <w:spacing w:val="-21"/>
          <w:w w:val="95"/>
          <w:sz w:val="35"/>
        </w:rPr>
        <w:t>S</w:t>
      </w:r>
      <w:r>
        <w:rPr>
          <w:w w:val="66"/>
          <w:sz w:val="31"/>
        </w:rPr>
        <w:t>；风</w:t>
      </w:r>
      <w:r>
        <w:rPr>
          <w:spacing w:val="-59"/>
          <w:sz w:val="31"/>
        </w:rPr>
        <w:t xml:space="preserve"> </w:t>
      </w:r>
      <w:r>
        <w:rPr>
          <w:w w:val="66"/>
          <w:sz w:val="31"/>
        </w:rPr>
        <w:t>冷</w:t>
      </w:r>
      <w:r>
        <w:rPr>
          <w:spacing w:val="-14"/>
          <w:sz w:val="31"/>
        </w:rPr>
        <w:t xml:space="preserve"> </w:t>
      </w:r>
      <w:r>
        <w:rPr>
          <w:spacing w:val="-111"/>
          <w:w w:val="79"/>
          <w:sz w:val="31"/>
        </w:rPr>
        <w:t>：</w:t>
      </w:r>
      <w:r>
        <w:rPr>
          <w:rFonts w:ascii="Times New Roman" w:eastAsia="Times New Roman"/>
          <w:w w:val="79"/>
          <w:sz w:val="35"/>
        </w:rPr>
        <w:t>70</w:t>
      </w:r>
    </w:p>
    <w:p>
      <w:pPr>
        <w:spacing w:before="92"/>
        <w:ind w:left="4987" w:right="0" w:firstLine="0"/>
        <w:jc w:val="left"/>
        <w:rPr>
          <w:rFonts w:ascii="Times New Roman" w:eastAsia="Times New Roman"/>
          <w:sz w:val="36"/>
        </w:rPr>
      </w:pPr>
      <w:r>
        <w:rPr>
          <w:w w:val="79"/>
          <w:sz w:val="31"/>
        </w:rPr>
        <w:t>低温</w:t>
      </w:r>
      <w:r>
        <w:rPr>
          <w:spacing w:val="17"/>
          <w:sz w:val="31"/>
        </w:rPr>
        <w:t xml:space="preserve"> </w:t>
      </w:r>
      <w:r>
        <w:rPr>
          <w:w w:val="79"/>
          <w:sz w:val="31"/>
        </w:rPr>
        <w:t>工</w:t>
      </w:r>
      <w:r>
        <w:rPr>
          <w:spacing w:val="-58"/>
          <w:sz w:val="31"/>
        </w:rPr>
        <w:t xml:space="preserve"> </w:t>
      </w:r>
      <w:r>
        <w:rPr>
          <w:w w:val="79"/>
          <w:sz w:val="31"/>
        </w:rPr>
        <w:t>况</w:t>
      </w:r>
      <w:r>
        <w:rPr>
          <w:spacing w:val="-70"/>
          <w:sz w:val="31"/>
        </w:rPr>
        <w:t xml:space="preserve"> </w:t>
      </w:r>
      <w:r>
        <w:rPr>
          <w:spacing w:val="-113"/>
          <w:w w:val="79"/>
          <w:sz w:val="31"/>
        </w:rPr>
        <w:t>：</w:t>
      </w:r>
      <w:r>
        <w:rPr>
          <w:rFonts w:ascii="Times New Roman" w:eastAsia="Times New Roman"/>
          <w:spacing w:val="21"/>
          <w:w w:val="79"/>
          <w:sz w:val="36"/>
        </w:rPr>
        <w:t>6</w:t>
      </w:r>
      <w:r>
        <w:rPr>
          <w:rFonts w:ascii="Times New Roman" w:eastAsia="Times New Roman"/>
          <w:w w:val="105"/>
          <w:sz w:val="36"/>
        </w:rPr>
        <w:t>S</w:t>
      </w:r>
    </w:p>
    <w:p>
      <w:pPr>
        <w:tabs>
          <w:tab w:val="left" w:pos="4962"/>
        </w:tabs>
        <w:spacing w:before="134" w:line="302" w:lineRule="auto"/>
        <w:ind w:left="4971" w:right="5772" w:hanging="1027"/>
        <w:jc w:val="left"/>
        <w:rPr>
          <w:rFonts w:ascii="Times New Roman" w:eastAsia="Times New Roman"/>
          <w:sz w:val="33"/>
        </w:rPr>
      </w:pPr>
      <w:r>
        <w:rPr>
          <w:rFonts w:ascii="Times New Roman" w:eastAsia="Times New Roman"/>
          <w:w w:val="95"/>
          <w:sz w:val="33"/>
        </w:rPr>
        <w:t>R22:</w:t>
        <w:tab/>
      </w:r>
      <w:r>
        <w:rPr>
          <w:spacing w:val="-22"/>
          <w:w w:val="90"/>
          <w:sz w:val="31"/>
        </w:rPr>
        <w:t>高温工况：水 冷 ：</w:t>
      </w:r>
      <w:r>
        <w:rPr>
          <w:rFonts w:ascii="Times New Roman" w:eastAsia="Times New Roman"/>
          <w:spacing w:val="-33"/>
          <w:w w:val="90"/>
          <w:sz w:val="33"/>
        </w:rPr>
        <w:t>59</w:t>
      </w:r>
      <w:r>
        <w:rPr>
          <w:rFonts w:ascii="Times New Roman" w:eastAsia="Times New Roman"/>
          <w:spacing w:val="-50"/>
          <w:w w:val="90"/>
          <w:sz w:val="33"/>
        </w:rPr>
        <w:t xml:space="preserve"> </w:t>
      </w:r>
      <w:r>
        <w:rPr>
          <w:spacing w:val="-43"/>
          <w:w w:val="90"/>
          <w:sz w:val="31"/>
        </w:rPr>
        <w:t>；风 冷 ：</w:t>
      </w:r>
      <w:r>
        <w:rPr>
          <w:rFonts w:ascii="Times New Roman" w:eastAsia="Times New Roman"/>
          <w:spacing w:val="-43"/>
          <w:w w:val="90"/>
          <w:sz w:val="33"/>
        </w:rPr>
        <w:t xml:space="preserve">51 </w:t>
      </w:r>
      <w:r>
        <w:rPr>
          <w:spacing w:val="-22"/>
          <w:w w:val="95"/>
          <w:sz w:val="31"/>
        </w:rPr>
        <w:t>低温 工 况 ：</w:t>
      </w:r>
      <w:r>
        <w:rPr>
          <w:rFonts w:ascii="Times New Roman" w:eastAsia="Times New Roman"/>
          <w:spacing w:val="-33"/>
          <w:w w:val="95"/>
          <w:sz w:val="33"/>
        </w:rPr>
        <w:t>51</w:t>
      </w:r>
    </w:p>
    <w:p>
      <w:pPr>
        <w:pStyle w:val="ListParagraph"/>
        <w:numPr>
          <w:ilvl w:val="0"/>
          <w:numId w:val="11"/>
        </w:numPr>
        <w:tabs>
          <w:tab w:val="left" w:pos="1706"/>
        </w:tabs>
        <w:spacing w:before="0" w:after="0" w:line="380" w:lineRule="exact"/>
        <w:ind w:left="1705" w:right="0" w:hanging="507"/>
        <w:jc w:val="left"/>
        <w:rPr>
          <w:rFonts w:ascii="Arial" w:eastAsia="Arial"/>
          <w:sz w:val="32"/>
        </w:rPr>
      </w:pPr>
      <w:r>
        <w:rPr>
          <w:spacing w:val="-8"/>
          <w:w w:val="105"/>
          <w:sz w:val="31"/>
        </w:rPr>
        <w:t>船用制冷压缩机的工作原理</w:t>
      </w:r>
    </w:p>
    <w:p>
      <w:pPr>
        <w:pStyle w:val="ListParagraph"/>
        <w:numPr>
          <w:ilvl w:val="0"/>
          <w:numId w:val="10"/>
        </w:numPr>
        <w:tabs>
          <w:tab w:val="left" w:pos="1527"/>
        </w:tabs>
        <w:spacing w:before="103" w:after="0" w:line="240" w:lineRule="auto"/>
        <w:ind w:left="1526" w:right="0" w:hanging="336"/>
        <w:jc w:val="left"/>
        <w:rPr>
          <w:sz w:val="31"/>
        </w:rPr>
      </w:pPr>
      <w:r>
        <w:rPr>
          <w:spacing w:val="7"/>
          <w:w w:val="105"/>
          <w:sz w:val="31"/>
        </w:rPr>
        <w:t>理论工作循环</w:t>
      </w:r>
    </w:p>
    <w:p>
      <w:pPr>
        <w:spacing w:before="134"/>
        <w:ind w:left="1198" w:right="0" w:firstLine="0"/>
        <w:jc w:val="left"/>
        <w:rPr>
          <w:sz w:val="31"/>
        </w:rPr>
      </w:pPr>
      <w:r>
        <w:rPr>
          <w:w w:val="105"/>
          <w:sz w:val="31"/>
        </w:rPr>
        <w:t>分析压缩机理论工作循环时，已作了如下的假定：</w:t>
      </w:r>
    </w:p>
    <w:p>
      <w:pPr>
        <w:pStyle w:val="ListParagraph"/>
        <w:numPr>
          <w:ilvl w:val="0"/>
          <w:numId w:val="9"/>
        </w:numPr>
        <w:tabs>
          <w:tab w:val="left" w:pos="1686"/>
        </w:tabs>
        <w:spacing w:before="95" w:after="0" w:line="240" w:lineRule="auto"/>
        <w:ind w:left="1686" w:right="0" w:hanging="455"/>
        <w:jc w:val="left"/>
        <w:rPr>
          <w:sz w:val="31"/>
        </w:rPr>
      </w:pPr>
      <w:r>
        <w:rPr>
          <w:rFonts w:ascii="Times New Roman" w:eastAsia="Times New Roman"/>
          <w:w w:val="105"/>
          <w:sz w:val="34"/>
        </w:rPr>
        <w:t>)</w:t>
      </w:r>
      <w:r>
        <w:rPr>
          <w:spacing w:val="6"/>
          <w:w w:val="105"/>
          <w:sz w:val="31"/>
        </w:rPr>
        <w:t>气缸没有余隙容积</w:t>
      </w:r>
      <w:r>
        <w:rPr>
          <w:sz w:val="31"/>
        </w:rPr>
        <w:t>；</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https://d.book118.com/168106022025006041</w:t>
        </w:r>
      </w:hyperlink>
    </w:p>
    <w:p>
      <w:pPr>
        <w:spacing w:after="0" w:line="240" w:lineRule="auto"/>
        <w:jc w:val="left"/>
        <w:rPr>
          <w:sz w:val="31"/>
        </w:rPr>
      </w:pPr>
    </w:p>
    <w:sectPr>
      <w:pgSz w:w="17860" w:h="25260"/>
      <w:pgMar w:top="1580" w:right="1600" w:bottom="280" w:left="1580" w:header="708" w:footer="708"/>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AD7EF"/>
    <w:multiLevelType w:val="hybridMultilevel"/>
    <w:tmpl w:val="00000000"/>
    <w:lvl w:ilvl="0">
      <w:start w:val="1"/>
      <w:numFmt w:val="decimal"/>
      <w:lvlText w:val="%1."/>
      <w:lvlJc w:val="left"/>
      <w:pPr>
        <w:ind w:left="1777" w:hanging="542"/>
        <w:jc w:val="right"/>
      </w:pPr>
      <w:rPr>
        <w:rFonts w:hint="default"/>
        <w:spacing w:val="0"/>
        <w:w w:val="88"/>
      </w:rPr>
    </w:lvl>
    <w:lvl w:ilvl="1">
      <w:start w:val="0"/>
      <w:numFmt w:val="bullet"/>
      <w:lvlText w:val="•"/>
      <w:lvlJc w:val="left"/>
      <w:pPr>
        <w:ind w:left="3069" w:hanging="542"/>
      </w:pPr>
      <w:rPr>
        <w:rFonts w:hint="default"/>
      </w:rPr>
    </w:lvl>
    <w:lvl w:ilvl="2">
      <w:start w:val="0"/>
      <w:numFmt w:val="bullet"/>
      <w:lvlText w:val="•"/>
      <w:lvlJc w:val="left"/>
      <w:pPr>
        <w:ind w:left="4359" w:hanging="542"/>
      </w:pPr>
      <w:rPr>
        <w:rFonts w:hint="default"/>
      </w:rPr>
    </w:lvl>
    <w:lvl w:ilvl="3">
      <w:start w:val="0"/>
      <w:numFmt w:val="bullet"/>
      <w:lvlText w:val="•"/>
      <w:lvlJc w:val="left"/>
      <w:pPr>
        <w:ind w:left="5649" w:hanging="542"/>
      </w:pPr>
      <w:rPr>
        <w:rFonts w:hint="default"/>
      </w:rPr>
    </w:lvl>
    <w:lvl w:ilvl="4">
      <w:start w:val="0"/>
      <w:numFmt w:val="bullet"/>
      <w:lvlText w:val="•"/>
      <w:lvlJc w:val="left"/>
      <w:pPr>
        <w:ind w:left="6939" w:hanging="542"/>
      </w:pPr>
      <w:rPr>
        <w:rFonts w:hint="default"/>
      </w:rPr>
    </w:lvl>
    <w:lvl w:ilvl="5">
      <w:start w:val="0"/>
      <w:numFmt w:val="bullet"/>
      <w:lvlText w:val="•"/>
      <w:lvlJc w:val="left"/>
      <w:pPr>
        <w:ind w:left="8229" w:hanging="542"/>
      </w:pPr>
      <w:rPr>
        <w:rFonts w:hint="default"/>
      </w:rPr>
    </w:lvl>
    <w:lvl w:ilvl="6">
      <w:start w:val="0"/>
      <w:numFmt w:val="bullet"/>
      <w:lvlText w:val="•"/>
      <w:lvlJc w:val="left"/>
      <w:pPr>
        <w:ind w:left="9519" w:hanging="542"/>
      </w:pPr>
      <w:rPr>
        <w:rFonts w:hint="default"/>
      </w:rPr>
    </w:lvl>
    <w:lvl w:ilvl="7">
      <w:start w:val="0"/>
      <w:numFmt w:val="bullet"/>
      <w:lvlText w:val="•"/>
      <w:lvlJc w:val="left"/>
      <w:pPr>
        <w:ind w:left="10809" w:hanging="542"/>
      </w:pPr>
      <w:rPr>
        <w:rFonts w:hint="default"/>
      </w:rPr>
    </w:lvl>
    <w:lvl w:ilvl="8">
      <w:start w:val="0"/>
      <w:numFmt w:val="bullet"/>
      <w:lvlText w:val="•"/>
      <w:lvlJc w:val="left"/>
      <w:pPr>
        <w:ind w:left="12099" w:hanging="542"/>
      </w:pPr>
      <w:rPr>
        <w:rFonts w:hint="default"/>
      </w:rPr>
    </w:lvl>
  </w:abstractNum>
  <w:abstractNum w:abstractNumId="1">
    <w:nsid w:val="056ACD41"/>
    <w:multiLevelType w:val="hybridMultilevel"/>
    <w:tmpl w:val="00000000"/>
    <w:lvl w:ilvl="0">
      <w:start w:val="2"/>
      <w:numFmt w:val="decimal"/>
      <w:lvlText w:val="%1)"/>
      <w:lvlJc w:val="left"/>
      <w:pPr>
        <w:ind w:left="1827" w:hanging="433"/>
        <w:jc w:val="right"/>
      </w:pPr>
      <w:rPr>
        <w:rFonts w:hint="default"/>
        <w:w w:val="98"/>
      </w:rPr>
    </w:lvl>
    <w:lvl w:ilvl="1">
      <w:start w:val="0"/>
      <w:numFmt w:val="bullet"/>
      <w:lvlText w:val="•"/>
      <w:lvlJc w:val="left"/>
      <w:pPr>
        <w:ind w:left="3105" w:hanging="433"/>
      </w:pPr>
      <w:rPr>
        <w:rFonts w:hint="default"/>
      </w:rPr>
    </w:lvl>
    <w:lvl w:ilvl="2">
      <w:start w:val="0"/>
      <w:numFmt w:val="bullet"/>
      <w:lvlText w:val="•"/>
      <w:lvlJc w:val="left"/>
      <w:pPr>
        <w:ind w:left="4391" w:hanging="433"/>
      </w:pPr>
      <w:rPr>
        <w:rFonts w:hint="default"/>
      </w:rPr>
    </w:lvl>
    <w:lvl w:ilvl="3">
      <w:start w:val="0"/>
      <w:numFmt w:val="bullet"/>
      <w:lvlText w:val="•"/>
      <w:lvlJc w:val="left"/>
      <w:pPr>
        <w:ind w:left="5677" w:hanging="433"/>
      </w:pPr>
      <w:rPr>
        <w:rFonts w:hint="default"/>
      </w:rPr>
    </w:lvl>
    <w:lvl w:ilvl="4">
      <w:start w:val="0"/>
      <w:numFmt w:val="bullet"/>
      <w:lvlText w:val="•"/>
      <w:lvlJc w:val="left"/>
      <w:pPr>
        <w:ind w:left="6963" w:hanging="433"/>
      </w:pPr>
      <w:rPr>
        <w:rFonts w:hint="default"/>
      </w:rPr>
    </w:lvl>
    <w:lvl w:ilvl="5">
      <w:start w:val="0"/>
      <w:numFmt w:val="bullet"/>
      <w:lvlText w:val="•"/>
      <w:lvlJc w:val="left"/>
      <w:pPr>
        <w:ind w:left="8249" w:hanging="433"/>
      </w:pPr>
      <w:rPr>
        <w:rFonts w:hint="default"/>
      </w:rPr>
    </w:lvl>
    <w:lvl w:ilvl="6">
      <w:start w:val="0"/>
      <w:numFmt w:val="bullet"/>
      <w:lvlText w:val="•"/>
      <w:lvlJc w:val="left"/>
      <w:pPr>
        <w:ind w:left="9535" w:hanging="433"/>
      </w:pPr>
      <w:rPr>
        <w:rFonts w:hint="default"/>
      </w:rPr>
    </w:lvl>
    <w:lvl w:ilvl="7">
      <w:start w:val="0"/>
      <w:numFmt w:val="bullet"/>
      <w:lvlText w:val="•"/>
      <w:lvlJc w:val="left"/>
      <w:pPr>
        <w:ind w:left="10821" w:hanging="433"/>
      </w:pPr>
      <w:rPr>
        <w:rFonts w:hint="default"/>
      </w:rPr>
    </w:lvl>
    <w:lvl w:ilvl="8">
      <w:start w:val="0"/>
      <w:numFmt w:val="bullet"/>
      <w:lvlText w:val="•"/>
      <w:lvlJc w:val="left"/>
      <w:pPr>
        <w:ind w:left="12107" w:hanging="433"/>
      </w:pPr>
      <w:rPr>
        <w:rFonts w:hint="default"/>
      </w:rPr>
    </w:lvl>
  </w:abstractNum>
  <w:abstractNum w:abstractNumId="2">
    <w:nsid w:val="0653D9F4"/>
    <w:multiLevelType w:val="hybridMultilevel"/>
    <w:tmpl w:val="00000000"/>
    <w:lvl w:ilvl="0">
      <w:start w:val="3"/>
      <w:numFmt w:val="decimal"/>
      <w:lvlText w:val="%1"/>
      <w:lvlJc w:val="left"/>
      <w:pPr>
        <w:ind w:left="1425" w:hanging="194"/>
        <w:jc w:val="left"/>
      </w:pPr>
      <w:rPr>
        <w:rFonts w:hint="default"/>
        <w:w w:val="64"/>
      </w:rPr>
    </w:lvl>
    <w:lvl w:ilvl="1">
      <w:start w:val="0"/>
      <w:numFmt w:val="bullet"/>
      <w:lvlText w:val="•"/>
      <w:lvlJc w:val="left"/>
      <w:pPr>
        <w:ind w:left="2745" w:hanging="194"/>
      </w:pPr>
      <w:rPr>
        <w:rFonts w:hint="default"/>
      </w:rPr>
    </w:lvl>
    <w:lvl w:ilvl="2">
      <w:start w:val="0"/>
      <w:numFmt w:val="bullet"/>
      <w:lvlText w:val="•"/>
      <w:lvlJc w:val="left"/>
      <w:pPr>
        <w:ind w:left="4071" w:hanging="194"/>
      </w:pPr>
      <w:rPr>
        <w:rFonts w:hint="default"/>
      </w:rPr>
    </w:lvl>
    <w:lvl w:ilvl="3">
      <w:start w:val="0"/>
      <w:numFmt w:val="bullet"/>
      <w:lvlText w:val="•"/>
      <w:lvlJc w:val="left"/>
      <w:pPr>
        <w:ind w:left="5397" w:hanging="194"/>
      </w:pPr>
      <w:rPr>
        <w:rFonts w:hint="default"/>
      </w:rPr>
    </w:lvl>
    <w:lvl w:ilvl="4">
      <w:start w:val="0"/>
      <w:numFmt w:val="bullet"/>
      <w:lvlText w:val="•"/>
      <w:lvlJc w:val="left"/>
      <w:pPr>
        <w:ind w:left="6723" w:hanging="194"/>
      </w:pPr>
      <w:rPr>
        <w:rFonts w:hint="default"/>
      </w:rPr>
    </w:lvl>
    <w:lvl w:ilvl="5">
      <w:start w:val="0"/>
      <w:numFmt w:val="bullet"/>
      <w:lvlText w:val="•"/>
      <w:lvlJc w:val="left"/>
      <w:pPr>
        <w:ind w:left="8049" w:hanging="194"/>
      </w:pPr>
      <w:rPr>
        <w:rFonts w:hint="default"/>
      </w:rPr>
    </w:lvl>
    <w:lvl w:ilvl="6">
      <w:start w:val="0"/>
      <w:numFmt w:val="bullet"/>
      <w:lvlText w:val="•"/>
      <w:lvlJc w:val="left"/>
      <w:pPr>
        <w:ind w:left="9375" w:hanging="194"/>
      </w:pPr>
      <w:rPr>
        <w:rFonts w:hint="default"/>
      </w:rPr>
    </w:lvl>
    <w:lvl w:ilvl="7">
      <w:start w:val="0"/>
      <w:numFmt w:val="bullet"/>
      <w:lvlText w:val="•"/>
      <w:lvlJc w:val="left"/>
      <w:pPr>
        <w:ind w:left="10701" w:hanging="194"/>
      </w:pPr>
      <w:rPr>
        <w:rFonts w:hint="default"/>
      </w:rPr>
    </w:lvl>
    <w:lvl w:ilvl="8">
      <w:start w:val="0"/>
      <w:numFmt w:val="bullet"/>
      <w:lvlText w:val="•"/>
      <w:lvlJc w:val="left"/>
      <w:pPr>
        <w:ind w:left="12027" w:hanging="194"/>
      </w:pPr>
      <w:rPr>
        <w:rFonts w:hint="default"/>
      </w:rPr>
    </w:lvl>
  </w:abstractNum>
  <w:abstractNum w:abstractNumId="3">
    <w:nsid w:val="0D53CFA0"/>
    <w:multiLevelType w:val="hybridMultilevel"/>
    <w:tmpl w:val="00000000"/>
    <w:lvl w:ilvl="0">
      <w:start w:val="1"/>
      <w:numFmt w:val="decimal"/>
      <w:lvlText w:val="%1."/>
      <w:lvlJc w:val="left"/>
      <w:pPr>
        <w:ind w:left="1763" w:hanging="443"/>
        <w:jc w:val="left"/>
      </w:pPr>
      <w:rPr>
        <w:rFonts w:hint="default"/>
        <w:spacing w:val="-1"/>
        <w:w w:val="97"/>
      </w:rPr>
    </w:lvl>
    <w:lvl w:ilvl="1">
      <w:start w:val="0"/>
      <w:numFmt w:val="bullet"/>
      <w:lvlText w:val="•"/>
      <w:lvlJc w:val="left"/>
      <w:pPr>
        <w:ind w:left="3051" w:hanging="443"/>
      </w:pPr>
      <w:rPr>
        <w:rFonts w:hint="default"/>
      </w:rPr>
    </w:lvl>
    <w:lvl w:ilvl="2">
      <w:start w:val="0"/>
      <w:numFmt w:val="bullet"/>
      <w:lvlText w:val="•"/>
      <w:lvlJc w:val="left"/>
      <w:pPr>
        <w:ind w:left="4343" w:hanging="443"/>
      </w:pPr>
      <w:rPr>
        <w:rFonts w:hint="default"/>
      </w:rPr>
    </w:lvl>
    <w:lvl w:ilvl="3">
      <w:start w:val="0"/>
      <w:numFmt w:val="bullet"/>
      <w:lvlText w:val="•"/>
      <w:lvlJc w:val="left"/>
      <w:pPr>
        <w:ind w:left="5635" w:hanging="443"/>
      </w:pPr>
      <w:rPr>
        <w:rFonts w:hint="default"/>
      </w:rPr>
    </w:lvl>
    <w:lvl w:ilvl="4">
      <w:start w:val="0"/>
      <w:numFmt w:val="bullet"/>
      <w:lvlText w:val="•"/>
      <w:lvlJc w:val="left"/>
      <w:pPr>
        <w:ind w:left="6927" w:hanging="443"/>
      </w:pPr>
      <w:rPr>
        <w:rFonts w:hint="default"/>
      </w:rPr>
    </w:lvl>
    <w:lvl w:ilvl="5">
      <w:start w:val="0"/>
      <w:numFmt w:val="bullet"/>
      <w:lvlText w:val="•"/>
      <w:lvlJc w:val="left"/>
      <w:pPr>
        <w:ind w:left="8219" w:hanging="443"/>
      </w:pPr>
      <w:rPr>
        <w:rFonts w:hint="default"/>
      </w:rPr>
    </w:lvl>
    <w:lvl w:ilvl="6">
      <w:start w:val="0"/>
      <w:numFmt w:val="bullet"/>
      <w:lvlText w:val="•"/>
      <w:lvlJc w:val="left"/>
      <w:pPr>
        <w:ind w:left="9511" w:hanging="443"/>
      </w:pPr>
      <w:rPr>
        <w:rFonts w:hint="default"/>
      </w:rPr>
    </w:lvl>
    <w:lvl w:ilvl="7">
      <w:start w:val="0"/>
      <w:numFmt w:val="bullet"/>
      <w:lvlText w:val="•"/>
      <w:lvlJc w:val="left"/>
      <w:pPr>
        <w:ind w:left="10803" w:hanging="443"/>
      </w:pPr>
      <w:rPr>
        <w:rFonts w:hint="default"/>
      </w:rPr>
    </w:lvl>
    <w:lvl w:ilvl="8">
      <w:start w:val="0"/>
      <w:numFmt w:val="bullet"/>
      <w:lvlText w:val="•"/>
      <w:lvlJc w:val="left"/>
      <w:pPr>
        <w:ind w:left="12095" w:hanging="443"/>
      </w:pPr>
      <w:rPr>
        <w:rFonts w:hint="default"/>
      </w:rPr>
    </w:lvl>
  </w:abstractNum>
  <w:abstractNum w:abstractNumId="4">
    <w:nsid w:val="134C114D"/>
    <w:multiLevelType w:val="hybridMultilevel"/>
    <w:tmpl w:val="00000000"/>
    <w:lvl w:ilvl="0">
      <w:start w:val="2"/>
      <w:numFmt w:val="decimal"/>
      <w:lvlText w:val="%1)"/>
      <w:lvlJc w:val="left"/>
      <w:pPr>
        <w:ind w:left="1919" w:hanging="449"/>
        <w:jc w:val="right"/>
      </w:pPr>
      <w:rPr>
        <w:rFonts w:hint="default"/>
        <w:spacing w:val="-1"/>
        <w:w w:val="99"/>
      </w:rPr>
    </w:lvl>
    <w:lvl w:ilvl="1">
      <w:start w:val="0"/>
      <w:numFmt w:val="bullet"/>
      <w:lvlText w:val="•"/>
      <w:lvlJc w:val="left"/>
      <w:pPr>
        <w:ind w:left="3195" w:hanging="449"/>
      </w:pPr>
      <w:rPr>
        <w:rFonts w:hint="default"/>
      </w:rPr>
    </w:lvl>
    <w:lvl w:ilvl="2">
      <w:start w:val="0"/>
      <w:numFmt w:val="bullet"/>
      <w:lvlText w:val="•"/>
      <w:lvlJc w:val="left"/>
      <w:pPr>
        <w:ind w:left="4471" w:hanging="449"/>
      </w:pPr>
      <w:rPr>
        <w:rFonts w:hint="default"/>
      </w:rPr>
    </w:lvl>
    <w:lvl w:ilvl="3">
      <w:start w:val="0"/>
      <w:numFmt w:val="bullet"/>
      <w:lvlText w:val="•"/>
      <w:lvlJc w:val="left"/>
      <w:pPr>
        <w:ind w:left="5747" w:hanging="449"/>
      </w:pPr>
      <w:rPr>
        <w:rFonts w:hint="default"/>
      </w:rPr>
    </w:lvl>
    <w:lvl w:ilvl="4">
      <w:start w:val="0"/>
      <w:numFmt w:val="bullet"/>
      <w:lvlText w:val="•"/>
      <w:lvlJc w:val="left"/>
      <w:pPr>
        <w:ind w:left="7023" w:hanging="449"/>
      </w:pPr>
      <w:rPr>
        <w:rFonts w:hint="default"/>
      </w:rPr>
    </w:lvl>
    <w:lvl w:ilvl="5">
      <w:start w:val="0"/>
      <w:numFmt w:val="bullet"/>
      <w:lvlText w:val="•"/>
      <w:lvlJc w:val="left"/>
      <w:pPr>
        <w:ind w:left="8299" w:hanging="449"/>
      </w:pPr>
      <w:rPr>
        <w:rFonts w:hint="default"/>
      </w:rPr>
    </w:lvl>
    <w:lvl w:ilvl="6">
      <w:start w:val="0"/>
      <w:numFmt w:val="bullet"/>
      <w:lvlText w:val="•"/>
      <w:lvlJc w:val="left"/>
      <w:pPr>
        <w:ind w:left="9575" w:hanging="449"/>
      </w:pPr>
      <w:rPr>
        <w:rFonts w:hint="default"/>
      </w:rPr>
    </w:lvl>
    <w:lvl w:ilvl="7">
      <w:start w:val="0"/>
      <w:numFmt w:val="bullet"/>
      <w:lvlText w:val="•"/>
      <w:lvlJc w:val="left"/>
      <w:pPr>
        <w:ind w:left="10851" w:hanging="449"/>
      </w:pPr>
      <w:rPr>
        <w:rFonts w:hint="default"/>
      </w:rPr>
    </w:lvl>
    <w:lvl w:ilvl="8">
      <w:start w:val="0"/>
      <w:numFmt w:val="bullet"/>
      <w:lvlText w:val="•"/>
      <w:lvlJc w:val="left"/>
      <w:pPr>
        <w:ind w:left="12127" w:hanging="449"/>
      </w:pPr>
      <w:rPr>
        <w:rFonts w:hint="default"/>
      </w:rPr>
    </w:lvl>
  </w:abstractNum>
  <w:abstractNum w:abstractNumId="5">
    <w:nsid w:val="17E6C65C"/>
    <w:multiLevelType w:val="hybridMultilevel"/>
    <w:tmpl w:val="00000000"/>
    <w:lvl w:ilvl="0">
      <w:start w:val="2"/>
      <w:numFmt w:val="decimal"/>
      <w:lvlText w:val="%1."/>
      <w:lvlJc w:val="left"/>
      <w:pPr>
        <w:ind w:left="1927" w:hanging="536"/>
        <w:jc w:val="right"/>
      </w:pPr>
      <w:rPr>
        <w:rFonts w:hint="default"/>
        <w:spacing w:val="-9"/>
        <w:w w:val="95"/>
      </w:rPr>
    </w:lvl>
    <w:lvl w:ilvl="1">
      <w:start w:val="0"/>
      <w:numFmt w:val="bullet"/>
      <w:lvlText w:val="•"/>
      <w:lvlJc w:val="left"/>
      <w:pPr>
        <w:ind w:left="3195" w:hanging="536"/>
      </w:pPr>
      <w:rPr>
        <w:rFonts w:hint="default"/>
      </w:rPr>
    </w:lvl>
    <w:lvl w:ilvl="2">
      <w:start w:val="0"/>
      <w:numFmt w:val="bullet"/>
      <w:lvlText w:val="•"/>
      <w:lvlJc w:val="left"/>
      <w:pPr>
        <w:ind w:left="4471" w:hanging="536"/>
      </w:pPr>
      <w:rPr>
        <w:rFonts w:hint="default"/>
      </w:rPr>
    </w:lvl>
    <w:lvl w:ilvl="3">
      <w:start w:val="0"/>
      <w:numFmt w:val="bullet"/>
      <w:lvlText w:val="•"/>
      <w:lvlJc w:val="left"/>
      <w:pPr>
        <w:ind w:left="5747" w:hanging="536"/>
      </w:pPr>
      <w:rPr>
        <w:rFonts w:hint="default"/>
      </w:rPr>
    </w:lvl>
    <w:lvl w:ilvl="4">
      <w:start w:val="0"/>
      <w:numFmt w:val="bullet"/>
      <w:lvlText w:val="•"/>
      <w:lvlJc w:val="left"/>
      <w:pPr>
        <w:ind w:left="7023" w:hanging="536"/>
      </w:pPr>
      <w:rPr>
        <w:rFonts w:hint="default"/>
      </w:rPr>
    </w:lvl>
    <w:lvl w:ilvl="5">
      <w:start w:val="0"/>
      <w:numFmt w:val="bullet"/>
      <w:lvlText w:val="•"/>
      <w:lvlJc w:val="left"/>
      <w:pPr>
        <w:ind w:left="8299" w:hanging="536"/>
      </w:pPr>
      <w:rPr>
        <w:rFonts w:hint="default"/>
      </w:rPr>
    </w:lvl>
    <w:lvl w:ilvl="6">
      <w:start w:val="0"/>
      <w:numFmt w:val="bullet"/>
      <w:lvlText w:val="•"/>
      <w:lvlJc w:val="left"/>
      <w:pPr>
        <w:ind w:left="9575" w:hanging="536"/>
      </w:pPr>
      <w:rPr>
        <w:rFonts w:hint="default"/>
      </w:rPr>
    </w:lvl>
    <w:lvl w:ilvl="7">
      <w:start w:val="0"/>
      <w:numFmt w:val="bullet"/>
      <w:lvlText w:val="•"/>
      <w:lvlJc w:val="left"/>
      <w:pPr>
        <w:ind w:left="10851" w:hanging="536"/>
      </w:pPr>
      <w:rPr>
        <w:rFonts w:hint="default"/>
      </w:rPr>
    </w:lvl>
    <w:lvl w:ilvl="8">
      <w:start w:val="0"/>
      <w:numFmt w:val="bullet"/>
      <w:lvlText w:val="•"/>
      <w:lvlJc w:val="left"/>
      <w:pPr>
        <w:ind w:left="12127" w:hanging="536"/>
      </w:pPr>
      <w:rPr>
        <w:rFonts w:hint="default"/>
      </w:rPr>
    </w:lvl>
  </w:abstractNum>
  <w:abstractNum w:abstractNumId="6">
    <w:nsid w:val="1874DD4B"/>
    <w:multiLevelType w:val="hybridMultilevel"/>
    <w:tmpl w:val="00000000"/>
    <w:lvl w:ilvl="0">
      <w:start w:val="1"/>
      <w:numFmt w:val="decimal"/>
      <w:lvlText w:val="%1)"/>
      <w:lvlJc w:val="left"/>
      <w:pPr>
        <w:ind w:left="1526" w:hanging="336"/>
        <w:jc w:val="right"/>
      </w:pPr>
      <w:rPr>
        <w:rFonts w:ascii="Times New Roman" w:eastAsia="Times New Roman" w:hAnsi="Times New Roman" w:cs="Times New Roman" w:hint="default"/>
        <w:spacing w:val="15"/>
        <w:w w:val="105"/>
        <w:sz w:val="31"/>
        <w:szCs w:val="31"/>
      </w:rPr>
    </w:lvl>
    <w:lvl w:ilvl="1">
      <w:start w:val="0"/>
      <w:numFmt w:val="bullet"/>
      <w:lvlText w:val="•"/>
      <w:lvlJc w:val="left"/>
      <w:pPr>
        <w:ind w:left="1860" w:hanging="336"/>
      </w:pPr>
      <w:rPr>
        <w:rFonts w:hint="default"/>
      </w:rPr>
    </w:lvl>
    <w:lvl w:ilvl="2">
      <w:start w:val="0"/>
      <w:numFmt w:val="bullet"/>
      <w:lvlText w:val="•"/>
      <w:lvlJc w:val="left"/>
      <w:pPr>
        <w:ind w:left="3284" w:hanging="336"/>
      </w:pPr>
      <w:rPr>
        <w:rFonts w:hint="default"/>
      </w:rPr>
    </w:lvl>
    <w:lvl w:ilvl="3">
      <w:start w:val="0"/>
      <w:numFmt w:val="bullet"/>
      <w:lvlText w:val="•"/>
      <w:lvlJc w:val="left"/>
      <w:pPr>
        <w:ind w:left="4708" w:hanging="336"/>
      </w:pPr>
      <w:rPr>
        <w:rFonts w:hint="default"/>
      </w:rPr>
    </w:lvl>
    <w:lvl w:ilvl="4">
      <w:start w:val="0"/>
      <w:numFmt w:val="bullet"/>
      <w:lvlText w:val="•"/>
      <w:lvlJc w:val="left"/>
      <w:pPr>
        <w:ind w:left="6133" w:hanging="336"/>
      </w:pPr>
      <w:rPr>
        <w:rFonts w:hint="default"/>
      </w:rPr>
    </w:lvl>
    <w:lvl w:ilvl="5">
      <w:start w:val="0"/>
      <w:numFmt w:val="bullet"/>
      <w:lvlText w:val="•"/>
      <w:lvlJc w:val="left"/>
      <w:pPr>
        <w:ind w:left="7557" w:hanging="336"/>
      </w:pPr>
      <w:rPr>
        <w:rFonts w:hint="default"/>
      </w:rPr>
    </w:lvl>
    <w:lvl w:ilvl="6">
      <w:start w:val="0"/>
      <w:numFmt w:val="bullet"/>
      <w:lvlText w:val="•"/>
      <w:lvlJc w:val="left"/>
      <w:pPr>
        <w:ind w:left="8982" w:hanging="336"/>
      </w:pPr>
      <w:rPr>
        <w:rFonts w:hint="default"/>
      </w:rPr>
    </w:lvl>
    <w:lvl w:ilvl="7">
      <w:start w:val="0"/>
      <w:numFmt w:val="bullet"/>
      <w:lvlText w:val="•"/>
      <w:lvlJc w:val="left"/>
      <w:pPr>
        <w:ind w:left="10406" w:hanging="336"/>
      </w:pPr>
      <w:rPr>
        <w:rFonts w:hint="default"/>
      </w:rPr>
    </w:lvl>
    <w:lvl w:ilvl="8">
      <w:start w:val="0"/>
      <w:numFmt w:val="bullet"/>
      <w:lvlText w:val="•"/>
      <w:lvlJc w:val="left"/>
      <w:pPr>
        <w:ind w:left="11830" w:hanging="336"/>
      </w:pPr>
      <w:rPr>
        <w:rFonts w:hint="default"/>
      </w:rPr>
    </w:lvl>
  </w:abstractNum>
  <w:abstractNum w:abstractNumId="7">
    <w:nsid w:val="1A3E2FE3"/>
    <w:multiLevelType w:val="hybridMultilevel"/>
    <w:tmpl w:val="00000000"/>
    <w:lvl w:ilvl="0">
      <w:start w:val="1"/>
      <w:numFmt w:val="decimal"/>
      <w:lvlText w:val="%1)"/>
      <w:lvlJc w:val="left"/>
      <w:pPr>
        <w:ind w:left="1715" w:hanging="427"/>
        <w:jc w:val="right"/>
      </w:pPr>
      <w:rPr>
        <w:rFonts w:hint="default"/>
        <w:spacing w:val="-1"/>
        <w:w w:val="102"/>
      </w:rPr>
    </w:lvl>
    <w:lvl w:ilvl="1">
      <w:start w:val="0"/>
      <w:numFmt w:val="bullet"/>
      <w:lvlText w:val="•"/>
      <w:lvlJc w:val="left"/>
      <w:pPr>
        <w:ind w:left="2000" w:hanging="427"/>
      </w:pPr>
      <w:rPr>
        <w:rFonts w:hint="default"/>
      </w:rPr>
    </w:lvl>
    <w:lvl w:ilvl="2">
      <w:start w:val="0"/>
      <w:numFmt w:val="bullet"/>
      <w:lvlText w:val="•"/>
      <w:lvlJc w:val="left"/>
      <w:pPr>
        <w:ind w:left="3408" w:hanging="427"/>
      </w:pPr>
      <w:rPr>
        <w:rFonts w:hint="default"/>
      </w:rPr>
    </w:lvl>
    <w:lvl w:ilvl="3">
      <w:start w:val="0"/>
      <w:numFmt w:val="bullet"/>
      <w:lvlText w:val="•"/>
      <w:lvlJc w:val="left"/>
      <w:pPr>
        <w:ind w:left="4817" w:hanging="427"/>
      </w:pPr>
      <w:rPr>
        <w:rFonts w:hint="default"/>
      </w:rPr>
    </w:lvl>
    <w:lvl w:ilvl="4">
      <w:start w:val="0"/>
      <w:numFmt w:val="bullet"/>
      <w:lvlText w:val="•"/>
      <w:lvlJc w:val="left"/>
      <w:pPr>
        <w:ind w:left="6226" w:hanging="427"/>
      </w:pPr>
      <w:rPr>
        <w:rFonts w:hint="default"/>
      </w:rPr>
    </w:lvl>
    <w:lvl w:ilvl="5">
      <w:start w:val="0"/>
      <w:numFmt w:val="bullet"/>
      <w:lvlText w:val="•"/>
      <w:lvlJc w:val="left"/>
      <w:pPr>
        <w:ind w:left="7635" w:hanging="427"/>
      </w:pPr>
      <w:rPr>
        <w:rFonts w:hint="default"/>
      </w:rPr>
    </w:lvl>
    <w:lvl w:ilvl="6">
      <w:start w:val="0"/>
      <w:numFmt w:val="bullet"/>
      <w:lvlText w:val="•"/>
      <w:lvlJc w:val="left"/>
      <w:pPr>
        <w:ind w:left="9044" w:hanging="427"/>
      </w:pPr>
      <w:rPr>
        <w:rFonts w:hint="default"/>
      </w:rPr>
    </w:lvl>
    <w:lvl w:ilvl="7">
      <w:start w:val="0"/>
      <w:numFmt w:val="bullet"/>
      <w:lvlText w:val="•"/>
      <w:lvlJc w:val="left"/>
      <w:pPr>
        <w:ind w:left="10453" w:hanging="427"/>
      </w:pPr>
      <w:rPr>
        <w:rFonts w:hint="default"/>
      </w:rPr>
    </w:lvl>
    <w:lvl w:ilvl="8">
      <w:start w:val="0"/>
      <w:numFmt w:val="bullet"/>
      <w:lvlText w:val="•"/>
      <w:lvlJc w:val="left"/>
      <w:pPr>
        <w:ind w:left="11861" w:hanging="427"/>
      </w:pPr>
      <w:rPr>
        <w:rFonts w:hint="default"/>
      </w:rPr>
    </w:lvl>
  </w:abstractNum>
  <w:abstractNum w:abstractNumId="8">
    <w:nsid w:val="1A6C193F"/>
    <w:multiLevelType w:val="hybridMultilevel"/>
    <w:tmpl w:val="00000000"/>
    <w:lvl w:ilvl="0">
      <w:start w:val="1"/>
      <w:numFmt w:val="decimal"/>
      <w:lvlText w:val="%1)"/>
      <w:lvlJc w:val="left"/>
      <w:pPr>
        <w:ind w:left="481" w:hanging="446"/>
        <w:jc w:val="left"/>
      </w:pPr>
      <w:rPr>
        <w:rFonts w:hint="default"/>
        <w:spacing w:val="-1"/>
        <w:w w:val="97"/>
      </w:rPr>
    </w:lvl>
    <w:lvl w:ilvl="1">
      <w:start w:val="0"/>
      <w:numFmt w:val="bullet"/>
      <w:lvlText w:val="•"/>
      <w:lvlJc w:val="left"/>
      <w:pPr>
        <w:ind w:left="1720" w:hanging="446"/>
      </w:pPr>
      <w:rPr>
        <w:rFonts w:hint="default"/>
      </w:rPr>
    </w:lvl>
    <w:lvl w:ilvl="2">
      <w:start w:val="0"/>
      <w:numFmt w:val="bullet"/>
      <w:lvlText w:val="•"/>
      <w:lvlJc w:val="left"/>
      <w:pPr>
        <w:ind w:left="3159" w:hanging="446"/>
      </w:pPr>
      <w:rPr>
        <w:rFonts w:hint="default"/>
      </w:rPr>
    </w:lvl>
    <w:lvl w:ilvl="3">
      <w:start w:val="0"/>
      <w:numFmt w:val="bullet"/>
      <w:lvlText w:val="•"/>
      <w:lvlJc w:val="left"/>
      <w:pPr>
        <w:ind w:left="4599" w:hanging="446"/>
      </w:pPr>
      <w:rPr>
        <w:rFonts w:hint="default"/>
      </w:rPr>
    </w:lvl>
    <w:lvl w:ilvl="4">
      <w:start w:val="0"/>
      <w:numFmt w:val="bullet"/>
      <w:lvlText w:val="•"/>
      <w:lvlJc w:val="left"/>
      <w:pPr>
        <w:ind w:left="6039" w:hanging="446"/>
      </w:pPr>
      <w:rPr>
        <w:rFonts w:hint="default"/>
      </w:rPr>
    </w:lvl>
    <w:lvl w:ilvl="5">
      <w:start w:val="0"/>
      <w:numFmt w:val="bullet"/>
      <w:lvlText w:val="•"/>
      <w:lvlJc w:val="left"/>
      <w:pPr>
        <w:ind w:left="7479" w:hanging="446"/>
      </w:pPr>
      <w:rPr>
        <w:rFonts w:hint="default"/>
      </w:rPr>
    </w:lvl>
    <w:lvl w:ilvl="6">
      <w:start w:val="0"/>
      <w:numFmt w:val="bullet"/>
      <w:lvlText w:val="•"/>
      <w:lvlJc w:val="left"/>
      <w:pPr>
        <w:ind w:left="8919" w:hanging="446"/>
      </w:pPr>
      <w:rPr>
        <w:rFonts w:hint="default"/>
      </w:rPr>
    </w:lvl>
    <w:lvl w:ilvl="7">
      <w:start w:val="0"/>
      <w:numFmt w:val="bullet"/>
      <w:lvlText w:val="•"/>
      <w:lvlJc w:val="left"/>
      <w:pPr>
        <w:ind w:left="10359" w:hanging="446"/>
      </w:pPr>
      <w:rPr>
        <w:rFonts w:hint="default"/>
      </w:rPr>
    </w:lvl>
    <w:lvl w:ilvl="8">
      <w:start w:val="0"/>
      <w:numFmt w:val="bullet"/>
      <w:lvlText w:val="•"/>
      <w:lvlJc w:val="left"/>
      <w:pPr>
        <w:ind w:left="11799" w:hanging="446"/>
      </w:pPr>
      <w:rPr>
        <w:rFonts w:hint="default"/>
      </w:rPr>
    </w:lvl>
  </w:abstractNum>
  <w:abstractNum w:abstractNumId="9">
    <w:nsid w:val="22BDDCC5"/>
    <w:multiLevelType w:val="hybridMultilevel"/>
    <w:tmpl w:val="00000000"/>
    <w:lvl w:ilvl="0">
      <w:start w:val="2"/>
      <w:numFmt w:val="decimal"/>
      <w:lvlText w:val="%1"/>
      <w:lvlJc w:val="left"/>
      <w:pPr>
        <w:ind w:left="1503" w:hanging="188"/>
        <w:jc w:val="left"/>
      </w:pPr>
      <w:rPr>
        <w:rFonts w:ascii="Times New Roman" w:eastAsia="Times New Roman" w:hAnsi="Times New Roman" w:cs="Times New Roman" w:hint="default"/>
        <w:w w:val="64"/>
        <w:sz w:val="33"/>
        <w:szCs w:val="33"/>
      </w:rPr>
    </w:lvl>
    <w:lvl w:ilvl="1">
      <w:start w:val="0"/>
      <w:numFmt w:val="bullet"/>
      <w:lvlText w:val="•"/>
      <w:lvlJc w:val="left"/>
      <w:pPr>
        <w:ind w:left="1760" w:hanging="188"/>
      </w:pPr>
      <w:rPr>
        <w:rFonts w:hint="default"/>
      </w:rPr>
    </w:lvl>
    <w:lvl w:ilvl="2">
      <w:start w:val="0"/>
      <w:numFmt w:val="bullet"/>
      <w:lvlText w:val="•"/>
      <w:lvlJc w:val="left"/>
      <w:pPr>
        <w:ind w:left="3195" w:hanging="188"/>
      </w:pPr>
      <w:rPr>
        <w:rFonts w:hint="default"/>
      </w:rPr>
    </w:lvl>
    <w:lvl w:ilvl="3">
      <w:start w:val="0"/>
      <w:numFmt w:val="bullet"/>
      <w:lvlText w:val="•"/>
      <w:lvlJc w:val="left"/>
      <w:pPr>
        <w:ind w:left="4631" w:hanging="188"/>
      </w:pPr>
      <w:rPr>
        <w:rFonts w:hint="default"/>
      </w:rPr>
    </w:lvl>
    <w:lvl w:ilvl="4">
      <w:start w:val="0"/>
      <w:numFmt w:val="bullet"/>
      <w:lvlText w:val="•"/>
      <w:lvlJc w:val="left"/>
      <w:pPr>
        <w:ind w:left="6066" w:hanging="188"/>
      </w:pPr>
      <w:rPr>
        <w:rFonts w:hint="default"/>
      </w:rPr>
    </w:lvl>
    <w:lvl w:ilvl="5">
      <w:start w:val="0"/>
      <w:numFmt w:val="bullet"/>
      <w:lvlText w:val="•"/>
      <w:lvlJc w:val="left"/>
      <w:pPr>
        <w:ind w:left="7502" w:hanging="188"/>
      </w:pPr>
      <w:rPr>
        <w:rFonts w:hint="default"/>
      </w:rPr>
    </w:lvl>
    <w:lvl w:ilvl="6">
      <w:start w:val="0"/>
      <w:numFmt w:val="bullet"/>
      <w:lvlText w:val="•"/>
      <w:lvlJc w:val="left"/>
      <w:pPr>
        <w:ind w:left="8937" w:hanging="188"/>
      </w:pPr>
      <w:rPr>
        <w:rFonts w:hint="default"/>
      </w:rPr>
    </w:lvl>
    <w:lvl w:ilvl="7">
      <w:start w:val="0"/>
      <w:numFmt w:val="bullet"/>
      <w:lvlText w:val="•"/>
      <w:lvlJc w:val="left"/>
      <w:pPr>
        <w:ind w:left="10373" w:hanging="188"/>
      </w:pPr>
      <w:rPr>
        <w:rFonts w:hint="default"/>
      </w:rPr>
    </w:lvl>
    <w:lvl w:ilvl="8">
      <w:start w:val="0"/>
      <w:numFmt w:val="bullet"/>
      <w:lvlText w:val="•"/>
      <w:lvlJc w:val="left"/>
      <w:pPr>
        <w:ind w:left="11808" w:hanging="188"/>
      </w:pPr>
      <w:rPr>
        <w:rFonts w:hint="default"/>
      </w:rPr>
    </w:lvl>
  </w:abstractNum>
  <w:abstractNum w:abstractNumId="10">
    <w:nsid w:val="28E1B4AC"/>
    <w:multiLevelType w:val="hybridMultilevel"/>
    <w:tmpl w:val="00000000"/>
    <w:lvl w:ilvl="0">
      <w:start w:val="2"/>
      <w:numFmt w:val="decimal"/>
      <w:lvlText w:val="%1)"/>
      <w:lvlJc w:val="left"/>
      <w:pPr>
        <w:ind w:left="1653" w:hanging="431"/>
        <w:jc w:val="left"/>
      </w:pPr>
      <w:rPr>
        <w:rFonts w:hint="default"/>
        <w:spacing w:val="-45"/>
        <w:w w:val="99"/>
      </w:rPr>
    </w:lvl>
    <w:lvl w:ilvl="1">
      <w:start w:val="0"/>
      <w:numFmt w:val="bullet"/>
      <w:lvlText w:val="•"/>
      <w:lvlJc w:val="left"/>
      <w:pPr>
        <w:ind w:left="2961" w:hanging="431"/>
      </w:pPr>
      <w:rPr>
        <w:rFonts w:hint="default"/>
      </w:rPr>
    </w:lvl>
    <w:lvl w:ilvl="2">
      <w:start w:val="0"/>
      <w:numFmt w:val="bullet"/>
      <w:lvlText w:val="•"/>
      <w:lvlJc w:val="left"/>
      <w:pPr>
        <w:ind w:left="4263" w:hanging="431"/>
      </w:pPr>
      <w:rPr>
        <w:rFonts w:hint="default"/>
      </w:rPr>
    </w:lvl>
    <w:lvl w:ilvl="3">
      <w:start w:val="0"/>
      <w:numFmt w:val="bullet"/>
      <w:lvlText w:val="•"/>
      <w:lvlJc w:val="left"/>
      <w:pPr>
        <w:ind w:left="5565" w:hanging="431"/>
      </w:pPr>
      <w:rPr>
        <w:rFonts w:hint="default"/>
      </w:rPr>
    </w:lvl>
    <w:lvl w:ilvl="4">
      <w:start w:val="0"/>
      <w:numFmt w:val="bullet"/>
      <w:lvlText w:val="•"/>
      <w:lvlJc w:val="left"/>
      <w:pPr>
        <w:ind w:left="6867" w:hanging="431"/>
      </w:pPr>
      <w:rPr>
        <w:rFonts w:hint="default"/>
      </w:rPr>
    </w:lvl>
    <w:lvl w:ilvl="5">
      <w:start w:val="0"/>
      <w:numFmt w:val="bullet"/>
      <w:lvlText w:val="•"/>
      <w:lvlJc w:val="left"/>
      <w:pPr>
        <w:ind w:left="8169" w:hanging="431"/>
      </w:pPr>
      <w:rPr>
        <w:rFonts w:hint="default"/>
      </w:rPr>
    </w:lvl>
    <w:lvl w:ilvl="6">
      <w:start w:val="0"/>
      <w:numFmt w:val="bullet"/>
      <w:lvlText w:val="•"/>
      <w:lvlJc w:val="left"/>
      <w:pPr>
        <w:ind w:left="9471" w:hanging="431"/>
      </w:pPr>
      <w:rPr>
        <w:rFonts w:hint="default"/>
      </w:rPr>
    </w:lvl>
    <w:lvl w:ilvl="7">
      <w:start w:val="0"/>
      <w:numFmt w:val="bullet"/>
      <w:lvlText w:val="•"/>
      <w:lvlJc w:val="left"/>
      <w:pPr>
        <w:ind w:left="10773" w:hanging="431"/>
      </w:pPr>
      <w:rPr>
        <w:rFonts w:hint="default"/>
      </w:rPr>
    </w:lvl>
    <w:lvl w:ilvl="8">
      <w:start w:val="0"/>
      <w:numFmt w:val="bullet"/>
      <w:lvlText w:val="•"/>
      <w:lvlJc w:val="left"/>
      <w:pPr>
        <w:ind w:left="12075" w:hanging="431"/>
      </w:pPr>
      <w:rPr>
        <w:rFonts w:hint="default"/>
      </w:rPr>
    </w:lvl>
  </w:abstractNum>
  <w:abstractNum w:abstractNumId="11">
    <w:nsid w:val="2A6DF0FD"/>
    <w:multiLevelType w:val="hybridMultilevel"/>
    <w:tmpl w:val="00000000"/>
    <w:lvl w:ilvl="0">
      <w:start w:val="1"/>
      <w:numFmt w:val="decimal"/>
      <w:lvlText w:val="%1."/>
      <w:lvlJc w:val="left"/>
      <w:pPr>
        <w:ind w:left="2075" w:hanging="498"/>
        <w:jc w:val="right"/>
      </w:pPr>
      <w:rPr>
        <w:rFonts w:hint="default"/>
        <w:spacing w:val="0"/>
        <w:w w:val="94"/>
      </w:rPr>
    </w:lvl>
    <w:lvl w:ilvl="1">
      <w:start w:val="0"/>
      <w:numFmt w:val="bullet"/>
      <w:lvlText w:val="•"/>
      <w:lvlJc w:val="left"/>
      <w:pPr>
        <w:ind w:left="3339" w:hanging="498"/>
      </w:pPr>
      <w:rPr>
        <w:rFonts w:hint="default"/>
      </w:rPr>
    </w:lvl>
    <w:lvl w:ilvl="2">
      <w:start w:val="0"/>
      <w:numFmt w:val="bullet"/>
      <w:lvlText w:val="•"/>
      <w:lvlJc w:val="left"/>
      <w:pPr>
        <w:ind w:left="4599" w:hanging="498"/>
      </w:pPr>
      <w:rPr>
        <w:rFonts w:hint="default"/>
      </w:rPr>
    </w:lvl>
    <w:lvl w:ilvl="3">
      <w:start w:val="0"/>
      <w:numFmt w:val="bullet"/>
      <w:lvlText w:val="•"/>
      <w:lvlJc w:val="left"/>
      <w:pPr>
        <w:ind w:left="5859" w:hanging="498"/>
      </w:pPr>
      <w:rPr>
        <w:rFonts w:hint="default"/>
      </w:rPr>
    </w:lvl>
    <w:lvl w:ilvl="4">
      <w:start w:val="0"/>
      <w:numFmt w:val="bullet"/>
      <w:lvlText w:val="•"/>
      <w:lvlJc w:val="left"/>
      <w:pPr>
        <w:ind w:left="7119" w:hanging="498"/>
      </w:pPr>
      <w:rPr>
        <w:rFonts w:hint="default"/>
      </w:rPr>
    </w:lvl>
    <w:lvl w:ilvl="5">
      <w:start w:val="0"/>
      <w:numFmt w:val="bullet"/>
      <w:lvlText w:val="•"/>
      <w:lvlJc w:val="left"/>
      <w:pPr>
        <w:ind w:left="8379" w:hanging="498"/>
      </w:pPr>
      <w:rPr>
        <w:rFonts w:hint="default"/>
      </w:rPr>
    </w:lvl>
    <w:lvl w:ilvl="6">
      <w:start w:val="0"/>
      <w:numFmt w:val="bullet"/>
      <w:lvlText w:val="•"/>
      <w:lvlJc w:val="left"/>
      <w:pPr>
        <w:ind w:left="9639" w:hanging="498"/>
      </w:pPr>
      <w:rPr>
        <w:rFonts w:hint="default"/>
      </w:rPr>
    </w:lvl>
    <w:lvl w:ilvl="7">
      <w:start w:val="0"/>
      <w:numFmt w:val="bullet"/>
      <w:lvlText w:val="•"/>
      <w:lvlJc w:val="left"/>
      <w:pPr>
        <w:ind w:left="10899" w:hanging="498"/>
      </w:pPr>
      <w:rPr>
        <w:rFonts w:hint="default"/>
      </w:rPr>
    </w:lvl>
    <w:lvl w:ilvl="8">
      <w:start w:val="0"/>
      <w:numFmt w:val="bullet"/>
      <w:lvlText w:val="•"/>
      <w:lvlJc w:val="left"/>
      <w:pPr>
        <w:ind w:left="12159" w:hanging="498"/>
      </w:pPr>
      <w:rPr>
        <w:rFonts w:hint="default"/>
      </w:rPr>
    </w:lvl>
  </w:abstractNum>
  <w:abstractNum w:abstractNumId="12">
    <w:nsid w:val="2E7B1D92"/>
    <w:multiLevelType w:val="hybridMultilevel"/>
    <w:tmpl w:val="00000000"/>
    <w:lvl w:ilvl="0">
      <w:start w:val="3"/>
      <w:numFmt w:val="decimal"/>
      <w:lvlText w:val="(%1)"/>
      <w:lvlJc w:val="left"/>
      <w:pPr>
        <w:ind w:left="1977" w:hanging="464"/>
        <w:jc w:val="left"/>
      </w:pPr>
      <w:rPr>
        <w:rFonts w:ascii="Times New Roman" w:eastAsia="Times New Roman" w:hAnsi="Times New Roman" w:cs="Times New Roman" w:hint="default"/>
        <w:spacing w:val="-54"/>
        <w:w w:val="100"/>
        <w:sz w:val="31"/>
        <w:szCs w:val="31"/>
      </w:rPr>
    </w:lvl>
    <w:lvl w:ilvl="1">
      <w:start w:val="0"/>
      <w:numFmt w:val="bullet"/>
      <w:lvlText w:val="•"/>
      <w:lvlJc w:val="left"/>
      <w:pPr>
        <w:ind w:left="3249" w:hanging="464"/>
      </w:pPr>
      <w:rPr>
        <w:rFonts w:hint="default"/>
      </w:rPr>
    </w:lvl>
    <w:lvl w:ilvl="2">
      <w:start w:val="0"/>
      <w:numFmt w:val="bullet"/>
      <w:lvlText w:val="•"/>
      <w:lvlJc w:val="left"/>
      <w:pPr>
        <w:ind w:left="4519" w:hanging="464"/>
      </w:pPr>
      <w:rPr>
        <w:rFonts w:hint="default"/>
      </w:rPr>
    </w:lvl>
    <w:lvl w:ilvl="3">
      <w:start w:val="0"/>
      <w:numFmt w:val="bullet"/>
      <w:lvlText w:val="•"/>
      <w:lvlJc w:val="left"/>
      <w:pPr>
        <w:ind w:left="5789" w:hanging="464"/>
      </w:pPr>
      <w:rPr>
        <w:rFonts w:hint="default"/>
      </w:rPr>
    </w:lvl>
    <w:lvl w:ilvl="4">
      <w:start w:val="0"/>
      <w:numFmt w:val="bullet"/>
      <w:lvlText w:val="•"/>
      <w:lvlJc w:val="left"/>
      <w:pPr>
        <w:ind w:left="7059" w:hanging="464"/>
      </w:pPr>
      <w:rPr>
        <w:rFonts w:hint="default"/>
      </w:rPr>
    </w:lvl>
    <w:lvl w:ilvl="5">
      <w:start w:val="0"/>
      <w:numFmt w:val="bullet"/>
      <w:lvlText w:val="•"/>
      <w:lvlJc w:val="left"/>
      <w:pPr>
        <w:ind w:left="8329" w:hanging="464"/>
      </w:pPr>
      <w:rPr>
        <w:rFonts w:hint="default"/>
      </w:rPr>
    </w:lvl>
    <w:lvl w:ilvl="6">
      <w:start w:val="0"/>
      <w:numFmt w:val="bullet"/>
      <w:lvlText w:val="•"/>
      <w:lvlJc w:val="left"/>
      <w:pPr>
        <w:ind w:left="9599" w:hanging="464"/>
      </w:pPr>
      <w:rPr>
        <w:rFonts w:hint="default"/>
      </w:rPr>
    </w:lvl>
    <w:lvl w:ilvl="7">
      <w:start w:val="0"/>
      <w:numFmt w:val="bullet"/>
      <w:lvlText w:val="•"/>
      <w:lvlJc w:val="left"/>
      <w:pPr>
        <w:ind w:left="10869" w:hanging="464"/>
      </w:pPr>
      <w:rPr>
        <w:rFonts w:hint="default"/>
      </w:rPr>
    </w:lvl>
    <w:lvl w:ilvl="8">
      <w:start w:val="0"/>
      <w:numFmt w:val="bullet"/>
      <w:lvlText w:val="•"/>
      <w:lvlJc w:val="left"/>
      <w:pPr>
        <w:ind w:left="12139" w:hanging="464"/>
      </w:pPr>
      <w:rPr>
        <w:rFonts w:hint="default"/>
      </w:rPr>
    </w:lvl>
  </w:abstractNum>
  <w:abstractNum w:abstractNumId="13">
    <w:nsid w:val="329F7F75"/>
    <w:multiLevelType w:val="hybridMultilevel"/>
    <w:tmpl w:val="00000000"/>
    <w:lvl w:ilvl="0">
      <w:start w:val="2"/>
      <w:numFmt w:val="decimal"/>
      <w:lvlText w:val="%1."/>
      <w:lvlJc w:val="left"/>
      <w:pPr>
        <w:ind w:left="1668" w:hanging="511"/>
        <w:jc w:val="left"/>
      </w:pPr>
      <w:rPr>
        <w:rFonts w:ascii="Arial" w:eastAsia="Arial" w:hAnsi="Arial" w:cs="Arial" w:hint="default"/>
        <w:spacing w:val="-4"/>
        <w:w w:val="103"/>
        <w:sz w:val="31"/>
        <w:szCs w:val="31"/>
      </w:rPr>
    </w:lvl>
    <w:lvl w:ilvl="1">
      <w:start w:val="1"/>
      <w:numFmt w:val="decimal"/>
      <w:lvlText w:val="%2)"/>
      <w:lvlJc w:val="left"/>
      <w:pPr>
        <w:ind w:left="1716" w:hanging="448"/>
        <w:jc w:val="left"/>
      </w:pPr>
      <w:rPr>
        <w:rFonts w:ascii="Times New Roman" w:eastAsia="Times New Roman" w:hAnsi="Times New Roman" w:cs="Times New Roman" w:hint="default"/>
        <w:spacing w:val="-51"/>
        <w:w w:val="100"/>
        <w:sz w:val="33"/>
        <w:szCs w:val="33"/>
      </w:rPr>
    </w:lvl>
    <w:lvl w:ilvl="2">
      <w:start w:val="2"/>
      <w:numFmt w:val="decimal"/>
      <w:lvlText w:val="%3)"/>
      <w:lvlJc w:val="left"/>
      <w:pPr>
        <w:ind w:left="2161" w:hanging="433"/>
        <w:jc w:val="right"/>
      </w:pPr>
      <w:rPr>
        <w:rFonts w:hint="default"/>
        <w:w w:val="110"/>
      </w:rPr>
    </w:lvl>
    <w:lvl w:ilvl="3">
      <w:start w:val="0"/>
      <w:numFmt w:val="bullet"/>
      <w:lvlText w:val="•"/>
      <w:lvlJc w:val="left"/>
      <w:pPr>
        <w:ind w:left="3724" w:hanging="433"/>
      </w:pPr>
      <w:rPr>
        <w:rFonts w:hint="default"/>
      </w:rPr>
    </w:lvl>
    <w:lvl w:ilvl="4">
      <w:start w:val="0"/>
      <w:numFmt w:val="bullet"/>
      <w:lvlText w:val="•"/>
      <w:lvlJc w:val="left"/>
      <w:pPr>
        <w:ind w:left="5289" w:hanging="433"/>
      </w:pPr>
      <w:rPr>
        <w:rFonts w:hint="default"/>
      </w:rPr>
    </w:lvl>
    <w:lvl w:ilvl="5">
      <w:start w:val="0"/>
      <w:numFmt w:val="bullet"/>
      <w:lvlText w:val="•"/>
      <w:lvlJc w:val="left"/>
      <w:pPr>
        <w:ind w:left="6854" w:hanging="433"/>
      </w:pPr>
      <w:rPr>
        <w:rFonts w:hint="default"/>
      </w:rPr>
    </w:lvl>
    <w:lvl w:ilvl="6">
      <w:start w:val="0"/>
      <w:numFmt w:val="bullet"/>
      <w:lvlText w:val="•"/>
      <w:lvlJc w:val="left"/>
      <w:pPr>
        <w:ind w:left="8419" w:hanging="433"/>
      </w:pPr>
      <w:rPr>
        <w:rFonts w:hint="default"/>
      </w:rPr>
    </w:lvl>
    <w:lvl w:ilvl="7">
      <w:start w:val="0"/>
      <w:numFmt w:val="bullet"/>
      <w:lvlText w:val="•"/>
      <w:lvlJc w:val="left"/>
      <w:pPr>
        <w:ind w:left="9984" w:hanging="433"/>
      </w:pPr>
      <w:rPr>
        <w:rFonts w:hint="default"/>
      </w:rPr>
    </w:lvl>
    <w:lvl w:ilvl="8">
      <w:start w:val="0"/>
      <w:numFmt w:val="bullet"/>
      <w:lvlText w:val="•"/>
      <w:lvlJc w:val="left"/>
      <w:pPr>
        <w:ind w:left="11549" w:hanging="433"/>
      </w:pPr>
      <w:rPr>
        <w:rFonts w:hint="default"/>
      </w:rPr>
    </w:lvl>
  </w:abstractNum>
  <w:abstractNum w:abstractNumId="14">
    <w:nsid w:val="4E814BFC"/>
    <w:multiLevelType w:val="hybridMultilevel"/>
    <w:tmpl w:val="00000000"/>
    <w:lvl w:ilvl="0">
      <w:start w:val="1"/>
      <w:numFmt w:val="decimal"/>
      <w:lvlText w:val="%1."/>
      <w:lvlJc w:val="left"/>
      <w:pPr>
        <w:ind w:left="1827" w:hanging="512"/>
        <w:jc w:val="right"/>
      </w:pPr>
      <w:rPr>
        <w:rFonts w:hint="default"/>
        <w:spacing w:val="0"/>
        <w:w w:val="92"/>
      </w:rPr>
    </w:lvl>
    <w:lvl w:ilvl="1">
      <w:start w:val="0"/>
      <w:numFmt w:val="bullet"/>
      <w:lvlText w:val="•"/>
      <w:lvlJc w:val="left"/>
      <w:pPr>
        <w:ind w:left="1880" w:hanging="512"/>
      </w:pPr>
      <w:rPr>
        <w:rFonts w:hint="default"/>
      </w:rPr>
    </w:lvl>
    <w:lvl w:ilvl="2">
      <w:start w:val="0"/>
      <w:numFmt w:val="bullet"/>
      <w:lvlText w:val="•"/>
      <w:lvlJc w:val="left"/>
      <w:pPr>
        <w:ind w:left="3302" w:hanging="512"/>
      </w:pPr>
      <w:rPr>
        <w:rFonts w:hint="default"/>
      </w:rPr>
    </w:lvl>
    <w:lvl w:ilvl="3">
      <w:start w:val="0"/>
      <w:numFmt w:val="bullet"/>
      <w:lvlText w:val="•"/>
      <w:lvlJc w:val="left"/>
      <w:pPr>
        <w:ind w:left="4724" w:hanging="512"/>
      </w:pPr>
      <w:rPr>
        <w:rFonts w:hint="default"/>
      </w:rPr>
    </w:lvl>
    <w:lvl w:ilvl="4">
      <w:start w:val="0"/>
      <w:numFmt w:val="bullet"/>
      <w:lvlText w:val="•"/>
      <w:lvlJc w:val="left"/>
      <w:pPr>
        <w:ind w:left="6146" w:hanging="512"/>
      </w:pPr>
      <w:rPr>
        <w:rFonts w:hint="default"/>
      </w:rPr>
    </w:lvl>
    <w:lvl w:ilvl="5">
      <w:start w:val="0"/>
      <w:numFmt w:val="bullet"/>
      <w:lvlText w:val="•"/>
      <w:lvlJc w:val="left"/>
      <w:pPr>
        <w:ind w:left="7568" w:hanging="512"/>
      </w:pPr>
      <w:rPr>
        <w:rFonts w:hint="default"/>
      </w:rPr>
    </w:lvl>
    <w:lvl w:ilvl="6">
      <w:start w:val="0"/>
      <w:numFmt w:val="bullet"/>
      <w:lvlText w:val="•"/>
      <w:lvlJc w:val="left"/>
      <w:pPr>
        <w:ind w:left="8990" w:hanging="512"/>
      </w:pPr>
      <w:rPr>
        <w:rFonts w:hint="default"/>
      </w:rPr>
    </w:lvl>
    <w:lvl w:ilvl="7">
      <w:start w:val="0"/>
      <w:numFmt w:val="bullet"/>
      <w:lvlText w:val="•"/>
      <w:lvlJc w:val="left"/>
      <w:pPr>
        <w:ind w:left="10413" w:hanging="512"/>
      </w:pPr>
      <w:rPr>
        <w:rFonts w:hint="default"/>
      </w:rPr>
    </w:lvl>
    <w:lvl w:ilvl="8">
      <w:start w:val="0"/>
      <w:numFmt w:val="bullet"/>
      <w:lvlText w:val="•"/>
      <w:lvlJc w:val="left"/>
      <w:pPr>
        <w:ind w:left="11835" w:hanging="512"/>
      </w:pPr>
      <w:rPr>
        <w:rFonts w:hint="default"/>
      </w:rPr>
    </w:lvl>
  </w:abstractNum>
  <w:abstractNum w:abstractNumId="15">
    <w:nsid w:val="4F5FEDB4"/>
    <w:multiLevelType w:val="hybridMultilevel"/>
    <w:tmpl w:val="00000000"/>
    <w:lvl w:ilvl="0">
      <w:start w:val="2"/>
      <w:numFmt w:val="decimal"/>
      <w:lvlText w:val="%1)"/>
      <w:lvlJc w:val="left"/>
      <w:pPr>
        <w:ind w:left="1671" w:hanging="433"/>
        <w:jc w:val="right"/>
      </w:pPr>
      <w:rPr>
        <w:rFonts w:hint="default"/>
        <w:w w:val="64"/>
      </w:rPr>
    </w:lvl>
    <w:lvl w:ilvl="1">
      <w:start w:val="0"/>
      <w:numFmt w:val="bullet"/>
      <w:lvlText w:val="•"/>
      <w:lvlJc w:val="left"/>
      <w:pPr>
        <w:ind w:left="2979" w:hanging="433"/>
      </w:pPr>
      <w:rPr>
        <w:rFonts w:hint="default"/>
      </w:rPr>
    </w:lvl>
    <w:lvl w:ilvl="2">
      <w:start w:val="0"/>
      <w:numFmt w:val="bullet"/>
      <w:lvlText w:val="•"/>
      <w:lvlJc w:val="left"/>
      <w:pPr>
        <w:ind w:left="4279" w:hanging="433"/>
      </w:pPr>
      <w:rPr>
        <w:rFonts w:hint="default"/>
      </w:rPr>
    </w:lvl>
    <w:lvl w:ilvl="3">
      <w:start w:val="0"/>
      <w:numFmt w:val="bullet"/>
      <w:lvlText w:val="•"/>
      <w:lvlJc w:val="left"/>
      <w:pPr>
        <w:ind w:left="5579" w:hanging="433"/>
      </w:pPr>
      <w:rPr>
        <w:rFonts w:hint="default"/>
      </w:rPr>
    </w:lvl>
    <w:lvl w:ilvl="4">
      <w:start w:val="0"/>
      <w:numFmt w:val="bullet"/>
      <w:lvlText w:val="•"/>
      <w:lvlJc w:val="left"/>
      <w:pPr>
        <w:ind w:left="6879" w:hanging="433"/>
      </w:pPr>
      <w:rPr>
        <w:rFonts w:hint="default"/>
      </w:rPr>
    </w:lvl>
    <w:lvl w:ilvl="5">
      <w:start w:val="0"/>
      <w:numFmt w:val="bullet"/>
      <w:lvlText w:val="•"/>
      <w:lvlJc w:val="left"/>
      <w:pPr>
        <w:ind w:left="8179" w:hanging="433"/>
      </w:pPr>
      <w:rPr>
        <w:rFonts w:hint="default"/>
      </w:rPr>
    </w:lvl>
    <w:lvl w:ilvl="6">
      <w:start w:val="0"/>
      <w:numFmt w:val="bullet"/>
      <w:lvlText w:val="•"/>
      <w:lvlJc w:val="left"/>
      <w:pPr>
        <w:ind w:left="9479" w:hanging="433"/>
      </w:pPr>
      <w:rPr>
        <w:rFonts w:hint="default"/>
      </w:rPr>
    </w:lvl>
    <w:lvl w:ilvl="7">
      <w:start w:val="0"/>
      <w:numFmt w:val="bullet"/>
      <w:lvlText w:val="•"/>
      <w:lvlJc w:val="left"/>
      <w:pPr>
        <w:ind w:left="10779" w:hanging="433"/>
      </w:pPr>
      <w:rPr>
        <w:rFonts w:hint="default"/>
      </w:rPr>
    </w:lvl>
    <w:lvl w:ilvl="8">
      <w:start w:val="0"/>
      <w:numFmt w:val="bullet"/>
      <w:lvlText w:val="•"/>
      <w:lvlJc w:val="left"/>
      <w:pPr>
        <w:ind w:left="12079" w:hanging="433"/>
      </w:pPr>
      <w:rPr>
        <w:rFonts w:hint="default"/>
      </w:rPr>
    </w:lvl>
  </w:abstractNum>
  <w:abstractNum w:abstractNumId="16">
    <w:nsid w:val="622BFCB1"/>
    <w:multiLevelType w:val="hybridMultilevel"/>
    <w:tmpl w:val="00000000"/>
    <w:lvl w:ilvl="0">
      <w:start w:val="1"/>
      <w:numFmt w:val="decimal"/>
      <w:lvlText w:val="%1)"/>
      <w:lvlJc w:val="left"/>
      <w:pPr>
        <w:ind w:left="1715" w:hanging="427"/>
        <w:jc w:val="right"/>
      </w:pPr>
      <w:rPr>
        <w:rFonts w:hint="default"/>
        <w:spacing w:val="-1"/>
        <w:w w:val="102"/>
      </w:rPr>
    </w:lvl>
    <w:lvl w:ilvl="1">
      <w:start w:val="0"/>
      <w:numFmt w:val="bullet"/>
      <w:lvlText w:val="•"/>
      <w:lvlJc w:val="left"/>
      <w:pPr>
        <w:ind w:left="2000" w:hanging="427"/>
      </w:pPr>
      <w:rPr>
        <w:rFonts w:hint="default"/>
      </w:rPr>
    </w:lvl>
    <w:lvl w:ilvl="2">
      <w:start w:val="0"/>
      <w:numFmt w:val="bullet"/>
      <w:lvlText w:val="•"/>
      <w:lvlJc w:val="left"/>
      <w:pPr>
        <w:ind w:left="3408" w:hanging="427"/>
      </w:pPr>
      <w:rPr>
        <w:rFonts w:hint="default"/>
      </w:rPr>
    </w:lvl>
    <w:lvl w:ilvl="3">
      <w:start w:val="0"/>
      <w:numFmt w:val="bullet"/>
      <w:lvlText w:val="•"/>
      <w:lvlJc w:val="left"/>
      <w:pPr>
        <w:ind w:left="4817" w:hanging="427"/>
      </w:pPr>
      <w:rPr>
        <w:rFonts w:hint="default"/>
      </w:rPr>
    </w:lvl>
    <w:lvl w:ilvl="4">
      <w:start w:val="0"/>
      <w:numFmt w:val="bullet"/>
      <w:lvlText w:val="•"/>
      <w:lvlJc w:val="left"/>
      <w:pPr>
        <w:ind w:left="6226" w:hanging="427"/>
      </w:pPr>
      <w:rPr>
        <w:rFonts w:hint="default"/>
      </w:rPr>
    </w:lvl>
    <w:lvl w:ilvl="5">
      <w:start w:val="0"/>
      <w:numFmt w:val="bullet"/>
      <w:lvlText w:val="•"/>
      <w:lvlJc w:val="left"/>
      <w:pPr>
        <w:ind w:left="7635" w:hanging="427"/>
      </w:pPr>
      <w:rPr>
        <w:rFonts w:hint="default"/>
      </w:rPr>
    </w:lvl>
    <w:lvl w:ilvl="6">
      <w:start w:val="0"/>
      <w:numFmt w:val="bullet"/>
      <w:lvlText w:val="•"/>
      <w:lvlJc w:val="left"/>
      <w:pPr>
        <w:ind w:left="9044" w:hanging="427"/>
      </w:pPr>
      <w:rPr>
        <w:rFonts w:hint="default"/>
      </w:rPr>
    </w:lvl>
    <w:lvl w:ilvl="7">
      <w:start w:val="0"/>
      <w:numFmt w:val="bullet"/>
      <w:lvlText w:val="•"/>
      <w:lvlJc w:val="left"/>
      <w:pPr>
        <w:ind w:left="10453" w:hanging="427"/>
      </w:pPr>
      <w:rPr>
        <w:rFonts w:hint="default"/>
      </w:rPr>
    </w:lvl>
    <w:lvl w:ilvl="8">
      <w:start w:val="0"/>
      <w:numFmt w:val="bullet"/>
      <w:lvlText w:val="•"/>
      <w:lvlJc w:val="left"/>
      <w:pPr>
        <w:ind w:left="11861" w:hanging="427"/>
      </w:pPr>
      <w:rPr>
        <w:rFonts w:hint="default"/>
      </w:rPr>
    </w:lvl>
  </w:abstractNum>
  <w:abstractNum w:abstractNumId="17">
    <w:nsid w:val="6385BC00"/>
    <w:multiLevelType w:val="hybridMultilevel"/>
    <w:tmpl w:val="00000000"/>
    <w:lvl w:ilvl="0">
      <w:start w:val="1"/>
      <w:numFmt w:val="decimal"/>
      <w:lvlText w:val="%1)"/>
      <w:lvlJc w:val="left"/>
      <w:pPr>
        <w:ind w:left="1752" w:hanging="327"/>
        <w:jc w:val="right"/>
      </w:pPr>
      <w:rPr>
        <w:rFonts w:hint="default"/>
        <w:w w:val="103"/>
      </w:rPr>
    </w:lvl>
    <w:lvl w:ilvl="1">
      <w:start w:val="0"/>
      <w:numFmt w:val="bullet"/>
      <w:lvlText w:val="•"/>
      <w:lvlJc w:val="left"/>
      <w:pPr>
        <w:ind w:left="3051" w:hanging="327"/>
      </w:pPr>
      <w:rPr>
        <w:rFonts w:hint="default"/>
      </w:rPr>
    </w:lvl>
    <w:lvl w:ilvl="2">
      <w:start w:val="0"/>
      <w:numFmt w:val="bullet"/>
      <w:lvlText w:val="•"/>
      <w:lvlJc w:val="left"/>
      <w:pPr>
        <w:ind w:left="4343" w:hanging="327"/>
      </w:pPr>
      <w:rPr>
        <w:rFonts w:hint="default"/>
      </w:rPr>
    </w:lvl>
    <w:lvl w:ilvl="3">
      <w:start w:val="0"/>
      <w:numFmt w:val="bullet"/>
      <w:lvlText w:val="•"/>
      <w:lvlJc w:val="left"/>
      <w:pPr>
        <w:ind w:left="5635" w:hanging="327"/>
      </w:pPr>
      <w:rPr>
        <w:rFonts w:hint="default"/>
      </w:rPr>
    </w:lvl>
    <w:lvl w:ilvl="4">
      <w:start w:val="0"/>
      <w:numFmt w:val="bullet"/>
      <w:lvlText w:val="•"/>
      <w:lvlJc w:val="left"/>
      <w:pPr>
        <w:ind w:left="6927" w:hanging="327"/>
      </w:pPr>
      <w:rPr>
        <w:rFonts w:hint="default"/>
      </w:rPr>
    </w:lvl>
    <w:lvl w:ilvl="5">
      <w:start w:val="0"/>
      <w:numFmt w:val="bullet"/>
      <w:lvlText w:val="•"/>
      <w:lvlJc w:val="left"/>
      <w:pPr>
        <w:ind w:left="8219" w:hanging="327"/>
      </w:pPr>
      <w:rPr>
        <w:rFonts w:hint="default"/>
      </w:rPr>
    </w:lvl>
    <w:lvl w:ilvl="6">
      <w:start w:val="0"/>
      <w:numFmt w:val="bullet"/>
      <w:lvlText w:val="•"/>
      <w:lvlJc w:val="left"/>
      <w:pPr>
        <w:ind w:left="9511" w:hanging="327"/>
      </w:pPr>
      <w:rPr>
        <w:rFonts w:hint="default"/>
      </w:rPr>
    </w:lvl>
    <w:lvl w:ilvl="7">
      <w:start w:val="0"/>
      <w:numFmt w:val="bullet"/>
      <w:lvlText w:val="•"/>
      <w:lvlJc w:val="left"/>
      <w:pPr>
        <w:ind w:left="10803" w:hanging="327"/>
      </w:pPr>
      <w:rPr>
        <w:rFonts w:hint="default"/>
      </w:rPr>
    </w:lvl>
    <w:lvl w:ilvl="8">
      <w:start w:val="0"/>
      <w:numFmt w:val="bullet"/>
      <w:lvlText w:val="•"/>
      <w:lvlJc w:val="left"/>
      <w:pPr>
        <w:ind w:left="12095" w:hanging="327"/>
      </w:pPr>
      <w:rPr>
        <w:rFonts w:hint="default"/>
      </w:rPr>
    </w:lvl>
  </w:abstractNum>
  <w:abstractNum w:abstractNumId="18">
    <w:nsid w:val="652B9B01"/>
    <w:multiLevelType w:val="hybridMultilevel"/>
    <w:tmpl w:val="00000000"/>
    <w:lvl w:ilvl="0">
      <w:start w:val="2"/>
      <w:numFmt w:val="decimal"/>
      <w:lvlText w:val="%1."/>
      <w:lvlJc w:val="left"/>
      <w:pPr>
        <w:ind w:left="1258" w:hanging="524"/>
        <w:jc w:val="right"/>
      </w:pPr>
      <w:rPr>
        <w:rFonts w:hint="default"/>
        <w:spacing w:val="-32"/>
        <w:w w:val="109"/>
      </w:rPr>
    </w:lvl>
    <w:lvl w:ilvl="1">
      <w:start w:val="0"/>
      <w:numFmt w:val="bullet"/>
      <w:lvlText w:val="•"/>
      <w:lvlJc w:val="left"/>
      <w:pPr>
        <w:ind w:left="2601" w:hanging="524"/>
      </w:pPr>
      <w:rPr>
        <w:rFonts w:hint="default"/>
      </w:rPr>
    </w:lvl>
    <w:lvl w:ilvl="2">
      <w:start w:val="0"/>
      <w:numFmt w:val="bullet"/>
      <w:lvlText w:val="•"/>
      <w:lvlJc w:val="left"/>
      <w:pPr>
        <w:ind w:left="3943" w:hanging="524"/>
      </w:pPr>
      <w:rPr>
        <w:rFonts w:hint="default"/>
      </w:rPr>
    </w:lvl>
    <w:lvl w:ilvl="3">
      <w:start w:val="0"/>
      <w:numFmt w:val="bullet"/>
      <w:lvlText w:val="•"/>
      <w:lvlJc w:val="left"/>
      <w:pPr>
        <w:ind w:left="5285" w:hanging="524"/>
      </w:pPr>
      <w:rPr>
        <w:rFonts w:hint="default"/>
      </w:rPr>
    </w:lvl>
    <w:lvl w:ilvl="4">
      <w:start w:val="0"/>
      <w:numFmt w:val="bullet"/>
      <w:lvlText w:val="•"/>
      <w:lvlJc w:val="left"/>
      <w:pPr>
        <w:ind w:left="6627" w:hanging="524"/>
      </w:pPr>
      <w:rPr>
        <w:rFonts w:hint="default"/>
      </w:rPr>
    </w:lvl>
    <w:lvl w:ilvl="5">
      <w:start w:val="0"/>
      <w:numFmt w:val="bullet"/>
      <w:lvlText w:val="•"/>
      <w:lvlJc w:val="left"/>
      <w:pPr>
        <w:ind w:left="7969" w:hanging="524"/>
      </w:pPr>
      <w:rPr>
        <w:rFonts w:hint="default"/>
      </w:rPr>
    </w:lvl>
    <w:lvl w:ilvl="6">
      <w:start w:val="0"/>
      <w:numFmt w:val="bullet"/>
      <w:lvlText w:val="•"/>
      <w:lvlJc w:val="left"/>
      <w:pPr>
        <w:ind w:left="9311" w:hanging="524"/>
      </w:pPr>
      <w:rPr>
        <w:rFonts w:hint="default"/>
      </w:rPr>
    </w:lvl>
    <w:lvl w:ilvl="7">
      <w:start w:val="0"/>
      <w:numFmt w:val="bullet"/>
      <w:lvlText w:val="•"/>
      <w:lvlJc w:val="left"/>
      <w:pPr>
        <w:ind w:left="10653" w:hanging="524"/>
      </w:pPr>
      <w:rPr>
        <w:rFonts w:hint="default"/>
      </w:rPr>
    </w:lvl>
    <w:lvl w:ilvl="8">
      <w:start w:val="0"/>
      <w:numFmt w:val="bullet"/>
      <w:lvlText w:val="•"/>
      <w:lvlJc w:val="left"/>
      <w:pPr>
        <w:ind w:left="11995" w:hanging="524"/>
      </w:pPr>
      <w:rPr>
        <w:rFonts w:hint="default"/>
      </w:rPr>
    </w:lvl>
  </w:abstractNum>
  <w:abstractNum w:abstractNumId="19">
    <w:nsid w:val="687F025D"/>
    <w:multiLevelType w:val="hybridMultilevel"/>
    <w:tmpl w:val="00000000"/>
    <w:lvl w:ilvl="0">
      <w:start w:val="5"/>
      <w:numFmt w:val="decimal"/>
      <w:lvlText w:val="%1"/>
      <w:lvlJc w:val="left"/>
      <w:pPr>
        <w:ind w:left="1225" w:hanging="789"/>
        <w:jc w:val="left"/>
      </w:pPr>
      <w:rPr>
        <w:rFonts w:hint="default"/>
      </w:rPr>
    </w:lvl>
    <w:lvl w:ilvl="1">
      <w:start w:val="1"/>
      <w:numFmt w:val="decimal"/>
      <w:lvlText w:val="%1.%2"/>
      <w:lvlJc w:val="left"/>
      <w:pPr>
        <w:ind w:left="1225" w:hanging="789"/>
        <w:jc w:val="left"/>
      </w:pPr>
      <w:rPr>
        <w:rFonts w:ascii="宋体" w:eastAsia="宋体" w:hAnsi="宋体" w:cs="宋体" w:hint="default"/>
        <w:w w:val="102"/>
        <w:sz w:val="31"/>
        <w:szCs w:val="31"/>
      </w:rPr>
    </w:lvl>
    <w:lvl w:ilvl="2">
      <w:start w:val="1"/>
      <w:numFmt w:val="decimal"/>
      <w:lvlText w:val="%1.%2.%3"/>
      <w:lvlJc w:val="left"/>
      <w:pPr>
        <w:ind w:left="1855" w:hanging="1105"/>
        <w:jc w:val="left"/>
      </w:pPr>
      <w:rPr>
        <w:rFonts w:ascii="宋体" w:eastAsia="宋体" w:hAnsi="宋体" w:cs="宋体" w:hint="default"/>
        <w:w w:val="102"/>
        <w:sz w:val="31"/>
        <w:szCs w:val="31"/>
      </w:rPr>
    </w:lvl>
    <w:lvl w:ilvl="3">
      <w:start w:val="1"/>
      <w:numFmt w:val="decimal"/>
      <w:lvlText w:val="%1.%2.%3.%4"/>
      <w:lvlJc w:val="left"/>
      <w:pPr>
        <w:ind w:left="2485" w:hanging="1419"/>
        <w:jc w:val="left"/>
      </w:pPr>
      <w:rPr>
        <w:rFonts w:ascii="宋体" w:eastAsia="宋体" w:hAnsi="宋体" w:cs="宋体" w:hint="default"/>
        <w:w w:val="102"/>
        <w:sz w:val="31"/>
        <w:szCs w:val="31"/>
      </w:rPr>
    </w:lvl>
    <w:lvl w:ilvl="4">
      <w:start w:val="0"/>
      <w:numFmt w:val="bullet"/>
      <w:lvlText w:val="•"/>
      <w:lvlJc w:val="left"/>
      <w:pPr>
        <w:ind w:left="2493" w:hanging="1419"/>
      </w:pPr>
      <w:rPr>
        <w:rFonts w:hint="default"/>
      </w:rPr>
    </w:lvl>
    <w:lvl w:ilvl="5">
      <w:start w:val="0"/>
      <w:numFmt w:val="bullet"/>
      <w:lvlText w:val="•"/>
      <w:lvlJc w:val="left"/>
      <w:pPr>
        <w:ind w:left="2499" w:hanging="1419"/>
      </w:pPr>
      <w:rPr>
        <w:rFonts w:hint="default"/>
      </w:rPr>
    </w:lvl>
    <w:lvl w:ilvl="6">
      <w:start w:val="0"/>
      <w:numFmt w:val="bullet"/>
      <w:lvlText w:val="•"/>
      <w:lvlJc w:val="left"/>
      <w:pPr>
        <w:ind w:left="2506" w:hanging="1419"/>
      </w:pPr>
      <w:rPr>
        <w:rFonts w:hint="default"/>
      </w:rPr>
    </w:lvl>
    <w:lvl w:ilvl="7">
      <w:start w:val="0"/>
      <w:numFmt w:val="bullet"/>
      <w:lvlText w:val="•"/>
      <w:lvlJc w:val="left"/>
      <w:pPr>
        <w:ind w:left="2512" w:hanging="1419"/>
      </w:pPr>
      <w:rPr>
        <w:rFonts w:hint="default"/>
      </w:rPr>
    </w:lvl>
    <w:lvl w:ilvl="8">
      <w:start w:val="0"/>
      <w:numFmt w:val="bullet"/>
      <w:lvlText w:val="•"/>
      <w:lvlJc w:val="left"/>
      <w:pPr>
        <w:ind w:left="2519" w:hanging="1419"/>
      </w:pPr>
      <w:rPr>
        <w:rFonts w:hint="default"/>
      </w:rPr>
    </w:lvl>
  </w:abstractNum>
  <w:abstractNum w:abstractNumId="20">
    <w:nsid w:val="741C647F"/>
    <w:multiLevelType w:val="hybridMultilevel"/>
    <w:tmpl w:val="00000000"/>
    <w:lvl w:ilvl="0">
      <w:start w:val="1"/>
      <w:numFmt w:val="decimal"/>
      <w:lvlText w:val="%1."/>
      <w:lvlJc w:val="left"/>
      <w:pPr>
        <w:ind w:left="1494" w:hanging="457"/>
        <w:jc w:val="right"/>
      </w:pPr>
      <w:rPr>
        <w:rFonts w:hint="default"/>
        <w:spacing w:val="-1"/>
        <w:w w:val="95"/>
      </w:rPr>
    </w:lvl>
    <w:lvl w:ilvl="1">
      <w:start w:val="0"/>
      <w:numFmt w:val="bullet"/>
      <w:lvlText w:val="•"/>
      <w:lvlJc w:val="left"/>
      <w:pPr>
        <w:ind w:left="2817" w:hanging="457"/>
      </w:pPr>
      <w:rPr>
        <w:rFonts w:hint="default"/>
      </w:rPr>
    </w:lvl>
    <w:lvl w:ilvl="2">
      <w:start w:val="0"/>
      <w:numFmt w:val="bullet"/>
      <w:lvlText w:val="•"/>
      <w:lvlJc w:val="left"/>
      <w:pPr>
        <w:ind w:left="4135" w:hanging="457"/>
      </w:pPr>
      <w:rPr>
        <w:rFonts w:hint="default"/>
      </w:rPr>
    </w:lvl>
    <w:lvl w:ilvl="3">
      <w:start w:val="0"/>
      <w:numFmt w:val="bullet"/>
      <w:lvlText w:val="•"/>
      <w:lvlJc w:val="left"/>
      <w:pPr>
        <w:ind w:left="5453" w:hanging="457"/>
      </w:pPr>
      <w:rPr>
        <w:rFonts w:hint="default"/>
      </w:rPr>
    </w:lvl>
    <w:lvl w:ilvl="4">
      <w:start w:val="0"/>
      <w:numFmt w:val="bullet"/>
      <w:lvlText w:val="•"/>
      <w:lvlJc w:val="left"/>
      <w:pPr>
        <w:ind w:left="6771" w:hanging="457"/>
      </w:pPr>
      <w:rPr>
        <w:rFonts w:hint="default"/>
      </w:rPr>
    </w:lvl>
    <w:lvl w:ilvl="5">
      <w:start w:val="0"/>
      <w:numFmt w:val="bullet"/>
      <w:lvlText w:val="•"/>
      <w:lvlJc w:val="left"/>
      <w:pPr>
        <w:ind w:left="8089" w:hanging="457"/>
      </w:pPr>
      <w:rPr>
        <w:rFonts w:hint="default"/>
      </w:rPr>
    </w:lvl>
    <w:lvl w:ilvl="6">
      <w:start w:val="0"/>
      <w:numFmt w:val="bullet"/>
      <w:lvlText w:val="•"/>
      <w:lvlJc w:val="left"/>
      <w:pPr>
        <w:ind w:left="9407" w:hanging="457"/>
      </w:pPr>
      <w:rPr>
        <w:rFonts w:hint="default"/>
      </w:rPr>
    </w:lvl>
    <w:lvl w:ilvl="7">
      <w:start w:val="0"/>
      <w:numFmt w:val="bullet"/>
      <w:lvlText w:val="•"/>
      <w:lvlJc w:val="left"/>
      <w:pPr>
        <w:ind w:left="10725" w:hanging="457"/>
      </w:pPr>
      <w:rPr>
        <w:rFonts w:hint="default"/>
      </w:rPr>
    </w:lvl>
    <w:lvl w:ilvl="8">
      <w:start w:val="0"/>
      <w:numFmt w:val="bullet"/>
      <w:lvlText w:val="•"/>
      <w:lvlJc w:val="left"/>
      <w:pPr>
        <w:ind w:left="12043" w:hanging="457"/>
      </w:pPr>
      <w:rPr>
        <w:rFonts w:hint="default"/>
      </w:rPr>
    </w:lvl>
  </w:abstractNum>
  <w:abstractNum w:abstractNumId="21">
    <w:nsid w:val="74824065"/>
    <w:multiLevelType w:val="hybridMultilevel"/>
    <w:tmpl w:val="00000000"/>
    <w:lvl w:ilvl="0">
      <w:start w:val="1"/>
      <w:numFmt w:val="decimal"/>
      <w:lvlText w:val="(%1)"/>
      <w:lvlJc w:val="left"/>
      <w:pPr>
        <w:ind w:left="1686" w:hanging="455"/>
        <w:jc w:val="left"/>
      </w:pPr>
      <w:rPr>
        <w:rFonts w:ascii="Times New Roman" w:eastAsia="Times New Roman" w:hAnsi="Times New Roman" w:cs="Times New Roman" w:hint="default"/>
        <w:spacing w:val="-48"/>
        <w:w w:val="100"/>
        <w:sz w:val="32"/>
        <w:szCs w:val="32"/>
      </w:rPr>
    </w:lvl>
    <w:lvl w:ilvl="1">
      <w:start w:val="1"/>
      <w:numFmt w:val="decimal"/>
      <w:lvlText w:val="(%2)"/>
      <w:lvlJc w:val="left"/>
      <w:pPr>
        <w:ind w:left="1528" w:hanging="474"/>
        <w:jc w:val="left"/>
      </w:pPr>
      <w:rPr>
        <w:rFonts w:ascii="Arial" w:eastAsia="Arial" w:hAnsi="Arial" w:cs="Arial" w:hint="default"/>
        <w:spacing w:val="-54"/>
        <w:w w:val="100"/>
        <w:sz w:val="32"/>
        <w:szCs w:val="32"/>
      </w:rPr>
    </w:lvl>
    <w:lvl w:ilvl="2">
      <w:start w:val="0"/>
      <w:numFmt w:val="bullet"/>
      <w:lvlText w:val="•"/>
      <w:lvlJc w:val="left"/>
      <w:pPr>
        <w:ind w:left="3124" w:hanging="474"/>
      </w:pPr>
      <w:rPr>
        <w:rFonts w:hint="default"/>
      </w:rPr>
    </w:lvl>
    <w:lvl w:ilvl="3">
      <w:start w:val="0"/>
      <w:numFmt w:val="bullet"/>
      <w:lvlText w:val="•"/>
      <w:lvlJc w:val="left"/>
      <w:pPr>
        <w:ind w:left="4568" w:hanging="474"/>
      </w:pPr>
      <w:rPr>
        <w:rFonts w:hint="default"/>
      </w:rPr>
    </w:lvl>
    <w:lvl w:ilvl="4">
      <w:start w:val="0"/>
      <w:numFmt w:val="bullet"/>
      <w:lvlText w:val="•"/>
      <w:lvlJc w:val="left"/>
      <w:pPr>
        <w:ind w:left="6013" w:hanging="474"/>
      </w:pPr>
      <w:rPr>
        <w:rFonts w:hint="default"/>
      </w:rPr>
    </w:lvl>
    <w:lvl w:ilvl="5">
      <w:start w:val="0"/>
      <w:numFmt w:val="bullet"/>
      <w:lvlText w:val="•"/>
      <w:lvlJc w:val="left"/>
      <w:pPr>
        <w:ind w:left="7457" w:hanging="474"/>
      </w:pPr>
      <w:rPr>
        <w:rFonts w:hint="default"/>
      </w:rPr>
    </w:lvl>
    <w:lvl w:ilvl="6">
      <w:start w:val="0"/>
      <w:numFmt w:val="bullet"/>
      <w:lvlText w:val="•"/>
      <w:lvlJc w:val="left"/>
      <w:pPr>
        <w:ind w:left="8902" w:hanging="474"/>
      </w:pPr>
      <w:rPr>
        <w:rFonts w:hint="default"/>
      </w:rPr>
    </w:lvl>
    <w:lvl w:ilvl="7">
      <w:start w:val="0"/>
      <w:numFmt w:val="bullet"/>
      <w:lvlText w:val="•"/>
      <w:lvlJc w:val="left"/>
      <w:pPr>
        <w:ind w:left="10346" w:hanging="474"/>
      </w:pPr>
      <w:rPr>
        <w:rFonts w:hint="default"/>
      </w:rPr>
    </w:lvl>
    <w:lvl w:ilvl="8">
      <w:start w:val="0"/>
      <w:numFmt w:val="bullet"/>
      <w:lvlText w:val="•"/>
      <w:lvlJc w:val="left"/>
      <w:pPr>
        <w:ind w:left="11790" w:hanging="474"/>
      </w:pPr>
      <w:rPr>
        <w:rFonts w:hint="default"/>
      </w:rPr>
    </w:lvl>
  </w:abstractNum>
  <w:abstractNum w:abstractNumId="22">
    <w:nsid w:val="756C9AB3"/>
    <w:multiLevelType w:val="hybridMultilevel"/>
    <w:tmpl w:val="00000000"/>
    <w:lvl w:ilvl="0">
      <w:start w:val="2"/>
      <w:numFmt w:val="decimal"/>
      <w:lvlText w:val="%1."/>
      <w:lvlJc w:val="left"/>
      <w:pPr>
        <w:ind w:left="1258" w:hanging="524"/>
        <w:jc w:val="right"/>
      </w:pPr>
      <w:rPr>
        <w:rFonts w:hint="default"/>
        <w:spacing w:val="-32"/>
        <w:w w:val="109"/>
      </w:rPr>
    </w:lvl>
    <w:lvl w:ilvl="1">
      <w:start w:val="0"/>
      <w:numFmt w:val="bullet"/>
      <w:lvlText w:val="•"/>
      <w:lvlJc w:val="left"/>
      <w:pPr>
        <w:ind w:left="2601" w:hanging="524"/>
      </w:pPr>
      <w:rPr>
        <w:rFonts w:hint="default"/>
      </w:rPr>
    </w:lvl>
    <w:lvl w:ilvl="2">
      <w:start w:val="0"/>
      <w:numFmt w:val="bullet"/>
      <w:lvlText w:val="•"/>
      <w:lvlJc w:val="left"/>
      <w:pPr>
        <w:ind w:left="3943" w:hanging="524"/>
      </w:pPr>
      <w:rPr>
        <w:rFonts w:hint="default"/>
      </w:rPr>
    </w:lvl>
    <w:lvl w:ilvl="3">
      <w:start w:val="0"/>
      <w:numFmt w:val="bullet"/>
      <w:lvlText w:val="•"/>
      <w:lvlJc w:val="left"/>
      <w:pPr>
        <w:ind w:left="5285" w:hanging="524"/>
      </w:pPr>
      <w:rPr>
        <w:rFonts w:hint="default"/>
      </w:rPr>
    </w:lvl>
    <w:lvl w:ilvl="4">
      <w:start w:val="0"/>
      <w:numFmt w:val="bullet"/>
      <w:lvlText w:val="•"/>
      <w:lvlJc w:val="left"/>
      <w:pPr>
        <w:ind w:left="6627" w:hanging="524"/>
      </w:pPr>
      <w:rPr>
        <w:rFonts w:hint="default"/>
      </w:rPr>
    </w:lvl>
    <w:lvl w:ilvl="5">
      <w:start w:val="0"/>
      <w:numFmt w:val="bullet"/>
      <w:lvlText w:val="•"/>
      <w:lvlJc w:val="left"/>
      <w:pPr>
        <w:ind w:left="7969" w:hanging="524"/>
      </w:pPr>
      <w:rPr>
        <w:rFonts w:hint="default"/>
      </w:rPr>
    </w:lvl>
    <w:lvl w:ilvl="6">
      <w:start w:val="0"/>
      <w:numFmt w:val="bullet"/>
      <w:lvlText w:val="•"/>
      <w:lvlJc w:val="left"/>
      <w:pPr>
        <w:ind w:left="9311" w:hanging="524"/>
      </w:pPr>
      <w:rPr>
        <w:rFonts w:hint="default"/>
      </w:rPr>
    </w:lvl>
    <w:lvl w:ilvl="7">
      <w:start w:val="0"/>
      <w:numFmt w:val="bullet"/>
      <w:lvlText w:val="•"/>
      <w:lvlJc w:val="left"/>
      <w:pPr>
        <w:ind w:left="10653" w:hanging="524"/>
      </w:pPr>
      <w:rPr>
        <w:rFonts w:hint="default"/>
      </w:rPr>
    </w:lvl>
    <w:lvl w:ilvl="8">
      <w:start w:val="0"/>
      <w:numFmt w:val="bullet"/>
      <w:lvlText w:val="•"/>
      <w:lvlJc w:val="left"/>
      <w:pPr>
        <w:ind w:left="11995" w:hanging="524"/>
      </w:pPr>
      <w:rPr>
        <w:rFonts w:hint="default"/>
      </w:rPr>
    </w:lvl>
  </w:abstractNum>
  <w:abstractNum w:abstractNumId="23">
    <w:nsid w:val="76891C95"/>
    <w:multiLevelType w:val="hybridMultilevel"/>
    <w:tmpl w:val="00000000"/>
    <w:lvl w:ilvl="0">
      <w:start w:val="2"/>
      <w:numFmt w:val="decimal"/>
      <w:lvlText w:val="%1)"/>
      <w:lvlJc w:val="left"/>
      <w:pPr>
        <w:ind w:left="1590" w:hanging="352"/>
        <w:jc w:val="left"/>
      </w:pPr>
      <w:rPr>
        <w:rFonts w:hint="default"/>
        <w:w w:val="64"/>
      </w:rPr>
    </w:lvl>
    <w:lvl w:ilvl="1">
      <w:start w:val="0"/>
      <w:numFmt w:val="bullet"/>
      <w:lvlText w:val="•"/>
      <w:lvlJc w:val="left"/>
      <w:pPr>
        <w:ind w:left="2907" w:hanging="352"/>
      </w:pPr>
      <w:rPr>
        <w:rFonts w:hint="default"/>
      </w:rPr>
    </w:lvl>
    <w:lvl w:ilvl="2">
      <w:start w:val="0"/>
      <w:numFmt w:val="bullet"/>
      <w:lvlText w:val="•"/>
      <w:lvlJc w:val="left"/>
      <w:pPr>
        <w:ind w:left="4215" w:hanging="352"/>
      </w:pPr>
      <w:rPr>
        <w:rFonts w:hint="default"/>
      </w:rPr>
    </w:lvl>
    <w:lvl w:ilvl="3">
      <w:start w:val="0"/>
      <w:numFmt w:val="bullet"/>
      <w:lvlText w:val="•"/>
      <w:lvlJc w:val="left"/>
      <w:pPr>
        <w:ind w:left="5523" w:hanging="352"/>
      </w:pPr>
      <w:rPr>
        <w:rFonts w:hint="default"/>
      </w:rPr>
    </w:lvl>
    <w:lvl w:ilvl="4">
      <w:start w:val="0"/>
      <w:numFmt w:val="bullet"/>
      <w:lvlText w:val="•"/>
      <w:lvlJc w:val="left"/>
      <w:pPr>
        <w:ind w:left="6831" w:hanging="352"/>
      </w:pPr>
      <w:rPr>
        <w:rFonts w:hint="default"/>
      </w:rPr>
    </w:lvl>
    <w:lvl w:ilvl="5">
      <w:start w:val="0"/>
      <w:numFmt w:val="bullet"/>
      <w:lvlText w:val="•"/>
      <w:lvlJc w:val="left"/>
      <w:pPr>
        <w:ind w:left="8139" w:hanging="352"/>
      </w:pPr>
      <w:rPr>
        <w:rFonts w:hint="default"/>
      </w:rPr>
    </w:lvl>
    <w:lvl w:ilvl="6">
      <w:start w:val="0"/>
      <w:numFmt w:val="bullet"/>
      <w:lvlText w:val="•"/>
      <w:lvlJc w:val="left"/>
      <w:pPr>
        <w:ind w:left="9447" w:hanging="352"/>
      </w:pPr>
      <w:rPr>
        <w:rFonts w:hint="default"/>
      </w:rPr>
    </w:lvl>
    <w:lvl w:ilvl="7">
      <w:start w:val="0"/>
      <w:numFmt w:val="bullet"/>
      <w:lvlText w:val="•"/>
      <w:lvlJc w:val="left"/>
      <w:pPr>
        <w:ind w:left="10755" w:hanging="352"/>
      </w:pPr>
      <w:rPr>
        <w:rFonts w:hint="default"/>
      </w:rPr>
    </w:lvl>
    <w:lvl w:ilvl="8">
      <w:start w:val="0"/>
      <w:numFmt w:val="bullet"/>
      <w:lvlText w:val="•"/>
      <w:lvlJc w:val="left"/>
      <w:pPr>
        <w:ind w:left="12063" w:hanging="352"/>
      </w:pPr>
      <w:rPr>
        <w:rFonts w:hint="default"/>
      </w:rPr>
    </w:lvl>
  </w:abstractNum>
  <w:num w:numId="1">
    <w:abstractNumId w:val="4"/>
  </w:num>
  <w:num w:numId="2">
    <w:abstractNumId w:val="11"/>
  </w:num>
  <w:num w:numId="3">
    <w:abstractNumId w:val="13"/>
  </w:num>
  <w:num w:numId="4">
    <w:abstractNumId w:val="10"/>
  </w:num>
  <w:num w:numId="5">
    <w:abstractNumId w:val="1"/>
  </w:num>
  <w:num w:numId="6">
    <w:abstractNumId w:val="5"/>
  </w:num>
  <w:num w:numId="7">
    <w:abstractNumId w:val="0"/>
  </w:num>
  <w:num w:numId="8">
    <w:abstractNumId w:val="12"/>
  </w:num>
  <w:num w:numId="9">
    <w:abstractNumId w:val="21"/>
  </w:num>
  <w:num w:numId="10">
    <w:abstractNumId w:val="6"/>
  </w:num>
  <w:num w:numId="11">
    <w:abstractNumId w:val="20"/>
  </w:num>
  <w:num w:numId="12">
    <w:abstractNumId w:val="8"/>
  </w:num>
  <w:num w:numId="13">
    <w:abstractNumId w:val="2"/>
  </w:num>
  <w:num w:numId="14">
    <w:abstractNumId w:val="15"/>
  </w:num>
  <w:num w:numId="15">
    <w:abstractNumId w:val="23"/>
  </w:num>
  <w:num w:numId="16">
    <w:abstractNumId w:val="18"/>
  </w:num>
  <w:num w:numId="17">
    <w:abstractNumId w:val="17"/>
  </w:num>
  <w:num w:numId="18">
    <w:abstractNumId w:val="14"/>
  </w:num>
  <w:num w:numId="19">
    <w:abstractNumId w:val="7"/>
  </w:num>
  <w:num w:numId="20">
    <w:abstractNumId w:val="9"/>
  </w:num>
  <w:num w:numId="21">
    <w:abstractNumId w:val="3"/>
  </w:num>
  <w:num w:numId="22">
    <w:abstractNumId w:val="19"/>
  </w:num>
  <w:num w:numId="23">
    <w:abstractNumId w:val="16"/>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8"/>
      <w:ind w:left="1191"/>
      <w:outlineLvl w:val="0"/>
    </w:pPr>
    <w:rPr>
      <w:rFonts w:ascii="Times New Roman" w:eastAsia="Times New Roman" w:hAnsi="Times New Roman" w:cs="Times New Roman"/>
      <w:sz w:val="35"/>
      <w:szCs w:val="35"/>
    </w:rPr>
  </w:style>
  <w:style w:type="paragraph" w:styleId="Heading2">
    <w:name w:val="heading 2"/>
    <w:basedOn w:val="Normal"/>
    <w:uiPriority w:val="1"/>
    <w:qFormat/>
    <w:pPr>
      <w:ind w:left="771"/>
      <w:outlineLvl w:val="1"/>
    </w:pPr>
    <w:rPr>
      <w:rFonts w:ascii="宋体" w:eastAsia="宋体" w:hAnsi="宋体" w:cs="宋体"/>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2"/>
      <w:szCs w:val="32"/>
    </w:rPr>
  </w:style>
  <w:style w:type="paragraph" w:styleId="ListParagraph">
    <w:name w:val="List Paragraph"/>
    <w:basedOn w:val="Normal"/>
    <w:uiPriority w:val="1"/>
    <w:qFormat/>
    <w:pPr>
      <w:ind w:left="2485" w:hanging="1105"/>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168106022025006041"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2024-02-02T19:57:35Z</dcterms:created>
  <dcterms:modified xsi:type="dcterms:W3CDTF">2024-02-02T19:57:35Z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2024-02-02T00:00:00Z</vt:filetime>
  </property>
</Properties>
</file>