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无人驾驶汽车相关公司员工职业道路规划与管理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32" w:history="1">
        <w:r>
          <w:rPr>
            <w:rFonts w:ascii="仿宋" w:eastAsia="仿宋" w:hAnsi="仿宋" w:cs="仿宋" w:hint="eastAsia"/>
            <w:lang w:eastAsia="zh-CN"/>
          </w:rPr>
          <w:t>序言</w:t>
        </w:r>
        <w:r>
          <w:tab/>
        </w:r>
        <w:r>
          <w:fldChar w:fldCharType="begin"/>
        </w:r>
        <w:r>
          <w:instrText xml:space="preserve"> PAGEREF _Toc12932 \h </w:instrText>
        </w:r>
        <w:r>
          <w:fldChar w:fldCharType="separate"/>
        </w:r>
        <w:r>
          <w:t>3</w:t>
        </w:r>
        <w:r>
          <w:fldChar w:fldCharType="end"/>
        </w:r>
      </w:hyperlink>
    </w:p>
    <w:p>
      <w:pPr>
        <w:pStyle w:val="TOC1"/>
        <w:tabs>
          <w:tab w:val="right" w:leader="dot" w:pos="8306"/>
        </w:tabs>
      </w:pPr>
      <w:hyperlink w:anchor="_Toc10251" w:history="1">
        <w:r>
          <w:rPr>
            <w:rFonts w:ascii="仿宋" w:eastAsia="仿宋" w:hAnsi="仿宋" w:cs="仿宋" w:hint="eastAsia"/>
            <w:lang w:eastAsia="zh-CN"/>
          </w:rPr>
          <w:t>一、第七章员工培训与发展</w:t>
        </w:r>
        <w:r>
          <w:tab/>
        </w:r>
        <w:r>
          <w:fldChar w:fldCharType="begin"/>
        </w:r>
        <w:r>
          <w:instrText xml:space="preserve"> PAGEREF _Toc10251 \h </w:instrText>
        </w:r>
        <w:r>
          <w:fldChar w:fldCharType="separate"/>
        </w:r>
        <w:r>
          <w:t>3</w:t>
        </w:r>
        <w:r>
          <w:fldChar w:fldCharType="end"/>
        </w:r>
      </w:hyperlink>
    </w:p>
    <w:p>
      <w:pPr>
        <w:pStyle w:val="TOC2"/>
        <w:tabs>
          <w:tab w:val="right" w:leader="dot" w:pos="8306"/>
        </w:tabs>
      </w:pPr>
      <w:hyperlink w:anchor="_Toc30358" w:history="1">
        <w:r>
          <w:rPr>
            <w:rFonts w:ascii="仿宋" w:eastAsia="仿宋" w:hAnsi="仿宋" w:cs="仿宋" w:hint="eastAsia"/>
            <w:lang w:eastAsia="zh-CN"/>
          </w:rPr>
          <w:t>(一)、培训需求分析</w:t>
        </w:r>
        <w:r>
          <w:tab/>
        </w:r>
        <w:r>
          <w:fldChar w:fldCharType="begin"/>
        </w:r>
        <w:r>
          <w:instrText xml:space="preserve"> PAGEREF _Toc30358 \h </w:instrText>
        </w:r>
        <w:r>
          <w:fldChar w:fldCharType="separate"/>
        </w:r>
        <w:r>
          <w:t>3</w:t>
        </w:r>
        <w:r>
          <w:fldChar w:fldCharType="end"/>
        </w:r>
      </w:hyperlink>
    </w:p>
    <w:p>
      <w:pPr>
        <w:pStyle w:val="TOC2"/>
        <w:tabs>
          <w:tab w:val="right" w:leader="dot" w:pos="8306"/>
        </w:tabs>
      </w:pPr>
      <w:hyperlink w:anchor="_Toc28160" w:history="1">
        <w:r>
          <w:rPr>
            <w:rFonts w:ascii="仿宋" w:eastAsia="仿宋" w:hAnsi="仿宋" w:cs="仿宋" w:hint="eastAsia"/>
            <w:lang w:eastAsia="zh-CN"/>
          </w:rPr>
          <w:t>(二)、培训计划制定</w:t>
        </w:r>
        <w:r>
          <w:tab/>
        </w:r>
        <w:r>
          <w:fldChar w:fldCharType="begin"/>
        </w:r>
        <w:r>
          <w:instrText xml:space="preserve"> PAGEREF _Toc28160 \h </w:instrText>
        </w:r>
        <w:r>
          <w:fldChar w:fldCharType="separate"/>
        </w:r>
        <w:r>
          <w:t>4</w:t>
        </w:r>
        <w:r>
          <w:fldChar w:fldCharType="end"/>
        </w:r>
      </w:hyperlink>
    </w:p>
    <w:p>
      <w:pPr>
        <w:pStyle w:val="TOC2"/>
        <w:tabs>
          <w:tab w:val="right" w:leader="dot" w:pos="8306"/>
        </w:tabs>
      </w:pPr>
      <w:hyperlink w:anchor="_Toc19792" w:history="1">
        <w:r>
          <w:rPr>
            <w:rFonts w:ascii="仿宋" w:eastAsia="仿宋" w:hAnsi="仿宋" w:cs="仿宋" w:hint="eastAsia"/>
            <w:lang w:eastAsia="zh-CN"/>
          </w:rPr>
          <w:t>(三)、培训实施与评估</w:t>
        </w:r>
        <w:r>
          <w:tab/>
        </w:r>
        <w:r>
          <w:fldChar w:fldCharType="begin"/>
        </w:r>
        <w:r>
          <w:instrText xml:space="preserve"> PAGEREF _Toc19792 \h </w:instrText>
        </w:r>
        <w:r>
          <w:fldChar w:fldCharType="separate"/>
        </w:r>
        <w:r>
          <w:t>4</w:t>
        </w:r>
        <w:r>
          <w:fldChar w:fldCharType="end"/>
        </w:r>
      </w:hyperlink>
    </w:p>
    <w:p>
      <w:pPr>
        <w:pStyle w:val="TOC2"/>
        <w:tabs>
          <w:tab w:val="right" w:leader="dot" w:pos="8306"/>
        </w:tabs>
      </w:pPr>
      <w:hyperlink w:anchor="_Toc21161" w:history="1">
        <w:r>
          <w:rPr>
            <w:rFonts w:ascii="仿宋" w:eastAsia="仿宋" w:hAnsi="仿宋" w:cs="仿宋" w:hint="eastAsia"/>
            <w:lang w:eastAsia="zh-CN"/>
          </w:rPr>
          <w:t>(四)、持续学习与专业发展支持</w:t>
        </w:r>
        <w:r>
          <w:tab/>
        </w:r>
        <w:r>
          <w:fldChar w:fldCharType="begin"/>
        </w:r>
        <w:r>
          <w:instrText xml:space="preserve"> PAGEREF _Toc21161 \h </w:instrText>
        </w:r>
        <w:r>
          <w:fldChar w:fldCharType="separate"/>
        </w:r>
        <w:r>
          <w:t>6</w:t>
        </w:r>
        <w:r>
          <w:fldChar w:fldCharType="end"/>
        </w:r>
      </w:hyperlink>
    </w:p>
    <w:p>
      <w:pPr>
        <w:pStyle w:val="TOC1"/>
        <w:tabs>
          <w:tab w:val="right" w:leader="dot" w:pos="8306"/>
        </w:tabs>
      </w:pPr>
      <w:hyperlink w:anchor="_Toc15597" w:history="1">
        <w:r>
          <w:rPr>
            <w:rFonts w:ascii="仿宋" w:eastAsia="仿宋" w:hAnsi="仿宋" w:cs="仿宋" w:hint="eastAsia"/>
            <w:lang w:eastAsia="zh-CN"/>
          </w:rPr>
          <w:t>二、公司简介</w:t>
        </w:r>
        <w:r>
          <w:tab/>
        </w:r>
        <w:r>
          <w:fldChar w:fldCharType="begin"/>
        </w:r>
        <w:r>
          <w:instrText xml:space="preserve"> PAGEREF _Toc15597 \h </w:instrText>
        </w:r>
        <w:r>
          <w:fldChar w:fldCharType="separate"/>
        </w:r>
        <w:r>
          <w:t>7</w:t>
        </w:r>
        <w:r>
          <w:fldChar w:fldCharType="end"/>
        </w:r>
      </w:hyperlink>
    </w:p>
    <w:p>
      <w:pPr>
        <w:pStyle w:val="TOC2"/>
        <w:tabs>
          <w:tab w:val="right" w:leader="dot" w:pos="8306"/>
        </w:tabs>
      </w:pPr>
      <w:hyperlink w:anchor="_Toc8870" w:history="1">
        <w:r>
          <w:rPr>
            <w:rFonts w:ascii="仿宋" w:eastAsia="仿宋" w:hAnsi="仿宋" w:cs="仿宋" w:hint="eastAsia"/>
            <w:lang w:eastAsia="zh-CN"/>
          </w:rPr>
          <w:t>(一)、公司基本信息</w:t>
        </w:r>
        <w:r>
          <w:tab/>
        </w:r>
        <w:r>
          <w:fldChar w:fldCharType="begin"/>
        </w:r>
        <w:r>
          <w:instrText xml:space="preserve"> PAGEREF _Toc8870 \h </w:instrText>
        </w:r>
        <w:r>
          <w:fldChar w:fldCharType="separate"/>
        </w:r>
        <w:r>
          <w:t>7</w:t>
        </w:r>
        <w:r>
          <w:fldChar w:fldCharType="end"/>
        </w:r>
      </w:hyperlink>
    </w:p>
    <w:p>
      <w:pPr>
        <w:pStyle w:val="TOC2"/>
        <w:tabs>
          <w:tab w:val="right" w:leader="dot" w:pos="8306"/>
        </w:tabs>
      </w:pPr>
      <w:hyperlink w:anchor="_Toc2458" w:history="1">
        <w:r>
          <w:rPr>
            <w:rFonts w:ascii="仿宋" w:eastAsia="仿宋" w:hAnsi="仿宋" w:cs="仿宋" w:hint="eastAsia"/>
            <w:lang w:eastAsia="zh-CN"/>
          </w:rPr>
          <w:t>(二)、公司简介</w:t>
        </w:r>
        <w:r>
          <w:tab/>
        </w:r>
        <w:r>
          <w:fldChar w:fldCharType="begin"/>
        </w:r>
        <w:r>
          <w:instrText xml:space="preserve"> PAGEREF _Toc2458 \h </w:instrText>
        </w:r>
        <w:r>
          <w:fldChar w:fldCharType="separate"/>
        </w:r>
        <w:r>
          <w:t>8</w:t>
        </w:r>
        <w:r>
          <w:fldChar w:fldCharType="end"/>
        </w:r>
      </w:hyperlink>
    </w:p>
    <w:p>
      <w:pPr>
        <w:pStyle w:val="TOC2"/>
        <w:tabs>
          <w:tab w:val="right" w:leader="dot" w:pos="8306"/>
        </w:tabs>
      </w:pPr>
      <w:hyperlink w:anchor="_Toc15186" w:history="1">
        <w:r>
          <w:rPr>
            <w:rFonts w:ascii="仿宋" w:eastAsia="仿宋" w:hAnsi="仿宋" w:cs="仿宋" w:hint="eastAsia"/>
            <w:lang w:eastAsia="zh-CN"/>
          </w:rPr>
          <w:t>(三)、核心人员介绍</w:t>
        </w:r>
        <w:r>
          <w:tab/>
        </w:r>
        <w:r>
          <w:fldChar w:fldCharType="begin"/>
        </w:r>
        <w:r>
          <w:instrText xml:space="preserve"> PAGEREF _Toc15186 \h </w:instrText>
        </w:r>
        <w:r>
          <w:fldChar w:fldCharType="separate"/>
        </w:r>
        <w:r>
          <w:t>10</w:t>
        </w:r>
        <w:r>
          <w:fldChar w:fldCharType="end"/>
        </w:r>
      </w:hyperlink>
    </w:p>
    <w:p>
      <w:pPr>
        <w:pStyle w:val="TOC1"/>
        <w:tabs>
          <w:tab w:val="right" w:leader="dot" w:pos="8306"/>
        </w:tabs>
      </w:pPr>
      <w:hyperlink w:anchor="_Toc9632" w:history="1">
        <w:r>
          <w:rPr>
            <w:rFonts w:ascii="仿宋" w:eastAsia="仿宋" w:hAnsi="仿宋" w:cs="仿宋" w:hint="eastAsia"/>
            <w:lang w:eastAsia="zh-CN"/>
          </w:rPr>
          <w:t>三、薪酬制度管理</w:t>
        </w:r>
        <w:r>
          <w:tab/>
        </w:r>
        <w:r>
          <w:fldChar w:fldCharType="begin"/>
        </w:r>
        <w:r>
          <w:instrText xml:space="preserve"> PAGEREF _Toc9632 \h </w:instrText>
        </w:r>
        <w:r>
          <w:fldChar w:fldCharType="separate"/>
        </w:r>
        <w:r>
          <w:t>12</w:t>
        </w:r>
        <w:r>
          <w:fldChar w:fldCharType="end"/>
        </w:r>
      </w:hyperlink>
    </w:p>
    <w:p>
      <w:pPr>
        <w:pStyle w:val="TOC2"/>
        <w:tabs>
          <w:tab w:val="right" w:leader="dot" w:pos="8306"/>
        </w:tabs>
      </w:pPr>
      <w:hyperlink w:anchor="_Toc3778" w:history="1">
        <w:r>
          <w:rPr>
            <w:rFonts w:ascii="仿宋" w:eastAsia="仿宋" w:hAnsi="仿宋" w:cs="仿宋" w:hint="eastAsia"/>
            <w:lang w:eastAsia="zh-CN"/>
          </w:rPr>
          <w:t>(一)、薪酬管理制度</w:t>
        </w:r>
        <w:r>
          <w:tab/>
        </w:r>
        <w:r>
          <w:fldChar w:fldCharType="begin"/>
        </w:r>
        <w:r>
          <w:instrText xml:space="preserve"> PAGEREF _Toc3778 \h </w:instrText>
        </w:r>
        <w:r>
          <w:fldChar w:fldCharType="separate"/>
        </w:r>
        <w:r>
          <w:t>12</w:t>
        </w:r>
        <w:r>
          <w:fldChar w:fldCharType="end"/>
        </w:r>
      </w:hyperlink>
    </w:p>
    <w:p>
      <w:pPr>
        <w:pStyle w:val="TOC2"/>
        <w:tabs>
          <w:tab w:val="right" w:leader="dot" w:pos="8306"/>
        </w:tabs>
      </w:pPr>
      <w:hyperlink w:anchor="_Toc10218" w:history="1">
        <w:r>
          <w:rPr>
            <w:rFonts w:ascii="仿宋" w:eastAsia="仿宋" w:hAnsi="仿宋" w:cs="仿宋" w:hint="eastAsia"/>
            <w:lang w:eastAsia="zh-CN"/>
          </w:rPr>
          <w:t>(二)、奖金制度的制定</w:t>
        </w:r>
        <w:r>
          <w:tab/>
        </w:r>
        <w:r>
          <w:fldChar w:fldCharType="begin"/>
        </w:r>
        <w:r>
          <w:instrText xml:space="preserve"> PAGEREF _Toc10218 \h </w:instrText>
        </w:r>
        <w:r>
          <w:fldChar w:fldCharType="separate"/>
        </w:r>
        <w:r>
          <w:t>16</w:t>
        </w:r>
        <w:r>
          <w:fldChar w:fldCharType="end"/>
        </w:r>
      </w:hyperlink>
    </w:p>
    <w:p>
      <w:pPr>
        <w:pStyle w:val="TOC2"/>
        <w:tabs>
          <w:tab w:val="right" w:leader="dot" w:pos="8306"/>
        </w:tabs>
      </w:pPr>
      <w:hyperlink w:anchor="_Toc14521" w:history="1">
        <w:r>
          <w:rPr>
            <w:rFonts w:ascii="仿宋" w:eastAsia="仿宋" w:hAnsi="仿宋" w:cs="仿宋" w:hint="eastAsia"/>
            <w:lang w:eastAsia="zh-CN"/>
          </w:rPr>
          <w:t>(三)、岗位薪酬体系设计</w:t>
        </w:r>
        <w:r>
          <w:tab/>
        </w:r>
        <w:r>
          <w:fldChar w:fldCharType="begin"/>
        </w:r>
        <w:r>
          <w:instrText xml:space="preserve"> PAGEREF _Toc14521 \h </w:instrText>
        </w:r>
        <w:r>
          <w:fldChar w:fldCharType="separate"/>
        </w:r>
        <w:r>
          <w:t>19</w:t>
        </w:r>
        <w:r>
          <w:fldChar w:fldCharType="end"/>
        </w:r>
      </w:hyperlink>
    </w:p>
    <w:p>
      <w:pPr>
        <w:pStyle w:val="TOC2"/>
        <w:tabs>
          <w:tab w:val="right" w:leader="dot" w:pos="8306"/>
        </w:tabs>
      </w:pPr>
      <w:hyperlink w:anchor="_Toc9127" w:history="1">
        <w:r>
          <w:rPr>
            <w:rFonts w:ascii="仿宋" w:eastAsia="仿宋" w:hAnsi="仿宋" w:cs="仿宋" w:hint="eastAsia"/>
            <w:lang w:eastAsia="zh-CN"/>
          </w:rPr>
          <w:t>(四)、绩效薪酬体系设计</w:t>
        </w:r>
        <w:r>
          <w:tab/>
        </w:r>
        <w:r>
          <w:fldChar w:fldCharType="begin"/>
        </w:r>
        <w:r>
          <w:instrText xml:space="preserve"> PAGEREF _Toc9127 \h </w:instrText>
        </w:r>
        <w:r>
          <w:fldChar w:fldCharType="separate"/>
        </w:r>
        <w:r>
          <w:t>20</w:t>
        </w:r>
        <w:r>
          <w:fldChar w:fldCharType="end"/>
        </w:r>
      </w:hyperlink>
    </w:p>
    <w:p>
      <w:pPr>
        <w:pStyle w:val="TOC1"/>
        <w:tabs>
          <w:tab w:val="right" w:leader="dot" w:pos="8306"/>
        </w:tabs>
      </w:pPr>
      <w:hyperlink w:anchor="_Toc13369" w:history="1">
        <w:r>
          <w:rPr>
            <w:rFonts w:ascii="仿宋" w:eastAsia="仿宋" w:hAnsi="仿宋" w:cs="仿宋" w:hint="eastAsia"/>
            <w:lang w:eastAsia="zh-CN"/>
          </w:rPr>
          <w:t>四、宏观环境分析</w:t>
        </w:r>
        <w:r>
          <w:tab/>
        </w:r>
        <w:r>
          <w:fldChar w:fldCharType="begin"/>
        </w:r>
        <w:r>
          <w:instrText xml:space="preserve"> PAGEREF _Toc13369 \h </w:instrText>
        </w:r>
        <w:r>
          <w:fldChar w:fldCharType="separate"/>
        </w:r>
        <w:r>
          <w:t>22</w:t>
        </w:r>
        <w:r>
          <w:fldChar w:fldCharType="end"/>
        </w:r>
      </w:hyperlink>
    </w:p>
    <w:p>
      <w:pPr>
        <w:pStyle w:val="TOC2"/>
        <w:tabs>
          <w:tab w:val="right" w:leader="dot" w:pos="8306"/>
        </w:tabs>
      </w:pPr>
      <w:hyperlink w:anchor="_Toc21021" w:history="1">
        <w:r>
          <w:rPr>
            <w:rFonts w:ascii="仿宋" w:eastAsia="仿宋" w:hAnsi="仿宋" w:cs="仿宋" w:hint="eastAsia"/>
            <w:lang w:eastAsia="zh-CN"/>
          </w:rPr>
          <w:t>(一)、宏观环境分析</w:t>
        </w:r>
        <w:r>
          <w:tab/>
        </w:r>
        <w:r>
          <w:fldChar w:fldCharType="begin"/>
        </w:r>
        <w:r>
          <w:instrText xml:space="preserve"> PAGEREF _Toc21021 \h </w:instrText>
        </w:r>
        <w:r>
          <w:fldChar w:fldCharType="separate"/>
        </w:r>
        <w:r>
          <w:t>22</w:t>
        </w:r>
        <w:r>
          <w:fldChar w:fldCharType="end"/>
        </w:r>
      </w:hyperlink>
    </w:p>
    <w:p>
      <w:pPr>
        <w:pStyle w:val="TOC1"/>
        <w:tabs>
          <w:tab w:val="right" w:leader="dot" w:pos="8306"/>
        </w:tabs>
      </w:pPr>
      <w:hyperlink w:anchor="_Toc32409" w:history="1">
        <w:r>
          <w:rPr>
            <w:rFonts w:ascii="仿宋" w:eastAsia="仿宋" w:hAnsi="仿宋" w:cs="仿宋" w:hint="eastAsia"/>
            <w:lang w:eastAsia="zh-CN"/>
          </w:rPr>
          <w:t>五、员工沟通技巧培训与人际关系管理</w:t>
        </w:r>
        <w:r>
          <w:tab/>
        </w:r>
        <w:r>
          <w:fldChar w:fldCharType="begin"/>
        </w:r>
        <w:r>
          <w:instrText xml:space="preserve"> PAGEREF _Toc32409 \h </w:instrText>
        </w:r>
        <w:r>
          <w:fldChar w:fldCharType="separate"/>
        </w:r>
        <w:r>
          <w:t>23</w:t>
        </w:r>
        <w:r>
          <w:fldChar w:fldCharType="end"/>
        </w:r>
      </w:hyperlink>
    </w:p>
    <w:p>
      <w:pPr>
        <w:pStyle w:val="TOC2"/>
        <w:tabs>
          <w:tab w:val="right" w:leader="dot" w:pos="8306"/>
        </w:tabs>
      </w:pPr>
      <w:hyperlink w:anchor="_Toc18400" w:history="1">
        <w:r>
          <w:rPr>
            <w:rFonts w:ascii="仿宋" w:eastAsia="仿宋" w:hAnsi="仿宋" w:cs="仿宋" w:hint="eastAsia"/>
            <w:lang w:eastAsia="zh-CN"/>
          </w:rPr>
          <w:t>(一)、沟通技巧的重要性及培训计划</w:t>
        </w:r>
        <w:r>
          <w:tab/>
        </w:r>
        <w:r>
          <w:fldChar w:fldCharType="begin"/>
        </w:r>
        <w:r>
          <w:instrText xml:space="preserve"> PAGEREF _Toc18400 \h </w:instrText>
        </w:r>
        <w:r>
          <w:fldChar w:fldCharType="separate"/>
        </w:r>
        <w:r>
          <w:t>23</w:t>
        </w:r>
        <w:r>
          <w:fldChar w:fldCharType="end"/>
        </w:r>
      </w:hyperlink>
    </w:p>
    <w:p>
      <w:pPr>
        <w:pStyle w:val="TOC2"/>
        <w:tabs>
          <w:tab w:val="right" w:leader="dot" w:pos="8306"/>
        </w:tabs>
      </w:pPr>
      <w:hyperlink w:anchor="_Toc7238" w:history="1">
        <w:r>
          <w:rPr>
            <w:rFonts w:ascii="仿宋" w:eastAsia="仿宋" w:hAnsi="仿宋" w:cs="仿宋" w:hint="eastAsia"/>
            <w:lang w:eastAsia="zh-CN"/>
          </w:rPr>
          <w:t>(二)、人际关系管理的原则与方法</w:t>
        </w:r>
        <w:r>
          <w:tab/>
        </w:r>
        <w:r>
          <w:fldChar w:fldCharType="begin"/>
        </w:r>
        <w:r>
          <w:instrText xml:space="preserve"> PAGEREF _Toc7238 \h </w:instrText>
        </w:r>
        <w:r>
          <w:fldChar w:fldCharType="separate"/>
        </w:r>
        <w:r>
          <w:t>24</w:t>
        </w:r>
        <w:r>
          <w:fldChar w:fldCharType="end"/>
        </w:r>
      </w:hyperlink>
    </w:p>
    <w:p>
      <w:pPr>
        <w:pStyle w:val="TOC2"/>
        <w:tabs>
          <w:tab w:val="right" w:leader="dot" w:pos="8306"/>
        </w:tabs>
      </w:pPr>
      <w:hyperlink w:anchor="_Toc30996" w:history="1">
        <w:r>
          <w:rPr>
            <w:rFonts w:ascii="仿宋" w:eastAsia="仿宋" w:hAnsi="仿宋" w:cs="仿宋" w:hint="eastAsia"/>
            <w:lang w:eastAsia="zh-CN"/>
          </w:rPr>
          <w:t>(三)、良好人际关系的建立与维护</w:t>
        </w:r>
        <w:r>
          <w:tab/>
        </w:r>
        <w:r>
          <w:fldChar w:fldCharType="begin"/>
        </w:r>
        <w:r>
          <w:instrText xml:space="preserve"> PAGEREF _Toc30996 \h </w:instrText>
        </w:r>
        <w:r>
          <w:fldChar w:fldCharType="separate"/>
        </w:r>
        <w:r>
          <w:t>25</w:t>
        </w:r>
        <w:r>
          <w:fldChar w:fldCharType="end"/>
        </w:r>
      </w:hyperlink>
    </w:p>
    <w:p>
      <w:pPr>
        <w:pStyle w:val="TOC1"/>
        <w:tabs>
          <w:tab w:val="right" w:leader="dot" w:pos="8306"/>
        </w:tabs>
      </w:pPr>
      <w:hyperlink w:anchor="_Toc21659" w:history="1">
        <w:r>
          <w:rPr>
            <w:rFonts w:ascii="仿宋" w:eastAsia="仿宋" w:hAnsi="仿宋" w:cs="仿宋" w:hint="eastAsia"/>
            <w:lang w:eastAsia="zh-CN"/>
          </w:rPr>
          <w:t>六、第三十八章员工社交媒体管理</w:t>
        </w:r>
        <w:r>
          <w:tab/>
        </w:r>
        <w:r>
          <w:fldChar w:fldCharType="begin"/>
        </w:r>
        <w:r>
          <w:instrText xml:space="preserve"> PAGEREF _Toc21659 \h </w:instrText>
        </w:r>
        <w:r>
          <w:fldChar w:fldCharType="separate"/>
        </w:r>
        <w:r>
          <w:t>25</w:t>
        </w:r>
        <w:r>
          <w:fldChar w:fldCharType="end"/>
        </w:r>
      </w:hyperlink>
    </w:p>
    <w:p>
      <w:pPr>
        <w:pStyle w:val="TOC2"/>
        <w:tabs>
          <w:tab w:val="right" w:leader="dot" w:pos="8306"/>
        </w:tabs>
      </w:pPr>
      <w:hyperlink w:anchor="_Toc11359" w:history="1">
        <w:r>
          <w:rPr>
            <w:rFonts w:ascii="仿宋" w:eastAsia="仿宋" w:hAnsi="仿宋" w:cs="仿宋" w:hint="eastAsia"/>
            <w:lang w:eastAsia="zh-CN"/>
          </w:rPr>
          <w:t>(一)、员工社交媒体政策</w:t>
        </w:r>
        <w:r>
          <w:tab/>
        </w:r>
        <w:r>
          <w:fldChar w:fldCharType="begin"/>
        </w:r>
        <w:r>
          <w:instrText xml:space="preserve"> PAGEREF _Toc11359 \h </w:instrText>
        </w:r>
        <w:r>
          <w:fldChar w:fldCharType="separate"/>
        </w:r>
        <w:r>
          <w:t>25</w:t>
        </w:r>
        <w:r>
          <w:fldChar w:fldCharType="end"/>
        </w:r>
      </w:hyperlink>
    </w:p>
    <w:p>
      <w:pPr>
        <w:pStyle w:val="TOC2"/>
        <w:tabs>
          <w:tab w:val="right" w:leader="dot" w:pos="8306"/>
        </w:tabs>
      </w:pPr>
      <w:hyperlink w:anchor="_Toc25977" w:history="1">
        <w:r>
          <w:rPr>
            <w:rFonts w:ascii="仿宋" w:eastAsia="仿宋" w:hAnsi="仿宋" w:cs="仿宋" w:hint="eastAsia"/>
            <w:lang w:eastAsia="zh-CN"/>
          </w:rPr>
          <w:t>(二)、个人品牌与公司形象的关联</w:t>
        </w:r>
        <w:r>
          <w:tab/>
        </w:r>
        <w:r>
          <w:fldChar w:fldCharType="begin"/>
        </w:r>
        <w:r>
          <w:instrText xml:space="preserve"> PAGEREF _Toc25977 \h </w:instrText>
        </w:r>
        <w:r>
          <w:fldChar w:fldCharType="separate"/>
        </w:r>
        <w:r>
          <w:t>26</w:t>
        </w:r>
        <w:r>
          <w:fldChar w:fldCharType="end"/>
        </w:r>
      </w:hyperlink>
    </w:p>
    <w:p>
      <w:pPr>
        <w:pStyle w:val="TOC2"/>
        <w:tabs>
          <w:tab w:val="right" w:leader="dot" w:pos="8306"/>
        </w:tabs>
      </w:pPr>
      <w:hyperlink w:anchor="_Toc15021" w:history="1">
        <w:r>
          <w:rPr>
            <w:rFonts w:ascii="仿宋" w:eastAsia="仿宋" w:hAnsi="仿宋" w:cs="仿宋" w:hint="eastAsia"/>
            <w:lang w:eastAsia="zh-CN"/>
          </w:rPr>
          <w:t>(三)、社交媒体使用准则</w:t>
        </w:r>
        <w:r>
          <w:tab/>
        </w:r>
        <w:r>
          <w:fldChar w:fldCharType="begin"/>
        </w:r>
        <w:r>
          <w:instrText xml:space="preserve"> PAGEREF _Toc15021 \h </w:instrText>
        </w:r>
        <w:r>
          <w:fldChar w:fldCharType="separate"/>
        </w:r>
        <w:r>
          <w:t>28</w:t>
        </w:r>
        <w:r>
          <w:fldChar w:fldCharType="end"/>
        </w:r>
      </w:hyperlink>
    </w:p>
    <w:p>
      <w:pPr>
        <w:pStyle w:val="TOC2"/>
        <w:tabs>
          <w:tab w:val="right" w:leader="dot" w:pos="8306"/>
        </w:tabs>
      </w:pPr>
      <w:hyperlink w:anchor="_Toc13434" w:history="1">
        <w:r>
          <w:rPr>
            <w:rFonts w:ascii="仿宋" w:eastAsia="仿宋" w:hAnsi="仿宋" w:cs="仿宋" w:hint="eastAsia"/>
            <w:lang w:eastAsia="zh-CN"/>
          </w:rPr>
          <w:t>(四)、公司与员工互动</w:t>
        </w:r>
        <w:r>
          <w:tab/>
        </w:r>
        <w:r>
          <w:fldChar w:fldCharType="begin"/>
        </w:r>
        <w:r>
          <w:instrText xml:space="preserve"> PAGEREF _Toc13434 \h </w:instrText>
        </w:r>
        <w:r>
          <w:fldChar w:fldCharType="separate"/>
        </w:r>
        <w:r>
          <w:t>30</w:t>
        </w:r>
        <w:r>
          <w:fldChar w:fldCharType="end"/>
        </w:r>
      </w:hyperlink>
    </w:p>
    <w:p>
      <w:pPr>
        <w:pStyle w:val="TOC2"/>
        <w:tabs>
          <w:tab w:val="right" w:leader="dot" w:pos="8306"/>
        </w:tabs>
      </w:pPr>
      <w:hyperlink w:anchor="_Toc10757" w:history="1">
        <w:r>
          <w:rPr>
            <w:rFonts w:ascii="仿宋" w:eastAsia="仿宋" w:hAnsi="仿宋" w:cs="仿宋" w:hint="eastAsia"/>
            <w:lang w:eastAsia="zh-CN"/>
          </w:rPr>
          <w:t>(五)、公司社交媒体账号管理</w:t>
        </w:r>
        <w:r>
          <w:tab/>
        </w:r>
        <w:r>
          <w:fldChar w:fldCharType="begin"/>
        </w:r>
        <w:r>
          <w:instrText xml:space="preserve"> PAGEREF _Toc10757 \h </w:instrText>
        </w:r>
        <w:r>
          <w:fldChar w:fldCharType="separate"/>
        </w:r>
        <w:r>
          <w:t>32</w:t>
        </w:r>
        <w:r>
          <w:fldChar w:fldCharType="end"/>
        </w:r>
      </w:hyperlink>
    </w:p>
    <w:p>
      <w:pPr>
        <w:pStyle w:val="TOC2"/>
        <w:tabs>
          <w:tab w:val="right" w:leader="dot" w:pos="8306"/>
        </w:tabs>
      </w:pPr>
      <w:hyperlink w:anchor="_Toc29439" w:history="1">
        <w:r>
          <w:rPr>
            <w:rFonts w:ascii="仿宋" w:eastAsia="仿宋" w:hAnsi="仿宋" w:cs="仿宋" w:hint="eastAsia"/>
            <w:lang w:eastAsia="zh-CN"/>
          </w:rPr>
          <w:t>(六)、职业发展机会的分享与推广</w:t>
        </w:r>
        <w:r>
          <w:tab/>
        </w:r>
        <w:r>
          <w:fldChar w:fldCharType="begin"/>
        </w:r>
        <w:r>
          <w:instrText xml:space="preserve"> PAGEREF _Toc29439 \h </w:instrText>
        </w:r>
        <w:r>
          <w:fldChar w:fldCharType="separate"/>
        </w:r>
        <w:r>
          <w:t>33</w:t>
        </w:r>
        <w:r>
          <w:fldChar w:fldCharType="end"/>
        </w:r>
      </w:hyperlink>
    </w:p>
    <w:p>
      <w:pPr>
        <w:pStyle w:val="TOC1"/>
        <w:tabs>
          <w:tab w:val="right" w:leader="dot" w:pos="8306"/>
        </w:tabs>
      </w:pPr>
      <w:hyperlink w:anchor="_Toc25586" w:history="1">
        <w:r>
          <w:rPr>
            <w:rFonts w:ascii="仿宋" w:eastAsia="仿宋" w:hAnsi="仿宋" w:cs="仿宋" w:hint="eastAsia"/>
            <w:lang w:eastAsia="zh-CN"/>
          </w:rPr>
          <w:t>七、员工家庭与工作平衡支持计划</w:t>
        </w:r>
        <w:r>
          <w:tab/>
        </w:r>
        <w:r>
          <w:fldChar w:fldCharType="begin"/>
        </w:r>
        <w:r>
          <w:instrText xml:space="preserve"> PAGEREF _Toc25586 \h </w:instrText>
        </w:r>
        <w:r>
          <w:fldChar w:fldCharType="separate"/>
        </w:r>
        <w:r>
          <w:t>34</w:t>
        </w:r>
        <w:r>
          <w:fldChar w:fldCharType="end"/>
        </w:r>
      </w:hyperlink>
    </w:p>
    <w:p>
      <w:pPr>
        <w:pStyle w:val="TOC2"/>
        <w:tabs>
          <w:tab w:val="right" w:leader="dot" w:pos="8306"/>
        </w:tabs>
      </w:pPr>
      <w:hyperlink w:anchor="_Toc4965" w:history="1">
        <w:r>
          <w:rPr>
            <w:rFonts w:ascii="仿宋" w:eastAsia="仿宋" w:hAnsi="仿宋" w:cs="仿宋" w:hint="eastAsia"/>
            <w:lang w:eastAsia="zh-CN"/>
          </w:rPr>
          <w:t>(一)、家庭与工作平衡的重要性分析</w:t>
        </w:r>
        <w:r>
          <w:tab/>
        </w:r>
        <w:r>
          <w:fldChar w:fldCharType="begin"/>
        </w:r>
        <w:r>
          <w:instrText xml:space="preserve"> PAGEREF _Toc4965 \h </w:instrText>
        </w:r>
        <w:r>
          <w:fldChar w:fldCharType="separate"/>
        </w:r>
        <w:r>
          <w:t>34</w:t>
        </w:r>
        <w:r>
          <w:fldChar w:fldCharType="end"/>
        </w:r>
      </w:hyperlink>
    </w:p>
    <w:p>
      <w:pPr>
        <w:pStyle w:val="TOC2"/>
        <w:tabs>
          <w:tab w:val="right" w:leader="dot" w:pos="8306"/>
        </w:tabs>
      </w:pPr>
      <w:hyperlink w:anchor="_Toc3156" w:history="1">
        <w:r>
          <w:rPr>
            <w:rFonts w:ascii="仿宋" w:eastAsia="仿宋" w:hAnsi="仿宋" w:cs="仿宋" w:hint="eastAsia"/>
            <w:lang w:eastAsia="zh-CN"/>
          </w:rPr>
          <w:t>(二)、支持计划的制定与实施步骤</w:t>
        </w:r>
        <w:r>
          <w:tab/>
        </w:r>
        <w:r>
          <w:fldChar w:fldCharType="begin"/>
        </w:r>
        <w:r>
          <w:instrText xml:space="preserve"> PAGEREF _Toc3156 \h </w:instrText>
        </w:r>
        <w:r>
          <w:fldChar w:fldCharType="separate"/>
        </w:r>
        <w:r>
          <w:t>34</w:t>
        </w:r>
        <w:r>
          <w:fldChar w:fldCharType="end"/>
        </w:r>
      </w:hyperlink>
    </w:p>
    <w:p>
      <w:pPr>
        <w:pStyle w:val="TOC2"/>
        <w:tabs>
          <w:tab w:val="right" w:leader="dot" w:pos="8306"/>
        </w:tabs>
      </w:pPr>
      <w:hyperlink w:anchor="_Toc8483" w:history="1">
        <w:r>
          <w:rPr>
            <w:rFonts w:ascii="仿宋" w:eastAsia="仿宋" w:hAnsi="仿宋" w:cs="仿宋" w:hint="eastAsia"/>
            <w:lang w:eastAsia="zh-CN"/>
          </w:rPr>
          <w:t>(三)、平衡效果的评估及调整优化</w:t>
        </w:r>
        <w:r>
          <w:tab/>
        </w:r>
        <w:r>
          <w:fldChar w:fldCharType="begin"/>
        </w:r>
        <w:r>
          <w:instrText xml:space="preserve"> PAGEREF _Toc8483 \h </w:instrText>
        </w:r>
        <w:r>
          <w:fldChar w:fldCharType="separate"/>
        </w:r>
        <w:r>
          <w:t>35</w:t>
        </w:r>
        <w:r>
          <w:fldChar w:fldCharType="end"/>
        </w:r>
      </w:hyperlink>
    </w:p>
    <w:p>
      <w:pPr>
        <w:pStyle w:val="TOC1"/>
        <w:tabs>
          <w:tab w:val="right" w:leader="dot" w:pos="8306"/>
        </w:tabs>
      </w:pPr>
      <w:hyperlink w:anchor="_Toc25489" w:history="1">
        <w:r>
          <w:rPr>
            <w:rFonts w:ascii="仿宋" w:eastAsia="仿宋" w:hAnsi="仿宋" w:cs="仿宋" w:hint="eastAsia"/>
            <w:lang w:eastAsia="zh-CN"/>
          </w:rPr>
          <w:t>八、第三十二章未来发展愿景</w:t>
        </w:r>
        <w:r>
          <w:tab/>
        </w:r>
        <w:r>
          <w:fldChar w:fldCharType="begin"/>
        </w:r>
        <w:r>
          <w:instrText xml:space="preserve"> PAGEREF _Toc25489 \h </w:instrText>
        </w:r>
        <w:r>
          <w:fldChar w:fldCharType="separate"/>
        </w:r>
        <w:r>
          <w:t>35</w:t>
        </w:r>
        <w:r>
          <w:fldChar w:fldCharType="end"/>
        </w:r>
      </w:hyperlink>
    </w:p>
    <w:p>
      <w:pPr>
        <w:pStyle w:val="TOC2"/>
        <w:tabs>
          <w:tab w:val="right" w:leader="dot" w:pos="8306"/>
        </w:tabs>
      </w:pPr>
      <w:hyperlink w:anchor="_Toc23205" w:history="1">
        <w:r>
          <w:rPr>
            <w:rFonts w:ascii="仿宋" w:eastAsia="仿宋" w:hAnsi="仿宋" w:cs="仿宋" w:hint="eastAsia"/>
            <w:lang w:eastAsia="zh-CN"/>
          </w:rPr>
          <w:t>(一)、员工职业生涯管理的未来趋势</w:t>
        </w:r>
        <w:r>
          <w:tab/>
        </w:r>
        <w:r>
          <w:fldChar w:fldCharType="begin"/>
        </w:r>
        <w:r>
          <w:instrText xml:space="preserve"> PAGEREF _Toc23205 \h </w:instrText>
        </w:r>
        <w:r>
          <w:fldChar w:fldCharType="separate"/>
        </w:r>
        <w:r>
          <w:t>35</w:t>
        </w:r>
        <w:r>
          <w:fldChar w:fldCharType="end"/>
        </w:r>
      </w:hyperlink>
    </w:p>
    <w:p>
      <w:pPr>
        <w:pStyle w:val="TOC2"/>
        <w:tabs>
          <w:tab w:val="right" w:leader="dot" w:pos="8306"/>
        </w:tabs>
      </w:pPr>
      <w:hyperlink w:anchor="_Toc14209" w:history="1">
        <w:r>
          <w:rPr>
            <w:rFonts w:ascii="仿宋" w:eastAsia="仿宋" w:hAnsi="仿宋" w:cs="仿宋" w:hint="eastAsia"/>
            <w:lang w:eastAsia="zh-CN"/>
          </w:rPr>
          <w:t>(二)、公司在员工发展中的未来愿景</w:t>
        </w:r>
        <w:r>
          <w:tab/>
        </w:r>
        <w:r>
          <w:fldChar w:fldCharType="begin"/>
        </w:r>
        <w:r>
          <w:instrText xml:space="preserve"> PAGEREF _Toc14209 \h </w:instrText>
        </w:r>
        <w:r>
          <w:fldChar w:fldCharType="separate"/>
        </w:r>
        <w:r>
          <w:t>36</w:t>
        </w:r>
        <w:r>
          <w:fldChar w:fldCharType="end"/>
        </w:r>
      </w:hyperlink>
    </w:p>
    <w:p>
      <w:pPr>
        <w:pStyle w:val="TOC1"/>
        <w:tabs>
          <w:tab w:val="right" w:leader="dot" w:pos="8306"/>
        </w:tabs>
      </w:pPr>
      <w:hyperlink w:anchor="_Toc8981" w:history="1">
        <w:r>
          <w:rPr>
            <w:rFonts w:ascii="仿宋" w:eastAsia="仿宋" w:hAnsi="仿宋" w:cs="仿宋" w:hint="eastAsia"/>
            <w:lang w:eastAsia="zh-CN"/>
          </w:rPr>
          <w:t>九、第二十六章人才留存与流失管理</w:t>
        </w:r>
        <w:r>
          <w:tab/>
        </w:r>
        <w:r>
          <w:fldChar w:fldCharType="begin"/>
        </w:r>
        <w:r>
          <w:instrText xml:space="preserve"> PAGEREF _Toc8981 \h </w:instrText>
        </w:r>
        <w:r>
          <w:fldChar w:fldCharType="separate"/>
        </w:r>
        <w:r>
          <w:t>36</w:t>
        </w:r>
        <w:r>
          <w:fldChar w:fldCharType="end"/>
        </w:r>
      </w:hyperlink>
    </w:p>
    <w:p>
      <w:pPr>
        <w:pStyle w:val="TOC2"/>
        <w:tabs>
          <w:tab w:val="right" w:leader="dot" w:pos="8306"/>
        </w:tabs>
      </w:pPr>
      <w:hyperlink w:anchor="_Toc16525" w:history="1">
        <w:r>
          <w:rPr>
            <w:rFonts w:ascii="仿宋" w:eastAsia="仿宋" w:hAnsi="仿宋" w:cs="仿宋" w:hint="eastAsia"/>
            <w:lang w:eastAsia="zh-CN"/>
          </w:rPr>
          <w:t>(一)、人才留存策略</w:t>
        </w:r>
        <w:r>
          <w:tab/>
        </w:r>
        <w:r>
          <w:fldChar w:fldCharType="begin"/>
        </w:r>
        <w:r>
          <w:instrText xml:space="preserve"> PAGEREF _Toc16525 \h </w:instrText>
        </w:r>
        <w:r>
          <w:fldChar w:fldCharType="separate"/>
        </w:r>
        <w:r>
          <w:t>36</w:t>
        </w:r>
        <w:r>
          <w:fldChar w:fldCharType="end"/>
        </w:r>
      </w:hyperlink>
    </w:p>
    <w:p>
      <w:pPr>
        <w:pStyle w:val="TOC2"/>
        <w:tabs>
          <w:tab w:val="right" w:leader="dot" w:pos="8306"/>
        </w:tabs>
      </w:pPr>
      <w:hyperlink w:anchor="_Toc21375" w:history="1">
        <w:r>
          <w:rPr>
            <w:rFonts w:ascii="仿宋" w:eastAsia="仿宋" w:hAnsi="仿宋" w:cs="仿宋" w:hint="eastAsia"/>
            <w:lang w:eastAsia="zh-CN"/>
          </w:rPr>
          <w:t>(二)、人才流失分析与改进</w:t>
        </w:r>
        <w:r>
          <w:tab/>
        </w:r>
        <w:r>
          <w:fldChar w:fldCharType="begin"/>
        </w:r>
        <w:r>
          <w:instrText xml:space="preserve"> PAGEREF _Toc21375 \h </w:instrText>
        </w:r>
        <w:r>
          <w:fldChar w:fldCharType="separate"/>
        </w:r>
        <w:r>
          <w:t>37</w:t>
        </w:r>
        <w:r>
          <w:fldChar w:fldCharType="end"/>
        </w:r>
      </w:hyperlink>
    </w:p>
    <w:p>
      <w:pPr>
        <w:pStyle w:val="TOC2"/>
        <w:tabs>
          <w:tab w:val="right" w:leader="dot" w:pos="8306"/>
        </w:tabs>
      </w:pPr>
      <w:hyperlink w:anchor="_Toc29899" w:history="1">
        <w:r>
          <w:rPr>
            <w:rFonts w:ascii="仿宋" w:eastAsia="仿宋" w:hAnsi="仿宋" w:cs="仿宋" w:hint="eastAsia"/>
            <w:lang w:eastAsia="zh-CN"/>
          </w:rPr>
          <w:t>(三)、持续改进与未来展望</w:t>
        </w:r>
        <w:r>
          <w:tab/>
        </w:r>
        <w:r>
          <w:fldChar w:fldCharType="begin"/>
        </w:r>
        <w:r>
          <w:instrText xml:space="preserve"> PAGEREF _Toc29899 \h </w:instrText>
        </w:r>
        <w:r>
          <w:fldChar w:fldCharType="separate"/>
        </w:r>
        <w:r>
          <w:t>37</w:t>
        </w:r>
        <w:r>
          <w:fldChar w:fldCharType="end"/>
        </w:r>
      </w:hyperlink>
    </w:p>
    <w:p>
      <w:pPr>
        <w:pStyle w:val="TOC1"/>
        <w:tabs>
          <w:tab w:val="right" w:leader="dot" w:pos="8306"/>
        </w:tabs>
      </w:pPr>
      <w:hyperlink w:anchor="_Toc28138" w:history="1">
        <w:r>
          <w:rPr>
            <w:rFonts w:ascii="仿宋" w:eastAsia="仿宋" w:hAnsi="仿宋" w:cs="仿宋" w:hint="eastAsia"/>
            <w:lang w:eastAsia="zh-CN"/>
          </w:rPr>
          <w:t>十、第二十八章公司与员工法律关系</w:t>
        </w:r>
        <w:r>
          <w:tab/>
        </w:r>
        <w:r>
          <w:fldChar w:fldCharType="begin"/>
        </w:r>
        <w:r>
          <w:instrText xml:space="preserve"> PAGEREF _Toc28138 \h </w:instrText>
        </w:r>
        <w:r>
          <w:fldChar w:fldCharType="separate"/>
        </w:r>
        <w:r>
          <w:t>38</w:t>
        </w:r>
        <w:r>
          <w:fldChar w:fldCharType="end"/>
        </w:r>
      </w:hyperlink>
    </w:p>
    <w:p>
      <w:pPr>
        <w:pStyle w:val="TOC2"/>
        <w:tabs>
          <w:tab w:val="right" w:leader="dot" w:pos="8306"/>
        </w:tabs>
      </w:pPr>
      <w:hyperlink w:anchor="_Toc26930" w:history="1">
        <w:r>
          <w:rPr>
            <w:rFonts w:ascii="仿宋" w:eastAsia="仿宋" w:hAnsi="仿宋" w:cs="仿宋" w:hint="eastAsia"/>
            <w:lang w:eastAsia="zh-CN"/>
          </w:rPr>
          <w:t>(一)、劳动合同管理</w:t>
        </w:r>
        <w:r>
          <w:tab/>
        </w:r>
        <w:r>
          <w:fldChar w:fldCharType="begin"/>
        </w:r>
        <w:r>
          <w:instrText xml:space="preserve"> PAGEREF _Toc26930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2" w:history="1">
        <w:r>
          <w:rPr>
            <w:rFonts w:ascii="仿宋" w:eastAsia="仿宋" w:hAnsi="仿宋" w:cs="仿宋" w:hint="eastAsia"/>
            <w:lang w:eastAsia="zh-CN"/>
          </w:rPr>
          <w:t>(二)、法定假期与劳动保障</w:t>
        </w:r>
        <w:r>
          <w:tab/>
        </w:r>
        <w:r>
          <w:fldChar w:fldCharType="begin"/>
        </w:r>
        <w:r>
          <w:instrText xml:space="preserve"> PAGEREF _Toc2652 \h </w:instrText>
        </w:r>
        <w:r>
          <w:fldChar w:fldCharType="separate"/>
        </w:r>
        <w:r>
          <w:t>39</w:t>
        </w:r>
        <w:r>
          <w:fldChar w:fldCharType="end"/>
        </w:r>
      </w:hyperlink>
    </w:p>
    <w:p>
      <w:pPr>
        <w:pStyle w:val="TOC2"/>
        <w:tabs>
          <w:tab w:val="right" w:leader="dot" w:pos="8306"/>
        </w:tabs>
      </w:pPr>
      <w:hyperlink w:anchor="_Toc22796" w:history="1">
        <w:r>
          <w:rPr>
            <w:rFonts w:ascii="仿宋" w:eastAsia="仿宋" w:hAnsi="仿宋" w:cs="仿宋" w:hint="eastAsia"/>
            <w:lang w:eastAsia="zh-CN"/>
          </w:rPr>
          <w:t>(三)、合规经营与风险防范</w:t>
        </w:r>
        <w:r>
          <w:tab/>
        </w:r>
        <w:r>
          <w:fldChar w:fldCharType="begin"/>
        </w:r>
        <w:r>
          <w:instrText xml:space="preserve"> PAGEREF _Toc22796 \h </w:instrText>
        </w:r>
        <w:r>
          <w:fldChar w:fldCharType="separate"/>
        </w:r>
        <w:r>
          <w:t>39</w:t>
        </w:r>
        <w:r>
          <w:fldChar w:fldCharType="end"/>
        </w:r>
      </w:hyperlink>
    </w:p>
    <w:p>
      <w:pPr>
        <w:pStyle w:val="TOC1"/>
        <w:tabs>
          <w:tab w:val="right" w:leader="dot" w:pos="8306"/>
        </w:tabs>
      </w:pPr>
      <w:hyperlink w:anchor="_Toc21733" w:history="1">
        <w:r>
          <w:rPr>
            <w:rFonts w:ascii="仿宋" w:eastAsia="仿宋" w:hAnsi="仿宋" w:cs="仿宋" w:hint="eastAsia"/>
            <w:lang w:eastAsia="zh-CN"/>
          </w:rPr>
          <w:t>十一、员工职业发展教育与培训</w:t>
        </w:r>
        <w:r>
          <w:tab/>
        </w:r>
        <w:r>
          <w:fldChar w:fldCharType="begin"/>
        </w:r>
        <w:r>
          <w:instrText xml:space="preserve"> PAGEREF _Toc21733 \h </w:instrText>
        </w:r>
        <w:r>
          <w:fldChar w:fldCharType="separate"/>
        </w:r>
        <w:r>
          <w:t>40</w:t>
        </w:r>
        <w:r>
          <w:fldChar w:fldCharType="end"/>
        </w:r>
      </w:hyperlink>
    </w:p>
    <w:p>
      <w:pPr>
        <w:pStyle w:val="TOC2"/>
        <w:tabs>
          <w:tab w:val="right" w:leader="dot" w:pos="8306"/>
        </w:tabs>
      </w:pPr>
      <w:hyperlink w:anchor="_Toc28238" w:history="1">
        <w:r>
          <w:rPr>
            <w:rFonts w:ascii="仿宋" w:eastAsia="仿宋" w:hAnsi="仿宋" w:cs="仿宋" w:hint="eastAsia"/>
            <w:lang w:eastAsia="zh-CN"/>
          </w:rPr>
          <w:t>(一)、职业发展教育的目标与实施策略</w:t>
        </w:r>
        <w:r>
          <w:tab/>
        </w:r>
        <w:r>
          <w:fldChar w:fldCharType="begin"/>
        </w:r>
        <w:r>
          <w:instrText xml:space="preserve"> PAGEREF _Toc28238 \h </w:instrText>
        </w:r>
        <w:r>
          <w:fldChar w:fldCharType="separate"/>
        </w:r>
        <w:r>
          <w:t>40</w:t>
        </w:r>
        <w:r>
          <w:fldChar w:fldCharType="end"/>
        </w:r>
      </w:hyperlink>
    </w:p>
    <w:p>
      <w:pPr>
        <w:pStyle w:val="TOC2"/>
        <w:tabs>
          <w:tab w:val="right" w:leader="dot" w:pos="8306"/>
        </w:tabs>
      </w:pPr>
      <w:hyperlink w:anchor="_Toc27943" w:history="1">
        <w:r>
          <w:rPr>
            <w:rFonts w:ascii="仿宋" w:eastAsia="仿宋" w:hAnsi="仿宋" w:cs="仿宋" w:hint="eastAsia"/>
            <w:lang w:eastAsia="zh-CN"/>
          </w:rPr>
          <w:t>(二)、培训计划的设计与实施步骤</w:t>
        </w:r>
        <w:r>
          <w:tab/>
        </w:r>
        <w:r>
          <w:fldChar w:fldCharType="begin"/>
        </w:r>
        <w:r>
          <w:instrText xml:space="preserve"> PAGEREF _Toc27943 \h </w:instrText>
        </w:r>
        <w:r>
          <w:fldChar w:fldCharType="separate"/>
        </w:r>
        <w:r>
          <w:t>41</w:t>
        </w:r>
        <w:r>
          <w:fldChar w:fldCharType="end"/>
        </w:r>
      </w:hyperlink>
    </w:p>
    <w:p>
      <w:pPr>
        <w:pStyle w:val="TOC2"/>
        <w:tabs>
          <w:tab w:val="right" w:leader="dot" w:pos="8306"/>
        </w:tabs>
      </w:pPr>
      <w:hyperlink w:anchor="_Toc31118" w:history="1">
        <w:r>
          <w:rPr>
            <w:rFonts w:ascii="仿宋" w:eastAsia="仿宋" w:hAnsi="仿宋" w:cs="仿宋" w:hint="eastAsia"/>
            <w:lang w:eastAsia="zh-CN"/>
          </w:rPr>
          <w:t>(三)、培训效果的评估与反馈机制</w:t>
        </w:r>
        <w:r>
          <w:tab/>
        </w:r>
        <w:r>
          <w:fldChar w:fldCharType="begin"/>
        </w:r>
        <w:r>
          <w:instrText xml:space="preserve"> PAGEREF _Toc31118 \h </w:instrText>
        </w:r>
        <w:r>
          <w:fldChar w:fldCharType="separate"/>
        </w:r>
        <w:r>
          <w:t>42</w:t>
        </w:r>
        <w:r>
          <w:fldChar w:fldCharType="end"/>
        </w:r>
      </w:hyperlink>
    </w:p>
    <w:p>
      <w:pPr>
        <w:pStyle w:val="TOC1"/>
        <w:tabs>
          <w:tab w:val="right" w:leader="dot" w:pos="8306"/>
        </w:tabs>
      </w:pPr>
      <w:hyperlink w:anchor="_Toc15093" w:history="1">
        <w:r>
          <w:rPr>
            <w:rFonts w:ascii="仿宋" w:eastAsia="仿宋" w:hAnsi="仿宋" w:cs="仿宋" w:hint="eastAsia"/>
            <w:lang w:eastAsia="zh-CN"/>
          </w:rPr>
          <w:t>十二、员工满意度调查与提升策略</w:t>
        </w:r>
        <w:r>
          <w:tab/>
        </w:r>
        <w:r>
          <w:fldChar w:fldCharType="begin"/>
        </w:r>
        <w:r>
          <w:instrText xml:space="preserve"> PAGEREF _Toc15093 \h </w:instrText>
        </w:r>
        <w:r>
          <w:fldChar w:fldCharType="separate"/>
        </w:r>
        <w:r>
          <w:t>43</w:t>
        </w:r>
        <w:r>
          <w:fldChar w:fldCharType="end"/>
        </w:r>
      </w:hyperlink>
    </w:p>
    <w:p>
      <w:pPr>
        <w:pStyle w:val="TOC2"/>
        <w:tabs>
          <w:tab w:val="right" w:leader="dot" w:pos="8306"/>
        </w:tabs>
      </w:pPr>
      <w:hyperlink w:anchor="_Toc32414" w:history="1">
        <w:r>
          <w:rPr>
            <w:rFonts w:ascii="仿宋" w:eastAsia="仿宋" w:hAnsi="仿宋" w:cs="仿宋" w:hint="eastAsia"/>
            <w:lang w:eastAsia="zh-CN"/>
          </w:rPr>
          <w:t>(一)、满意度调查的设计与实施</w:t>
        </w:r>
        <w:r>
          <w:tab/>
        </w:r>
        <w:r>
          <w:fldChar w:fldCharType="begin"/>
        </w:r>
        <w:r>
          <w:instrText xml:space="preserve"> PAGEREF _Toc32414 \h </w:instrText>
        </w:r>
        <w:r>
          <w:fldChar w:fldCharType="separate"/>
        </w:r>
        <w:r>
          <w:t>43</w:t>
        </w:r>
        <w:r>
          <w:fldChar w:fldCharType="end"/>
        </w:r>
      </w:hyperlink>
    </w:p>
    <w:p>
      <w:pPr>
        <w:pStyle w:val="TOC2"/>
        <w:tabs>
          <w:tab w:val="right" w:leader="dot" w:pos="8306"/>
        </w:tabs>
      </w:pPr>
      <w:hyperlink w:anchor="_Toc10487" w:history="1">
        <w:r>
          <w:rPr>
            <w:rFonts w:ascii="仿宋" w:eastAsia="仿宋" w:hAnsi="仿宋" w:cs="仿宋" w:hint="eastAsia"/>
            <w:lang w:eastAsia="zh-CN"/>
          </w:rPr>
          <w:t>(二)、员工满意度的分析与解读</w:t>
        </w:r>
        <w:r>
          <w:tab/>
        </w:r>
        <w:r>
          <w:fldChar w:fldCharType="begin"/>
        </w:r>
        <w:r>
          <w:instrText xml:space="preserve"> PAGEREF _Toc10487 \h </w:instrText>
        </w:r>
        <w:r>
          <w:fldChar w:fldCharType="separate"/>
        </w:r>
        <w:r>
          <w:t>45</w:t>
        </w:r>
        <w:r>
          <w:fldChar w:fldCharType="end"/>
        </w:r>
      </w:hyperlink>
    </w:p>
    <w:p>
      <w:pPr>
        <w:pStyle w:val="TOC2"/>
        <w:tabs>
          <w:tab w:val="right" w:leader="dot" w:pos="8306"/>
        </w:tabs>
      </w:pPr>
      <w:hyperlink w:anchor="_Toc25375" w:history="1">
        <w:r>
          <w:rPr>
            <w:rFonts w:ascii="仿宋" w:eastAsia="仿宋" w:hAnsi="仿宋" w:cs="仿宋" w:hint="eastAsia"/>
            <w:lang w:eastAsia="zh-CN"/>
          </w:rPr>
          <w:t>(三)、提升员工满意度的措施与行动计划</w:t>
        </w:r>
        <w:r>
          <w:tab/>
        </w:r>
        <w:r>
          <w:fldChar w:fldCharType="begin"/>
        </w:r>
        <w:r>
          <w:instrText xml:space="preserve"> PAGEREF _Toc25375 \h </w:instrText>
        </w:r>
        <w:r>
          <w:fldChar w:fldCharType="separate"/>
        </w:r>
        <w:r>
          <w:t>46</w:t>
        </w:r>
        <w:r>
          <w:fldChar w:fldCharType="end"/>
        </w:r>
      </w:hyperlink>
    </w:p>
    <w:p>
      <w:pPr>
        <w:pStyle w:val="TOC1"/>
        <w:tabs>
          <w:tab w:val="right" w:leader="dot" w:pos="8306"/>
        </w:tabs>
      </w:pPr>
      <w:hyperlink w:anchor="_Toc32126" w:history="1">
        <w:r>
          <w:rPr>
            <w:rFonts w:ascii="仿宋" w:eastAsia="仿宋" w:hAnsi="仿宋" w:cs="仿宋" w:hint="eastAsia"/>
            <w:lang w:eastAsia="zh-CN"/>
          </w:rPr>
          <w:t>十三、员工多元化与包容性管理</w:t>
        </w:r>
        <w:r>
          <w:tab/>
        </w:r>
        <w:r>
          <w:fldChar w:fldCharType="begin"/>
        </w:r>
        <w:r>
          <w:instrText xml:space="preserve"> PAGEREF _Toc32126 \h </w:instrText>
        </w:r>
        <w:r>
          <w:fldChar w:fldCharType="separate"/>
        </w:r>
        <w:r>
          <w:t>48</w:t>
        </w:r>
        <w:r>
          <w:fldChar w:fldCharType="end"/>
        </w:r>
      </w:hyperlink>
    </w:p>
    <w:p>
      <w:pPr>
        <w:pStyle w:val="TOC2"/>
        <w:tabs>
          <w:tab w:val="right" w:leader="dot" w:pos="8306"/>
        </w:tabs>
      </w:pPr>
      <w:hyperlink w:anchor="_Toc13959" w:history="1">
        <w:r>
          <w:rPr>
            <w:rFonts w:ascii="仿宋" w:eastAsia="仿宋" w:hAnsi="仿宋" w:cs="仿宋" w:hint="eastAsia"/>
            <w:lang w:eastAsia="zh-CN"/>
          </w:rPr>
          <w:t>(一)、员工多元化的价值与挑战</w:t>
        </w:r>
        <w:r>
          <w:tab/>
        </w:r>
        <w:r>
          <w:fldChar w:fldCharType="begin"/>
        </w:r>
        <w:r>
          <w:instrText xml:space="preserve"> PAGEREF _Toc13959 \h </w:instrText>
        </w:r>
        <w:r>
          <w:fldChar w:fldCharType="separate"/>
        </w:r>
        <w:r>
          <w:t>48</w:t>
        </w:r>
        <w:r>
          <w:fldChar w:fldCharType="end"/>
        </w:r>
      </w:hyperlink>
    </w:p>
    <w:p>
      <w:pPr>
        <w:pStyle w:val="TOC2"/>
        <w:tabs>
          <w:tab w:val="right" w:leader="dot" w:pos="8306"/>
        </w:tabs>
      </w:pPr>
      <w:hyperlink w:anchor="_Toc2798" w:history="1">
        <w:r>
          <w:rPr>
            <w:rFonts w:ascii="仿宋" w:eastAsia="仿宋" w:hAnsi="仿宋" w:cs="仿宋" w:hint="eastAsia"/>
            <w:lang w:eastAsia="zh-CN"/>
          </w:rPr>
          <w:t>(二)、员工包容性政策与实践</w:t>
        </w:r>
        <w:r>
          <w:tab/>
        </w:r>
        <w:r>
          <w:fldChar w:fldCharType="begin"/>
        </w:r>
        <w:r>
          <w:instrText xml:space="preserve"> PAGEREF _Toc2798 \h </w:instrText>
        </w:r>
        <w:r>
          <w:fldChar w:fldCharType="separate"/>
        </w:r>
        <w:r>
          <w:t>48</w:t>
        </w:r>
        <w:r>
          <w:fldChar w:fldCharType="end"/>
        </w:r>
      </w:hyperlink>
    </w:p>
    <w:p>
      <w:pPr>
        <w:pStyle w:val="TOC2"/>
        <w:tabs>
          <w:tab w:val="right" w:leader="dot" w:pos="8306"/>
        </w:tabs>
      </w:pPr>
      <w:hyperlink w:anchor="_Toc1896" w:history="1">
        <w:r>
          <w:rPr>
            <w:rFonts w:ascii="仿宋" w:eastAsia="仿宋" w:hAnsi="仿宋" w:cs="仿宋" w:hint="eastAsia"/>
            <w:lang w:eastAsia="zh-CN"/>
          </w:rPr>
          <w:t>(三)、多元与包容性文化的培育与维护</w:t>
        </w:r>
        <w:r>
          <w:tab/>
        </w:r>
        <w:r>
          <w:fldChar w:fldCharType="begin"/>
        </w:r>
        <w:r>
          <w:instrText xml:space="preserve"> PAGEREF _Toc1896 \h </w:instrText>
        </w:r>
        <w:r>
          <w:fldChar w:fldCharType="separate"/>
        </w:r>
        <w:r>
          <w:t>49</w:t>
        </w:r>
        <w:r>
          <w:fldChar w:fldCharType="end"/>
        </w:r>
      </w:hyperlink>
    </w:p>
    <w:p>
      <w:pPr>
        <w:pStyle w:val="TOC1"/>
        <w:tabs>
          <w:tab w:val="right" w:leader="dot" w:pos="8306"/>
        </w:tabs>
      </w:pPr>
      <w:hyperlink w:anchor="_Toc31836" w:history="1">
        <w:r>
          <w:rPr>
            <w:rFonts w:ascii="仿宋" w:eastAsia="仿宋" w:hAnsi="仿宋" w:cs="仿宋" w:hint="eastAsia"/>
            <w:lang w:eastAsia="zh-CN"/>
          </w:rPr>
          <w:t>十四、第四十五章员工品牌建设</w:t>
        </w:r>
        <w:r>
          <w:tab/>
        </w:r>
        <w:r>
          <w:fldChar w:fldCharType="begin"/>
        </w:r>
        <w:r>
          <w:instrText xml:space="preserve"> PAGEREF _Toc31836 \h </w:instrText>
        </w:r>
        <w:r>
          <w:fldChar w:fldCharType="separate"/>
        </w:r>
        <w:r>
          <w:t>50</w:t>
        </w:r>
        <w:r>
          <w:fldChar w:fldCharType="end"/>
        </w:r>
      </w:hyperlink>
    </w:p>
    <w:p>
      <w:pPr>
        <w:pStyle w:val="TOC2"/>
        <w:tabs>
          <w:tab w:val="right" w:leader="dot" w:pos="8306"/>
        </w:tabs>
      </w:pPr>
      <w:hyperlink w:anchor="_Toc6150" w:history="1">
        <w:r>
          <w:rPr>
            <w:rFonts w:ascii="仿宋" w:eastAsia="仿宋" w:hAnsi="仿宋" w:cs="仿宋" w:hint="eastAsia"/>
            <w:lang w:eastAsia="zh-CN"/>
          </w:rPr>
          <w:t>(一)、个人品牌管理</w:t>
        </w:r>
        <w:r>
          <w:tab/>
        </w:r>
        <w:r>
          <w:fldChar w:fldCharType="begin"/>
        </w:r>
        <w:r>
          <w:instrText xml:space="preserve"> PAGEREF _Toc6150 \h </w:instrText>
        </w:r>
        <w:r>
          <w:fldChar w:fldCharType="separate"/>
        </w:r>
        <w:r>
          <w:t>50</w:t>
        </w:r>
        <w:r>
          <w:fldChar w:fldCharType="end"/>
        </w:r>
      </w:hyperlink>
    </w:p>
    <w:p>
      <w:pPr>
        <w:pStyle w:val="TOC2"/>
        <w:tabs>
          <w:tab w:val="right" w:leader="dot" w:pos="8306"/>
        </w:tabs>
      </w:pPr>
      <w:hyperlink w:anchor="_Toc26721" w:history="1">
        <w:r>
          <w:rPr>
            <w:rFonts w:ascii="仿宋" w:eastAsia="仿宋" w:hAnsi="仿宋" w:cs="仿宋" w:hint="eastAsia"/>
            <w:lang w:eastAsia="zh-CN"/>
          </w:rPr>
          <w:t>(二)、在无人驾驶汽车行业内建立个人影响力</w:t>
        </w:r>
        <w:r>
          <w:tab/>
        </w:r>
        <w:r>
          <w:fldChar w:fldCharType="begin"/>
        </w:r>
        <w:r>
          <w:instrText xml:space="preserve"> PAGEREF _Toc26721 \h </w:instrText>
        </w:r>
        <w:r>
          <w:fldChar w:fldCharType="separate"/>
        </w:r>
        <w:r>
          <w:t>51</w:t>
        </w:r>
        <w:r>
          <w:fldChar w:fldCharType="end"/>
        </w:r>
      </w:hyperlink>
    </w:p>
    <w:p>
      <w:pPr>
        <w:pStyle w:val="TOC2"/>
        <w:tabs>
          <w:tab w:val="right" w:leader="dot" w:pos="8306"/>
        </w:tabs>
      </w:pPr>
      <w:hyperlink w:anchor="_Toc5242" w:history="1">
        <w:r>
          <w:rPr>
            <w:rFonts w:ascii="仿宋" w:eastAsia="仿宋" w:hAnsi="仿宋" w:cs="仿宋" w:hint="eastAsia"/>
            <w:lang w:eastAsia="zh-CN"/>
          </w:rPr>
          <w:t>(三)、个人品牌与公司品牌的关联</w:t>
        </w:r>
        <w:r>
          <w:tab/>
        </w:r>
        <w:r>
          <w:fldChar w:fldCharType="begin"/>
        </w:r>
        <w:r>
          <w:instrText xml:space="preserve"> PAGEREF _Toc5242 \h </w:instrText>
        </w:r>
        <w:r>
          <w:fldChar w:fldCharType="separate"/>
        </w:r>
        <w:r>
          <w:t>52</w:t>
        </w:r>
        <w:r>
          <w:fldChar w:fldCharType="end"/>
        </w:r>
      </w:hyperlink>
    </w:p>
    <w:p>
      <w:pPr>
        <w:pStyle w:val="TOC2"/>
        <w:tabs>
          <w:tab w:val="right" w:leader="dot" w:pos="8306"/>
        </w:tabs>
      </w:pPr>
      <w:hyperlink w:anchor="_Toc25382" w:history="1">
        <w:r>
          <w:rPr>
            <w:rFonts w:ascii="仿宋" w:eastAsia="仿宋" w:hAnsi="仿宋" w:cs="仿宋" w:hint="eastAsia"/>
            <w:lang w:eastAsia="zh-CN"/>
          </w:rPr>
          <w:t>(四)、社交媒体与个人品牌</w:t>
        </w:r>
        <w:r>
          <w:tab/>
        </w:r>
        <w:r>
          <w:fldChar w:fldCharType="begin"/>
        </w:r>
        <w:r>
          <w:instrText xml:space="preserve"> PAGEREF _Toc25382 \h </w:instrText>
        </w:r>
        <w:r>
          <w:fldChar w:fldCharType="separate"/>
        </w:r>
        <w:r>
          <w:t>53</w:t>
        </w:r>
        <w:r>
          <w:fldChar w:fldCharType="end"/>
        </w:r>
      </w:hyperlink>
    </w:p>
    <w:p>
      <w:pPr>
        <w:pStyle w:val="TOC2"/>
        <w:tabs>
          <w:tab w:val="right" w:leader="dot" w:pos="8306"/>
        </w:tabs>
      </w:pPr>
      <w:hyperlink w:anchor="_Toc16106" w:history="1">
        <w:r>
          <w:rPr>
            <w:rFonts w:ascii="仿宋" w:eastAsia="仿宋" w:hAnsi="仿宋" w:cs="仿宋" w:hint="eastAsia"/>
            <w:lang w:eastAsia="zh-CN"/>
          </w:rPr>
          <w:t>(五)、个人品牌的社交媒体传播</w:t>
        </w:r>
        <w:r>
          <w:tab/>
        </w:r>
        <w:r>
          <w:fldChar w:fldCharType="begin"/>
        </w:r>
        <w:r>
          <w:instrText xml:space="preserve"> PAGEREF _Toc16106 \h </w:instrText>
        </w:r>
        <w:r>
          <w:fldChar w:fldCharType="separate"/>
        </w:r>
        <w:r>
          <w:t>54</w:t>
        </w:r>
        <w:r>
          <w:fldChar w:fldCharType="end"/>
        </w:r>
      </w:hyperlink>
    </w:p>
    <w:p>
      <w:pPr>
        <w:pStyle w:val="TOC2"/>
        <w:tabs>
          <w:tab w:val="right" w:leader="dot" w:pos="8306"/>
        </w:tabs>
      </w:pPr>
      <w:hyperlink w:anchor="_Toc21048" w:history="1">
        <w:r>
          <w:rPr>
            <w:rFonts w:ascii="仿宋" w:eastAsia="仿宋" w:hAnsi="仿宋" w:cs="仿宋" w:hint="eastAsia"/>
            <w:lang w:eastAsia="zh-CN"/>
          </w:rPr>
          <w:t>(六)、员工品牌建设与公司形象一致性</w:t>
        </w:r>
        <w:r>
          <w:tab/>
        </w:r>
        <w:r>
          <w:fldChar w:fldCharType="begin"/>
        </w:r>
        <w:r>
          <w:instrText xml:space="preserve"> PAGEREF _Toc21048 \h </w:instrText>
        </w:r>
        <w:r>
          <w:fldChar w:fldCharType="separate"/>
        </w:r>
        <w:r>
          <w:t>55</w:t>
        </w:r>
        <w:r>
          <w:fldChar w:fldCharType="end"/>
        </w:r>
      </w:hyperlink>
    </w:p>
    <w:p>
      <w:pPr>
        <w:pStyle w:val="TOC1"/>
        <w:tabs>
          <w:tab w:val="right" w:leader="dot" w:pos="8306"/>
        </w:tabs>
      </w:pPr>
      <w:hyperlink w:anchor="_Toc27306" w:history="1">
        <w:r>
          <w:rPr>
            <w:rFonts w:ascii="仿宋" w:eastAsia="仿宋" w:hAnsi="仿宋" w:cs="仿宋" w:hint="eastAsia"/>
            <w:lang w:eastAsia="zh-CN"/>
          </w:rPr>
          <w:t>十五、员工关系管理与危机处理</w:t>
        </w:r>
        <w:r>
          <w:tab/>
        </w:r>
        <w:r>
          <w:fldChar w:fldCharType="begin"/>
        </w:r>
        <w:r>
          <w:instrText xml:space="preserve"> PAGEREF _Toc27306 \h </w:instrText>
        </w:r>
        <w:r>
          <w:fldChar w:fldCharType="separate"/>
        </w:r>
        <w:r>
          <w:t>55</w:t>
        </w:r>
        <w:r>
          <w:fldChar w:fldCharType="end"/>
        </w:r>
      </w:hyperlink>
    </w:p>
    <w:p>
      <w:pPr>
        <w:pStyle w:val="TOC2"/>
        <w:tabs>
          <w:tab w:val="right" w:leader="dot" w:pos="8306"/>
        </w:tabs>
      </w:pPr>
      <w:hyperlink w:anchor="_Toc6063" w:history="1">
        <w:r>
          <w:rPr>
            <w:rFonts w:ascii="仿宋" w:eastAsia="仿宋" w:hAnsi="仿宋" w:cs="仿宋" w:hint="eastAsia"/>
            <w:lang w:eastAsia="zh-CN"/>
          </w:rPr>
          <w:t>(一)、员工关系管理原则与方法</w:t>
        </w:r>
        <w:r>
          <w:tab/>
        </w:r>
        <w:r>
          <w:fldChar w:fldCharType="begin"/>
        </w:r>
        <w:r>
          <w:instrText xml:space="preserve"> PAGEREF _Toc6063 \h </w:instrText>
        </w:r>
        <w:r>
          <w:fldChar w:fldCharType="separate"/>
        </w:r>
        <w:r>
          <w:t>55</w:t>
        </w:r>
        <w:r>
          <w:fldChar w:fldCharType="end"/>
        </w:r>
      </w:hyperlink>
    </w:p>
    <w:p>
      <w:pPr>
        <w:pStyle w:val="TOC2"/>
        <w:tabs>
          <w:tab w:val="right" w:leader="dot" w:pos="8306"/>
        </w:tabs>
      </w:pPr>
      <w:hyperlink w:anchor="_Toc9537" w:history="1">
        <w:r>
          <w:rPr>
            <w:rFonts w:ascii="仿宋" w:eastAsia="仿宋" w:hAnsi="仿宋" w:cs="仿宋" w:hint="eastAsia"/>
            <w:lang w:eastAsia="zh-CN"/>
          </w:rPr>
          <w:t>(二)、危机处理机制的建立与实施</w:t>
        </w:r>
        <w:r>
          <w:tab/>
        </w:r>
        <w:r>
          <w:fldChar w:fldCharType="begin"/>
        </w:r>
        <w:r>
          <w:instrText xml:space="preserve"> PAGEREF _Toc9537 \h </w:instrText>
        </w:r>
        <w:r>
          <w:fldChar w:fldCharType="separate"/>
        </w:r>
        <w:r>
          <w:t>56</w:t>
        </w:r>
        <w:r>
          <w:fldChar w:fldCharType="end"/>
        </w:r>
      </w:hyperlink>
    </w:p>
    <w:p>
      <w:pPr>
        <w:pStyle w:val="TOC2"/>
        <w:tabs>
          <w:tab w:val="right" w:leader="dot" w:pos="8306"/>
        </w:tabs>
      </w:pPr>
      <w:hyperlink w:anchor="_Toc6040" w:history="1">
        <w:r>
          <w:rPr>
            <w:rFonts w:ascii="仿宋" w:eastAsia="仿宋" w:hAnsi="仿宋" w:cs="仿宋" w:hint="eastAsia"/>
            <w:lang w:eastAsia="zh-CN"/>
          </w:rPr>
          <w:t>(三)、劳动争议解决与法律风险防范</w:t>
        </w:r>
        <w:r>
          <w:tab/>
        </w:r>
        <w:r>
          <w:fldChar w:fldCharType="begin"/>
        </w:r>
        <w:r>
          <w:instrText xml:space="preserve"> PAGEREF _Toc6040 \h </w:instrText>
        </w:r>
        <w:r>
          <w:fldChar w:fldCharType="separate"/>
        </w:r>
        <w:r>
          <w:t>57</w:t>
        </w:r>
        <w:r>
          <w:fldChar w:fldCharType="end"/>
        </w:r>
      </w:hyperlink>
    </w:p>
    <w:p>
      <w:pPr>
        <w:pStyle w:val="TOC1"/>
        <w:tabs>
          <w:tab w:val="right" w:leader="dot" w:pos="8306"/>
        </w:tabs>
      </w:pPr>
      <w:hyperlink w:anchor="_Toc9375" w:history="1">
        <w:r>
          <w:rPr>
            <w:rFonts w:ascii="仿宋" w:eastAsia="仿宋" w:hAnsi="仿宋" w:cs="仿宋" w:hint="eastAsia"/>
            <w:lang w:eastAsia="zh-CN"/>
          </w:rPr>
          <w:t>十六、员工离职率分析与降低措施</w:t>
        </w:r>
        <w:r>
          <w:tab/>
        </w:r>
        <w:r>
          <w:fldChar w:fldCharType="begin"/>
        </w:r>
        <w:r>
          <w:instrText xml:space="preserve"> PAGEREF _Toc9375 \h </w:instrText>
        </w:r>
        <w:r>
          <w:fldChar w:fldCharType="separate"/>
        </w:r>
        <w:r>
          <w:t>57</w:t>
        </w:r>
        <w:r>
          <w:fldChar w:fldCharType="end"/>
        </w:r>
      </w:hyperlink>
    </w:p>
    <w:p>
      <w:pPr>
        <w:pStyle w:val="TOC2"/>
        <w:tabs>
          <w:tab w:val="right" w:leader="dot" w:pos="8306"/>
        </w:tabs>
      </w:pPr>
      <w:hyperlink w:anchor="_Toc29139" w:history="1">
        <w:r>
          <w:rPr>
            <w:rFonts w:ascii="仿宋" w:eastAsia="仿宋" w:hAnsi="仿宋" w:cs="仿宋" w:hint="eastAsia"/>
            <w:lang w:eastAsia="zh-CN"/>
          </w:rPr>
          <w:t>(一)、离职率分析的方法与工具</w:t>
        </w:r>
        <w:r>
          <w:tab/>
        </w:r>
        <w:r>
          <w:fldChar w:fldCharType="begin"/>
        </w:r>
        <w:r>
          <w:instrText xml:space="preserve"> PAGEREF _Toc29139 \h </w:instrText>
        </w:r>
        <w:r>
          <w:fldChar w:fldCharType="separate"/>
        </w:r>
        <w:r>
          <w:t>57</w:t>
        </w:r>
        <w:r>
          <w:fldChar w:fldCharType="end"/>
        </w:r>
      </w:hyperlink>
    </w:p>
    <w:p>
      <w:pPr>
        <w:pStyle w:val="TOC2"/>
        <w:tabs>
          <w:tab w:val="right" w:leader="dot" w:pos="8306"/>
        </w:tabs>
      </w:pPr>
      <w:hyperlink w:anchor="_Toc3088" w:history="1">
        <w:r>
          <w:rPr>
            <w:rFonts w:ascii="仿宋" w:eastAsia="仿宋" w:hAnsi="仿宋" w:cs="仿宋" w:hint="eastAsia"/>
            <w:lang w:eastAsia="zh-CN"/>
          </w:rPr>
          <w:t>(二)、离职原因的调查与对策制定</w:t>
        </w:r>
        <w:r>
          <w:tab/>
        </w:r>
        <w:r>
          <w:fldChar w:fldCharType="begin"/>
        </w:r>
        <w:r>
          <w:instrText xml:space="preserve"> PAGEREF _Toc3088 \h </w:instrText>
        </w:r>
        <w:r>
          <w:fldChar w:fldCharType="separate"/>
        </w:r>
        <w:r>
          <w:t>58</w:t>
        </w:r>
        <w:r>
          <w:fldChar w:fldCharType="end"/>
        </w:r>
      </w:hyperlink>
    </w:p>
    <w:p>
      <w:pPr>
        <w:pStyle w:val="TOC2"/>
        <w:tabs>
          <w:tab w:val="right" w:leader="dot" w:pos="8306"/>
        </w:tabs>
      </w:pPr>
      <w:hyperlink w:anchor="_Toc23488" w:history="1">
        <w:r>
          <w:rPr>
            <w:rFonts w:ascii="仿宋" w:eastAsia="仿宋" w:hAnsi="仿宋" w:cs="仿宋" w:hint="eastAsia"/>
            <w:lang w:eastAsia="zh-CN"/>
          </w:rPr>
          <w:t>(三)、降低离职率的策略与实践</w:t>
        </w:r>
        <w:r>
          <w:tab/>
        </w:r>
        <w:r>
          <w:fldChar w:fldCharType="begin"/>
        </w:r>
        <w:r>
          <w:instrText xml:space="preserve"> PAGEREF _Toc23488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无人驾驶汽车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0251"/>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30358"/>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28160"/>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9792"/>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21161"/>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提供灵活的在线学习平台，使员工可以随时随地获取各类学习资源。这包括无人驾驶汽车行业报告、网络课程、研讨会等，帮助员工自主学习和获取最新的专业知识。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鼓励并支持员工获取相关的专业认证，例如无人驾驶汽车行业认可的证书或资格。组织可以提供学习资源、报名费用支持等，以激发员工的学习积极性。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定期组织专业培训活动，邀请无人驾驶汽车行业专家或内外部讲师进行知识分享和培训。这有助于员工深入了解无人驾驶汽车行业趋势，拓展视野，提高综合素质。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建立知识管理平台，鼓励员工分享经验、无人驾驶汽车行业见解和学习心得。这有助于构建学习型组织，促使知识在团队内部流动和共享。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5597"/>
      <w:r>
        <w:rPr>
          <w:rFonts w:ascii="仿宋" w:eastAsia="仿宋" w:hAnsi="仿宋" w:cs="仿宋" w:hint="eastAsia"/>
          <w:sz w:val="28"/>
          <w:lang w:eastAsia="zh-CN"/>
        </w:rPr>
        <w:t>二、公司简介</w:t>
      </w:r>
      <w:bookmarkEnd w:id="7"/>
    </w:p>
    <w:p>
      <w:pPr>
        <w:pStyle w:val="Heading2"/>
        <w:rPr>
          <w:rFonts w:ascii="仿宋" w:eastAsia="仿宋" w:hAnsi="仿宋" w:cs="仿宋" w:hint="eastAsia"/>
          <w:lang w:eastAsia="zh-CN"/>
        </w:rPr>
      </w:pPr>
      <w:bookmarkStart w:id="8" w:name="_Toc8870"/>
      <w:r>
        <w:rPr>
          <w:rFonts w:ascii="仿宋" w:eastAsia="仿宋" w:hAnsi="仿宋" w:cs="仿宋" w:hint="eastAsia"/>
          <w:lang w:eastAsia="zh-CN"/>
        </w:rPr>
        <w:t>(一)、公司基本信息</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9" w:name="_Toc2458"/>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 项目公司是一家致力于 无人驾驶汽车无人驾驶汽车行业的公司，成立于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无人驾驶汽车</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提升无人驾驶汽车无人驾驶汽车行业的整体水平。公司的愿景是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无人驾驶汽车</w:t>
      </w:r>
      <w:r>
        <w:rPr>
          <w:rFonts w:ascii="仿宋" w:eastAsia="仿宋" w:hAnsi="仿宋" w:cs="仿宋" w:hint="eastAsia"/>
          <w:sz w:val="28"/>
          <w:lang w:eastAsia="zh-CN"/>
        </w:rPr>
        <w:t xml:space="preserve"> 中的领军企业，引领无人驾驶汽车行业未来的发展方向。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项目公司拥有一支充满活力、高度专业化的团队。团队成员具备丰富的无人驾驶汽车行业经验和专业知识，致力于通过协同合作实现公司设定的战略目标。公司注重员工培训和发展，提供广阔的职业发展空间。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0" w:name="_Toc15186"/>
      <w:r>
        <w:rPr>
          <w:rFonts w:ascii="仿宋" w:eastAsia="仿宋" w:hAnsi="仿宋" w:cs="仿宋" w:hint="eastAsia"/>
          <w:sz w:val="28"/>
          <w:lang w:eastAsia="zh-CN"/>
        </w:rPr>
        <w:t>(三)、核心人员介绍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在市场拓展和品牌建设方面具有丰富经验，致力于提升公司在无人驾驶汽车行业中的市场份额。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XXXX年XX月至今，加入公司担任技术总监，负责产品研发和创新项目管理。具备深厚的技术功底和团队领导能力，对无人驾驶汽车行业技术发展有深刻见解。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1" w:name="_Toc9632"/>
      <w:r>
        <w:rPr>
          <w:rFonts w:ascii="仿宋" w:eastAsia="仿宋" w:hAnsi="仿宋" w:cs="仿宋" w:hint="eastAsia"/>
          <w:sz w:val="28"/>
          <w:lang w:eastAsia="zh-CN"/>
        </w:rPr>
        <w:t>三、薪酬制度管理</w:t>
      </w:r>
      <w:bookmarkEnd w:id="11"/>
    </w:p>
    <w:p>
      <w:pPr>
        <w:pStyle w:val="Heading2"/>
        <w:rPr>
          <w:rFonts w:ascii="仿宋" w:eastAsia="仿宋" w:hAnsi="仿宋" w:cs="仿宋" w:hint="eastAsia"/>
          <w:lang w:eastAsia="zh-CN"/>
        </w:rPr>
      </w:pPr>
      <w:bookmarkStart w:id="12" w:name="_Toc3778"/>
      <w:r>
        <w:rPr>
          <w:rFonts w:ascii="仿宋" w:eastAsia="仿宋" w:hAnsi="仿宋" w:cs="仿宋" w:hint="eastAsia"/>
          <w:lang w:eastAsia="zh-CN"/>
        </w:rPr>
        <w:t>(一)、薪酬管理制度</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无人驾驶汽车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0218"/>
      <w:r>
        <w:rPr>
          <w:rFonts w:ascii="仿宋" w:eastAsia="仿宋" w:hAnsi="仿宋" w:cs="仿宋" w:hint="eastAsia"/>
          <w:sz w:val="28"/>
          <w:lang w:eastAsia="zh-CN"/>
        </w:rPr>
        <w:t>(二)、奖金制度的制定</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奖励员工参与和完成相关技能培训，提高员工的专业素养。设立明确的培训计划和奖金发放标准，鼓励员工持续学习和提升自身技能，以适应市场和无人驾驶汽车行业的变化。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4521"/>
      <w:r>
        <w:rPr>
          <w:rFonts w:ascii="仿宋" w:eastAsia="仿宋" w:hAnsi="仿宋" w:cs="仿宋" w:hint="eastAsia"/>
          <w:sz w:val="28"/>
          <w:lang w:eastAsia="zh-CN"/>
        </w:rPr>
        <w:t>(三)、岗位薪酬体系设计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5" w:name="_Toc9127"/>
      <w:r>
        <w:rPr>
          <w:rFonts w:ascii="仿宋" w:eastAsia="仿宋" w:hAnsi="仿宋" w:cs="仿宋" w:hint="eastAsia"/>
          <w:sz w:val="28"/>
          <w:lang w:eastAsia="zh-CN"/>
        </w:rPr>
        <w:t>(四)、绩效薪酬体系设计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6" w:name="_Toc13369"/>
      <w:r>
        <w:rPr>
          <w:rFonts w:ascii="仿宋" w:eastAsia="仿宋" w:hAnsi="仿宋" w:cs="仿宋" w:hint="eastAsia"/>
          <w:sz w:val="28"/>
          <w:lang w:eastAsia="zh-CN"/>
        </w:rPr>
        <w:t>四、宏观环境分析</w:t>
      </w:r>
      <w:bookmarkEnd w:id="16"/>
    </w:p>
    <w:p>
      <w:pPr>
        <w:pStyle w:val="Heading2"/>
        <w:rPr>
          <w:rFonts w:ascii="仿宋" w:eastAsia="仿宋" w:hAnsi="仿宋" w:cs="仿宋" w:hint="eastAsia"/>
          <w:lang w:eastAsia="zh-CN"/>
        </w:rPr>
      </w:pPr>
      <w:bookmarkStart w:id="17" w:name="_Toc21021"/>
      <w:r>
        <w:rPr>
          <w:rFonts w:ascii="仿宋" w:eastAsia="仿宋" w:hAnsi="仿宋" w:cs="仿宋" w:hint="eastAsia"/>
          <w:lang w:eastAsia="zh-CN"/>
        </w:rPr>
        <w:t>(一)、宏观环境分析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无人驾驶汽车行业中具有重要意义。随着社会结构的变化，消费者对产品和服务的需求也发生了变化。当前，社会对可持续性和社会责任的关注不断增加，这对 无人驾驶汽车行业提出了更高的要求。企业需要适应社会价值观的演变，关注社会趋势，以更好地满足市场需求。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无人驾驶汽车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无人驾驶汽车行业的发展至关重要。政府政策的变化、国际关系的调整都可能对企业产生深刻的影响。特别是在 无人驾驶汽车行业可能涉及到的领域，如法规、知识产权保护等，企业需要密切关注政治动态，及时调整战略。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技术创新是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无人驾驶汽车行业的驱动力之一。新技术的引入可能改变无人驾驶汽车行业格局，提高生产效率，创造新的商业机会。企业需要保持对技术趋势的敏感性，不断更新技术和提升创新能力，以保持竞争力。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无人驾驶汽车行业的运营产生直接的约束和引导。合规性、知识产权的保护、劳动法规等都是企业必须遵循的法律框架。企业需要建立完善的法律团队，确保在法规范围内经营，降低法律风险。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无人驾驶汽车行业需要更加重视环境因素。降低碳足迹、可持续生产、环保政策的遵守等都成为企业经营的重要考量。企业需要通过绿色技术和环保举措，积极履行社会责任。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8" w:name="_Toc32409"/>
      <w:r>
        <w:rPr>
          <w:rFonts w:ascii="仿宋" w:eastAsia="仿宋" w:hAnsi="仿宋" w:cs="仿宋" w:hint="eastAsia"/>
          <w:sz w:val="28"/>
          <w:lang w:eastAsia="zh-CN"/>
        </w:rPr>
        <w:t>五、员工沟通技巧培训与人际关系管理</w:t>
      </w:r>
      <w:bookmarkEnd w:id="18"/>
    </w:p>
    <w:p>
      <w:pPr>
        <w:pStyle w:val="Heading2"/>
        <w:rPr>
          <w:rFonts w:ascii="仿宋" w:eastAsia="仿宋" w:hAnsi="仿宋" w:cs="仿宋" w:hint="eastAsia"/>
          <w:lang w:eastAsia="zh-CN"/>
        </w:rPr>
      </w:pPr>
      <w:bookmarkStart w:id="19" w:name="_Toc18400"/>
      <w:r>
        <w:rPr>
          <w:rFonts w:ascii="仿宋" w:eastAsia="仿宋" w:hAnsi="仿宋" w:cs="仿宋" w:hint="eastAsia"/>
          <w:lang w:eastAsia="zh-CN"/>
        </w:rPr>
        <w:t>(一)、沟通技巧的重要性及培训计划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有效听力技巧：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0" w:name="_Toc7238"/>
      <w:r>
        <w:rPr>
          <w:rFonts w:ascii="仿宋" w:eastAsia="仿宋" w:hAnsi="仿宋" w:cs="仿宋" w:hint="eastAsia"/>
          <w:sz w:val="28"/>
          <w:lang w:eastAsia="zh-CN"/>
        </w:rPr>
        <w:t>(二)、人际关系管理的原则与方法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1" w:name="_Toc30996"/>
      <w:r>
        <w:rPr>
          <w:rFonts w:ascii="仿宋" w:eastAsia="仿宋" w:hAnsi="仿宋" w:cs="仿宋" w:hint="eastAsia"/>
          <w:sz w:val="28"/>
          <w:lang w:eastAsia="zh-CN"/>
        </w:rPr>
        <w:t>(三)、良好人际关系的建立与维护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2" w:name="_Toc21659"/>
      <w:r>
        <w:rPr>
          <w:rFonts w:ascii="仿宋" w:eastAsia="仿宋" w:hAnsi="仿宋" w:cs="仿宋" w:hint="eastAsia"/>
          <w:sz w:val="28"/>
          <w:lang w:eastAsia="zh-CN"/>
        </w:rPr>
        <w:t>六、第三十八章员工社交媒体管理</w:t>
      </w:r>
      <w:bookmarkEnd w:id="22"/>
    </w:p>
    <w:p>
      <w:pPr>
        <w:pStyle w:val="Heading2"/>
        <w:rPr>
          <w:rFonts w:ascii="仿宋" w:eastAsia="仿宋" w:hAnsi="仿宋" w:cs="仿宋" w:hint="eastAsia"/>
          <w:lang w:eastAsia="zh-CN"/>
        </w:rPr>
      </w:pPr>
      <w:bookmarkStart w:id="23" w:name="_Toc11359"/>
      <w:r>
        <w:rPr>
          <w:rFonts w:ascii="仿宋" w:eastAsia="仿宋" w:hAnsi="仿宋" w:cs="仿宋" w:hint="eastAsia"/>
          <w:lang w:eastAsia="zh-CN"/>
        </w:rPr>
        <w:t>(一)、员工社交媒体政策</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4" w:name="_Toc25977"/>
      <w:r>
        <w:rPr>
          <w:rFonts w:ascii="仿宋" w:eastAsia="仿宋" w:hAnsi="仿宋" w:cs="仿宋" w:hint="eastAsia"/>
          <w:sz w:val="28"/>
          <w:lang w:eastAsia="zh-CN"/>
        </w:rPr>
        <w:t>(二)、个人品牌与公司形象的关联</w:t>
      </w:r>
      <w:bookmarkEnd w:id="24"/>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公司鼓励员工合理利用社交媒体参与业内讨论、分享无人驾驶汽车行业见解，并建议他们在个人品牌展示中展现积极向上的形象，有助于公司整体形象的提升。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https://d.book118.com/168106050037006034</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2C2071"/>
    <w:rsid w:val="3E2C20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168106050037006034"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2023-12-11T05:37:00Z</dcterms:created>
  <dcterms:modified xsi:type="dcterms:W3CDTF">2023-12-11T05:37:38Z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72EF2BE646DC454C9B00B4F46B47D20D_11</vt:lpwstr>
  </property>
  <property fmtid="{D5CDD505-2E9C-101B-9397-08002B2CF9AE}" pid="3" name="KSOProductBuildVer">
    <vt:lpwstr>2052-12.1.0.15712</vt:lpwstr>
  </property>
</Properties>
</file>