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72" w:history="1">
        <w:r>
          <w:rPr>
            <w:rFonts w:ascii="仿宋" w:eastAsia="仿宋" w:hAnsi="仿宋" w:cs="仿宋" w:hint="eastAsia"/>
            <w:lang w:eastAsia="zh-CN"/>
          </w:rPr>
          <w:t>序言</w:t>
        </w:r>
        <w:r>
          <w:tab/>
        </w:r>
        <w:r>
          <w:fldChar w:fldCharType="begin"/>
        </w:r>
        <w:r>
          <w:instrText xml:space="preserve"> PAGEREF _Toc17972 \h </w:instrText>
        </w:r>
        <w:r>
          <w:fldChar w:fldCharType="separate"/>
        </w:r>
        <w:r>
          <w:t>3</w:t>
        </w:r>
        <w:r>
          <w:fldChar w:fldCharType="end"/>
        </w:r>
      </w:hyperlink>
    </w:p>
    <w:p>
      <w:pPr>
        <w:pStyle w:val="TOC1"/>
        <w:tabs>
          <w:tab w:val="right" w:leader="dot" w:pos="8306"/>
        </w:tabs>
      </w:pPr>
      <w:hyperlink w:anchor="_Toc21993" w:history="1">
        <w:r>
          <w:rPr>
            <w:rFonts w:ascii="仿宋" w:eastAsia="仿宋" w:hAnsi="仿宋" w:cs="仿宋" w:hint="eastAsia"/>
            <w:lang w:eastAsia="zh-CN"/>
          </w:rPr>
          <w:t>一、产品规划分析</w:t>
        </w:r>
        <w:r>
          <w:tab/>
        </w:r>
        <w:r>
          <w:fldChar w:fldCharType="begin"/>
        </w:r>
        <w:r>
          <w:instrText xml:space="preserve"> PAGEREF _Toc21993 \h </w:instrText>
        </w:r>
        <w:r>
          <w:fldChar w:fldCharType="separate"/>
        </w:r>
        <w:r>
          <w:t>3</w:t>
        </w:r>
        <w:r>
          <w:fldChar w:fldCharType="end"/>
        </w:r>
      </w:hyperlink>
    </w:p>
    <w:p>
      <w:pPr>
        <w:pStyle w:val="TOC2"/>
        <w:tabs>
          <w:tab w:val="right" w:leader="dot" w:pos="8306"/>
        </w:tabs>
      </w:pPr>
      <w:hyperlink w:anchor="_Toc15182" w:history="1">
        <w:r>
          <w:rPr>
            <w:rFonts w:ascii="仿宋" w:eastAsia="仿宋" w:hAnsi="仿宋" w:cs="仿宋" w:hint="eastAsia"/>
            <w:lang w:eastAsia="zh-CN"/>
          </w:rPr>
          <w:t>(一)、产品规划</w:t>
        </w:r>
        <w:r>
          <w:tab/>
        </w:r>
        <w:r>
          <w:fldChar w:fldCharType="begin"/>
        </w:r>
        <w:r>
          <w:instrText xml:space="preserve"> PAGEREF _Toc15182 \h </w:instrText>
        </w:r>
        <w:r>
          <w:fldChar w:fldCharType="separate"/>
        </w:r>
        <w:r>
          <w:t>3</w:t>
        </w:r>
        <w:r>
          <w:fldChar w:fldCharType="end"/>
        </w:r>
      </w:hyperlink>
    </w:p>
    <w:p>
      <w:pPr>
        <w:pStyle w:val="TOC2"/>
        <w:tabs>
          <w:tab w:val="right" w:leader="dot" w:pos="8306"/>
        </w:tabs>
      </w:pPr>
      <w:hyperlink w:anchor="_Toc6536" w:history="1">
        <w:r>
          <w:rPr>
            <w:rFonts w:ascii="仿宋" w:eastAsia="仿宋" w:hAnsi="仿宋" w:cs="仿宋" w:hint="eastAsia"/>
            <w:lang w:eastAsia="zh-CN"/>
          </w:rPr>
          <w:t>(二)、建设规模</w:t>
        </w:r>
        <w:r>
          <w:tab/>
        </w:r>
        <w:r>
          <w:fldChar w:fldCharType="begin"/>
        </w:r>
        <w:r>
          <w:instrText xml:space="preserve"> PAGEREF _Toc6536 \h </w:instrText>
        </w:r>
        <w:r>
          <w:fldChar w:fldCharType="separate"/>
        </w:r>
        <w:r>
          <w:t>4</w:t>
        </w:r>
        <w:r>
          <w:fldChar w:fldCharType="end"/>
        </w:r>
      </w:hyperlink>
    </w:p>
    <w:p>
      <w:pPr>
        <w:pStyle w:val="TOC1"/>
        <w:tabs>
          <w:tab w:val="right" w:leader="dot" w:pos="8306"/>
        </w:tabs>
      </w:pPr>
      <w:hyperlink w:anchor="_Toc12238" w:history="1">
        <w:r>
          <w:rPr>
            <w:rFonts w:ascii="仿宋" w:eastAsia="仿宋" w:hAnsi="仿宋" w:cs="仿宋" w:hint="eastAsia"/>
            <w:lang w:eastAsia="zh-CN"/>
          </w:rPr>
          <w:t>二、保健品项目建设单位说明</w:t>
        </w:r>
        <w:r>
          <w:tab/>
        </w:r>
        <w:r>
          <w:fldChar w:fldCharType="begin"/>
        </w:r>
        <w:r>
          <w:instrText xml:space="preserve"> PAGEREF _Toc12238 \h </w:instrText>
        </w:r>
        <w:r>
          <w:fldChar w:fldCharType="separate"/>
        </w:r>
        <w:r>
          <w:t>5</w:t>
        </w:r>
        <w:r>
          <w:fldChar w:fldCharType="end"/>
        </w:r>
      </w:hyperlink>
    </w:p>
    <w:p>
      <w:pPr>
        <w:pStyle w:val="TOC2"/>
        <w:tabs>
          <w:tab w:val="right" w:leader="dot" w:pos="8306"/>
        </w:tabs>
      </w:pPr>
      <w:hyperlink w:anchor="_Toc1424" w:history="1">
        <w:r>
          <w:rPr>
            <w:rFonts w:ascii="仿宋" w:eastAsia="仿宋" w:hAnsi="仿宋" w:cs="仿宋" w:hint="eastAsia"/>
            <w:lang w:eastAsia="zh-CN"/>
          </w:rPr>
          <w:t>(一)、保健品项目承办单位基本情况</w:t>
        </w:r>
        <w:r>
          <w:tab/>
        </w:r>
        <w:r>
          <w:fldChar w:fldCharType="begin"/>
        </w:r>
        <w:r>
          <w:instrText xml:space="preserve"> PAGEREF _Toc1424 \h </w:instrText>
        </w:r>
        <w:r>
          <w:fldChar w:fldCharType="separate"/>
        </w:r>
        <w:r>
          <w:t>5</w:t>
        </w:r>
        <w:r>
          <w:fldChar w:fldCharType="end"/>
        </w:r>
      </w:hyperlink>
    </w:p>
    <w:p>
      <w:pPr>
        <w:pStyle w:val="TOC2"/>
        <w:tabs>
          <w:tab w:val="right" w:leader="dot" w:pos="8306"/>
        </w:tabs>
      </w:pPr>
      <w:hyperlink w:anchor="_Toc30782" w:history="1">
        <w:r>
          <w:rPr>
            <w:rFonts w:ascii="仿宋" w:eastAsia="仿宋" w:hAnsi="仿宋" w:cs="仿宋" w:hint="eastAsia"/>
            <w:lang w:eastAsia="zh-CN"/>
          </w:rPr>
          <w:t>(二)、公司经济效益分析</w:t>
        </w:r>
        <w:r>
          <w:tab/>
        </w:r>
        <w:r>
          <w:fldChar w:fldCharType="begin"/>
        </w:r>
        <w:r>
          <w:instrText xml:space="preserve"> PAGEREF _Toc30782 \h </w:instrText>
        </w:r>
        <w:r>
          <w:fldChar w:fldCharType="separate"/>
        </w:r>
        <w:r>
          <w:t>5</w:t>
        </w:r>
        <w:r>
          <w:fldChar w:fldCharType="end"/>
        </w:r>
      </w:hyperlink>
    </w:p>
    <w:p>
      <w:pPr>
        <w:pStyle w:val="TOC1"/>
        <w:tabs>
          <w:tab w:val="right" w:leader="dot" w:pos="8306"/>
        </w:tabs>
      </w:pPr>
      <w:hyperlink w:anchor="_Toc19268" w:history="1">
        <w:r>
          <w:rPr>
            <w:rFonts w:ascii="仿宋" w:eastAsia="仿宋" w:hAnsi="仿宋" w:cs="仿宋" w:hint="eastAsia"/>
            <w:lang w:eastAsia="zh-CN"/>
          </w:rPr>
          <w:t>三、保健品项目绩效评估</w:t>
        </w:r>
        <w:r>
          <w:tab/>
        </w:r>
        <w:r>
          <w:fldChar w:fldCharType="begin"/>
        </w:r>
        <w:r>
          <w:instrText xml:space="preserve"> PAGEREF _Toc19268 \h </w:instrText>
        </w:r>
        <w:r>
          <w:fldChar w:fldCharType="separate"/>
        </w:r>
        <w:r>
          <w:t>6</w:t>
        </w:r>
        <w:r>
          <w:fldChar w:fldCharType="end"/>
        </w:r>
      </w:hyperlink>
    </w:p>
    <w:p>
      <w:pPr>
        <w:pStyle w:val="TOC2"/>
        <w:tabs>
          <w:tab w:val="right" w:leader="dot" w:pos="8306"/>
        </w:tabs>
      </w:pPr>
      <w:hyperlink w:anchor="_Toc31793" w:history="1">
        <w:r>
          <w:rPr>
            <w:rFonts w:ascii="仿宋" w:eastAsia="仿宋" w:hAnsi="仿宋" w:cs="仿宋" w:hint="eastAsia"/>
            <w:lang w:eastAsia="zh-CN"/>
          </w:rPr>
          <w:t>(一)、绩效评估指标</w:t>
        </w:r>
        <w:r>
          <w:tab/>
        </w:r>
        <w:r>
          <w:fldChar w:fldCharType="begin"/>
        </w:r>
        <w:r>
          <w:instrText xml:space="preserve"> PAGEREF _Toc31793 \h </w:instrText>
        </w:r>
        <w:r>
          <w:fldChar w:fldCharType="separate"/>
        </w:r>
        <w:r>
          <w:t>6</w:t>
        </w:r>
        <w:r>
          <w:fldChar w:fldCharType="end"/>
        </w:r>
      </w:hyperlink>
    </w:p>
    <w:p>
      <w:pPr>
        <w:pStyle w:val="TOC2"/>
        <w:tabs>
          <w:tab w:val="right" w:leader="dot" w:pos="8306"/>
        </w:tabs>
      </w:pPr>
      <w:hyperlink w:anchor="_Toc10723" w:history="1">
        <w:r>
          <w:rPr>
            <w:rFonts w:ascii="仿宋" w:eastAsia="仿宋" w:hAnsi="仿宋" w:cs="仿宋" w:hint="eastAsia"/>
            <w:lang w:eastAsia="zh-CN"/>
          </w:rPr>
          <w:t>(二)、绩效评估方法</w:t>
        </w:r>
        <w:r>
          <w:tab/>
        </w:r>
        <w:r>
          <w:fldChar w:fldCharType="begin"/>
        </w:r>
        <w:r>
          <w:instrText xml:space="preserve"> PAGEREF _Toc10723 \h </w:instrText>
        </w:r>
        <w:r>
          <w:fldChar w:fldCharType="separate"/>
        </w:r>
        <w:r>
          <w:t>7</w:t>
        </w:r>
        <w:r>
          <w:fldChar w:fldCharType="end"/>
        </w:r>
      </w:hyperlink>
    </w:p>
    <w:p>
      <w:pPr>
        <w:pStyle w:val="TOC2"/>
        <w:tabs>
          <w:tab w:val="right" w:leader="dot" w:pos="8306"/>
        </w:tabs>
      </w:pPr>
      <w:hyperlink w:anchor="_Toc25616" w:history="1">
        <w:r>
          <w:rPr>
            <w:rFonts w:ascii="仿宋" w:eastAsia="仿宋" w:hAnsi="仿宋" w:cs="仿宋" w:hint="eastAsia"/>
            <w:lang w:eastAsia="zh-CN"/>
          </w:rPr>
          <w:t>(三)、绩效评估周期</w:t>
        </w:r>
        <w:r>
          <w:tab/>
        </w:r>
        <w:r>
          <w:fldChar w:fldCharType="begin"/>
        </w:r>
        <w:r>
          <w:instrText xml:space="preserve"> PAGEREF _Toc25616 \h </w:instrText>
        </w:r>
        <w:r>
          <w:fldChar w:fldCharType="separate"/>
        </w:r>
        <w:r>
          <w:t>8</w:t>
        </w:r>
        <w:r>
          <w:fldChar w:fldCharType="end"/>
        </w:r>
      </w:hyperlink>
    </w:p>
    <w:p>
      <w:pPr>
        <w:pStyle w:val="TOC1"/>
        <w:tabs>
          <w:tab w:val="right" w:leader="dot" w:pos="8306"/>
        </w:tabs>
      </w:pPr>
      <w:hyperlink w:anchor="_Toc7597" w:history="1">
        <w:r>
          <w:rPr>
            <w:rFonts w:ascii="仿宋" w:eastAsia="仿宋" w:hAnsi="仿宋" w:cs="仿宋" w:hint="eastAsia"/>
            <w:lang w:eastAsia="zh-CN"/>
          </w:rPr>
          <w:t>四、保健品项目建设背景及必要性分析</w:t>
        </w:r>
        <w:r>
          <w:tab/>
        </w:r>
        <w:r>
          <w:fldChar w:fldCharType="begin"/>
        </w:r>
        <w:r>
          <w:instrText xml:space="preserve"> PAGEREF _Toc7597 \h </w:instrText>
        </w:r>
        <w:r>
          <w:fldChar w:fldCharType="separate"/>
        </w:r>
        <w:r>
          <w:t>9</w:t>
        </w:r>
        <w:r>
          <w:fldChar w:fldCharType="end"/>
        </w:r>
      </w:hyperlink>
    </w:p>
    <w:p>
      <w:pPr>
        <w:pStyle w:val="TOC2"/>
        <w:tabs>
          <w:tab w:val="right" w:leader="dot" w:pos="8306"/>
        </w:tabs>
      </w:pPr>
      <w:hyperlink w:anchor="_Toc25240" w:history="1">
        <w:r>
          <w:rPr>
            <w:rFonts w:ascii="仿宋" w:eastAsia="仿宋" w:hAnsi="仿宋" w:cs="仿宋" w:hint="eastAsia"/>
            <w:lang w:eastAsia="zh-CN"/>
          </w:rPr>
          <w:t>(一)、保健品项目背景分析</w:t>
        </w:r>
        <w:r>
          <w:tab/>
        </w:r>
        <w:r>
          <w:fldChar w:fldCharType="begin"/>
        </w:r>
        <w:r>
          <w:instrText xml:space="preserve"> PAGEREF _Toc25240 \h </w:instrText>
        </w:r>
        <w:r>
          <w:fldChar w:fldCharType="separate"/>
        </w:r>
        <w:r>
          <w:t>9</w:t>
        </w:r>
        <w:r>
          <w:fldChar w:fldCharType="end"/>
        </w:r>
      </w:hyperlink>
    </w:p>
    <w:p>
      <w:pPr>
        <w:pStyle w:val="TOC2"/>
        <w:tabs>
          <w:tab w:val="right" w:leader="dot" w:pos="8306"/>
        </w:tabs>
      </w:pPr>
      <w:hyperlink w:anchor="_Toc3" w:history="1">
        <w:r>
          <w:rPr>
            <w:rFonts w:ascii="仿宋" w:eastAsia="仿宋" w:hAnsi="仿宋" w:cs="仿宋" w:hint="eastAsia"/>
            <w:lang w:eastAsia="zh-CN"/>
          </w:rPr>
          <w:t>(二)、保健品项目建设必要性分析</w:t>
        </w:r>
        <w:r>
          <w:tab/>
        </w:r>
        <w:r>
          <w:fldChar w:fldCharType="begin"/>
        </w:r>
        <w:r>
          <w:instrText xml:space="preserve"> PAGEREF _Toc3 \h </w:instrText>
        </w:r>
        <w:r>
          <w:fldChar w:fldCharType="separate"/>
        </w:r>
        <w:r>
          <w:t>11</w:t>
        </w:r>
        <w:r>
          <w:fldChar w:fldCharType="end"/>
        </w:r>
      </w:hyperlink>
    </w:p>
    <w:p>
      <w:pPr>
        <w:pStyle w:val="TOC1"/>
        <w:tabs>
          <w:tab w:val="right" w:leader="dot" w:pos="8306"/>
        </w:tabs>
      </w:pPr>
      <w:hyperlink w:anchor="_Toc24305" w:history="1">
        <w:r>
          <w:rPr>
            <w:rFonts w:ascii="仿宋" w:eastAsia="仿宋" w:hAnsi="仿宋" w:cs="仿宋" w:hint="eastAsia"/>
            <w:lang w:eastAsia="zh-CN"/>
          </w:rPr>
          <w:t>五、保健品项目危机管理</w:t>
        </w:r>
        <w:r>
          <w:tab/>
        </w:r>
        <w:r>
          <w:fldChar w:fldCharType="begin"/>
        </w:r>
        <w:r>
          <w:instrText xml:space="preserve"> PAGEREF _Toc24305 \h </w:instrText>
        </w:r>
        <w:r>
          <w:fldChar w:fldCharType="separate"/>
        </w:r>
        <w:r>
          <w:t>12</w:t>
        </w:r>
        <w:r>
          <w:fldChar w:fldCharType="end"/>
        </w:r>
      </w:hyperlink>
    </w:p>
    <w:p>
      <w:pPr>
        <w:pStyle w:val="TOC2"/>
        <w:tabs>
          <w:tab w:val="right" w:leader="dot" w:pos="8306"/>
        </w:tabs>
      </w:pPr>
      <w:hyperlink w:anchor="_Toc27018" w:history="1">
        <w:r>
          <w:rPr>
            <w:rFonts w:ascii="仿宋" w:eastAsia="仿宋" w:hAnsi="仿宋" w:cs="仿宋" w:hint="eastAsia"/>
            <w:lang w:eastAsia="zh-CN"/>
          </w:rPr>
          <w:t>(一)、危机预警与识别</w:t>
        </w:r>
        <w:r>
          <w:tab/>
        </w:r>
        <w:r>
          <w:fldChar w:fldCharType="begin"/>
        </w:r>
        <w:r>
          <w:instrText xml:space="preserve"> PAGEREF _Toc27018 \h </w:instrText>
        </w:r>
        <w:r>
          <w:fldChar w:fldCharType="separate"/>
        </w:r>
        <w:r>
          <w:t>12</w:t>
        </w:r>
        <w:r>
          <w:fldChar w:fldCharType="end"/>
        </w:r>
      </w:hyperlink>
    </w:p>
    <w:p>
      <w:pPr>
        <w:pStyle w:val="TOC2"/>
        <w:tabs>
          <w:tab w:val="right" w:leader="dot" w:pos="8306"/>
        </w:tabs>
      </w:pPr>
      <w:hyperlink w:anchor="_Toc11458" w:history="1">
        <w:r>
          <w:rPr>
            <w:rFonts w:ascii="仿宋" w:eastAsia="仿宋" w:hAnsi="仿宋" w:cs="仿宋" w:hint="eastAsia"/>
            <w:lang w:eastAsia="zh-CN"/>
          </w:rPr>
          <w:t>(二)、危机应对与恢复</w:t>
        </w:r>
        <w:r>
          <w:tab/>
        </w:r>
        <w:r>
          <w:fldChar w:fldCharType="begin"/>
        </w:r>
        <w:r>
          <w:instrText xml:space="preserve"> PAGEREF _Toc11458 \h </w:instrText>
        </w:r>
        <w:r>
          <w:fldChar w:fldCharType="separate"/>
        </w:r>
        <w:r>
          <w:t>13</w:t>
        </w:r>
        <w:r>
          <w:fldChar w:fldCharType="end"/>
        </w:r>
      </w:hyperlink>
    </w:p>
    <w:p>
      <w:pPr>
        <w:pStyle w:val="TOC1"/>
        <w:tabs>
          <w:tab w:val="right" w:leader="dot" w:pos="8306"/>
        </w:tabs>
      </w:pPr>
      <w:hyperlink w:anchor="_Toc28291" w:history="1">
        <w:r>
          <w:rPr>
            <w:rFonts w:ascii="仿宋" w:eastAsia="仿宋" w:hAnsi="仿宋" w:cs="仿宋" w:hint="eastAsia"/>
            <w:lang w:eastAsia="zh-CN"/>
          </w:rPr>
          <w:t>六、保健品项目土建工程</w:t>
        </w:r>
        <w:r>
          <w:tab/>
        </w:r>
        <w:r>
          <w:fldChar w:fldCharType="begin"/>
        </w:r>
        <w:r>
          <w:instrText xml:space="preserve"> PAGEREF _Toc28291 \h </w:instrText>
        </w:r>
        <w:r>
          <w:fldChar w:fldCharType="separate"/>
        </w:r>
        <w:r>
          <w:t>15</w:t>
        </w:r>
        <w:r>
          <w:fldChar w:fldCharType="end"/>
        </w:r>
      </w:hyperlink>
    </w:p>
    <w:p>
      <w:pPr>
        <w:pStyle w:val="TOC2"/>
        <w:tabs>
          <w:tab w:val="right" w:leader="dot" w:pos="8306"/>
        </w:tabs>
      </w:pPr>
      <w:hyperlink w:anchor="_Toc10678" w:history="1">
        <w:r>
          <w:rPr>
            <w:rFonts w:ascii="仿宋" w:eastAsia="仿宋" w:hAnsi="仿宋" w:cs="仿宋" w:hint="eastAsia"/>
            <w:lang w:eastAsia="zh-CN"/>
          </w:rPr>
          <w:t>(一)、建筑工程设计原则</w:t>
        </w:r>
        <w:r>
          <w:tab/>
        </w:r>
        <w:r>
          <w:fldChar w:fldCharType="begin"/>
        </w:r>
        <w:r>
          <w:instrText xml:space="preserve"> PAGEREF _Toc10678 \h </w:instrText>
        </w:r>
        <w:r>
          <w:fldChar w:fldCharType="separate"/>
        </w:r>
        <w:r>
          <w:t>15</w:t>
        </w:r>
        <w:r>
          <w:fldChar w:fldCharType="end"/>
        </w:r>
      </w:hyperlink>
    </w:p>
    <w:p>
      <w:pPr>
        <w:pStyle w:val="TOC2"/>
        <w:tabs>
          <w:tab w:val="right" w:leader="dot" w:pos="8306"/>
        </w:tabs>
      </w:pPr>
      <w:hyperlink w:anchor="_Toc20141" w:history="1">
        <w:r>
          <w:rPr>
            <w:rFonts w:ascii="仿宋" w:eastAsia="仿宋" w:hAnsi="仿宋" w:cs="仿宋" w:hint="eastAsia"/>
            <w:lang w:eastAsia="zh-CN"/>
          </w:rPr>
          <w:t>(二)、土建工程设计年限及安全等级</w:t>
        </w:r>
        <w:r>
          <w:tab/>
        </w:r>
        <w:r>
          <w:fldChar w:fldCharType="begin"/>
        </w:r>
        <w:r>
          <w:instrText xml:space="preserve"> PAGEREF _Toc20141 \h </w:instrText>
        </w:r>
        <w:r>
          <w:fldChar w:fldCharType="separate"/>
        </w:r>
        <w:r>
          <w:t>16</w:t>
        </w:r>
        <w:r>
          <w:fldChar w:fldCharType="end"/>
        </w:r>
      </w:hyperlink>
    </w:p>
    <w:p>
      <w:pPr>
        <w:pStyle w:val="TOC2"/>
        <w:tabs>
          <w:tab w:val="right" w:leader="dot" w:pos="8306"/>
        </w:tabs>
      </w:pPr>
      <w:hyperlink w:anchor="_Toc5190" w:history="1">
        <w:r>
          <w:rPr>
            <w:rFonts w:ascii="仿宋" w:eastAsia="仿宋" w:hAnsi="仿宋" w:cs="仿宋" w:hint="eastAsia"/>
            <w:lang w:eastAsia="zh-CN"/>
          </w:rPr>
          <w:t>(三)、建筑工程设计总体要求</w:t>
        </w:r>
        <w:r>
          <w:tab/>
        </w:r>
        <w:r>
          <w:fldChar w:fldCharType="begin"/>
        </w:r>
        <w:r>
          <w:instrText xml:space="preserve"> PAGEREF _Toc5190 \h </w:instrText>
        </w:r>
        <w:r>
          <w:fldChar w:fldCharType="separate"/>
        </w:r>
        <w:r>
          <w:t>17</w:t>
        </w:r>
        <w:r>
          <w:fldChar w:fldCharType="end"/>
        </w:r>
      </w:hyperlink>
    </w:p>
    <w:p>
      <w:pPr>
        <w:pStyle w:val="TOC2"/>
        <w:tabs>
          <w:tab w:val="right" w:leader="dot" w:pos="8306"/>
        </w:tabs>
      </w:pPr>
      <w:hyperlink w:anchor="_Toc15727" w:history="1">
        <w:r>
          <w:rPr>
            <w:rFonts w:ascii="仿宋" w:eastAsia="仿宋" w:hAnsi="仿宋" w:cs="仿宋" w:hint="eastAsia"/>
            <w:lang w:eastAsia="zh-CN"/>
          </w:rPr>
          <w:t>(四)、土建工程建设指标</w:t>
        </w:r>
        <w:r>
          <w:tab/>
        </w:r>
        <w:r>
          <w:fldChar w:fldCharType="begin"/>
        </w:r>
        <w:r>
          <w:instrText xml:space="preserve"> PAGEREF _Toc15727 \h </w:instrText>
        </w:r>
        <w:r>
          <w:fldChar w:fldCharType="separate"/>
        </w:r>
        <w:r>
          <w:t>18</w:t>
        </w:r>
        <w:r>
          <w:fldChar w:fldCharType="end"/>
        </w:r>
      </w:hyperlink>
    </w:p>
    <w:p>
      <w:pPr>
        <w:pStyle w:val="TOC1"/>
        <w:tabs>
          <w:tab w:val="right" w:leader="dot" w:pos="8306"/>
        </w:tabs>
      </w:pPr>
      <w:hyperlink w:anchor="_Toc19916" w:history="1">
        <w:r>
          <w:rPr>
            <w:rFonts w:ascii="仿宋" w:eastAsia="仿宋" w:hAnsi="仿宋" w:cs="仿宋" w:hint="eastAsia"/>
            <w:lang w:eastAsia="zh-CN"/>
          </w:rPr>
          <w:t>七、保健品项目财务管理</w:t>
        </w:r>
        <w:r>
          <w:tab/>
        </w:r>
        <w:r>
          <w:fldChar w:fldCharType="begin"/>
        </w:r>
        <w:r>
          <w:instrText xml:space="preserve"> PAGEREF _Toc19916 \h </w:instrText>
        </w:r>
        <w:r>
          <w:fldChar w:fldCharType="separate"/>
        </w:r>
        <w:r>
          <w:t>18</w:t>
        </w:r>
        <w:r>
          <w:fldChar w:fldCharType="end"/>
        </w:r>
      </w:hyperlink>
    </w:p>
    <w:p>
      <w:pPr>
        <w:pStyle w:val="TOC2"/>
        <w:tabs>
          <w:tab w:val="right" w:leader="dot" w:pos="8306"/>
        </w:tabs>
      </w:pPr>
      <w:hyperlink w:anchor="_Toc19483" w:history="1">
        <w:r>
          <w:rPr>
            <w:rFonts w:ascii="仿宋" w:eastAsia="仿宋" w:hAnsi="仿宋" w:cs="仿宋" w:hint="eastAsia"/>
            <w:lang w:eastAsia="zh-CN"/>
          </w:rPr>
          <w:t>(一)、资金需求大</w:t>
        </w:r>
        <w:r>
          <w:tab/>
        </w:r>
        <w:r>
          <w:fldChar w:fldCharType="begin"/>
        </w:r>
        <w:r>
          <w:instrText xml:space="preserve"> PAGEREF _Toc19483 \h </w:instrText>
        </w:r>
        <w:r>
          <w:fldChar w:fldCharType="separate"/>
        </w:r>
        <w:r>
          <w:t>18</w:t>
        </w:r>
        <w:r>
          <w:fldChar w:fldCharType="end"/>
        </w:r>
      </w:hyperlink>
    </w:p>
    <w:p>
      <w:pPr>
        <w:pStyle w:val="TOC2"/>
        <w:tabs>
          <w:tab w:val="right" w:leader="dot" w:pos="8306"/>
        </w:tabs>
      </w:pPr>
      <w:hyperlink w:anchor="_Toc2599" w:history="1">
        <w:r>
          <w:rPr>
            <w:rFonts w:ascii="仿宋" w:eastAsia="仿宋" w:hAnsi="仿宋" w:cs="仿宋" w:hint="eastAsia"/>
            <w:lang w:eastAsia="zh-CN"/>
          </w:rPr>
          <w:t>(二)、研发周期长</w:t>
        </w:r>
        <w:r>
          <w:tab/>
        </w:r>
        <w:r>
          <w:fldChar w:fldCharType="begin"/>
        </w:r>
        <w:r>
          <w:instrText xml:space="preserve"> PAGEREF _Toc2599 \h </w:instrText>
        </w:r>
        <w:r>
          <w:fldChar w:fldCharType="separate"/>
        </w:r>
        <w:r>
          <w:t>19</w:t>
        </w:r>
        <w:r>
          <w:fldChar w:fldCharType="end"/>
        </w:r>
      </w:hyperlink>
    </w:p>
    <w:p>
      <w:pPr>
        <w:pStyle w:val="TOC2"/>
        <w:tabs>
          <w:tab w:val="right" w:leader="dot" w:pos="8306"/>
        </w:tabs>
      </w:pPr>
      <w:hyperlink w:anchor="_Toc3980" w:history="1">
        <w:r>
          <w:rPr>
            <w:rFonts w:ascii="仿宋" w:eastAsia="仿宋" w:hAnsi="仿宋" w:cs="仿宋" w:hint="eastAsia"/>
            <w:lang w:eastAsia="zh-CN"/>
          </w:rPr>
          <w:t>(三)、市场风险大</w:t>
        </w:r>
        <w:r>
          <w:tab/>
        </w:r>
        <w:r>
          <w:fldChar w:fldCharType="begin"/>
        </w:r>
        <w:r>
          <w:instrText xml:space="preserve"> PAGEREF _Toc3980 \h </w:instrText>
        </w:r>
        <w:r>
          <w:fldChar w:fldCharType="separate"/>
        </w:r>
        <w:r>
          <w:t>20</w:t>
        </w:r>
        <w:r>
          <w:fldChar w:fldCharType="end"/>
        </w:r>
      </w:hyperlink>
    </w:p>
    <w:p>
      <w:pPr>
        <w:pStyle w:val="TOC2"/>
        <w:tabs>
          <w:tab w:val="right" w:leader="dot" w:pos="8306"/>
        </w:tabs>
      </w:pPr>
      <w:hyperlink w:anchor="_Toc16754" w:history="1">
        <w:r>
          <w:rPr>
            <w:rFonts w:ascii="仿宋" w:eastAsia="仿宋" w:hAnsi="仿宋" w:cs="仿宋" w:hint="eastAsia"/>
            <w:lang w:eastAsia="zh-CN"/>
          </w:rPr>
          <w:t>(四)、利润率高</w:t>
        </w:r>
        <w:r>
          <w:tab/>
        </w:r>
        <w:r>
          <w:fldChar w:fldCharType="begin"/>
        </w:r>
        <w:r>
          <w:instrText xml:space="preserve"> PAGEREF _Toc16754 \h </w:instrText>
        </w:r>
        <w:r>
          <w:fldChar w:fldCharType="separate"/>
        </w:r>
        <w:r>
          <w:t>23</w:t>
        </w:r>
        <w:r>
          <w:fldChar w:fldCharType="end"/>
        </w:r>
      </w:hyperlink>
    </w:p>
    <w:p>
      <w:pPr>
        <w:pStyle w:val="TOC1"/>
        <w:tabs>
          <w:tab w:val="right" w:leader="dot" w:pos="8306"/>
        </w:tabs>
      </w:pPr>
      <w:hyperlink w:anchor="_Toc9069" w:history="1">
        <w:r>
          <w:rPr>
            <w:rFonts w:ascii="仿宋" w:eastAsia="仿宋" w:hAnsi="仿宋" w:cs="仿宋" w:hint="eastAsia"/>
            <w:lang w:eastAsia="zh-CN"/>
          </w:rPr>
          <w:t>八、保健品项目人力资源培养与发展</w:t>
        </w:r>
        <w:r>
          <w:tab/>
        </w:r>
        <w:r>
          <w:fldChar w:fldCharType="begin"/>
        </w:r>
        <w:r>
          <w:instrText xml:space="preserve"> PAGEREF _Toc9069 \h </w:instrText>
        </w:r>
        <w:r>
          <w:fldChar w:fldCharType="separate"/>
        </w:r>
        <w:r>
          <w:t>25</w:t>
        </w:r>
        <w:r>
          <w:fldChar w:fldCharType="end"/>
        </w:r>
      </w:hyperlink>
    </w:p>
    <w:p>
      <w:pPr>
        <w:pStyle w:val="TOC2"/>
        <w:tabs>
          <w:tab w:val="right" w:leader="dot" w:pos="8306"/>
        </w:tabs>
      </w:pPr>
      <w:hyperlink w:anchor="_Toc7336" w:history="1">
        <w:r>
          <w:rPr>
            <w:rFonts w:ascii="仿宋" w:eastAsia="仿宋" w:hAnsi="仿宋" w:cs="仿宋" w:hint="eastAsia"/>
            <w:lang w:eastAsia="zh-CN"/>
          </w:rPr>
          <w:t>(一)、人才需求与规划</w:t>
        </w:r>
        <w:r>
          <w:tab/>
        </w:r>
        <w:r>
          <w:fldChar w:fldCharType="begin"/>
        </w:r>
        <w:r>
          <w:instrText xml:space="preserve"> PAGEREF _Toc7336 \h </w:instrText>
        </w:r>
        <w:r>
          <w:fldChar w:fldCharType="separate"/>
        </w:r>
        <w:r>
          <w:t>25</w:t>
        </w:r>
        <w:r>
          <w:fldChar w:fldCharType="end"/>
        </w:r>
      </w:hyperlink>
    </w:p>
    <w:p>
      <w:pPr>
        <w:pStyle w:val="TOC2"/>
        <w:tabs>
          <w:tab w:val="right" w:leader="dot" w:pos="8306"/>
        </w:tabs>
      </w:pPr>
      <w:hyperlink w:anchor="_Toc226" w:history="1">
        <w:r>
          <w:rPr>
            <w:rFonts w:ascii="仿宋" w:eastAsia="仿宋" w:hAnsi="仿宋" w:cs="仿宋" w:hint="eastAsia"/>
            <w:lang w:eastAsia="zh-CN"/>
          </w:rPr>
          <w:t>(二)、培训与发展计划</w:t>
        </w:r>
        <w:r>
          <w:tab/>
        </w:r>
        <w:r>
          <w:fldChar w:fldCharType="begin"/>
        </w:r>
        <w:r>
          <w:instrText xml:space="preserve"> PAGEREF _Toc226 \h </w:instrText>
        </w:r>
        <w:r>
          <w:fldChar w:fldCharType="separate"/>
        </w:r>
        <w:r>
          <w:t>25</w:t>
        </w:r>
        <w:r>
          <w:fldChar w:fldCharType="end"/>
        </w:r>
      </w:hyperlink>
    </w:p>
    <w:p>
      <w:pPr>
        <w:pStyle w:val="TOC1"/>
        <w:tabs>
          <w:tab w:val="right" w:leader="dot" w:pos="8306"/>
        </w:tabs>
      </w:pPr>
      <w:hyperlink w:anchor="_Toc7205" w:history="1">
        <w:r>
          <w:rPr>
            <w:rFonts w:ascii="仿宋" w:eastAsia="仿宋" w:hAnsi="仿宋" w:cs="仿宋" w:hint="eastAsia"/>
            <w:lang w:eastAsia="zh-CN"/>
          </w:rPr>
          <w:t>九、保健品项目创新与研发</w:t>
        </w:r>
        <w:r>
          <w:tab/>
        </w:r>
        <w:r>
          <w:fldChar w:fldCharType="begin"/>
        </w:r>
        <w:r>
          <w:instrText xml:space="preserve"> PAGEREF _Toc7205 \h </w:instrText>
        </w:r>
        <w:r>
          <w:fldChar w:fldCharType="separate"/>
        </w:r>
        <w:r>
          <w:t>26</w:t>
        </w:r>
        <w:r>
          <w:fldChar w:fldCharType="end"/>
        </w:r>
      </w:hyperlink>
    </w:p>
    <w:p>
      <w:pPr>
        <w:pStyle w:val="TOC2"/>
        <w:tabs>
          <w:tab w:val="right" w:leader="dot" w:pos="8306"/>
        </w:tabs>
      </w:pPr>
      <w:hyperlink w:anchor="_Toc2934" w:history="1">
        <w:r>
          <w:rPr>
            <w:rFonts w:ascii="仿宋" w:eastAsia="仿宋" w:hAnsi="仿宋" w:cs="仿宋" w:hint="eastAsia"/>
            <w:lang w:eastAsia="zh-CN"/>
          </w:rPr>
          <w:t>(一)、创新策略与方向</w:t>
        </w:r>
        <w:r>
          <w:tab/>
        </w:r>
        <w:r>
          <w:fldChar w:fldCharType="begin"/>
        </w:r>
        <w:r>
          <w:instrText xml:space="preserve"> PAGEREF _Toc2934 \h </w:instrText>
        </w:r>
        <w:r>
          <w:fldChar w:fldCharType="separate"/>
        </w:r>
        <w:r>
          <w:t>26</w:t>
        </w:r>
        <w:r>
          <w:fldChar w:fldCharType="end"/>
        </w:r>
      </w:hyperlink>
    </w:p>
    <w:p>
      <w:pPr>
        <w:pStyle w:val="TOC2"/>
        <w:tabs>
          <w:tab w:val="right" w:leader="dot" w:pos="8306"/>
        </w:tabs>
      </w:pPr>
      <w:hyperlink w:anchor="_Toc28513" w:history="1">
        <w:r>
          <w:rPr>
            <w:rFonts w:ascii="仿宋" w:eastAsia="仿宋" w:hAnsi="仿宋" w:cs="仿宋" w:hint="eastAsia"/>
            <w:lang w:eastAsia="zh-CN"/>
          </w:rPr>
          <w:t>(二)、研发规划与投入</w:t>
        </w:r>
        <w:r>
          <w:tab/>
        </w:r>
        <w:r>
          <w:fldChar w:fldCharType="begin"/>
        </w:r>
        <w:r>
          <w:instrText xml:space="preserve"> PAGEREF _Toc28513 \h </w:instrText>
        </w:r>
        <w:r>
          <w:fldChar w:fldCharType="separate"/>
        </w:r>
        <w:r>
          <w:t>27</w:t>
        </w:r>
        <w:r>
          <w:fldChar w:fldCharType="end"/>
        </w:r>
      </w:hyperlink>
    </w:p>
    <w:p>
      <w:pPr>
        <w:pStyle w:val="TOC1"/>
        <w:tabs>
          <w:tab w:val="right" w:leader="dot" w:pos="8306"/>
        </w:tabs>
      </w:pPr>
      <w:hyperlink w:anchor="_Toc3704" w:history="1">
        <w:r>
          <w:rPr>
            <w:rFonts w:ascii="仿宋" w:eastAsia="仿宋" w:hAnsi="仿宋" w:cs="仿宋" w:hint="eastAsia"/>
            <w:lang w:eastAsia="zh-CN"/>
          </w:rPr>
          <w:t>十、保健品项目社会影响</w:t>
        </w:r>
        <w:r>
          <w:tab/>
        </w:r>
        <w:r>
          <w:fldChar w:fldCharType="begin"/>
        </w:r>
        <w:r>
          <w:instrText xml:space="preserve"> PAGEREF _Toc3704 \h </w:instrText>
        </w:r>
        <w:r>
          <w:fldChar w:fldCharType="separate"/>
        </w:r>
        <w:r>
          <w:t>29</w:t>
        </w:r>
        <w:r>
          <w:fldChar w:fldCharType="end"/>
        </w:r>
      </w:hyperlink>
    </w:p>
    <w:p>
      <w:pPr>
        <w:pStyle w:val="TOC2"/>
        <w:tabs>
          <w:tab w:val="right" w:leader="dot" w:pos="8306"/>
        </w:tabs>
      </w:pPr>
      <w:hyperlink w:anchor="_Toc28508" w:history="1">
        <w:r>
          <w:rPr>
            <w:rFonts w:ascii="仿宋" w:eastAsia="仿宋" w:hAnsi="仿宋" w:cs="仿宋" w:hint="eastAsia"/>
            <w:lang w:eastAsia="zh-CN"/>
          </w:rPr>
          <w:t>(一)、社会责任与义务</w:t>
        </w:r>
        <w:r>
          <w:tab/>
        </w:r>
        <w:r>
          <w:fldChar w:fldCharType="begin"/>
        </w:r>
        <w:r>
          <w:instrText xml:space="preserve"> PAGEREF _Toc28508 \h </w:instrText>
        </w:r>
        <w:r>
          <w:fldChar w:fldCharType="separate"/>
        </w:r>
        <w:r>
          <w:t>29</w:t>
        </w:r>
        <w:r>
          <w:fldChar w:fldCharType="end"/>
        </w:r>
      </w:hyperlink>
    </w:p>
    <w:p>
      <w:pPr>
        <w:pStyle w:val="TOC2"/>
        <w:tabs>
          <w:tab w:val="right" w:leader="dot" w:pos="8306"/>
        </w:tabs>
      </w:pPr>
      <w:hyperlink w:anchor="_Toc30246" w:history="1">
        <w:r>
          <w:rPr>
            <w:rFonts w:ascii="仿宋" w:eastAsia="仿宋" w:hAnsi="仿宋" w:cs="仿宋" w:hint="eastAsia"/>
            <w:lang w:eastAsia="zh-CN"/>
          </w:rPr>
          <w:t>(二)、社会参与与沟通</w:t>
        </w:r>
        <w:r>
          <w:tab/>
        </w:r>
        <w:r>
          <w:fldChar w:fldCharType="begin"/>
        </w:r>
        <w:r>
          <w:instrText xml:space="preserve"> PAGEREF _Toc30246 \h </w:instrText>
        </w:r>
        <w:r>
          <w:fldChar w:fldCharType="separate"/>
        </w:r>
        <w:r>
          <w:t>30</w:t>
        </w:r>
        <w:r>
          <w:fldChar w:fldCharType="end"/>
        </w:r>
      </w:hyperlink>
    </w:p>
    <w:p>
      <w:pPr>
        <w:pStyle w:val="TOC1"/>
        <w:tabs>
          <w:tab w:val="right" w:leader="dot" w:pos="8306"/>
        </w:tabs>
      </w:pPr>
      <w:hyperlink w:anchor="_Toc31123" w:history="1">
        <w:r>
          <w:rPr>
            <w:rFonts w:ascii="仿宋" w:eastAsia="仿宋" w:hAnsi="仿宋" w:cs="仿宋" w:hint="eastAsia"/>
            <w:lang w:eastAsia="zh-CN"/>
          </w:rPr>
          <w:t>十一、保健品项目计划安排</w:t>
        </w:r>
        <w:r>
          <w:tab/>
        </w:r>
        <w:r>
          <w:fldChar w:fldCharType="begin"/>
        </w:r>
        <w:r>
          <w:instrText xml:space="preserve"> PAGEREF _Toc31123 \h </w:instrText>
        </w:r>
        <w:r>
          <w:fldChar w:fldCharType="separate"/>
        </w:r>
        <w:r>
          <w:t>31</w:t>
        </w:r>
        <w:r>
          <w:fldChar w:fldCharType="end"/>
        </w:r>
      </w:hyperlink>
    </w:p>
    <w:p>
      <w:pPr>
        <w:pStyle w:val="TOC2"/>
        <w:tabs>
          <w:tab w:val="right" w:leader="dot" w:pos="8306"/>
        </w:tabs>
      </w:pPr>
      <w:hyperlink w:anchor="_Toc11103" w:history="1">
        <w:r>
          <w:rPr>
            <w:rFonts w:ascii="仿宋" w:eastAsia="仿宋" w:hAnsi="仿宋" w:cs="仿宋" w:hint="eastAsia"/>
            <w:lang w:eastAsia="zh-CN"/>
          </w:rPr>
          <w:t>(一)、建设周期</w:t>
        </w:r>
        <w:r>
          <w:tab/>
        </w:r>
        <w:r>
          <w:fldChar w:fldCharType="begin"/>
        </w:r>
        <w:r>
          <w:instrText xml:space="preserve"> PAGEREF _Toc11103 \h </w:instrText>
        </w:r>
        <w:r>
          <w:fldChar w:fldCharType="separate"/>
        </w:r>
        <w:r>
          <w:t>31</w:t>
        </w:r>
        <w:r>
          <w:fldChar w:fldCharType="end"/>
        </w:r>
      </w:hyperlink>
    </w:p>
    <w:p>
      <w:pPr>
        <w:pStyle w:val="TOC2"/>
        <w:tabs>
          <w:tab w:val="right" w:leader="dot" w:pos="8306"/>
        </w:tabs>
      </w:pPr>
      <w:hyperlink w:anchor="_Toc6006" w:history="1">
        <w:r>
          <w:rPr>
            <w:rFonts w:ascii="仿宋" w:eastAsia="仿宋" w:hAnsi="仿宋" w:cs="仿宋" w:hint="eastAsia"/>
            <w:lang w:eastAsia="zh-CN"/>
          </w:rPr>
          <w:t>(二)、建设进度</w:t>
        </w:r>
        <w:r>
          <w:tab/>
        </w:r>
        <w:r>
          <w:fldChar w:fldCharType="begin"/>
        </w:r>
        <w:r>
          <w:instrText xml:space="preserve"> PAGEREF _Toc6006 \h </w:instrText>
        </w:r>
        <w:r>
          <w:fldChar w:fldCharType="separate"/>
        </w:r>
        <w:r>
          <w:t>32</w:t>
        </w:r>
        <w:r>
          <w:fldChar w:fldCharType="end"/>
        </w:r>
      </w:hyperlink>
    </w:p>
    <w:p>
      <w:pPr>
        <w:pStyle w:val="TOC2"/>
        <w:tabs>
          <w:tab w:val="right" w:leader="dot" w:pos="8306"/>
        </w:tabs>
      </w:pPr>
      <w:hyperlink w:anchor="_Toc28078" w:history="1">
        <w:r>
          <w:rPr>
            <w:rFonts w:ascii="仿宋" w:eastAsia="仿宋" w:hAnsi="仿宋" w:cs="仿宋" w:hint="eastAsia"/>
            <w:lang w:eastAsia="zh-CN"/>
          </w:rPr>
          <w:t>(三)、进度安排注意事项</w:t>
        </w:r>
        <w:r>
          <w:tab/>
        </w:r>
        <w:r>
          <w:fldChar w:fldCharType="begin"/>
        </w:r>
        <w:r>
          <w:instrText xml:space="preserve"> PAGEREF _Toc28078 \h </w:instrText>
        </w:r>
        <w:r>
          <w:fldChar w:fldCharType="separate"/>
        </w:r>
        <w:r>
          <w:t>32</w:t>
        </w:r>
        <w:r>
          <w:fldChar w:fldCharType="end"/>
        </w:r>
      </w:hyperlink>
    </w:p>
    <w:p>
      <w:pPr>
        <w:pStyle w:val="TOC2"/>
        <w:tabs>
          <w:tab w:val="right" w:leader="dot" w:pos="8306"/>
        </w:tabs>
      </w:pPr>
      <w:hyperlink w:anchor="_Toc32441" w:history="1">
        <w:r>
          <w:rPr>
            <w:rFonts w:ascii="仿宋" w:eastAsia="仿宋" w:hAnsi="仿宋" w:cs="仿宋" w:hint="eastAsia"/>
            <w:lang w:eastAsia="zh-CN"/>
          </w:rPr>
          <w:t>(四)、人力资源配置</w:t>
        </w:r>
        <w:r>
          <w:tab/>
        </w:r>
        <w:r>
          <w:fldChar w:fldCharType="begin"/>
        </w:r>
        <w:r>
          <w:instrText xml:space="preserve"> PAGEREF _Toc32441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69" w:history="1">
        <w:r>
          <w:rPr>
            <w:rFonts w:ascii="仿宋" w:eastAsia="仿宋" w:hAnsi="仿宋" w:cs="仿宋" w:hint="eastAsia"/>
            <w:lang w:eastAsia="zh-CN"/>
          </w:rPr>
          <w:t>十二、保健品项目风险管理</w:t>
        </w:r>
        <w:r>
          <w:tab/>
        </w:r>
        <w:r>
          <w:fldChar w:fldCharType="begin"/>
        </w:r>
        <w:r>
          <w:instrText xml:space="preserve"> PAGEREF _Toc9969 \h </w:instrText>
        </w:r>
        <w:r>
          <w:fldChar w:fldCharType="separate"/>
        </w:r>
        <w:r>
          <w:t>35</w:t>
        </w:r>
        <w:r>
          <w:fldChar w:fldCharType="end"/>
        </w:r>
      </w:hyperlink>
    </w:p>
    <w:p>
      <w:pPr>
        <w:pStyle w:val="TOC2"/>
        <w:tabs>
          <w:tab w:val="right" w:leader="dot" w:pos="8306"/>
        </w:tabs>
      </w:pPr>
      <w:hyperlink w:anchor="_Toc6385" w:history="1">
        <w:r>
          <w:rPr>
            <w:rFonts w:ascii="仿宋" w:eastAsia="仿宋" w:hAnsi="仿宋" w:cs="仿宋" w:hint="eastAsia"/>
            <w:lang w:eastAsia="zh-CN"/>
          </w:rPr>
          <w:t>(一)、风险识别与评估</w:t>
        </w:r>
        <w:r>
          <w:tab/>
        </w:r>
        <w:r>
          <w:fldChar w:fldCharType="begin"/>
        </w:r>
        <w:r>
          <w:instrText xml:space="preserve"> PAGEREF _Toc6385 \h </w:instrText>
        </w:r>
        <w:r>
          <w:fldChar w:fldCharType="separate"/>
        </w:r>
        <w:r>
          <w:t>35</w:t>
        </w:r>
        <w:r>
          <w:fldChar w:fldCharType="end"/>
        </w:r>
      </w:hyperlink>
    </w:p>
    <w:p>
      <w:pPr>
        <w:pStyle w:val="TOC2"/>
        <w:tabs>
          <w:tab w:val="right" w:leader="dot" w:pos="8306"/>
        </w:tabs>
      </w:pPr>
      <w:hyperlink w:anchor="_Toc19685" w:history="1">
        <w:r>
          <w:rPr>
            <w:rFonts w:ascii="仿宋" w:eastAsia="仿宋" w:hAnsi="仿宋" w:cs="仿宋" w:hint="eastAsia"/>
            <w:lang w:eastAsia="zh-CN"/>
          </w:rPr>
          <w:t>(二)、风险应对策略</w:t>
        </w:r>
        <w:r>
          <w:tab/>
        </w:r>
        <w:r>
          <w:fldChar w:fldCharType="begin"/>
        </w:r>
        <w:r>
          <w:instrText xml:space="preserve"> PAGEREF _Toc19685 \h </w:instrText>
        </w:r>
        <w:r>
          <w:fldChar w:fldCharType="separate"/>
        </w:r>
        <w:r>
          <w:t>36</w:t>
        </w:r>
        <w:r>
          <w:fldChar w:fldCharType="end"/>
        </w:r>
      </w:hyperlink>
    </w:p>
    <w:p>
      <w:pPr>
        <w:pStyle w:val="TOC2"/>
        <w:tabs>
          <w:tab w:val="right" w:leader="dot" w:pos="8306"/>
        </w:tabs>
      </w:pPr>
      <w:hyperlink w:anchor="_Toc30047" w:history="1">
        <w:r>
          <w:rPr>
            <w:rFonts w:ascii="仿宋" w:eastAsia="仿宋" w:hAnsi="仿宋" w:cs="仿宋" w:hint="eastAsia"/>
            <w:lang w:eastAsia="zh-CN"/>
          </w:rPr>
          <w:t>(三)、风险监控与控制</w:t>
        </w:r>
        <w:r>
          <w:tab/>
        </w:r>
        <w:r>
          <w:fldChar w:fldCharType="begin"/>
        </w:r>
        <w:r>
          <w:instrText xml:space="preserve"> PAGEREF _Toc30047 \h </w:instrText>
        </w:r>
        <w:r>
          <w:fldChar w:fldCharType="separate"/>
        </w:r>
        <w:r>
          <w:t>38</w:t>
        </w:r>
        <w:r>
          <w:fldChar w:fldCharType="end"/>
        </w:r>
      </w:hyperlink>
    </w:p>
    <w:p>
      <w:pPr>
        <w:pStyle w:val="TOC1"/>
        <w:tabs>
          <w:tab w:val="right" w:leader="dot" w:pos="8306"/>
        </w:tabs>
      </w:pPr>
      <w:hyperlink w:anchor="_Toc18523" w:history="1">
        <w:r>
          <w:rPr>
            <w:rFonts w:ascii="仿宋" w:eastAsia="仿宋" w:hAnsi="仿宋" w:cs="仿宋" w:hint="eastAsia"/>
            <w:lang w:eastAsia="zh-CN"/>
          </w:rPr>
          <w:t>十三、保健品项目治理与监督</w:t>
        </w:r>
        <w:r>
          <w:tab/>
        </w:r>
        <w:r>
          <w:fldChar w:fldCharType="begin"/>
        </w:r>
        <w:r>
          <w:instrText xml:space="preserve"> PAGEREF _Toc18523 \h </w:instrText>
        </w:r>
        <w:r>
          <w:fldChar w:fldCharType="separate"/>
        </w:r>
        <w:r>
          <w:t>39</w:t>
        </w:r>
        <w:r>
          <w:fldChar w:fldCharType="end"/>
        </w:r>
      </w:hyperlink>
    </w:p>
    <w:p>
      <w:pPr>
        <w:pStyle w:val="TOC2"/>
        <w:tabs>
          <w:tab w:val="right" w:leader="dot" w:pos="8306"/>
        </w:tabs>
      </w:pPr>
      <w:hyperlink w:anchor="_Toc24028" w:history="1">
        <w:r>
          <w:rPr>
            <w:rFonts w:ascii="仿宋" w:eastAsia="仿宋" w:hAnsi="仿宋" w:cs="仿宋" w:hint="eastAsia"/>
            <w:lang w:eastAsia="zh-CN"/>
          </w:rPr>
          <w:t>(一)、保健品项目治理结构</w:t>
        </w:r>
        <w:r>
          <w:tab/>
        </w:r>
        <w:r>
          <w:fldChar w:fldCharType="begin"/>
        </w:r>
        <w:r>
          <w:instrText xml:space="preserve"> PAGEREF _Toc24028 \h </w:instrText>
        </w:r>
        <w:r>
          <w:fldChar w:fldCharType="separate"/>
        </w:r>
        <w:r>
          <w:t>39</w:t>
        </w:r>
        <w:r>
          <w:fldChar w:fldCharType="end"/>
        </w:r>
      </w:hyperlink>
    </w:p>
    <w:p>
      <w:pPr>
        <w:pStyle w:val="TOC2"/>
        <w:tabs>
          <w:tab w:val="right" w:leader="dot" w:pos="8306"/>
        </w:tabs>
      </w:pPr>
      <w:hyperlink w:anchor="_Toc22251" w:history="1">
        <w:r>
          <w:rPr>
            <w:rFonts w:ascii="仿宋" w:eastAsia="仿宋" w:hAnsi="仿宋" w:cs="仿宋" w:hint="eastAsia"/>
            <w:lang w:eastAsia="zh-CN"/>
          </w:rPr>
          <w:t>(二)、监督与审计</w:t>
        </w:r>
        <w:r>
          <w:tab/>
        </w:r>
        <w:r>
          <w:fldChar w:fldCharType="begin"/>
        </w:r>
        <w:r>
          <w:instrText xml:space="preserve"> PAGEREF _Toc22251 \h </w:instrText>
        </w:r>
        <w:r>
          <w:fldChar w:fldCharType="separate"/>
        </w:r>
        <w:r>
          <w:t>40</w:t>
        </w:r>
        <w:r>
          <w:fldChar w:fldCharType="end"/>
        </w:r>
      </w:hyperlink>
    </w:p>
    <w:p>
      <w:pPr>
        <w:pStyle w:val="TOC1"/>
        <w:tabs>
          <w:tab w:val="right" w:leader="dot" w:pos="8306"/>
        </w:tabs>
      </w:pPr>
      <w:hyperlink w:anchor="_Toc20535" w:history="1">
        <w:r>
          <w:rPr>
            <w:rFonts w:ascii="仿宋" w:eastAsia="仿宋" w:hAnsi="仿宋" w:cs="仿宋" w:hint="eastAsia"/>
            <w:lang w:eastAsia="zh-CN"/>
          </w:rPr>
          <w:t>十四、质量管理体系</w:t>
        </w:r>
        <w:r>
          <w:tab/>
        </w:r>
        <w:r>
          <w:fldChar w:fldCharType="begin"/>
        </w:r>
        <w:r>
          <w:instrText xml:space="preserve"> PAGEREF _Toc20535 \h </w:instrText>
        </w:r>
        <w:r>
          <w:fldChar w:fldCharType="separate"/>
        </w:r>
        <w:r>
          <w:t>41</w:t>
        </w:r>
        <w:r>
          <w:fldChar w:fldCharType="end"/>
        </w:r>
      </w:hyperlink>
    </w:p>
    <w:p>
      <w:pPr>
        <w:pStyle w:val="TOC2"/>
        <w:tabs>
          <w:tab w:val="right" w:leader="dot" w:pos="8306"/>
        </w:tabs>
      </w:pPr>
      <w:hyperlink w:anchor="_Toc17241" w:history="1">
        <w:r>
          <w:rPr>
            <w:rFonts w:ascii="仿宋" w:eastAsia="仿宋" w:hAnsi="仿宋" w:cs="仿宋" w:hint="eastAsia"/>
            <w:lang w:eastAsia="zh-CN"/>
          </w:rPr>
          <w:t>(一)、质量目标与方针</w:t>
        </w:r>
        <w:r>
          <w:tab/>
        </w:r>
        <w:r>
          <w:fldChar w:fldCharType="begin"/>
        </w:r>
        <w:r>
          <w:instrText xml:space="preserve"> PAGEREF _Toc17241 \h </w:instrText>
        </w:r>
        <w:r>
          <w:fldChar w:fldCharType="separate"/>
        </w:r>
        <w:r>
          <w:t>41</w:t>
        </w:r>
        <w:r>
          <w:fldChar w:fldCharType="end"/>
        </w:r>
      </w:hyperlink>
    </w:p>
    <w:p>
      <w:pPr>
        <w:pStyle w:val="TOC2"/>
        <w:tabs>
          <w:tab w:val="right" w:leader="dot" w:pos="8306"/>
        </w:tabs>
      </w:pPr>
      <w:hyperlink w:anchor="_Toc26511" w:history="1">
        <w:r>
          <w:rPr>
            <w:rFonts w:ascii="仿宋" w:eastAsia="仿宋" w:hAnsi="仿宋" w:cs="仿宋" w:hint="eastAsia"/>
            <w:lang w:eastAsia="zh-CN"/>
          </w:rPr>
          <w:t>(二)、质量管理责任</w:t>
        </w:r>
        <w:r>
          <w:tab/>
        </w:r>
        <w:r>
          <w:fldChar w:fldCharType="begin"/>
        </w:r>
        <w:r>
          <w:instrText xml:space="preserve"> PAGEREF _Toc26511 \h </w:instrText>
        </w:r>
        <w:r>
          <w:fldChar w:fldCharType="separate"/>
        </w:r>
        <w:r>
          <w:t>42</w:t>
        </w:r>
        <w:r>
          <w:fldChar w:fldCharType="end"/>
        </w:r>
      </w:hyperlink>
    </w:p>
    <w:p>
      <w:pPr>
        <w:pStyle w:val="TOC2"/>
        <w:tabs>
          <w:tab w:val="right" w:leader="dot" w:pos="8306"/>
        </w:tabs>
      </w:pPr>
      <w:hyperlink w:anchor="_Toc29196" w:history="1">
        <w:r>
          <w:rPr>
            <w:rFonts w:ascii="仿宋" w:eastAsia="仿宋" w:hAnsi="仿宋" w:cs="仿宋" w:hint="eastAsia"/>
            <w:lang w:eastAsia="zh-CN"/>
          </w:rPr>
          <w:t>(三)、质量管理体系文件</w:t>
        </w:r>
        <w:r>
          <w:tab/>
        </w:r>
        <w:r>
          <w:fldChar w:fldCharType="begin"/>
        </w:r>
        <w:r>
          <w:instrText xml:space="preserve"> PAGEREF _Toc29196 \h </w:instrText>
        </w:r>
        <w:r>
          <w:fldChar w:fldCharType="separate"/>
        </w:r>
        <w:r>
          <w:t>44</w:t>
        </w:r>
        <w:r>
          <w:fldChar w:fldCharType="end"/>
        </w:r>
      </w:hyperlink>
    </w:p>
    <w:p>
      <w:pPr>
        <w:pStyle w:val="TOC2"/>
        <w:tabs>
          <w:tab w:val="right" w:leader="dot" w:pos="8306"/>
        </w:tabs>
      </w:pPr>
      <w:hyperlink w:anchor="_Toc23914" w:history="1">
        <w:r>
          <w:rPr>
            <w:rFonts w:ascii="仿宋" w:eastAsia="仿宋" w:hAnsi="仿宋" w:cs="仿宋" w:hint="eastAsia"/>
            <w:lang w:eastAsia="zh-CN"/>
          </w:rPr>
          <w:t>(四)、质量培训与教育</w:t>
        </w:r>
        <w:r>
          <w:tab/>
        </w:r>
        <w:r>
          <w:fldChar w:fldCharType="begin"/>
        </w:r>
        <w:r>
          <w:instrText xml:space="preserve"> PAGEREF _Toc23914 \h </w:instrText>
        </w:r>
        <w:r>
          <w:fldChar w:fldCharType="separate"/>
        </w:r>
        <w:r>
          <w:t>46</w:t>
        </w:r>
        <w:r>
          <w:fldChar w:fldCharType="end"/>
        </w:r>
      </w:hyperlink>
    </w:p>
    <w:p>
      <w:pPr>
        <w:pStyle w:val="TOC2"/>
        <w:tabs>
          <w:tab w:val="right" w:leader="dot" w:pos="8306"/>
        </w:tabs>
      </w:pPr>
      <w:hyperlink w:anchor="_Toc27201" w:history="1">
        <w:r>
          <w:rPr>
            <w:rFonts w:ascii="仿宋" w:eastAsia="仿宋" w:hAnsi="仿宋" w:cs="仿宋" w:hint="eastAsia"/>
            <w:lang w:eastAsia="zh-CN"/>
          </w:rPr>
          <w:t>(五)、质量审核与评价</w:t>
        </w:r>
        <w:r>
          <w:tab/>
        </w:r>
        <w:r>
          <w:fldChar w:fldCharType="begin"/>
        </w:r>
        <w:r>
          <w:instrText xml:space="preserve"> PAGEREF _Toc27201 \h </w:instrText>
        </w:r>
        <w:r>
          <w:fldChar w:fldCharType="separate"/>
        </w:r>
        <w:r>
          <w:t>47</w:t>
        </w:r>
        <w:r>
          <w:fldChar w:fldCharType="end"/>
        </w:r>
      </w:hyperlink>
    </w:p>
    <w:p>
      <w:pPr>
        <w:pStyle w:val="TOC2"/>
        <w:tabs>
          <w:tab w:val="right" w:leader="dot" w:pos="8306"/>
        </w:tabs>
      </w:pPr>
      <w:hyperlink w:anchor="_Toc18585" w:history="1">
        <w:r>
          <w:rPr>
            <w:rFonts w:ascii="仿宋" w:eastAsia="仿宋" w:hAnsi="仿宋" w:cs="仿宋" w:hint="eastAsia"/>
            <w:lang w:eastAsia="zh-CN"/>
          </w:rPr>
          <w:t>(六)、不符合与纠正措施</w:t>
        </w:r>
        <w:r>
          <w:tab/>
        </w:r>
        <w:r>
          <w:fldChar w:fldCharType="begin"/>
        </w:r>
        <w:r>
          <w:instrText xml:space="preserve"> PAGEREF _Toc18585 \h </w:instrText>
        </w:r>
        <w:r>
          <w:fldChar w:fldCharType="separate"/>
        </w:r>
        <w:r>
          <w:t>48</w:t>
        </w:r>
        <w:r>
          <w:fldChar w:fldCharType="end"/>
        </w:r>
      </w:hyperlink>
    </w:p>
    <w:p>
      <w:pPr>
        <w:pStyle w:val="TOC1"/>
        <w:tabs>
          <w:tab w:val="right" w:leader="dot" w:pos="8306"/>
        </w:tabs>
      </w:pPr>
      <w:hyperlink w:anchor="_Toc2535" w:history="1">
        <w:r>
          <w:rPr>
            <w:rFonts w:ascii="仿宋" w:eastAsia="仿宋" w:hAnsi="仿宋" w:cs="仿宋" w:hint="eastAsia"/>
            <w:lang w:eastAsia="zh-CN"/>
          </w:rPr>
          <w:t>十五、供应链管理</w:t>
        </w:r>
        <w:r>
          <w:tab/>
        </w:r>
        <w:r>
          <w:fldChar w:fldCharType="begin"/>
        </w:r>
        <w:r>
          <w:instrText xml:space="preserve"> PAGEREF _Toc2535 \h </w:instrText>
        </w:r>
        <w:r>
          <w:fldChar w:fldCharType="separate"/>
        </w:r>
        <w:r>
          <w:t>49</w:t>
        </w:r>
        <w:r>
          <w:fldChar w:fldCharType="end"/>
        </w:r>
      </w:hyperlink>
    </w:p>
    <w:p>
      <w:pPr>
        <w:pStyle w:val="TOC2"/>
        <w:tabs>
          <w:tab w:val="right" w:leader="dot" w:pos="8306"/>
        </w:tabs>
      </w:pPr>
      <w:hyperlink w:anchor="_Toc12332" w:history="1">
        <w:r>
          <w:rPr>
            <w:rFonts w:ascii="仿宋" w:eastAsia="仿宋" w:hAnsi="仿宋" w:cs="仿宋" w:hint="eastAsia"/>
            <w:lang w:eastAsia="zh-CN"/>
          </w:rPr>
          <w:t>(一)、供应链战略规划</w:t>
        </w:r>
        <w:r>
          <w:tab/>
        </w:r>
        <w:r>
          <w:fldChar w:fldCharType="begin"/>
        </w:r>
        <w:r>
          <w:instrText xml:space="preserve"> PAGEREF _Toc12332 \h </w:instrText>
        </w:r>
        <w:r>
          <w:fldChar w:fldCharType="separate"/>
        </w:r>
        <w:r>
          <w:t>49</w:t>
        </w:r>
        <w:r>
          <w:fldChar w:fldCharType="end"/>
        </w:r>
      </w:hyperlink>
    </w:p>
    <w:p>
      <w:pPr>
        <w:pStyle w:val="TOC2"/>
        <w:tabs>
          <w:tab w:val="right" w:leader="dot" w:pos="8306"/>
        </w:tabs>
      </w:pPr>
      <w:hyperlink w:anchor="_Toc16707" w:history="1">
        <w:r>
          <w:rPr>
            <w:rFonts w:ascii="仿宋" w:eastAsia="仿宋" w:hAnsi="仿宋" w:cs="仿宋" w:hint="eastAsia"/>
            <w:lang w:eastAsia="zh-CN"/>
          </w:rPr>
          <w:t>(二)、供应商选择与合作</w:t>
        </w:r>
        <w:r>
          <w:tab/>
        </w:r>
        <w:r>
          <w:fldChar w:fldCharType="begin"/>
        </w:r>
        <w:r>
          <w:instrText xml:space="preserve"> PAGEREF _Toc16707 \h </w:instrText>
        </w:r>
        <w:r>
          <w:fldChar w:fldCharType="separate"/>
        </w:r>
        <w:r>
          <w:t>51</w:t>
        </w:r>
        <w:r>
          <w:fldChar w:fldCharType="end"/>
        </w:r>
      </w:hyperlink>
    </w:p>
    <w:p>
      <w:pPr>
        <w:pStyle w:val="TOC2"/>
        <w:tabs>
          <w:tab w:val="right" w:leader="dot" w:pos="8306"/>
        </w:tabs>
      </w:pPr>
      <w:hyperlink w:anchor="_Toc31482" w:history="1">
        <w:r>
          <w:rPr>
            <w:rFonts w:ascii="仿宋" w:eastAsia="仿宋" w:hAnsi="仿宋" w:cs="仿宋" w:hint="eastAsia"/>
            <w:lang w:eastAsia="zh-CN"/>
          </w:rPr>
          <w:t>(三)、物流与库存管理</w:t>
        </w:r>
        <w:r>
          <w:tab/>
        </w:r>
        <w:r>
          <w:fldChar w:fldCharType="begin"/>
        </w:r>
        <w:r>
          <w:instrText xml:space="preserve"> PAGEREF _Toc31482 \h </w:instrText>
        </w:r>
        <w:r>
          <w:fldChar w:fldCharType="separate"/>
        </w:r>
        <w:r>
          <w:t>52</w:t>
        </w:r>
        <w:r>
          <w:fldChar w:fldCharType="end"/>
        </w:r>
      </w:hyperlink>
    </w:p>
    <w:p>
      <w:pPr>
        <w:pStyle w:val="TOC1"/>
        <w:tabs>
          <w:tab w:val="right" w:leader="dot" w:pos="8306"/>
        </w:tabs>
      </w:pPr>
      <w:hyperlink w:anchor="_Toc23759" w:history="1">
        <w:r>
          <w:rPr>
            <w:rFonts w:ascii="仿宋" w:eastAsia="仿宋" w:hAnsi="仿宋" w:cs="仿宋" w:hint="eastAsia"/>
            <w:lang w:eastAsia="zh-CN"/>
          </w:rPr>
          <w:t>十六、保健品项目变更管理</w:t>
        </w:r>
        <w:r>
          <w:tab/>
        </w:r>
        <w:r>
          <w:fldChar w:fldCharType="begin"/>
        </w:r>
        <w:r>
          <w:instrText xml:space="preserve"> PAGEREF _Toc23759 \h </w:instrText>
        </w:r>
        <w:r>
          <w:fldChar w:fldCharType="separate"/>
        </w:r>
        <w:r>
          <w:t>53</w:t>
        </w:r>
        <w:r>
          <w:fldChar w:fldCharType="end"/>
        </w:r>
      </w:hyperlink>
    </w:p>
    <w:p>
      <w:pPr>
        <w:pStyle w:val="TOC2"/>
        <w:tabs>
          <w:tab w:val="right" w:leader="dot" w:pos="8306"/>
        </w:tabs>
      </w:pPr>
      <w:hyperlink w:anchor="_Toc18579" w:history="1">
        <w:r>
          <w:rPr>
            <w:rFonts w:ascii="仿宋" w:eastAsia="仿宋" w:hAnsi="仿宋" w:cs="仿宋" w:hint="eastAsia"/>
            <w:lang w:eastAsia="zh-CN"/>
          </w:rPr>
          <w:t>(一)、变更申请与评估</w:t>
        </w:r>
        <w:r>
          <w:tab/>
        </w:r>
        <w:r>
          <w:fldChar w:fldCharType="begin"/>
        </w:r>
        <w:r>
          <w:instrText xml:space="preserve"> PAGEREF _Toc18579 \h </w:instrText>
        </w:r>
        <w:r>
          <w:fldChar w:fldCharType="separate"/>
        </w:r>
        <w:r>
          <w:t>53</w:t>
        </w:r>
        <w:r>
          <w:fldChar w:fldCharType="end"/>
        </w:r>
      </w:hyperlink>
    </w:p>
    <w:p>
      <w:pPr>
        <w:pStyle w:val="TOC2"/>
        <w:tabs>
          <w:tab w:val="right" w:leader="dot" w:pos="8306"/>
        </w:tabs>
      </w:pPr>
      <w:hyperlink w:anchor="_Toc22255" w:history="1">
        <w:r>
          <w:rPr>
            <w:rFonts w:ascii="仿宋" w:eastAsia="仿宋" w:hAnsi="仿宋" w:cs="仿宋" w:hint="eastAsia"/>
            <w:lang w:eastAsia="zh-CN"/>
          </w:rPr>
          <w:t>(二)、变更实施与控制</w:t>
        </w:r>
        <w:r>
          <w:tab/>
        </w:r>
        <w:r>
          <w:fldChar w:fldCharType="begin"/>
        </w:r>
        <w:r>
          <w:instrText xml:space="preserve"> PAGEREF _Toc22255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9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18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保健品项目的主要产品是XXXX，预计年产值为XXX万元。这一产品在市场中占据着重要的地位，其广泛的应用范围使得该保健品项目的市场前景非常广阔。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健品项目的xxx产品作为重要的原材料之一，将在多个领域发挥关键作用。其在建筑、交通、能源等方面的广泛应用将为整个产业链提供强大的支持，形成产业协同效应。保健品项目的年产值XXX万XXX万XXX万万元不仅反映了其在市场上的巨大潜力，更预示着它对国民经济的积极贡献。这种关联度高、涉及面广的产业关系，使得该保健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53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总征地面积为XXXX平方米，相当于约XX.XX亩，其中净用地面积为XXXX平方米，红线范围内相当于约XX.XX亩。这一用地规模充分考虑了保健品项目的建设需求，保障了保健品项目在合适的空间内得以充分发展。保健品项目规划的总建筑面积为XXXX平方米，其中主体工程建设占XXXX平方米，计容建筑面积达XXXX平方米。预计建筑工程的投资将达到XXXX万元，为保健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计划购置的设备共计XXXX台（套），设备购置费用为XXXX万元。这一设备购置计划充分考虑到保健品项目的生产需求和技术要求，确保了保健品项目在生产运营中具备先进的技术装备和高效的生产能力。设备的合理配置将为保健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计划总投资为XXXX万元，预计年实现营业收入为XXXX万元。这一产能规模的设定旨在确保保健品项目能够在投资与回报之间取得平衡，实现长期可持续的发展。保健品项目的总投资充分考虑到各个方面的需求，包括用地建设、设备购置等多个环节，以确保保健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238"/>
      <w:r>
        <w:rPr>
          <w:rFonts w:ascii="仿宋" w:eastAsia="仿宋" w:hAnsi="仿宋" w:cs="仿宋" w:hint="eastAsia"/>
          <w:sz w:val="28"/>
          <w:lang w:eastAsia="zh-CN"/>
        </w:rPr>
        <w:t>二、保健品项目建设单位说明</w:t>
      </w:r>
      <w:bookmarkEnd w:id="5"/>
    </w:p>
    <w:p>
      <w:pPr>
        <w:pStyle w:val="Heading2"/>
        <w:rPr>
          <w:rFonts w:ascii="仿宋" w:eastAsia="仿宋" w:hAnsi="仿宋" w:cs="仿宋" w:hint="eastAsia"/>
          <w:lang w:eastAsia="zh-CN"/>
        </w:rPr>
      </w:pPr>
      <w:bookmarkStart w:id="6" w:name="_Toc1424"/>
      <w:r>
        <w:rPr>
          <w:rFonts w:ascii="仿宋" w:eastAsia="仿宋" w:hAnsi="仿宋" w:cs="仿宋" w:hint="eastAsia"/>
          <w:lang w:eastAsia="zh-CN"/>
        </w:rPr>
        <w:t>(一)、保健品项目承办单位基本情况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078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保健品项目承办单位的XXXX，我们着眼于实现可持续的经济效益。通过技术创新和解决方案的提供，公司预计在保健品项目执行期间将获得可观的收入增长。这一收入来源主要包括保健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同时，我们注重成本控制和效率提升，以确保保健品项目的可持续盈利。透过精细的管理和资源优化，公司期望实现保健品项目利润最大化。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保健品项目实施进行全面的投资评估，包括保健品项目启动阶段的资金投入和后续运营成本。通过对保健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保健品项目实施过程中具备足够的资金流动性，公司将进行详尽的现金流分析。这包括资金需求的合理预测、保健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268"/>
      <w:r>
        <w:rPr>
          <w:rFonts w:ascii="仿宋" w:eastAsia="仿宋" w:hAnsi="仿宋" w:cs="仿宋" w:hint="eastAsia"/>
          <w:sz w:val="28"/>
          <w:lang w:eastAsia="zh-CN"/>
        </w:rPr>
        <w:t>三、保健品项目绩效评估</w:t>
      </w:r>
      <w:bookmarkEnd w:id="8"/>
    </w:p>
    <w:p>
      <w:pPr>
        <w:pStyle w:val="Heading2"/>
        <w:rPr>
          <w:rFonts w:ascii="仿宋" w:eastAsia="仿宋" w:hAnsi="仿宋" w:cs="仿宋" w:hint="eastAsia"/>
          <w:lang w:eastAsia="zh-CN"/>
        </w:rPr>
      </w:pPr>
      <w:bookmarkStart w:id="9" w:name="_Toc3179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在保健品项目中，我们设计了一套全面的绩效评估指标，以确保保健品项目的可控和成功交付。这些指标跨足保健品项目目标、成本、进度和质量等多个维度，为我们提供了全面洞察保健品项目的健康状况。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目标达成率是我们关注的首要指标。我们设定了明确的目标，并通过定期监测和评估，迅速发现并应对潜在的目标偏差。这为保健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成本绩效是另一个核心关注点。通过实际成本与预算成本的对比分析，我们深入了解成本差异的原因，及时调整资源分配，保持保健品项目在经济效益方面的合理水平。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进度作为关键的绩效指标之一，得到了精心的关注。我们制定了详细的保健品项目进度计划，并设立了进度符合度指标，确保实际进度与计划进度保持一致。这使我们能够快速发现和解决潜在的进度问题，保持保健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健品项目绩效的不可或缺的一环。我们引入了一系列的质量标准和客户满意度指标，以确保保健品项目交付的成果在质量上达到或超越预期水平。通过持续监测这些指标，我们努力提升保健品项目整体质量水平，为保健品项目的成功交付提供有力保障。通过这些科学且全面的绩效评估，我们能够更好地引导保健品项目的持续改进，确保保健品项目目标的顺利达成。</w:t>
      </w:r>
    </w:p>
    <w:p>
      <w:pPr>
        <w:pStyle w:val="Heading2"/>
        <w:ind w:firstLine="560" w:firstLineChars="200"/>
        <w:rPr>
          <w:rFonts w:ascii="仿宋" w:eastAsia="仿宋" w:hAnsi="仿宋" w:cs="仿宋" w:hint="eastAsia"/>
          <w:sz w:val="28"/>
          <w:lang w:eastAsia="zh-CN"/>
        </w:rPr>
      </w:pPr>
      <w:bookmarkStart w:id="10" w:name="_Toc1072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绩效评估是保健品项目中的关键环节，为确保保健品项目达到预期目标，我们采用了多层次、多维度的绩效评估方法。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保健品项目的战略目标对齐，确保每个决策和行动都与保健品项目整体目标保持一致。团队会定期召开战略对齐会议，审视当前工作与保健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保健品项目进度、质量、成本和风险等方面。这些指标通过数据收集和分析，为保健品项目管理团队提供了客观的评估依据。例如，我们通过保健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绩效评估不仅仅停留在保健品项目内部，还考虑了保健品项目对外部环境的影响。我们定期进行干系人满意度调查，以了解各利益相关方对保健品项目的期望和满意度，并及时做出调整。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这种多层次、多角度的绩效评估方法，使得我们能够全面了解保健品项目的运行状态，及时做出调整，确保保健品项目在不断变化的环境中保持稳健前行。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2561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为了确保保健品项目的有效管理和不断优化，我们采用了精心设计的绩效评估周期。这个周期旨在实现灵活、实时和全面的评估，以适应保健品项目执行中的各种挑战。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健品项目的不同需求，分为短期、中期和长期。短期评估关注每个迭代或工作周期，以及时发现和解决当前任务中的问题。中期评估涵盖几个迭代，深入了解整体保健品项目的趋势和性能。长期评估则着眼于整个保健品项目阶段，确保保健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保健品项目管理工具和协作平台，团队成员能够随时更新和分享保健品项目数据。这种实时性的反馈机制使我们能够及时察觉潜在问题，快速调整，保持保健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保健品项目的决策制定密不可分。每个周期的保健品项目回顾会议成为集体总结经验、识别问题深层次原因并找到创新解决方案的平台。这种定期的反思与调整机制使保健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597"/>
      <w:r>
        <w:rPr>
          <w:rFonts w:ascii="仿宋" w:eastAsia="仿宋" w:hAnsi="仿宋" w:cs="仿宋" w:hint="eastAsia"/>
          <w:sz w:val="28"/>
          <w:lang w:eastAsia="zh-CN"/>
        </w:rPr>
        <w:t>四、保健品项目建设背景及必要性分析</w:t>
      </w:r>
      <w:bookmarkEnd w:id="12"/>
    </w:p>
    <w:p>
      <w:pPr>
        <w:pStyle w:val="Heading2"/>
        <w:rPr>
          <w:rFonts w:ascii="仿宋" w:eastAsia="仿宋" w:hAnsi="仿宋" w:cs="仿宋" w:hint="eastAsia"/>
          <w:lang w:eastAsia="zh-CN"/>
        </w:rPr>
      </w:pPr>
      <w:bookmarkStart w:id="13" w:name="_Toc25240"/>
      <w:r>
        <w:rPr>
          <w:rFonts w:ascii="仿宋" w:eastAsia="仿宋" w:hAnsi="仿宋" w:cs="仿宋" w:hint="eastAsia"/>
          <w:lang w:eastAsia="zh-CN"/>
        </w:rPr>
        <w:t>(一)、保健品项目背景分析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健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我们的背景分析将深入挖掘当前行业的发展趋势，通过对竞争态势的全面审视，找到保健品项目在这个潮流中的定位。同时，我们将关注行业内涌现的新兴机遇，以便保健品项目更好地融入行业发展的潮流中。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健品项目提供了强大的发展动力。我们将聚焦于行业内最新的技术发展趋势，包括但不限于人工智能、大数据分析、物联网等领域。通过深度的技术研究，我们将确保保健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健品项目发展的源泉。我们将投入更多的精力对市场需求进行深入剖析，超越表面的需求，深入挖掘潜在的市场痛点和机遇。通过对市场需求的细致了解，保健品项目将更有针对性地设计解决方案，满足市场的多样化需求，从而更好地促进保健品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保健品项目战略至关重要。我们将对竞争态势进行更为深入的分析，包括但不限于市场份额、产品特点、客户满意度等多个维度。通过深度的竞争分析，保健品项目将能够更准确地把握市场脉搏，制定具有竞争力的保健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保健品项目的发展具有直接的影响。我们将进行更为全面的法规和政策分析，了解行业发展中的潜在法律风险和合规挑战。通过充分了解和遵守相关法规，保健品项目将确保在法律框架内合法合规运营，为保健品项目的稳健发展提供有力支持。</w:t>
      </w:r>
    </w:p>
    <w:p>
      <w:pPr>
        <w:pStyle w:val="Heading2"/>
        <w:ind w:firstLine="560" w:firstLineChars="200"/>
        <w:rPr>
          <w:rFonts w:ascii="仿宋" w:eastAsia="仿宋" w:hAnsi="仿宋" w:cs="仿宋" w:hint="eastAsia"/>
          <w:sz w:val="28"/>
          <w:lang w:eastAsia="zh-CN"/>
        </w:rPr>
      </w:pPr>
      <w:bookmarkStart w:id="14" w:name="_Toc3"/>
      <w:r>
        <w:rPr>
          <w:rFonts w:ascii="仿宋" w:eastAsia="仿宋" w:hAnsi="仿宋" w:cs="仿宋" w:hint="eastAsia"/>
          <w:sz w:val="28"/>
          <w:lang w:eastAsia="zh-CN"/>
        </w:rPr>
        <w:t>(二)、保健品项目建设必要性分析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建设的迫切性源于对行业发展趋势的深刻洞察。我们正处于一个行业变革的时代，科技创新、数字化转型成为企业发展的关键动力。保健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建设不仅仅是为了跟上潮流，更是为了通过技术创新推动企业的持续发展。通过引入先进的技术和解决方案，保健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健品项目的建设成为必然选择，通过提高产品质量、拓展服务领域，从而在竞争中获得更多的机会。保健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保健品项目建设的必要性体现在对客户需求更精准的满足。通过保健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建设的背后是对企业持续创新的追求。只有通过不断创新，企业才能在竞争中立于不败之地。保健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4305"/>
      <w:r>
        <w:rPr>
          <w:rFonts w:ascii="仿宋" w:eastAsia="仿宋" w:hAnsi="仿宋" w:cs="仿宋" w:hint="eastAsia"/>
          <w:sz w:val="28"/>
          <w:lang w:eastAsia="zh-CN"/>
        </w:rPr>
        <w:t>五、保健品项目危机管理</w:t>
      </w:r>
      <w:bookmarkEnd w:id="15"/>
    </w:p>
    <w:p>
      <w:pPr>
        <w:pStyle w:val="Heading2"/>
        <w:rPr>
          <w:rFonts w:ascii="仿宋" w:eastAsia="仿宋" w:hAnsi="仿宋" w:cs="仿宋" w:hint="eastAsia"/>
          <w:lang w:eastAsia="zh-CN"/>
        </w:rPr>
      </w:pPr>
      <w:bookmarkStart w:id="16" w:name="_Toc2701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品项目危机管理中，危机预警与识别是确保保健品项目稳健运行的核心步骤。通过建立全面的监测机制，保健品项目团队旨在及时发现和理解潜在的风险和危机因素，以便采取及时的预防和应对措施，确保保健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首先，通过深入的风险评估，保健品项目团队全面分析了整个保健品项目和各个阶段可能存在的威胁。这包括准确评估每个潜在风险的发生概率和可能影响的程度，为后续危机预警提供了有力支持。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保健品项目团队着重于明确定义保健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健品项目进展的持续监控，团队能够及时发现潜在问题并作出迅速反应。保健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在这一阶段，团队的专业素养和反应速度将发挥至关重要的作用，以确保潜在危机能够在初期得到有效的处理，最大程度地减轻负面影响。通过危机预警与识别，保健品项目得以更有序、可控地推进。</w:t>
      </w:r>
    </w:p>
    <w:p>
      <w:pPr>
        <w:pStyle w:val="Heading2"/>
        <w:ind w:firstLine="560" w:firstLineChars="200"/>
        <w:rPr>
          <w:rFonts w:ascii="仿宋" w:eastAsia="仿宋" w:hAnsi="仿宋" w:cs="仿宋" w:hint="eastAsia"/>
          <w:sz w:val="28"/>
          <w:lang w:eastAsia="zh-CN"/>
        </w:rPr>
      </w:pPr>
      <w:bookmarkStart w:id="17" w:name="_Toc1145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在危机发生时，保健品项目团队立即行动，成立了应急小组。该小组的任务是迅速制定并实施紧急应对措施，以最小化潜在损失。以下是采取的主要措施：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暂停保健品项目进度：为遏制危机蔓延，保健品项目暂时停止进行，以便全面评估当前状况。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资源重新分配：重新评估保健品项目资源的分配，确保最大限度地减小损失。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实时沟通：与关键利益相关者建立实时沟通机制，向他们传递保健品项目危机的实际状况，保障保健品项目核心利益。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在紧急应对的同时，保健品项目团队强调了团队协作和有效沟通的重要性。以下是团队协作的关键举措：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信息共享机制：建立了信息共享平台，确保团队成员能够及时获取保健品项目危机的实时信息。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领导者沟通：保健品项目领导者通过定期会议和即时沟通工具，指导团队应对危机，保持团队稳定运行。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随着危机得到初步控制，保健品项目团队转向制定恢复计划，以确保保健品项目能够从中迅速恢复。主要恢复计划包括：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修复受损的进度计划：重新评估保健品项目进度，制定修复计划，确保保健品项目尽快回归正常进程。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重新调整资源分配：优化资源分配，确保保健品项目在有限资源下高效运转。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风险管理机制加强：对保健品项目风险进行全面评估，制定更强化的风险管理策略，以预防未来可能的危机。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8291"/>
      <w:r>
        <w:rPr>
          <w:rFonts w:ascii="仿宋" w:eastAsia="仿宋" w:hAnsi="仿宋" w:cs="仿宋" w:hint="eastAsia"/>
          <w:sz w:val="28"/>
          <w:lang w:eastAsia="zh-CN"/>
        </w:rPr>
        <w:t>六、保健品项目土建工程</w:t>
      </w:r>
      <w:bookmarkEnd w:id="18"/>
    </w:p>
    <w:p>
      <w:pPr>
        <w:pStyle w:val="Heading2"/>
        <w:rPr>
          <w:rFonts w:ascii="仿宋" w:eastAsia="仿宋" w:hAnsi="仿宋" w:cs="仿宋" w:hint="eastAsia"/>
          <w:lang w:eastAsia="zh-CN"/>
        </w:rPr>
      </w:pPr>
      <w:bookmarkStart w:id="19" w:name="_Toc1067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在保健品项目的建筑工程设计中，我们将秉承一系列重要的设计原则，以确保保健品项目建筑在功能、美观、可持续性等方面达到最佳效果。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首要原则是确保建筑的功能性得到最大化的发挥。我们将充分理解保健品项目的实际需求，合理布局各个功能区域，保证建筑在满足业务需求的同时，提供高效的工作环境。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在建筑设计中，我们将综合考虑建设和运营成本。通过精细的经济效益分析，确保设计方案在高效利用资源的同时，对保健品项目的长期盈利能力有积极的贡献。</w:t>
      </w:r>
    </w:p>
    <w:p>
      <w:pPr>
        <w:pStyle w:val="Heading2"/>
        <w:ind w:firstLine="560" w:firstLineChars="200"/>
        <w:rPr>
          <w:rFonts w:ascii="仿宋" w:eastAsia="仿宋" w:hAnsi="仿宋" w:cs="仿宋" w:hint="eastAsia"/>
          <w:sz w:val="28"/>
          <w:lang w:eastAsia="zh-CN"/>
        </w:rPr>
      </w:pPr>
      <w:bookmarkStart w:id="20" w:name="_Toc2014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品项目的土建工程设计中，我们将精准设定设计年限，结合保健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https://d.book118.com/168120107046006044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2920D8"/>
    <w:rsid w:val="0C2920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20107046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2024-02-27T07:07:00Z</dcterms:created>
  <dcterms:modified xsi:type="dcterms:W3CDTF">2024-02-27T07:08:10Z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2101065BB6C94AF294082EE130B218DB_11</vt:lpwstr>
  </property>
  <property fmtid="{D5CDD505-2E9C-101B-9397-08002B2CF9AE}" pid="3" name="KSOProductBuildVer">
    <vt:lpwstr>2052-12.1.0.16388</vt:lpwstr>
  </property>
</Properties>
</file>