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专用刀具及类似器具项目调研分析报告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4844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_Toc4844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90" w:history="1">
        <w:r>
          <w:rPr>
            <w:rFonts w:ascii="仿宋" w:eastAsia="仿宋" w:hAnsi="仿宋" w:cs="仿宋" w:hint="eastAsia"/>
            <w:lang w:eastAsia="zh-CN"/>
          </w:rPr>
          <w:t>一、公司简介</w:t>
        </w:r>
        <w:r>
          <w:tab/>
        </w:r>
        <w:r>
          <w:fldChar w:fldCharType="begin"/>
        </w:r>
        <w:r>
          <w:instrText xml:space="preserve"> PAGEREF _Toc26390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7" w:history="1">
        <w:r>
          <w:rPr>
            <w:rFonts w:ascii="仿宋" w:eastAsia="仿宋" w:hAnsi="仿宋" w:cs="仿宋" w:hint="eastAsia"/>
            <w:lang w:eastAsia="zh-CN"/>
          </w:rPr>
          <w:t>(一)、公司基本信息</w:t>
        </w:r>
        <w:r>
          <w:tab/>
        </w:r>
        <w:r>
          <w:fldChar w:fldCharType="begin"/>
        </w:r>
        <w:r>
          <w:instrText xml:space="preserve"> PAGEREF _Toc1707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4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_Toc3104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65" w:history="1">
        <w:r>
          <w:rPr>
            <w:rFonts w:ascii="仿宋" w:eastAsia="仿宋" w:hAnsi="仿宋" w:cs="仿宋" w:hint="eastAsia"/>
            <w:lang w:eastAsia="zh-CN"/>
          </w:rPr>
          <w:t>二、产品方案与建设规划</w:t>
        </w:r>
        <w:r>
          <w:tab/>
        </w:r>
        <w:r>
          <w:fldChar w:fldCharType="begin"/>
        </w:r>
        <w:r>
          <w:instrText xml:space="preserve"> PAGEREF _Toc26065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63" w:history="1">
        <w:r>
          <w:rPr>
            <w:rFonts w:ascii="仿宋" w:eastAsia="仿宋" w:hAnsi="仿宋" w:cs="仿宋" w:hint="eastAsia"/>
            <w:lang w:eastAsia="zh-CN"/>
          </w:rPr>
          <w:t>(一)、专用刀具及类似器具项目场地规模</w:t>
        </w:r>
        <w:r>
          <w:tab/>
        </w:r>
        <w:r>
          <w:fldChar w:fldCharType="begin"/>
        </w:r>
        <w:r>
          <w:instrText xml:space="preserve"> PAGEREF _Toc5763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66" w:history="1">
        <w:r>
          <w:rPr>
            <w:rFonts w:ascii="仿宋" w:eastAsia="仿宋" w:hAnsi="仿宋" w:cs="仿宋" w:hint="eastAsia"/>
            <w:lang w:eastAsia="zh-CN"/>
          </w:rPr>
          <w:t>(二)、产能规模</w:t>
        </w:r>
        <w:r>
          <w:tab/>
        </w:r>
        <w:r>
          <w:fldChar w:fldCharType="begin"/>
        </w:r>
        <w:r>
          <w:instrText xml:space="preserve"> PAGEREF _Toc5966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68" w:history="1">
        <w:r>
          <w:rPr>
            <w:rFonts w:ascii="仿宋" w:eastAsia="仿宋" w:hAnsi="仿宋" w:cs="仿宋" w:hint="eastAsia"/>
            <w:lang w:eastAsia="zh-CN"/>
          </w:rPr>
          <w:t>(三)、产品规划方案及生产纲领</w:t>
        </w:r>
        <w:r>
          <w:tab/>
        </w:r>
        <w:r>
          <w:fldChar w:fldCharType="begin"/>
        </w:r>
        <w:r>
          <w:instrText xml:space="preserve"> PAGEREF _Toc14268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91" w:history="1">
        <w:r>
          <w:rPr>
            <w:rFonts w:ascii="仿宋" w:eastAsia="仿宋" w:hAnsi="仿宋" w:cs="仿宋" w:hint="eastAsia"/>
            <w:lang w:eastAsia="zh-CN"/>
          </w:rPr>
          <w:t>三、建设规划</w:t>
        </w:r>
        <w:r>
          <w:tab/>
        </w:r>
        <w:r>
          <w:fldChar w:fldCharType="begin"/>
        </w:r>
        <w:r>
          <w:instrText xml:space="preserve"> PAGEREF _Toc7091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67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_Toc22267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3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_Toc2763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72" w:history="1">
        <w:r>
          <w:rPr>
            <w:rFonts w:ascii="仿宋" w:eastAsia="仿宋" w:hAnsi="仿宋" w:cs="仿宋" w:hint="eastAsia"/>
            <w:lang w:eastAsia="zh-CN"/>
          </w:rPr>
          <w:t>四、工艺技术设计及设备选型方案</w:t>
        </w:r>
        <w:r>
          <w:tab/>
        </w:r>
        <w:r>
          <w:fldChar w:fldCharType="begin"/>
        </w:r>
        <w:r>
          <w:instrText xml:space="preserve"> PAGEREF _Toc11472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5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_Toc785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99" w:history="1">
        <w:r>
          <w:rPr>
            <w:rFonts w:ascii="仿宋" w:eastAsia="仿宋" w:hAnsi="仿宋" w:cs="仿宋" w:hint="eastAsia"/>
            <w:lang w:eastAsia="zh-CN"/>
          </w:rPr>
          <w:t>(二)、专用刀具及类似器具项目技术工艺分析</w:t>
        </w:r>
        <w:r>
          <w:tab/>
        </w:r>
        <w:r>
          <w:fldChar w:fldCharType="begin"/>
        </w:r>
        <w:r>
          <w:instrText xml:space="preserve"> PAGEREF _Toc11599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34" w:history="1">
        <w:r>
          <w:rPr>
            <w:rFonts w:ascii="仿宋" w:eastAsia="仿宋" w:hAnsi="仿宋" w:cs="仿宋" w:hint="eastAsia"/>
            <w:lang w:eastAsia="zh-CN"/>
          </w:rPr>
          <w:t>(三)、质量管理</w:t>
        </w:r>
        <w:r>
          <w:tab/>
        </w:r>
        <w:r>
          <w:fldChar w:fldCharType="begin"/>
        </w:r>
        <w:r>
          <w:instrText xml:space="preserve"> PAGEREF _Toc16834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41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_Toc15441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54" w:history="1">
        <w:r>
          <w:rPr>
            <w:rFonts w:ascii="仿宋" w:eastAsia="仿宋" w:hAnsi="仿宋" w:cs="仿宋" w:hint="eastAsia"/>
            <w:lang w:eastAsia="zh-CN"/>
          </w:rPr>
          <w:t>五、运营管理</w:t>
        </w:r>
        <w:r>
          <w:tab/>
        </w:r>
        <w:r>
          <w:fldChar w:fldCharType="begin"/>
        </w:r>
        <w:r>
          <w:instrText xml:space="preserve"> PAGEREF _Toc4254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93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_Toc17593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13" w:history="1">
        <w:r>
          <w:rPr>
            <w:rFonts w:ascii="仿宋" w:eastAsia="仿宋" w:hAnsi="仿宋" w:cs="仿宋" w:hint="eastAsia"/>
            <w:lang w:eastAsia="zh-CN"/>
          </w:rPr>
          <w:t>(二)、公司目标与主职责</w:t>
        </w:r>
        <w:r>
          <w:tab/>
        </w:r>
        <w:r>
          <w:fldChar w:fldCharType="begin"/>
        </w:r>
        <w:r>
          <w:instrText xml:space="preserve"> PAGEREF _Toc24213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23" w:history="1">
        <w:r>
          <w:rPr>
            <w:rFonts w:ascii="仿宋" w:eastAsia="仿宋" w:hAnsi="仿宋" w:cs="仿宋" w:hint="eastAsia"/>
            <w:lang w:eastAsia="zh-CN"/>
          </w:rPr>
          <w:t>(三)、各部门职责及权限</w:t>
        </w:r>
        <w:r>
          <w:tab/>
        </w:r>
        <w:r>
          <w:fldChar w:fldCharType="begin"/>
        </w:r>
        <w:r>
          <w:instrText xml:space="preserve"> PAGEREF _Toc21223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37" w:history="1">
        <w:r>
          <w:rPr>
            <w:rFonts w:ascii="仿宋" w:eastAsia="仿宋" w:hAnsi="仿宋" w:cs="仿宋" w:hint="eastAsia"/>
            <w:lang w:eastAsia="zh-CN"/>
          </w:rPr>
          <w:t>(四)、财务会计制度</w:t>
        </w:r>
        <w:r>
          <w:tab/>
        </w:r>
        <w:r>
          <w:fldChar w:fldCharType="begin"/>
        </w:r>
        <w:r>
          <w:instrText xml:space="preserve"> PAGEREF _Toc17137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56" w:history="1">
        <w:r>
          <w:rPr>
            <w:rFonts w:ascii="仿宋" w:eastAsia="仿宋" w:hAnsi="仿宋" w:cs="仿宋" w:hint="eastAsia"/>
            <w:lang w:eastAsia="zh-CN"/>
          </w:rPr>
          <w:t>六、专用刀具及类似器具行业发展分析</w:t>
        </w:r>
        <w:r>
          <w:tab/>
        </w:r>
        <w:r>
          <w:fldChar w:fldCharType="begin"/>
        </w:r>
        <w:r>
          <w:instrText xml:space="preserve"> PAGEREF _Toc5056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03" w:history="1">
        <w:r>
          <w:rPr>
            <w:rFonts w:ascii="仿宋" w:eastAsia="仿宋" w:hAnsi="仿宋" w:cs="仿宋" w:hint="eastAsia"/>
            <w:lang w:eastAsia="zh-CN"/>
          </w:rPr>
          <w:t>(一)、专用刀具及类似器具行业发展总体概况</w:t>
        </w:r>
        <w:r>
          <w:tab/>
        </w:r>
        <w:r>
          <w:fldChar w:fldCharType="begin"/>
        </w:r>
        <w:r>
          <w:instrText xml:space="preserve"> PAGEREF _Toc26303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41" w:history="1">
        <w:r>
          <w:rPr>
            <w:rFonts w:ascii="仿宋" w:eastAsia="仿宋" w:hAnsi="仿宋" w:cs="仿宋" w:hint="eastAsia"/>
            <w:lang w:eastAsia="zh-CN"/>
          </w:rPr>
          <w:t>(二)、专用刀具及类似器具行业发展背景</w:t>
        </w:r>
        <w:r>
          <w:tab/>
        </w:r>
        <w:r>
          <w:fldChar w:fldCharType="begin"/>
        </w:r>
        <w:r>
          <w:instrText xml:space="preserve"> PAGEREF _Toc25841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86" w:history="1">
        <w:r>
          <w:rPr>
            <w:rFonts w:ascii="仿宋" w:eastAsia="仿宋" w:hAnsi="仿宋" w:cs="仿宋" w:hint="eastAsia"/>
            <w:lang w:eastAsia="zh-CN"/>
          </w:rPr>
          <w:t>(三)、专用刀具及类似器具行业发展前景</w:t>
        </w:r>
        <w:r>
          <w:tab/>
        </w:r>
        <w:r>
          <w:fldChar w:fldCharType="begin"/>
        </w:r>
        <w:r>
          <w:instrText xml:space="preserve"> PAGEREF _Toc28286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23" w:history="1">
        <w:r>
          <w:rPr>
            <w:rFonts w:ascii="仿宋" w:eastAsia="仿宋" w:hAnsi="仿宋" w:cs="仿宋" w:hint="eastAsia"/>
            <w:lang w:eastAsia="zh-CN"/>
          </w:rPr>
          <w:t>七、员工沟通技巧培训与人际关系管理</w:t>
        </w:r>
        <w:r>
          <w:tab/>
        </w:r>
        <w:r>
          <w:fldChar w:fldCharType="begin"/>
        </w:r>
        <w:r>
          <w:instrText xml:space="preserve"> PAGEREF _Toc18523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87" w:history="1">
        <w:r>
          <w:rPr>
            <w:rFonts w:ascii="仿宋" w:eastAsia="仿宋" w:hAnsi="仿宋" w:cs="仿宋" w:hint="eastAsia"/>
            <w:lang w:eastAsia="zh-CN"/>
          </w:rPr>
          <w:t>(一)、沟通技巧的重要性及培训计划</w:t>
        </w:r>
        <w:r>
          <w:tab/>
        </w:r>
        <w:r>
          <w:fldChar w:fldCharType="begin"/>
        </w:r>
        <w:r>
          <w:instrText xml:space="preserve"> PAGEREF _Toc3687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97" w:history="1">
        <w:r>
          <w:rPr>
            <w:rFonts w:ascii="仿宋" w:eastAsia="仿宋" w:hAnsi="仿宋" w:cs="仿宋" w:hint="eastAsia"/>
            <w:lang w:eastAsia="zh-CN"/>
          </w:rPr>
          <w:t>(二)、人际关系管理的原则与方法</w:t>
        </w:r>
        <w:r>
          <w:tab/>
        </w:r>
        <w:r>
          <w:fldChar w:fldCharType="begin"/>
        </w:r>
        <w:r>
          <w:instrText xml:space="preserve"> PAGEREF _Toc23497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7" w:history="1">
        <w:r>
          <w:rPr>
            <w:rFonts w:ascii="仿宋" w:eastAsia="仿宋" w:hAnsi="仿宋" w:cs="仿宋" w:hint="eastAsia"/>
            <w:lang w:eastAsia="zh-CN"/>
          </w:rPr>
          <w:t>(三)、良好人际关系的建立与维护</w:t>
        </w:r>
        <w:r>
          <w:tab/>
        </w:r>
        <w:r>
          <w:fldChar w:fldCharType="begin"/>
        </w:r>
        <w:r>
          <w:instrText xml:space="preserve"> PAGEREF _Toc1477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17" w:history="1">
        <w:r>
          <w:rPr>
            <w:rFonts w:ascii="仿宋" w:eastAsia="仿宋" w:hAnsi="仿宋" w:cs="仿宋" w:hint="eastAsia"/>
            <w:lang w:eastAsia="zh-CN"/>
          </w:rPr>
          <w:t>八、融资及使用计划</w:t>
        </w:r>
        <w:r>
          <w:tab/>
        </w:r>
        <w:r>
          <w:fldChar w:fldCharType="begin"/>
        </w:r>
        <w:r>
          <w:instrText xml:space="preserve"> PAGEREF _Toc16217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40" w:history="1">
        <w:r>
          <w:rPr>
            <w:rFonts w:ascii="仿宋" w:eastAsia="仿宋" w:hAnsi="仿宋" w:cs="仿宋" w:hint="eastAsia"/>
            <w:lang w:eastAsia="zh-CN"/>
          </w:rPr>
          <w:t>(一)、融资说明</w:t>
        </w:r>
        <w:r>
          <w:tab/>
        </w:r>
        <w:r>
          <w:fldChar w:fldCharType="begin"/>
        </w:r>
        <w:r>
          <w:instrText xml:space="preserve"> PAGEREF _Toc25140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97" w:history="1">
        <w:r>
          <w:rPr>
            <w:rFonts w:ascii="仿宋" w:eastAsia="仿宋" w:hAnsi="仿宋" w:cs="仿宋" w:hint="eastAsia"/>
            <w:lang w:eastAsia="zh-CN"/>
          </w:rPr>
          <w:t>(二)、资金使用计划</w:t>
        </w:r>
        <w:r>
          <w:tab/>
        </w:r>
        <w:r>
          <w:fldChar w:fldCharType="begin"/>
        </w:r>
        <w:r>
          <w:instrText xml:space="preserve"> PAGEREF _Toc26697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45" w:history="1">
        <w:r>
          <w:rPr>
            <w:rFonts w:ascii="仿宋" w:eastAsia="仿宋" w:hAnsi="仿宋" w:cs="仿宋" w:hint="eastAsia"/>
            <w:lang w:eastAsia="zh-CN"/>
          </w:rPr>
          <w:t>九、专用刀具及类似器具项目节能概况</w:t>
        </w:r>
        <w:r>
          <w:tab/>
        </w:r>
        <w:r>
          <w:fldChar w:fldCharType="begin"/>
        </w:r>
        <w:r>
          <w:instrText xml:space="preserve"> PAGEREF _Toc12745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6" w:history="1">
        <w:r>
          <w:rPr>
            <w:rFonts w:ascii="仿宋" w:eastAsia="仿宋" w:hAnsi="仿宋" w:cs="仿宋" w:hint="eastAsia"/>
            <w:lang w:eastAsia="zh-CN"/>
          </w:rPr>
          <w:t>(一)、节能概述</w:t>
        </w:r>
        <w:r>
          <w:tab/>
        </w:r>
        <w:r>
          <w:fldChar w:fldCharType="begin"/>
        </w:r>
        <w:r>
          <w:instrText xml:space="preserve"> PAGEREF _Toc2816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52" w:history="1">
        <w:r>
          <w:rPr>
            <w:rFonts w:ascii="仿宋" w:eastAsia="仿宋" w:hAnsi="仿宋" w:cs="仿宋" w:hint="eastAsia"/>
            <w:lang w:eastAsia="zh-CN"/>
          </w:rPr>
          <w:t>(二)、专用刀具及类似器具项目所在地能源消费及能源供应条件</w:t>
        </w:r>
        <w:r>
          <w:tab/>
        </w:r>
        <w:r>
          <w:fldChar w:fldCharType="begin"/>
        </w:r>
        <w:r>
          <w:instrText xml:space="preserve"> PAGEREF _Toc17252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06" w:history="1">
        <w:r>
          <w:rPr>
            <w:rFonts w:ascii="仿宋" w:eastAsia="仿宋" w:hAnsi="仿宋" w:cs="仿宋" w:hint="eastAsia"/>
            <w:lang w:eastAsia="zh-CN"/>
          </w:rPr>
          <w:t>(三)、能源消费种类和数量分析</w:t>
        </w:r>
        <w:r>
          <w:tab/>
        </w:r>
        <w:r>
          <w:fldChar w:fldCharType="begin"/>
        </w:r>
        <w:r>
          <w:instrText xml:space="preserve"> PAGEREF _Toc24206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64" w:history="1">
        <w:r>
          <w:rPr>
            <w:rFonts w:ascii="仿宋" w:eastAsia="仿宋" w:hAnsi="仿宋" w:cs="仿宋" w:hint="eastAsia"/>
            <w:lang w:eastAsia="zh-CN"/>
          </w:rPr>
          <w:t>(四)、专用刀具及类似器具项目预期节能综合评价</w:t>
        </w:r>
        <w:r>
          <w:tab/>
        </w:r>
        <w:r>
          <w:fldChar w:fldCharType="begin"/>
        </w:r>
        <w:r>
          <w:instrText xml:space="preserve"> PAGEREF _Toc20164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01" w:history="1">
        <w:r>
          <w:rPr>
            <w:rFonts w:ascii="仿宋" w:eastAsia="仿宋" w:hAnsi="仿宋" w:cs="仿宋" w:hint="eastAsia"/>
            <w:lang w:eastAsia="zh-CN"/>
          </w:rPr>
          <w:t>(五)、专用刀具及类似器具项目节能设计</w:t>
        </w:r>
        <w:r>
          <w:tab/>
        </w:r>
        <w:r>
          <w:fldChar w:fldCharType="begin"/>
        </w:r>
        <w:r>
          <w:instrText xml:space="preserve"> PAGEREF _Toc19701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60" w:history="1">
        <w:r>
          <w:rPr>
            <w:rFonts w:ascii="仿宋" w:eastAsia="仿宋" w:hAnsi="仿宋" w:cs="仿宋" w:hint="eastAsia"/>
            <w:lang w:eastAsia="zh-CN"/>
          </w:rPr>
          <w:t>(六)、节能措施</w:t>
        </w:r>
        <w:r>
          <w:tab/>
        </w:r>
        <w:r>
          <w:fldChar w:fldCharType="begin"/>
        </w:r>
        <w:r>
          <w:instrText xml:space="preserve"> PAGEREF _Toc27160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07" w:history="1">
        <w:r>
          <w:rPr>
            <w:rFonts w:ascii="仿宋" w:eastAsia="仿宋" w:hAnsi="仿宋" w:cs="仿宋" w:hint="eastAsia"/>
            <w:lang w:eastAsia="zh-CN"/>
          </w:rPr>
          <w:t>十、第十四章员工健康与安全管理</w:t>
        </w:r>
        <w:r>
          <w:tab/>
        </w:r>
        <w:r>
          <w:fldChar w:fldCharType="begin"/>
        </w:r>
        <w:r>
          <w:instrText xml:space="preserve"> PAGEREF _Toc32507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73" w:history="1">
        <w:r>
          <w:rPr>
            <w:rFonts w:ascii="仿宋" w:eastAsia="仿宋" w:hAnsi="仿宋" w:cs="仿宋" w:hint="eastAsia"/>
            <w:lang w:eastAsia="zh-CN"/>
          </w:rPr>
          <w:t>(一)、健康保障计划</w:t>
        </w:r>
        <w:r>
          <w:tab/>
        </w:r>
        <w:r>
          <w:fldChar w:fldCharType="begin"/>
        </w:r>
        <w:r>
          <w:instrText xml:space="preserve"> PAGEREF _Toc8473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6460" w:history="1">
        <w:r>
          <w:rPr>
            <w:rFonts w:ascii="仿宋" w:eastAsia="仿宋" w:hAnsi="仿宋" w:cs="仿宋" w:hint="eastAsia"/>
            <w:lang w:eastAsia="zh-CN"/>
          </w:rPr>
          <w:t>(二)、安全管理体系</w:t>
        </w:r>
        <w:r>
          <w:tab/>
        </w:r>
        <w:r>
          <w:fldChar w:fldCharType="begin"/>
        </w:r>
        <w:r>
          <w:instrText xml:space="preserve"> PAGEREF _Toc26460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74" w:history="1">
        <w:r>
          <w:rPr>
            <w:rFonts w:ascii="仿宋" w:eastAsia="仿宋" w:hAnsi="仿宋" w:cs="仿宋" w:hint="eastAsia"/>
            <w:lang w:eastAsia="zh-CN"/>
          </w:rPr>
          <w:t>十一、人力资源的特点及管理过程</w:t>
        </w:r>
        <w:r>
          <w:tab/>
        </w:r>
        <w:r>
          <w:fldChar w:fldCharType="begin"/>
        </w:r>
        <w:r>
          <w:instrText xml:space="preserve"> PAGEREF _Toc25074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09" w:history="1">
        <w:r>
          <w:rPr>
            <w:rFonts w:ascii="仿宋" w:eastAsia="仿宋" w:hAnsi="仿宋" w:cs="仿宋" w:hint="eastAsia"/>
            <w:lang w:eastAsia="zh-CN"/>
          </w:rPr>
          <w:t>(一)、人力资源本身的特点</w:t>
        </w:r>
        <w:r>
          <w:tab/>
        </w:r>
        <w:r>
          <w:fldChar w:fldCharType="begin"/>
        </w:r>
        <w:r>
          <w:instrText xml:space="preserve"> PAGEREF _Toc20609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54" w:history="1">
        <w:r>
          <w:rPr>
            <w:rFonts w:ascii="仿宋" w:eastAsia="仿宋" w:hAnsi="仿宋" w:cs="仿宋" w:hint="eastAsia"/>
            <w:lang w:eastAsia="zh-CN"/>
          </w:rPr>
          <w:t>(二)、人力资源管理过程</w:t>
        </w:r>
        <w:r>
          <w:tab/>
        </w:r>
        <w:r>
          <w:fldChar w:fldCharType="begin"/>
        </w:r>
        <w:r>
          <w:instrText xml:space="preserve"> PAGEREF _Toc22154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51" w:history="1">
        <w:r>
          <w:rPr>
            <w:rFonts w:ascii="仿宋" w:eastAsia="仿宋" w:hAnsi="仿宋" w:cs="仿宋" w:hint="eastAsia"/>
            <w:lang w:eastAsia="zh-CN"/>
          </w:rPr>
          <w:t>十二、专用刀具及类似器具项目落地与推广</w:t>
        </w:r>
        <w:r>
          <w:tab/>
        </w:r>
        <w:r>
          <w:fldChar w:fldCharType="begin"/>
        </w:r>
        <w:r>
          <w:instrText xml:space="preserve"> PAGEREF _Toc18751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38" w:history="1">
        <w:r>
          <w:rPr>
            <w:rFonts w:ascii="仿宋" w:eastAsia="仿宋" w:hAnsi="仿宋" w:cs="仿宋" w:hint="eastAsia"/>
            <w:lang w:eastAsia="zh-CN"/>
          </w:rPr>
          <w:t>(一)、专用刀具及类似器具项目推广计划</w:t>
        </w:r>
        <w:r>
          <w:tab/>
        </w:r>
        <w:r>
          <w:fldChar w:fldCharType="begin"/>
        </w:r>
        <w:r>
          <w:instrText xml:space="preserve"> PAGEREF _Toc13538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02" w:history="1">
        <w:r>
          <w:rPr>
            <w:rFonts w:ascii="仿宋" w:eastAsia="仿宋" w:hAnsi="仿宋" w:cs="仿宋" w:hint="eastAsia"/>
            <w:lang w:eastAsia="zh-CN"/>
          </w:rPr>
          <w:t>(二)、地方政府支持与合作</w:t>
        </w:r>
        <w:r>
          <w:tab/>
        </w:r>
        <w:r>
          <w:fldChar w:fldCharType="begin"/>
        </w:r>
        <w:r>
          <w:instrText xml:space="preserve"> PAGEREF _Toc28702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55" w:history="1">
        <w:r>
          <w:rPr>
            <w:rFonts w:ascii="仿宋" w:eastAsia="仿宋" w:hAnsi="仿宋" w:cs="仿宋" w:hint="eastAsia"/>
            <w:lang w:eastAsia="zh-CN"/>
          </w:rPr>
          <w:t>(三)、市场推广与品牌建设</w:t>
        </w:r>
        <w:r>
          <w:tab/>
        </w:r>
        <w:r>
          <w:fldChar w:fldCharType="begin"/>
        </w:r>
        <w:r>
          <w:instrText xml:space="preserve"> PAGEREF _Toc10155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92" w:history="1">
        <w:r>
          <w:rPr>
            <w:rFonts w:ascii="仿宋" w:eastAsia="仿宋" w:hAnsi="仿宋" w:cs="仿宋" w:hint="eastAsia"/>
            <w:lang w:eastAsia="zh-CN"/>
          </w:rPr>
          <w:t>(四)、社会参与与共享机制</w:t>
        </w:r>
        <w:r>
          <w:tab/>
        </w:r>
        <w:r>
          <w:fldChar w:fldCharType="begin"/>
        </w:r>
        <w:r>
          <w:instrText xml:space="preserve"> PAGEREF _Toc23092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97" w:history="1">
        <w:r>
          <w:rPr>
            <w:rFonts w:ascii="仿宋" w:eastAsia="仿宋" w:hAnsi="仿宋" w:cs="仿宋" w:hint="eastAsia"/>
            <w:lang w:eastAsia="zh-CN"/>
          </w:rPr>
          <w:t>十三、专用刀具及类似器具项目基本情况</w:t>
        </w:r>
        <w:r>
          <w:tab/>
        </w:r>
        <w:r>
          <w:fldChar w:fldCharType="begin"/>
        </w:r>
        <w:r>
          <w:instrText xml:space="preserve"> PAGEREF _Toc14397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40" w:history="1">
        <w:r>
          <w:rPr>
            <w:rFonts w:ascii="仿宋" w:eastAsia="仿宋" w:hAnsi="仿宋" w:cs="仿宋" w:hint="eastAsia"/>
            <w:lang w:eastAsia="zh-CN"/>
          </w:rPr>
          <w:t>(一)、专用刀具及类似器具项目投资人</w:t>
        </w:r>
        <w:r>
          <w:tab/>
        </w:r>
        <w:r>
          <w:fldChar w:fldCharType="begin"/>
        </w:r>
        <w:r>
          <w:instrText xml:space="preserve"> PAGEREF _Toc31140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70" w:history="1">
        <w:r>
          <w:rPr>
            <w:rFonts w:ascii="仿宋" w:eastAsia="仿宋" w:hAnsi="仿宋" w:cs="仿宋" w:hint="eastAsia"/>
            <w:lang w:eastAsia="zh-CN"/>
          </w:rPr>
          <w:t>(二)、专用刀具及类似器具项目选址</w:t>
        </w:r>
        <w:r>
          <w:tab/>
        </w:r>
        <w:r>
          <w:fldChar w:fldCharType="begin"/>
        </w:r>
        <w:r>
          <w:instrText xml:space="preserve"> PAGEREF _Toc11670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46" w:history="1">
        <w:r>
          <w:rPr>
            <w:rFonts w:ascii="仿宋" w:eastAsia="仿宋" w:hAnsi="仿宋" w:cs="仿宋" w:hint="eastAsia"/>
            <w:lang w:eastAsia="zh-CN"/>
          </w:rPr>
          <w:t>(三)、专用刀具及类似器具项目实施进度</w:t>
        </w:r>
        <w:r>
          <w:tab/>
        </w:r>
        <w:r>
          <w:fldChar w:fldCharType="begin"/>
        </w:r>
        <w:r>
          <w:instrText xml:space="preserve"> PAGEREF _Toc18746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04" w:history="1">
        <w:r>
          <w:rPr>
            <w:rFonts w:ascii="仿宋" w:eastAsia="仿宋" w:hAnsi="仿宋" w:cs="仿宋" w:hint="eastAsia"/>
            <w:lang w:eastAsia="zh-CN"/>
          </w:rPr>
          <w:t>(四)、投资估算</w:t>
        </w:r>
        <w:r>
          <w:tab/>
        </w:r>
        <w:r>
          <w:fldChar w:fldCharType="begin"/>
        </w:r>
        <w:r>
          <w:instrText xml:space="preserve"> PAGEREF _Toc12304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92" w:history="1">
        <w:r>
          <w:rPr>
            <w:rFonts w:ascii="仿宋" w:eastAsia="仿宋" w:hAnsi="仿宋" w:cs="仿宋" w:hint="eastAsia"/>
            <w:lang w:eastAsia="zh-CN"/>
          </w:rPr>
          <w:t>(五)、资金筹措</w:t>
        </w:r>
        <w:r>
          <w:tab/>
        </w:r>
        <w:r>
          <w:fldChar w:fldCharType="begin"/>
        </w:r>
        <w:r>
          <w:instrText xml:space="preserve"> PAGEREF _Toc28092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53" w:history="1">
        <w:r>
          <w:rPr>
            <w:rFonts w:ascii="仿宋" w:eastAsia="仿宋" w:hAnsi="仿宋" w:cs="仿宋" w:hint="eastAsia"/>
            <w:lang w:eastAsia="zh-CN"/>
          </w:rPr>
          <w:t>(六)、经济评价</w:t>
        </w:r>
        <w:r>
          <w:tab/>
        </w:r>
        <w:r>
          <w:fldChar w:fldCharType="begin"/>
        </w:r>
        <w:r>
          <w:instrText xml:space="preserve"> PAGEREF _Toc16353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25" w:history="1">
        <w:r>
          <w:rPr>
            <w:rFonts w:ascii="仿宋" w:eastAsia="仿宋" w:hAnsi="仿宋" w:cs="仿宋" w:hint="eastAsia"/>
            <w:lang w:eastAsia="zh-CN"/>
          </w:rPr>
          <w:t>(七)、主要经济技术指标</w:t>
        </w:r>
        <w:r>
          <w:tab/>
        </w:r>
        <w:r>
          <w:fldChar w:fldCharType="begin"/>
        </w:r>
        <w:r>
          <w:instrText xml:space="preserve"> PAGEREF _Toc17125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39" w:history="1">
        <w:r>
          <w:rPr>
            <w:rFonts w:ascii="仿宋" w:eastAsia="仿宋" w:hAnsi="仿宋" w:cs="仿宋" w:hint="eastAsia"/>
            <w:lang w:eastAsia="zh-CN"/>
          </w:rPr>
          <w:t>十四、法律与合规事项</w:t>
        </w:r>
        <w:r>
          <w:tab/>
        </w:r>
        <w:r>
          <w:fldChar w:fldCharType="begin"/>
        </w:r>
        <w:r>
          <w:instrText xml:space="preserve"> PAGEREF _Toc15539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34" w:history="1">
        <w:r>
          <w:rPr>
            <w:rFonts w:ascii="仿宋" w:eastAsia="仿宋" w:hAnsi="仿宋" w:cs="仿宋" w:hint="eastAsia"/>
            <w:lang w:eastAsia="zh-CN"/>
          </w:rPr>
          <w:t>(一)、法律合规与风险</w:t>
        </w:r>
        <w:r>
          <w:tab/>
        </w:r>
        <w:r>
          <w:fldChar w:fldCharType="begin"/>
        </w:r>
        <w:r>
          <w:instrText xml:space="preserve"> PAGEREF _Toc14634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65" w:history="1">
        <w:r>
          <w:rPr>
            <w:rFonts w:ascii="仿宋" w:eastAsia="仿宋" w:hAnsi="仿宋" w:cs="仿宋" w:hint="eastAsia"/>
            <w:lang w:eastAsia="zh-CN"/>
          </w:rPr>
          <w:t>(二)、合同管理</w:t>
        </w:r>
        <w:r>
          <w:tab/>
        </w:r>
        <w:r>
          <w:fldChar w:fldCharType="begin"/>
        </w:r>
        <w:r>
          <w:instrText xml:space="preserve"> PAGEREF _Toc28365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79" w:history="1">
        <w:r>
          <w:rPr>
            <w:rFonts w:ascii="仿宋" w:eastAsia="仿宋" w:hAnsi="仿宋" w:cs="仿宋" w:hint="eastAsia"/>
            <w:lang w:eastAsia="zh-CN"/>
          </w:rPr>
          <w:t>(三)、知识产权保护</w:t>
        </w:r>
        <w:r>
          <w:tab/>
        </w:r>
        <w:r>
          <w:fldChar w:fldCharType="begin"/>
        </w:r>
        <w:r>
          <w:instrText xml:space="preserve"> PAGEREF _Toc21179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81" w:history="1">
        <w:r>
          <w:rPr>
            <w:rFonts w:ascii="仿宋" w:eastAsia="仿宋" w:hAnsi="仿宋" w:cs="仿宋" w:hint="eastAsia"/>
            <w:lang w:eastAsia="zh-CN"/>
          </w:rPr>
          <w:t>(四)、法律事务与合规管理</w:t>
        </w:r>
        <w:r>
          <w:tab/>
        </w:r>
        <w:r>
          <w:fldChar w:fldCharType="begin"/>
        </w:r>
        <w:r>
          <w:instrText xml:space="preserve"> PAGEREF _Toc18081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23" w:history="1">
        <w:r>
          <w:rPr>
            <w:rFonts w:ascii="仿宋" w:eastAsia="仿宋" w:hAnsi="仿宋" w:cs="仿宋" w:hint="eastAsia"/>
            <w:lang w:eastAsia="zh-CN"/>
          </w:rPr>
          <w:t>十五、专用刀具及类似器具项目安全培训与教育的必要性</w:t>
        </w:r>
        <w:r>
          <w:tab/>
        </w:r>
        <w:r>
          <w:fldChar w:fldCharType="begin"/>
        </w:r>
        <w:r>
          <w:instrText xml:space="preserve"> PAGEREF _Toc16723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96" w:history="1">
        <w:r>
          <w:rPr>
            <w:rFonts w:ascii="仿宋" w:eastAsia="仿宋" w:hAnsi="仿宋" w:cs="仿宋" w:hint="eastAsia"/>
            <w:lang w:eastAsia="zh-CN"/>
          </w:rPr>
          <w:t>(一)、专用刀具及类似器具项目安全培训与教育的基本原则</w:t>
        </w:r>
        <w:r>
          <w:tab/>
        </w:r>
        <w:r>
          <w:fldChar w:fldCharType="begin"/>
        </w:r>
        <w:r>
          <w:instrText xml:space="preserve"> PAGEREF _Toc28096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61" w:history="1">
        <w:r>
          <w:rPr>
            <w:rFonts w:ascii="仿宋" w:eastAsia="仿宋" w:hAnsi="仿宋" w:cs="仿宋" w:hint="eastAsia"/>
            <w:lang w:eastAsia="zh-CN"/>
          </w:rPr>
          <w:t>(二)、培训需求分析与计划制定</w:t>
        </w:r>
        <w:r>
          <w:tab/>
        </w:r>
        <w:r>
          <w:fldChar w:fldCharType="begin"/>
        </w:r>
        <w:r>
          <w:instrText xml:space="preserve"> PAGEREF _Toc29661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86" w:history="1">
        <w:r>
          <w:rPr>
            <w:rFonts w:ascii="仿宋" w:eastAsia="仿宋" w:hAnsi="仿宋" w:cs="仿宋" w:hint="eastAsia"/>
            <w:lang w:eastAsia="zh-CN"/>
          </w:rPr>
          <w:t>(三)、培训内容与形式</w:t>
        </w:r>
        <w:r>
          <w:tab/>
        </w:r>
        <w:r>
          <w:fldChar w:fldCharType="begin"/>
        </w:r>
        <w:r>
          <w:instrText xml:space="preserve"> PAGEREF _Toc23686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52" w:history="1">
        <w:r>
          <w:rPr>
            <w:rFonts w:ascii="仿宋" w:eastAsia="仿宋" w:hAnsi="仿宋" w:cs="仿宋" w:hint="eastAsia"/>
            <w:lang w:eastAsia="zh-CN"/>
          </w:rPr>
          <w:t>(四)、培训师资与资源</w:t>
        </w:r>
        <w:r>
          <w:tab/>
        </w:r>
        <w:r>
          <w:fldChar w:fldCharType="begin"/>
        </w:r>
        <w:r>
          <w:instrText xml:space="preserve"> PAGEREF _Toc6652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2" w:history="1">
        <w:r>
          <w:rPr>
            <w:rFonts w:ascii="仿宋" w:eastAsia="仿宋" w:hAnsi="仿宋" w:cs="仿宋" w:hint="eastAsia"/>
            <w:lang w:eastAsia="zh-CN"/>
          </w:rPr>
          <w:t>(五)、培训效果评估与改进机制</w:t>
        </w:r>
        <w:r>
          <w:tab/>
        </w:r>
        <w:r>
          <w:fldChar w:fldCharType="begin"/>
        </w:r>
        <w:r>
          <w:instrText xml:space="preserve"> PAGEREF _Toc502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54" w:history="1">
        <w:r>
          <w:rPr>
            <w:rFonts w:ascii="仿宋" w:eastAsia="仿宋" w:hAnsi="仿宋" w:cs="仿宋" w:hint="eastAsia"/>
            <w:lang w:eastAsia="zh-CN"/>
          </w:rPr>
          <w:t>十六、危机管理与应急响应</w:t>
        </w:r>
        <w:r>
          <w:tab/>
        </w:r>
        <w:r>
          <w:fldChar w:fldCharType="begin"/>
        </w:r>
        <w:r>
          <w:instrText xml:space="preserve"> PAGEREF _Toc5354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34" w:history="1">
        <w:r>
          <w:rPr>
            <w:rFonts w:ascii="仿宋" w:eastAsia="仿宋" w:hAnsi="仿宋" w:cs="仿宋" w:hint="eastAsia"/>
            <w:lang w:eastAsia="zh-CN"/>
          </w:rPr>
          <w:t>(一)、危机预警与监测机制</w:t>
        </w:r>
        <w:r>
          <w:tab/>
        </w:r>
        <w:r>
          <w:fldChar w:fldCharType="begin"/>
        </w:r>
        <w:r>
          <w:instrText xml:space="preserve"> PAGEREF _Toc14234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16" w:history="1">
        <w:r>
          <w:rPr>
            <w:rFonts w:ascii="仿宋" w:eastAsia="仿宋" w:hAnsi="仿宋" w:cs="仿宋" w:hint="eastAsia"/>
            <w:lang w:eastAsia="zh-CN"/>
          </w:rPr>
          <w:t>(二)、灾难恢复与业务连续性计划</w:t>
        </w:r>
        <w:r>
          <w:tab/>
        </w:r>
        <w:r>
          <w:fldChar w:fldCharType="begin"/>
        </w:r>
        <w:r>
          <w:instrText xml:space="preserve"> PAGEREF _Toc18516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03" w:history="1">
        <w:r>
          <w:rPr>
            <w:rFonts w:ascii="仿宋" w:eastAsia="仿宋" w:hAnsi="仿宋" w:cs="仿宋" w:hint="eastAsia"/>
            <w:lang w:eastAsia="zh-CN"/>
          </w:rPr>
          <w:t>(三)、公关与媒体管理</w:t>
        </w:r>
        <w:r>
          <w:tab/>
        </w:r>
        <w:r>
          <w:fldChar w:fldCharType="begin"/>
        </w:r>
        <w:r>
          <w:instrText xml:space="preserve"> PAGEREF _Toc18803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96" w:history="1">
        <w:r>
          <w:rPr>
            <w:rFonts w:ascii="仿宋" w:eastAsia="仿宋" w:hAnsi="仿宋" w:cs="仿宋" w:hint="eastAsia"/>
            <w:lang w:eastAsia="zh-CN"/>
          </w:rPr>
          <w:t>(四)、社会责任危机管理</w:t>
        </w:r>
        <w:r>
          <w:tab/>
        </w:r>
        <w:r>
          <w:fldChar w:fldCharType="begin"/>
        </w:r>
        <w:r>
          <w:instrText xml:space="preserve"> PAGEREF _Toc4896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86" w:history="1">
        <w:r>
          <w:rPr>
            <w:rFonts w:ascii="仿宋" w:eastAsia="仿宋" w:hAnsi="仿宋" w:cs="仿宋" w:hint="eastAsia"/>
            <w:lang w:eastAsia="zh-CN"/>
          </w:rPr>
          <w:t>十七、项目运营管理</w:t>
        </w:r>
        <w:r>
          <w:tab/>
        </w:r>
        <w:r>
          <w:fldChar w:fldCharType="begin"/>
        </w:r>
        <w:r>
          <w:instrText xml:space="preserve"> PAGEREF _Toc23086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33" w:history="1">
        <w:r>
          <w:rPr>
            <w:rFonts w:ascii="仿宋" w:eastAsia="仿宋" w:hAnsi="仿宋" w:cs="仿宋" w:hint="eastAsia"/>
            <w:lang w:eastAsia="zh-CN"/>
          </w:rPr>
          <w:t>(一)、项目管理体系建设</w:t>
        </w:r>
        <w:r>
          <w:tab/>
        </w:r>
        <w:r>
          <w:fldChar w:fldCharType="begin"/>
        </w:r>
        <w:r>
          <w:instrText xml:space="preserve"> PAGEREF _Toc14133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20" w:history="1">
        <w:r>
          <w:rPr>
            <w:rFonts w:ascii="仿宋" w:eastAsia="仿宋" w:hAnsi="仿宋" w:cs="仿宋" w:hint="eastAsia"/>
            <w:lang w:eastAsia="zh-CN"/>
          </w:rPr>
          <w:t>(二)、运营计划</w:t>
        </w:r>
        <w:r>
          <w:tab/>
        </w:r>
        <w:r>
          <w:fldChar w:fldCharType="begin"/>
        </w:r>
        <w:r>
          <w:instrText xml:space="preserve"> PAGEREF _Toc28220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68" w:history="1">
        <w:r>
          <w:rPr>
            <w:rFonts w:ascii="仿宋" w:eastAsia="仿宋" w:hAnsi="仿宋" w:cs="仿宋" w:hint="eastAsia"/>
            <w:lang w:eastAsia="zh-CN"/>
          </w:rPr>
          <w:t>(三)、运营管理措施</w:t>
        </w:r>
        <w:r>
          <w:tab/>
        </w:r>
        <w:r>
          <w:fldChar w:fldCharType="begin"/>
        </w:r>
        <w:r>
          <w:instrText xml:space="preserve"> PAGEREF _Toc28868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76" w:history="1">
        <w:r>
          <w:rPr>
            <w:rFonts w:ascii="仿宋" w:eastAsia="仿宋" w:hAnsi="仿宋" w:cs="仿宋" w:hint="eastAsia"/>
            <w:lang w:eastAsia="zh-CN"/>
          </w:rPr>
          <w:t>(四)、项目监测与改进</w:t>
        </w:r>
        <w:r>
          <w:tab/>
        </w:r>
        <w:r>
          <w:fldChar w:fldCharType="begin"/>
        </w:r>
        <w:r>
          <w:instrText xml:space="preserve"> PAGEREF _Toc31876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51" w:history="1">
        <w:r>
          <w:rPr>
            <w:rFonts w:ascii="仿宋" w:eastAsia="仿宋" w:hAnsi="仿宋" w:cs="仿宋" w:hint="eastAsia"/>
            <w:lang w:eastAsia="zh-CN"/>
          </w:rPr>
          <w:t>十八、未来展望与增长策略</w:t>
        </w:r>
        <w:r>
          <w:tab/>
        </w:r>
        <w:r>
          <w:fldChar w:fldCharType="begin"/>
        </w:r>
        <w:r>
          <w:instrText xml:space="preserve"> PAGEREF _Toc16551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98" w:history="1">
        <w:r>
          <w:rPr>
            <w:rFonts w:ascii="仿宋" w:eastAsia="仿宋" w:hAnsi="仿宋" w:cs="仿宋" w:hint="eastAsia"/>
            <w:lang w:eastAsia="zh-CN"/>
          </w:rPr>
          <w:t>(一)、未来市场趋势分析</w:t>
        </w:r>
        <w:r>
          <w:tab/>
        </w:r>
        <w:r>
          <w:fldChar w:fldCharType="begin"/>
        </w:r>
        <w:r>
          <w:instrText xml:space="preserve"> PAGEREF _Toc6598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40" w:history="1">
        <w:r>
          <w:rPr>
            <w:rFonts w:ascii="仿宋" w:eastAsia="仿宋" w:hAnsi="仿宋" w:cs="仿宋" w:hint="eastAsia"/>
            <w:lang w:eastAsia="zh-CN"/>
          </w:rPr>
          <w:t>(二)、增长机会与战略</w:t>
        </w:r>
        <w:r>
          <w:tab/>
        </w:r>
        <w:r>
          <w:fldChar w:fldCharType="begin"/>
        </w:r>
        <w:r>
          <w:instrText xml:space="preserve"> PAGEREF _Toc19140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32" w:history="1">
        <w:r>
          <w:rPr>
            <w:rFonts w:ascii="仿宋" w:eastAsia="仿宋" w:hAnsi="仿宋" w:cs="仿宋" w:hint="eastAsia"/>
            <w:lang w:eastAsia="zh-CN"/>
          </w:rPr>
          <w:t>(三)、扩展计划与新市场进入</w:t>
        </w:r>
        <w:r>
          <w:tab/>
        </w:r>
        <w:r>
          <w:fldChar w:fldCharType="begin"/>
        </w:r>
        <w:r>
          <w:instrText xml:space="preserve"> PAGEREF _Toc15332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38" w:history="1">
        <w:r>
          <w:rPr>
            <w:rFonts w:ascii="仿宋" w:eastAsia="仿宋" w:hAnsi="仿宋" w:cs="仿宋" w:hint="eastAsia"/>
            <w:lang w:eastAsia="zh-CN"/>
          </w:rPr>
          <w:t>十九、库存控制</w:t>
        </w:r>
        <w:r>
          <w:tab/>
        </w:r>
        <w:r>
          <w:fldChar w:fldCharType="begin"/>
        </w:r>
        <w:r>
          <w:instrText xml:space="preserve"> PAGEREF _Toc28838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35" w:history="1">
        <w:r>
          <w:rPr>
            <w:rFonts w:ascii="仿宋" w:eastAsia="仿宋" w:hAnsi="仿宋" w:cs="仿宋" w:hint="eastAsia"/>
            <w:lang w:eastAsia="zh-CN"/>
          </w:rPr>
          <w:t>(一)、库存控制的概念</w:t>
        </w:r>
        <w:r>
          <w:tab/>
        </w:r>
        <w:r>
          <w:fldChar w:fldCharType="begin"/>
        </w:r>
        <w:r>
          <w:instrText xml:space="preserve"> PAGEREF _Toc15535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0892" w:history="1">
        <w:r>
          <w:rPr>
            <w:rFonts w:ascii="仿宋" w:eastAsia="仿宋" w:hAnsi="仿宋" w:cs="仿宋" w:hint="eastAsia"/>
            <w:lang w:eastAsia="zh-CN"/>
          </w:rPr>
          <w:t>(二)、库存的合理控制</w:t>
        </w:r>
        <w:r>
          <w:tab/>
        </w:r>
        <w:r>
          <w:fldChar w:fldCharType="begin"/>
        </w:r>
        <w:r>
          <w:instrText xml:space="preserve"> PAGEREF _Toc20892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64" w:history="1">
        <w:r>
          <w:rPr>
            <w:rFonts w:ascii="仿宋" w:eastAsia="仿宋" w:hAnsi="仿宋" w:cs="仿宋" w:hint="eastAsia"/>
            <w:lang w:eastAsia="zh-CN"/>
          </w:rPr>
          <w:t>二十、成果转化与推广应用</w:t>
        </w:r>
        <w:r>
          <w:tab/>
        </w:r>
        <w:r>
          <w:fldChar w:fldCharType="begin"/>
        </w:r>
        <w:r>
          <w:instrText xml:space="preserve"> PAGEREF _Toc16364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93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_Toc25893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28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_Toc32428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06" w:history="1">
        <w:r>
          <w:rPr>
            <w:rFonts w:ascii="仿宋" w:eastAsia="仿宋" w:hAnsi="仿宋" w:cs="仿宋" w:hint="eastAsia"/>
            <w:lang w:eastAsia="zh-CN"/>
          </w:rPr>
          <w:t>二十一、知识产权管理与保护</w:t>
        </w:r>
        <w:r>
          <w:tab/>
        </w:r>
        <w:r>
          <w:fldChar w:fldCharType="begin"/>
        </w:r>
        <w:r>
          <w:instrText xml:space="preserve"> PAGEREF _Toc18806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84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_Toc18984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98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_Toc28498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4844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6390"/>
      <w:r>
        <w:rPr>
          <w:rFonts w:ascii="仿宋" w:eastAsia="仿宋" w:hAnsi="仿宋" w:cs="仿宋" w:hint="eastAsia"/>
          <w:sz w:val="28"/>
          <w:lang w:eastAsia="zh-CN"/>
        </w:rPr>
        <w:t>一、公司简介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707"/>
      <w:r>
        <w:rPr>
          <w:rFonts w:ascii="仿宋" w:eastAsia="仿宋" w:hAnsi="仿宋" w:cs="仿宋" w:hint="eastAsia"/>
          <w:lang w:eastAsia="zh-CN"/>
        </w:rPr>
        <w:t>(一)、公司基本信息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一、公司基本信息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公司称号： XXX有限公司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法定代表者： 张某某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注册金额： XXX万CNY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统一社会信用代码： XXXXXXXX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登记机关： 某市市场监管管理局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缔约日期： 20XX年XX月XX日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业务有效日期： 自20XX年XX月XX日起，无限制期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注册位置： 某市XX区XX街道XXX号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https://d.book118.com/168122041015006047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专用刀具及类似器具项目调研分析报告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专用刀具及类似器具项目调研分析报告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专用刀具及类似器具项目调研分析报告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专用刀具及类似器具项目调研分析报告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专用刀具及类似器具项目调研分析报告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A88556F"/>
    <w:rsid w:val="0A88556F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6812204101500604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2024-03-17T15:29:00Z</dcterms:created>
  <dcterms:modified xsi:type="dcterms:W3CDTF">2024-03-17T15:30:15Z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EBD8F0E3D6424B49A6A3AB7003C58447_11</vt:lpwstr>
  </property>
  <property fmtid="{D5CDD505-2E9C-101B-9397-08002B2CF9AE}" pid="3" name="KSOProductBuildVer">
    <vt:lpwstr>2052-12.1.0.16412</vt:lpwstr>
  </property>
</Properties>
</file>