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财经公关项目计划设计方案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97" w:history="1">
        <w:r>
          <w:rPr>
            <w:rFonts w:ascii="仿宋" w:eastAsia="仿宋" w:hAnsi="仿宋" w:cs="仿宋" w:hint="eastAsia"/>
            <w:lang w:eastAsia="zh-CN"/>
          </w:rPr>
          <w:t>序言</w:t>
        </w:r>
        <w:r>
          <w:tab/>
        </w:r>
        <w:r>
          <w:fldChar w:fldCharType="begin"/>
        </w:r>
        <w:r>
          <w:instrText xml:space="preserve"> PAGEREF _Toc8097 \h </w:instrText>
        </w:r>
        <w:r>
          <w:fldChar w:fldCharType="separate"/>
        </w:r>
        <w:r>
          <w:t>3</w:t>
        </w:r>
        <w:r>
          <w:fldChar w:fldCharType="end"/>
        </w:r>
      </w:hyperlink>
    </w:p>
    <w:p>
      <w:pPr>
        <w:pStyle w:val="TOC1"/>
        <w:tabs>
          <w:tab w:val="right" w:leader="dot" w:pos="8306"/>
        </w:tabs>
      </w:pPr>
      <w:hyperlink w:anchor="_Toc29521" w:history="1">
        <w:r>
          <w:rPr>
            <w:rFonts w:ascii="仿宋" w:eastAsia="仿宋" w:hAnsi="仿宋" w:cs="仿宋" w:hint="eastAsia"/>
            <w:lang w:eastAsia="zh-CN"/>
          </w:rPr>
          <w:t>一、市场分析、调研</w:t>
        </w:r>
        <w:r>
          <w:tab/>
        </w:r>
        <w:r>
          <w:fldChar w:fldCharType="begin"/>
        </w:r>
        <w:r>
          <w:instrText xml:space="preserve"> PAGEREF _Toc29521 \h </w:instrText>
        </w:r>
        <w:r>
          <w:fldChar w:fldCharType="separate"/>
        </w:r>
        <w:r>
          <w:t>3</w:t>
        </w:r>
        <w:r>
          <w:fldChar w:fldCharType="end"/>
        </w:r>
      </w:hyperlink>
    </w:p>
    <w:p>
      <w:pPr>
        <w:pStyle w:val="TOC2"/>
        <w:tabs>
          <w:tab w:val="right" w:leader="dot" w:pos="8306"/>
        </w:tabs>
      </w:pPr>
      <w:hyperlink w:anchor="_Toc1662" w:history="1">
        <w:r>
          <w:rPr>
            <w:rFonts w:ascii="仿宋" w:eastAsia="仿宋" w:hAnsi="仿宋" w:cs="仿宋" w:hint="eastAsia"/>
            <w:lang w:eastAsia="zh-CN"/>
          </w:rPr>
          <w:t>(一)、财经公关行业分析</w:t>
        </w:r>
        <w:r>
          <w:tab/>
        </w:r>
        <w:r>
          <w:fldChar w:fldCharType="begin"/>
        </w:r>
        <w:r>
          <w:instrText xml:space="preserve"> PAGEREF _Toc1662 \h </w:instrText>
        </w:r>
        <w:r>
          <w:fldChar w:fldCharType="separate"/>
        </w:r>
        <w:r>
          <w:t>3</w:t>
        </w:r>
        <w:r>
          <w:fldChar w:fldCharType="end"/>
        </w:r>
      </w:hyperlink>
    </w:p>
    <w:p>
      <w:pPr>
        <w:pStyle w:val="TOC2"/>
        <w:tabs>
          <w:tab w:val="right" w:leader="dot" w:pos="8306"/>
        </w:tabs>
      </w:pPr>
      <w:hyperlink w:anchor="_Toc11376" w:history="1">
        <w:r>
          <w:rPr>
            <w:rFonts w:ascii="仿宋" w:eastAsia="仿宋" w:hAnsi="仿宋" w:cs="仿宋" w:hint="eastAsia"/>
            <w:lang w:eastAsia="zh-CN"/>
          </w:rPr>
          <w:t>(二)、财经公关市场分析预测</w:t>
        </w:r>
        <w:r>
          <w:tab/>
        </w:r>
        <w:r>
          <w:fldChar w:fldCharType="begin"/>
        </w:r>
        <w:r>
          <w:instrText xml:space="preserve"> PAGEREF _Toc11376 \h </w:instrText>
        </w:r>
        <w:r>
          <w:fldChar w:fldCharType="separate"/>
        </w:r>
        <w:r>
          <w:t>4</w:t>
        </w:r>
        <w:r>
          <w:fldChar w:fldCharType="end"/>
        </w:r>
      </w:hyperlink>
    </w:p>
    <w:p>
      <w:pPr>
        <w:pStyle w:val="TOC1"/>
        <w:tabs>
          <w:tab w:val="right" w:leader="dot" w:pos="8306"/>
        </w:tabs>
      </w:pPr>
      <w:hyperlink w:anchor="_Toc15771" w:history="1">
        <w:r>
          <w:rPr>
            <w:rFonts w:ascii="仿宋" w:eastAsia="仿宋" w:hAnsi="仿宋" w:cs="仿宋" w:hint="eastAsia"/>
            <w:lang w:eastAsia="zh-CN"/>
          </w:rPr>
          <w:t>二、财经公关项目绩效评估</w:t>
        </w:r>
        <w:r>
          <w:tab/>
        </w:r>
        <w:r>
          <w:fldChar w:fldCharType="begin"/>
        </w:r>
        <w:r>
          <w:instrText xml:space="preserve"> PAGEREF _Toc15771 \h </w:instrText>
        </w:r>
        <w:r>
          <w:fldChar w:fldCharType="separate"/>
        </w:r>
        <w:r>
          <w:t>4</w:t>
        </w:r>
        <w:r>
          <w:fldChar w:fldCharType="end"/>
        </w:r>
      </w:hyperlink>
    </w:p>
    <w:p>
      <w:pPr>
        <w:pStyle w:val="TOC2"/>
        <w:tabs>
          <w:tab w:val="right" w:leader="dot" w:pos="8306"/>
        </w:tabs>
      </w:pPr>
      <w:hyperlink w:anchor="_Toc23745" w:history="1">
        <w:r>
          <w:rPr>
            <w:rFonts w:ascii="仿宋" w:eastAsia="仿宋" w:hAnsi="仿宋" w:cs="仿宋" w:hint="eastAsia"/>
            <w:lang w:eastAsia="zh-CN"/>
          </w:rPr>
          <w:t>(一)、绩效评估指标</w:t>
        </w:r>
        <w:r>
          <w:tab/>
        </w:r>
        <w:r>
          <w:fldChar w:fldCharType="begin"/>
        </w:r>
        <w:r>
          <w:instrText xml:space="preserve"> PAGEREF _Toc23745 \h </w:instrText>
        </w:r>
        <w:r>
          <w:fldChar w:fldCharType="separate"/>
        </w:r>
        <w:r>
          <w:t>4</w:t>
        </w:r>
        <w:r>
          <w:fldChar w:fldCharType="end"/>
        </w:r>
      </w:hyperlink>
    </w:p>
    <w:p>
      <w:pPr>
        <w:pStyle w:val="TOC2"/>
        <w:tabs>
          <w:tab w:val="right" w:leader="dot" w:pos="8306"/>
        </w:tabs>
      </w:pPr>
      <w:hyperlink w:anchor="_Toc13390" w:history="1">
        <w:r>
          <w:rPr>
            <w:rFonts w:ascii="仿宋" w:eastAsia="仿宋" w:hAnsi="仿宋" w:cs="仿宋" w:hint="eastAsia"/>
            <w:lang w:eastAsia="zh-CN"/>
          </w:rPr>
          <w:t>(二)、绩效评估方法</w:t>
        </w:r>
        <w:r>
          <w:tab/>
        </w:r>
        <w:r>
          <w:fldChar w:fldCharType="begin"/>
        </w:r>
        <w:r>
          <w:instrText xml:space="preserve"> PAGEREF _Toc13390 \h </w:instrText>
        </w:r>
        <w:r>
          <w:fldChar w:fldCharType="separate"/>
        </w:r>
        <w:r>
          <w:t>6</w:t>
        </w:r>
        <w:r>
          <w:fldChar w:fldCharType="end"/>
        </w:r>
      </w:hyperlink>
    </w:p>
    <w:p>
      <w:pPr>
        <w:pStyle w:val="TOC2"/>
        <w:tabs>
          <w:tab w:val="right" w:leader="dot" w:pos="8306"/>
        </w:tabs>
      </w:pPr>
      <w:hyperlink w:anchor="_Toc18400" w:history="1">
        <w:r>
          <w:rPr>
            <w:rFonts w:ascii="仿宋" w:eastAsia="仿宋" w:hAnsi="仿宋" w:cs="仿宋" w:hint="eastAsia"/>
            <w:lang w:eastAsia="zh-CN"/>
          </w:rPr>
          <w:t>(三)、绩效评估周期</w:t>
        </w:r>
        <w:r>
          <w:tab/>
        </w:r>
        <w:r>
          <w:fldChar w:fldCharType="begin"/>
        </w:r>
        <w:r>
          <w:instrText xml:space="preserve"> PAGEREF _Toc18400 \h </w:instrText>
        </w:r>
        <w:r>
          <w:fldChar w:fldCharType="separate"/>
        </w:r>
        <w:r>
          <w:t>7</w:t>
        </w:r>
        <w:r>
          <w:fldChar w:fldCharType="end"/>
        </w:r>
      </w:hyperlink>
    </w:p>
    <w:p>
      <w:pPr>
        <w:pStyle w:val="TOC1"/>
        <w:tabs>
          <w:tab w:val="right" w:leader="dot" w:pos="8306"/>
        </w:tabs>
      </w:pPr>
      <w:hyperlink w:anchor="_Toc21225" w:history="1">
        <w:r>
          <w:rPr>
            <w:rFonts w:ascii="仿宋" w:eastAsia="仿宋" w:hAnsi="仿宋" w:cs="仿宋" w:hint="eastAsia"/>
            <w:lang w:eastAsia="zh-CN"/>
          </w:rPr>
          <w:t>三、财经公关项目可持续发展</w:t>
        </w:r>
        <w:r>
          <w:tab/>
        </w:r>
        <w:r>
          <w:fldChar w:fldCharType="begin"/>
        </w:r>
        <w:r>
          <w:instrText xml:space="preserve"> PAGEREF _Toc21225 \h </w:instrText>
        </w:r>
        <w:r>
          <w:fldChar w:fldCharType="separate"/>
        </w:r>
        <w:r>
          <w:t>8</w:t>
        </w:r>
        <w:r>
          <w:fldChar w:fldCharType="end"/>
        </w:r>
      </w:hyperlink>
    </w:p>
    <w:p>
      <w:pPr>
        <w:pStyle w:val="TOC2"/>
        <w:tabs>
          <w:tab w:val="right" w:leader="dot" w:pos="8306"/>
        </w:tabs>
      </w:pPr>
      <w:hyperlink w:anchor="_Toc25404" w:history="1">
        <w:r>
          <w:rPr>
            <w:rFonts w:ascii="仿宋" w:eastAsia="仿宋" w:hAnsi="仿宋" w:cs="仿宋" w:hint="eastAsia"/>
            <w:lang w:eastAsia="zh-CN"/>
          </w:rPr>
          <w:t>(一)、可持续战略与实践</w:t>
        </w:r>
        <w:r>
          <w:tab/>
        </w:r>
        <w:r>
          <w:fldChar w:fldCharType="begin"/>
        </w:r>
        <w:r>
          <w:instrText xml:space="preserve"> PAGEREF _Toc25404 \h </w:instrText>
        </w:r>
        <w:r>
          <w:fldChar w:fldCharType="separate"/>
        </w:r>
        <w:r>
          <w:t>8</w:t>
        </w:r>
        <w:r>
          <w:fldChar w:fldCharType="end"/>
        </w:r>
      </w:hyperlink>
    </w:p>
    <w:p>
      <w:pPr>
        <w:pStyle w:val="TOC2"/>
        <w:tabs>
          <w:tab w:val="right" w:leader="dot" w:pos="8306"/>
        </w:tabs>
      </w:pPr>
      <w:hyperlink w:anchor="_Toc21995" w:history="1">
        <w:r>
          <w:rPr>
            <w:rFonts w:ascii="仿宋" w:eastAsia="仿宋" w:hAnsi="仿宋" w:cs="仿宋" w:hint="eastAsia"/>
            <w:lang w:eastAsia="zh-CN"/>
          </w:rPr>
          <w:t>(二)、环保与社会责任</w:t>
        </w:r>
        <w:r>
          <w:tab/>
        </w:r>
        <w:r>
          <w:fldChar w:fldCharType="begin"/>
        </w:r>
        <w:r>
          <w:instrText xml:space="preserve"> PAGEREF _Toc21995 \h </w:instrText>
        </w:r>
        <w:r>
          <w:fldChar w:fldCharType="separate"/>
        </w:r>
        <w:r>
          <w:t>8</w:t>
        </w:r>
        <w:r>
          <w:fldChar w:fldCharType="end"/>
        </w:r>
      </w:hyperlink>
    </w:p>
    <w:p>
      <w:pPr>
        <w:pStyle w:val="TOC1"/>
        <w:tabs>
          <w:tab w:val="right" w:leader="dot" w:pos="8306"/>
        </w:tabs>
      </w:pPr>
      <w:hyperlink w:anchor="_Toc11031" w:history="1">
        <w:r>
          <w:rPr>
            <w:rFonts w:ascii="仿宋" w:eastAsia="仿宋" w:hAnsi="仿宋" w:cs="仿宋" w:hint="eastAsia"/>
            <w:lang w:eastAsia="zh-CN"/>
          </w:rPr>
          <w:t>四、财经公关项目危机管理</w:t>
        </w:r>
        <w:r>
          <w:tab/>
        </w:r>
        <w:r>
          <w:fldChar w:fldCharType="begin"/>
        </w:r>
        <w:r>
          <w:instrText xml:space="preserve"> PAGEREF _Toc11031 \h </w:instrText>
        </w:r>
        <w:r>
          <w:fldChar w:fldCharType="separate"/>
        </w:r>
        <w:r>
          <w:t>9</w:t>
        </w:r>
        <w:r>
          <w:fldChar w:fldCharType="end"/>
        </w:r>
      </w:hyperlink>
    </w:p>
    <w:p>
      <w:pPr>
        <w:pStyle w:val="TOC2"/>
        <w:tabs>
          <w:tab w:val="right" w:leader="dot" w:pos="8306"/>
        </w:tabs>
      </w:pPr>
      <w:hyperlink w:anchor="_Toc7005" w:history="1">
        <w:r>
          <w:rPr>
            <w:rFonts w:ascii="仿宋" w:eastAsia="仿宋" w:hAnsi="仿宋" w:cs="仿宋" w:hint="eastAsia"/>
            <w:lang w:eastAsia="zh-CN"/>
          </w:rPr>
          <w:t>(一)、危机预警与识别</w:t>
        </w:r>
        <w:r>
          <w:tab/>
        </w:r>
        <w:r>
          <w:fldChar w:fldCharType="begin"/>
        </w:r>
        <w:r>
          <w:instrText xml:space="preserve"> PAGEREF _Toc7005 \h </w:instrText>
        </w:r>
        <w:r>
          <w:fldChar w:fldCharType="separate"/>
        </w:r>
        <w:r>
          <w:t>9</w:t>
        </w:r>
        <w:r>
          <w:fldChar w:fldCharType="end"/>
        </w:r>
      </w:hyperlink>
    </w:p>
    <w:p>
      <w:pPr>
        <w:pStyle w:val="TOC2"/>
        <w:tabs>
          <w:tab w:val="right" w:leader="dot" w:pos="8306"/>
        </w:tabs>
      </w:pPr>
      <w:hyperlink w:anchor="_Toc21723" w:history="1">
        <w:r>
          <w:rPr>
            <w:rFonts w:ascii="仿宋" w:eastAsia="仿宋" w:hAnsi="仿宋" w:cs="仿宋" w:hint="eastAsia"/>
            <w:lang w:eastAsia="zh-CN"/>
          </w:rPr>
          <w:t>(二)、危机应对与恢复</w:t>
        </w:r>
        <w:r>
          <w:tab/>
        </w:r>
        <w:r>
          <w:fldChar w:fldCharType="begin"/>
        </w:r>
        <w:r>
          <w:instrText xml:space="preserve"> PAGEREF _Toc21723 \h </w:instrText>
        </w:r>
        <w:r>
          <w:fldChar w:fldCharType="separate"/>
        </w:r>
        <w:r>
          <w:t>10</w:t>
        </w:r>
        <w:r>
          <w:fldChar w:fldCharType="end"/>
        </w:r>
      </w:hyperlink>
    </w:p>
    <w:p>
      <w:pPr>
        <w:pStyle w:val="TOC1"/>
        <w:tabs>
          <w:tab w:val="right" w:leader="dot" w:pos="8306"/>
        </w:tabs>
      </w:pPr>
      <w:hyperlink w:anchor="_Toc15457" w:history="1">
        <w:r>
          <w:rPr>
            <w:rFonts w:ascii="仿宋" w:eastAsia="仿宋" w:hAnsi="仿宋" w:cs="仿宋" w:hint="eastAsia"/>
            <w:lang w:eastAsia="zh-CN"/>
          </w:rPr>
          <w:t>五、财经公关项目土建工程</w:t>
        </w:r>
        <w:r>
          <w:tab/>
        </w:r>
        <w:r>
          <w:fldChar w:fldCharType="begin"/>
        </w:r>
        <w:r>
          <w:instrText xml:space="preserve"> PAGEREF _Toc15457 \h </w:instrText>
        </w:r>
        <w:r>
          <w:fldChar w:fldCharType="separate"/>
        </w:r>
        <w:r>
          <w:t>12</w:t>
        </w:r>
        <w:r>
          <w:fldChar w:fldCharType="end"/>
        </w:r>
      </w:hyperlink>
    </w:p>
    <w:p>
      <w:pPr>
        <w:pStyle w:val="TOC2"/>
        <w:tabs>
          <w:tab w:val="right" w:leader="dot" w:pos="8306"/>
        </w:tabs>
      </w:pPr>
      <w:hyperlink w:anchor="_Toc28927" w:history="1">
        <w:r>
          <w:rPr>
            <w:rFonts w:ascii="仿宋" w:eastAsia="仿宋" w:hAnsi="仿宋" w:cs="仿宋" w:hint="eastAsia"/>
            <w:lang w:eastAsia="zh-CN"/>
          </w:rPr>
          <w:t>(一)、建筑工程设计原则</w:t>
        </w:r>
        <w:r>
          <w:tab/>
        </w:r>
        <w:r>
          <w:fldChar w:fldCharType="begin"/>
        </w:r>
        <w:r>
          <w:instrText xml:space="preserve"> PAGEREF _Toc28927 \h </w:instrText>
        </w:r>
        <w:r>
          <w:fldChar w:fldCharType="separate"/>
        </w:r>
        <w:r>
          <w:t>12</w:t>
        </w:r>
        <w:r>
          <w:fldChar w:fldCharType="end"/>
        </w:r>
      </w:hyperlink>
    </w:p>
    <w:p>
      <w:pPr>
        <w:pStyle w:val="TOC2"/>
        <w:tabs>
          <w:tab w:val="right" w:leader="dot" w:pos="8306"/>
        </w:tabs>
      </w:pPr>
      <w:hyperlink w:anchor="_Toc23557" w:history="1">
        <w:r>
          <w:rPr>
            <w:rFonts w:ascii="仿宋" w:eastAsia="仿宋" w:hAnsi="仿宋" w:cs="仿宋" w:hint="eastAsia"/>
            <w:lang w:eastAsia="zh-CN"/>
          </w:rPr>
          <w:t>(二)、土建工程设计年限及安全等级</w:t>
        </w:r>
        <w:r>
          <w:tab/>
        </w:r>
        <w:r>
          <w:fldChar w:fldCharType="begin"/>
        </w:r>
        <w:r>
          <w:instrText xml:space="preserve"> PAGEREF _Toc23557 \h </w:instrText>
        </w:r>
        <w:r>
          <w:fldChar w:fldCharType="separate"/>
        </w:r>
        <w:r>
          <w:t>13</w:t>
        </w:r>
        <w:r>
          <w:fldChar w:fldCharType="end"/>
        </w:r>
      </w:hyperlink>
    </w:p>
    <w:p>
      <w:pPr>
        <w:pStyle w:val="TOC2"/>
        <w:tabs>
          <w:tab w:val="right" w:leader="dot" w:pos="8306"/>
        </w:tabs>
      </w:pPr>
      <w:hyperlink w:anchor="_Toc24833" w:history="1">
        <w:r>
          <w:rPr>
            <w:rFonts w:ascii="仿宋" w:eastAsia="仿宋" w:hAnsi="仿宋" w:cs="仿宋" w:hint="eastAsia"/>
            <w:lang w:eastAsia="zh-CN"/>
          </w:rPr>
          <w:t>(三)、建筑工程设计总体要求</w:t>
        </w:r>
        <w:r>
          <w:tab/>
        </w:r>
        <w:r>
          <w:fldChar w:fldCharType="begin"/>
        </w:r>
        <w:r>
          <w:instrText xml:space="preserve"> PAGEREF _Toc24833 \h </w:instrText>
        </w:r>
        <w:r>
          <w:fldChar w:fldCharType="separate"/>
        </w:r>
        <w:r>
          <w:t>14</w:t>
        </w:r>
        <w:r>
          <w:fldChar w:fldCharType="end"/>
        </w:r>
      </w:hyperlink>
    </w:p>
    <w:p>
      <w:pPr>
        <w:pStyle w:val="TOC2"/>
        <w:tabs>
          <w:tab w:val="right" w:leader="dot" w:pos="8306"/>
        </w:tabs>
      </w:pPr>
      <w:hyperlink w:anchor="_Toc7634" w:history="1">
        <w:r>
          <w:rPr>
            <w:rFonts w:ascii="仿宋" w:eastAsia="仿宋" w:hAnsi="仿宋" w:cs="仿宋" w:hint="eastAsia"/>
            <w:lang w:eastAsia="zh-CN"/>
          </w:rPr>
          <w:t>(四)、土建工程建设指标</w:t>
        </w:r>
        <w:r>
          <w:tab/>
        </w:r>
        <w:r>
          <w:fldChar w:fldCharType="begin"/>
        </w:r>
        <w:r>
          <w:instrText xml:space="preserve"> PAGEREF _Toc7634 \h </w:instrText>
        </w:r>
        <w:r>
          <w:fldChar w:fldCharType="separate"/>
        </w:r>
        <w:r>
          <w:t>15</w:t>
        </w:r>
        <w:r>
          <w:fldChar w:fldCharType="end"/>
        </w:r>
      </w:hyperlink>
    </w:p>
    <w:p>
      <w:pPr>
        <w:pStyle w:val="TOC1"/>
        <w:tabs>
          <w:tab w:val="right" w:leader="dot" w:pos="8306"/>
        </w:tabs>
      </w:pPr>
      <w:hyperlink w:anchor="_Toc27204" w:history="1">
        <w:r>
          <w:rPr>
            <w:rFonts w:ascii="仿宋" w:eastAsia="仿宋" w:hAnsi="仿宋" w:cs="仿宋" w:hint="eastAsia"/>
            <w:lang w:eastAsia="zh-CN"/>
          </w:rPr>
          <w:t>六、财经公关项目选址可行性分析</w:t>
        </w:r>
        <w:r>
          <w:tab/>
        </w:r>
        <w:r>
          <w:fldChar w:fldCharType="begin"/>
        </w:r>
        <w:r>
          <w:instrText xml:space="preserve"> PAGEREF _Toc27204 \h </w:instrText>
        </w:r>
        <w:r>
          <w:fldChar w:fldCharType="separate"/>
        </w:r>
        <w:r>
          <w:t>15</w:t>
        </w:r>
        <w:r>
          <w:fldChar w:fldCharType="end"/>
        </w:r>
      </w:hyperlink>
    </w:p>
    <w:p>
      <w:pPr>
        <w:pStyle w:val="TOC2"/>
        <w:tabs>
          <w:tab w:val="right" w:leader="dot" w:pos="8306"/>
        </w:tabs>
      </w:pPr>
      <w:hyperlink w:anchor="_Toc2480" w:history="1">
        <w:r>
          <w:rPr>
            <w:rFonts w:ascii="仿宋" w:eastAsia="仿宋" w:hAnsi="仿宋" w:cs="仿宋" w:hint="eastAsia"/>
            <w:lang w:eastAsia="zh-CN"/>
          </w:rPr>
          <w:t>(一)、财经公关项目选址</w:t>
        </w:r>
        <w:r>
          <w:tab/>
        </w:r>
        <w:r>
          <w:fldChar w:fldCharType="begin"/>
        </w:r>
        <w:r>
          <w:instrText xml:space="preserve"> PAGEREF _Toc2480 \h </w:instrText>
        </w:r>
        <w:r>
          <w:fldChar w:fldCharType="separate"/>
        </w:r>
        <w:r>
          <w:t>15</w:t>
        </w:r>
        <w:r>
          <w:fldChar w:fldCharType="end"/>
        </w:r>
      </w:hyperlink>
    </w:p>
    <w:p>
      <w:pPr>
        <w:pStyle w:val="TOC2"/>
        <w:tabs>
          <w:tab w:val="right" w:leader="dot" w:pos="8306"/>
        </w:tabs>
      </w:pPr>
      <w:hyperlink w:anchor="_Toc13525" w:history="1">
        <w:r>
          <w:rPr>
            <w:rFonts w:ascii="仿宋" w:eastAsia="仿宋" w:hAnsi="仿宋" w:cs="仿宋" w:hint="eastAsia"/>
            <w:lang w:eastAsia="zh-CN"/>
          </w:rPr>
          <w:t>(二)、用地控制指标</w:t>
        </w:r>
        <w:r>
          <w:tab/>
        </w:r>
        <w:r>
          <w:fldChar w:fldCharType="begin"/>
        </w:r>
        <w:r>
          <w:instrText xml:space="preserve"> PAGEREF _Toc13525 \h </w:instrText>
        </w:r>
        <w:r>
          <w:fldChar w:fldCharType="separate"/>
        </w:r>
        <w:r>
          <w:t>15</w:t>
        </w:r>
        <w:r>
          <w:fldChar w:fldCharType="end"/>
        </w:r>
      </w:hyperlink>
    </w:p>
    <w:p>
      <w:pPr>
        <w:pStyle w:val="TOC2"/>
        <w:tabs>
          <w:tab w:val="right" w:leader="dot" w:pos="8306"/>
        </w:tabs>
      </w:pPr>
      <w:hyperlink w:anchor="_Toc4120" w:history="1">
        <w:r>
          <w:rPr>
            <w:rFonts w:ascii="仿宋" w:eastAsia="仿宋" w:hAnsi="仿宋" w:cs="仿宋" w:hint="eastAsia"/>
            <w:lang w:eastAsia="zh-CN"/>
          </w:rPr>
          <w:t>(三)、节约用地措施</w:t>
        </w:r>
        <w:r>
          <w:tab/>
        </w:r>
        <w:r>
          <w:fldChar w:fldCharType="begin"/>
        </w:r>
        <w:r>
          <w:instrText xml:space="preserve"> PAGEREF _Toc4120 \h </w:instrText>
        </w:r>
        <w:r>
          <w:fldChar w:fldCharType="separate"/>
        </w:r>
        <w:r>
          <w:t>17</w:t>
        </w:r>
        <w:r>
          <w:fldChar w:fldCharType="end"/>
        </w:r>
      </w:hyperlink>
    </w:p>
    <w:p>
      <w:pPr>
        <w:pStyle w:val="TOC2"/>
        <w:tabs>
          <w:tab w:val="right" w:leader="dot" w:pos="8306"/>
        </w:tabs>
      </w:pPr>
      <w:hyperlink w:anchor="_Toc15717" w:history="1">
        <w:r>
          <w:rPr>
            <w:rFonts w:ascii="仿宋" w:eastAsia="仿宋" w:hAnsi="仿宋" w:cs="仿宋" w:hint="eastAsia"/>
            <w:lang w:eastAsia="zh-CN"/>
          </w:rPr>
          <w:t>(四)、总图布置方案</w:t>
        </w:r>
        <w:r>
          <w:tab/>
        </w:r>
        <w:r>
          <w:fldChar w:fldCharType="begin"/>
        </w:r>
        <w:r>
          <w:instrText xml:space="preserve"> PAGEREF _Toc15717 \h </w:instrText>
        </w:r>
        <w:r>
          <w:fldChar w:fldCharType="separate"/>
        </w:r>
        <w:r>
          <w:t>18</w:t>
        </w:r>
        <w:r>
          <w:fldChar w:fldCharType="end"/>
        </w:r>
      </w:hyperlink>
    </w:p>
    <w:p>
      <w:pPr>
        <w:pStyle w:val="TOC2"/>
        <w:tabs>
          <w:tab w:val="right" w:leader="dot" w:pos="8306"/>
        </w:tabs>
      </w:pPr>
      <w:hyperlink w:anchor="_Toc14509" w:history="1">
        <w:r>
          <w:rPr>
            <w:rFonts w:ascii="仿宋" w:eastAsia="仿宋" w:hAnsi="仿宋" w:cs="仿宋" w:hint="eastAsia"/>
            <w:lang w:eastAsia="zh-CN"/>
          </w:rPr>
          <w:t>(五)、选址综合评价</w:t>
        </w:r>
        <w:r>
          <w:tab/>
        </w:r>
        <w:r>
          <w:fldChar w:fldCharType="begin"/>
        </w:r>
        <w:r>
          <w:instrText xml:space="preserve"> PAGEREF _Toc14509 \h </w:instrText>
        </w:r>
        <w:r>
          <w:fldChar w:fldCharType="separate"/>
        </w:r>
        <w:r>
          <w:t>19</w:t>
        </w:r>
        <w:r>
          <w:fldChar w:fldCharType="end"/>
        </w:r>
      </w:hyperlink>
    </w:p>
    <w:p>
      <w:pPr>
        <w:pStyle w:val="TOC1"/>
        <w:tabs>
          <w:tab w:val="right" w:leader="dot" w:pos="8306"/>
        </w:tabs>
      </w:pPr>
      <w:hyperlink w:anchor="_Toc15350" w:history="1">
        <w:r>
          <w:rPr>
            <w:rFonts w:ascii="仿宋" w:eastAsia="仿宋" w:hAnsi="仿宋" w:cs="仿宋" w:hint="eastAsia"/>
            <w:lang w:eastAsia="zh-CN"/>
          </w:rPr>
          <w:t>七、财经公关项目社会影响</w:t>
        </w:r>
        <w:r>
          <w:tab/>
        </w:r>
        <w:r>
          <w:fldChar w:fldCharType="begin"/>
        </w:r>
        <w:r>
          <w:instrText xml:space="preserve"> PAGEREF _Toc15350 \h </w:instrText>
        </w:r>
        <w:r>
          <w:fldChar w:fldCharType="separate"/>
        </w:r>
        <w:r>
          <w:t>20</w:t>
        </w:r>
        <w:r>
          <w:fldChar w:fldCharType="end"/>
        </w:r>
      </w:hyperlink>
    </w:p>
    <w:p>
      <w:pPr>
        <w:pStyle w:val="TOC2"/>
        <w:tabs>
          <w:tab w:val="right" w:leader="dot" w:pos="8306"/>
        </w:tabs>
      </w:pPr>
      <w:hyperlink w:anchor="_Toc5804" w:history="1">
        <w:r>
          <w:rPr>
            <w:rFonts w:ascii="仿宋" w:eastAsia="仿宋" w:hAnsi="仿宋" w:cs="仿宋" w:hint="eastAsia"/>
            <w:lang w:eastAsia="zh-CN"/>
          </w:rPr>
          <w:t>(一)、社会责任与义务</w:t>
        </w:r>
        <w:r>
          <w:tab/>
        </w:r>
        <w:r>
          <w:fldChar w:fldCharType="begin"/>
        </w:r>
        <w:r>
          <w:instrText xml:space="preserve"> PAGEREF _Toc5804 \h </w:instrText>
        </w:r>
        <w:r>
          <w:fldChar w:fldCharType="separate"/>
        </w:r>
        <w:r>
          <w:t>20</w:t>
        </w:r>
        <w:r>
          <w:fldChar w:fldCharType="end"/>
        </w:r>
      </w:hyperlink>
    </w:p>
    <w:p>
      <w:pPr>
        <w:pStyle w:val="TOC2"/>
        <w:tabs>
          <w:tab w:val="right" w:leader="dot" w:pos="8306"/>
        </w:tabs>
      </w:pPr>
      <w:hyperlink w:anchor="_Toc19724" w:history="1">
        <w:r>
          <w:rPr>
            <w:rFonts w:ascii="仿宋" w:eastAsia="仿宋" w:hAnsi="仿宋" w:cs="仿宋" w:hint="eastAsia"/>
            <w:lang w:eastAsia="zh-CN"/>
          </w:rPr>
          <w:t>(二)、社会参与与沟通</w:t>
        </w:r>
        <w:r>
          <w:tab/>
        </w:r>
        <w:r>
          <w:fldChar w:fldCharType="begin"/>
        </w:r>
        <w:r>
          <w:instrText xml:space="preserve"> PAGEREF _Toc19724 \h </w:instrText>
        </w:r>
        <w:r>
          <w:fldChar w:fldCharType="separate"/>
        </w:r>
        <w:r>
          <w:t>21</w:t>
        </w:r>
        <w:r>
          <w:fldChar w:fldCharType="end"/>
        </w:r>
      </w:hyperlink>
    </w:p>
    <w:p>
      <w:pPr>
        <w:pStyle w:val="TOC1"/>
        <w:tabs>
          <w:tab w:val="right" w:leader="dot" w:pos="8306"/>
        </w:tabs>
      </w:pPr>
      <w:hyperlink w:anchor="_Toc14806" w:history="1">
        <w:r>
          <w:rPr>
            <w:rFonts w:ascii="仿宋" w:eastAsia="仿宋" w:hAnsi="仿宋" w:cs="仿宋" w:hint="eastAsia"/>
            <w:lang w:eastAsia="zh-CN"/>
          </w:rPr>
          <w:t>八、财经公关项目创新与研发</w:t>
        </w:r>
        <w:r>
          <w:tab/>
        </w:r>
        <w:r>
          <w:fldChar w:fldCharType="begin"/>
        </w:r>
        <w:r>
          <w:instrText xml:space="preserve"> PAGEREF _Toc14806 \h </w:instrText>
        </w:r>
        <w:r>
          <w:fldChar w:fldCharType="separate"/>
        </w:r>
        <w:r>
          <w:t>22</w:t>
        </w:r>
        <w:r>
          <w:fldChar w:fldCharType="end"/>
        </w:r>
      </w:hyperlink>
    </w:p>
    <w:p>
      <w:pPr>
        <w:pStyle w:val="TOC2"/>
        <w:tabs>
          <w:tab w:val="right" w:leader="dot" w:pos="8306"/>
        </w:tabs>
      </w:pPr>
      <w:hyperlink w:anchor="_Toc22890" w:history="1">
        <w:r>
          <w:rPr>
            <w:rFonts w:ascii="仿宋" w:eastAsia="仿宋" w:hAnsi="仿宋" w:cs="仿宋" w:hint="eastAsia"/>
            <w:lang w:eastAsia="zh-CN"/>
          </w:rPr>
          <w:t>(一)、创新策略与方向</w:t>
        </w:r>
        <w:r>
          <w:tab/>
        </w:r>
        <w:r>
          <w:fldChar w:fldCharType="begin"/>
        </w:r>
        <w:r>
          <w:instrText xml:space="preserve"> PAGEREF _Toc22890 \h </w:instrText>
        </w:r>
        <w:r>
          <w:fldChar w:fldCharType="separate"/>
        </w:r>
        <w:r>
          <w:t>22</w:t>
        </w:r>
        <w:r>
          <w:fldChar w:fldCharType="end"/>
        </w:r>
      </w:hyperlink>
    </w:p>
    <w:p>
      <w:pPr>
        <w:pStyle w:val="TOC2"/>
        <w:tabs>
          <w:tab w:val="right" w:leader="dot" w:pos="8306"/>
        </w:tabs>
      </w:pPr>
      <w:hyperlink w:anchor="_Toc18374" w:history="1">
        <w:r>
          <w:rPr>
            <w:rFonts w:ascii="仿宋" w:eastAsia="仿宋" w:hAnsi="仿宋" w:cs="仿宋" w:hint="eastAsia"/>
            <w:lang w:eastAsia="zh-CN"/>
          </w:rPr>
          <w:t>(二)、研发规划与投入</w:t>
        </w:r>
        <w:r>
          <w:tab/>
        </w:r>
        <w:r>
          <w:fldChar w:fldCharType="begin"/>
        </w:r>
        <w:r>
          <w:instrText xml:space="preserve"> PAGEREF _Toc18374 \h </w:instrText>
        </w:r>
        <w:r>
          <w:fldChar w:fldCharType="separate"/>
        </w:r>
        <w:r>
          <w:t>23</w:t>
        </w:r>
        <w:r>
          <w:fldChar w:fldCharType="end"/>
        </w:r>
      </w:hyperlink>
    </w:p>
    <w:p>
      <w:pPr>
        <w:pStyle w:val="TOC1"/>
        <w:tabs>
          <w:tab w:val="right" w:leader="dot" w:pos="8306"/>
        </w:tabs>
      </w:pPr>
      <w:hyperlink w:anchor="_Toc22683" w:history="1">
        <w:r>
          <w:rPr>
            <w:rFonts w:ascii="仿宋" w:eastAsia="仿宋" w:hAnsi="仿宋" w:cs="仿宋" w:hint="eastAsia"/>
            <w:lang w:eastAsia="zh-CN"/>
          </w:rPr>
          <w:t>九、财经公关项目财务管理</w:t>
        </w:r>
        <w:r>
          <w:tab/>
        </w:r>
        <w:r>
          <w:fldChar w:fldCharType="begin"/>
        </w:r>
        <w:r>
          <w:instrText xml:space="preserve"> PAGEREF _Toc22683 \h </w:instrText>
        </w:r>
        <w:r>
          <w:fldChar w:fldCharType="separate"/>
        </w:r>
        <w:r>
          <w:t>25</w:t>
        </w:r>
        <w:r>
          <w:fldChar w:fldCharType="end"/>
        </w:r>
      </w:hyperlink>
    </w:p>
    <w:p>
      <w:pPr>
        <w:pStyle w:val="TOC2"/>
        <w:tabs>
          <w:tab w:val="right" w:leader="dot" w:pos="8306"/>
        </w:tabs>
      </w:pPr>
      <w:hyperlink w:anchor="_Toc2254" w:history="1">
        <w:r>
          <w:rPr>
            <w:rFonts w:ascii="仿宋" w:eastAsia="仿宋" w:hAnsi="仿宋" w:cs="仿宋" w:hint="eastAsia"/>
            <w:lang w:eastAsia="zh-CN"/>
          </w:rPr>
          <w:t>(一)、资金需求大</w:t>
        </w:r>
        <w:r>
          <w:tab/>
        </w:r>
        <w:r>
          <w:fldChar w:fldCharType="begin"/>
        </w:r>
        <w:r>
          <w:instrText xml:space="preserve"> PAGEREF _Toc2254 \h </w:instrText>
        </w:r>
        <w:r>
          <w:fldChar w:fldCharType="separate"/>
        </w:r>
        <w:r>
          <w:t>25</w:t>
        </w:r>
        <w:r>
          <w:fldChar w:fldCharType="end"/>
        </w:r>
      </w:hyperlink>
    </w:p>
    <w:p>
      <w:pPr>
        <w:pStyle w:val="TOC2"/>
        <w:tabs>
          <w:tab w:val="right" w:leader="dot" w:pos="8306"/>
        </w:tabs>
      </w:pPr>
      <w:hyperlink w:anchor="_Toc11479" w:history="1">
        <w:r>
          <w:rPr>
            <w:rFonts w:ascii="仿宋" w:eastAsia="仿宋" w:hAnsi="仿宋" w:cs="仿宋" w:hint="eastAsia"/>
            <w:lang w:eastAsia="zh-CN"/>
          </w:rPr>
          <w:t>(二)、研发周期长</w:t>
        </w:r>
        <w:r>
          <w:tab/>
        </w:r>
        <w:r>
          <w:fldChar w:fldCharType="begin"/>
        </w:r>
        <w:r>
          <w:instrText xml:space="preserve"> PAGEREF _Toc11479 \h </w:instrText>
        </w:r>
        <w:r>
          <w:fldChar w:fldCharType="separate"/>
        </w:r>
        <w:r>
          <w:t>26</w:t>
        </w:r>
        <w:r>
          <w:fldChar w:fldCharType="end"/>
        </w:r>
      </w:hyperlink>
    </w:p>
    <w:p>
      <w:pPr>
        <w:pStyle w:val="TOC2"/>
        <w:tabs>
          <w:tab w:val="right" w:leader="dot" w:pos="8306"/>
        </w:tabs>
      </w:pPr>
      <w:hyperlink w:anchor="_Toc19654" w:history="1">
        <w:r>
          <w:rPr>
            <w:rFonts w:ascii="仿宋" w:eastAsia="仿宋" w:hAnsi="仿宋" w:cs="仿宋" w:hint="eastAsia"/>
            <w:lang w:eastAsia="zh-CN"/>
          </w:rPr>
          <w:t>(三)、市场风险大</w:t>
        </w:r>
        <w:r>
          <w:tab/>
        </w:r>
        <w:r>
          <w:fldChar w:fldCharType="begin"/>
        </w:r>
        <w:r>
          <w:instrText xml:space="preserve"> PAGEREF _Toc19654 \h </w:instrText>
        </w:r>
        <w:r>
          <w:fldChar w:fldCharType="separate"/>
        </w:r>
        <w:r>
          <w:t>27</w:t>
        </w:r>
        <w:r>
          <w:fldChar w:fldCharType="end"/>
        </w:r>
      </w:hyperlink>
    </w:p>
    <w:p>
      <w:pPr>
        <w:pStyle w:val="TOC2"/>
        <w:tabs>
          <w:tab w:val="right" w:leader="dot" w:pos="8306"/>
        </w:tabs>
      </w:pPr>
      <w:hyperlink w:anchor="_Toc2823" w:history="1">
        <w:r>
          <w:rPr>
            <w:rFonts w:ascii="仿宋" w:eastAsia="仿宋" w:hAnsi="仿宋" w:cs="仿宋" w:hint="eastAsia"/>
            <w:lang w:eastAsia="zh-CN"/>
          </w:rPr>
          <w:t>(四)、利润率高</w:t>
        </w:r>
        <w:r>
          <w:tab/>
        </w:r>
        <w:r>
          <w:fldChar w:fldCharType="begin"/>
        </w:r>
        <w:r>
          <w:instrText xml:space="preserve"> PAGEREF _Toc2823 \h </w:instrText>
        </w:r>
        <w:r>
          <w:fldChar w:fldCharType="separate"/>
        </w:r>
        <w:r>
          <w:t>30</w:t>
        </w:r>
        <w:r>
          <w:fldChar w:fldCharType="end"/>
        </w:r>
      </w:hyperlink>
    </w:p>
    <w:p>
      <w:pPr>
        <w:pStyle w:val="TOC1"/>
        <w:tabs>
          <w:tab w:val="right" w:leader="dot" w:pos="8306"/>
        </w:tabs>
      </w:pPr>
      <w:hyperlink w:anchor="_Toc28550" w:history="1">
        <w:r>
          <w:rPr>
            <w:rFonts w:ascii="仿宋" w:eastAsia="仿宋" w:hAnsi="仿宋" w:cs="仿宋" w:hint="eastAsia"/>
            <w:lang w:eastAsia="zh-CN"/>
          </w:rPr>
          <w:t>十、财经公关项目投资规划</w:t>
        </w:r>
        <w:r>
          <w:tab/>
        </w:r>
        <w:r>
          <w:fldChar w:fldCharType="begin"/>
        </w:r>
        <w:r>
          <w:instrText xml:space="preserve"> PAGEREF _Toc28550 \h </w:instrText>
        </w:r>
        <w:r>
          <w:fldChar w:fldCharType="separate"/>
        </w:r>
        <w:r>
          <w:t>32</w:t>
        </w:r>
        <w:r>
          <w:fldChar w:fldCharType="end"/>
        </w:r>
      </w:hyperlink>
    </w:p>
    <w:p>
      <w:pPr>
        <w:pStyle w:val="TOC2"/>
        <w:tabs>
          <w:tab w:val="right" w:leader="dot" w:pos="8306"/>
        </w:tabs>
      </w:pPr>
      <w:hyperlink w:anchor="_Toc14325" w:history="1">
        <w:r>
          <w:rPr>
            <w:rFonts w:ascii="仿宋" w:eastAsia="仿宋" w:hAnsi="仿宋" w:cs="仿宋" w:hint="eastAsia"/>
            <w:lang w:eastAsia="zh-CN"/>
          </w:rPr>
          <w:t>(一)、财经公关项目总投资估算</w:t>
        </w:r>
        <w:r>
          <w:tab/>
        </w:r>
        <w:r>
          <w:fldChar w:fldCharType="begin"/>
        </w:r>
        <w:r>
          <w:instrText xml:space="preserve"> PAGEREF _Toc14325 \h </w:instrText>
        </w:r>
        <w:r>
          <w:fldChar w:fldCharType="separate"/>
        </w:r>
        <w:r>
          <w:t>32</w:t>
        </w:r>
        <w:r>
          <w:fldChar w:fldCharType="end"/>
        </w:r>
      </w:hyperlink>
    </w:p>
    <w:p>
      <w:pPr>
        <w:pStyle w:val="TOC2"/>
        <w:tabs>
          <w:tab w:val="right" w:leader="dot" w:pos="8306"/>
        </w:tabs>
      </w:pPr>
      <w:hyperlink w:anchor="_Toc16851" w:history="1">
        <w:r>
          <w:rPr>
            <w:rFonts w:ascii="仿宋" w:eastAsia="仿宋" w:hAnsi="仿宋" w:cs="仿宋" w:hint="eastAsia"/>
            <w:lang w:eastAsia="zh-CN"/>
          </w:rPr>
          <w:t>(二)、资金筹措</w:t>
        </w:r>
        <w:r>
          <w:tab/>
        </w:r>
        <w:r>
          <w:fldChar w:fldCharType="begin"/>
        </w:r>
        <w:r>
          <w:instrText xml:space="preserve"> PAGEREF _Toc16851 \h </w:instrText>
        </w:r>
        <w:r>
          <w:fldChar w:fldCharType="separate"/>
        </w:r>
        <w:r>
          <w:t>33</w:t>
        </w:r>
        <w:r>
          <w:fldChar w:fldCharType="end"/>
        </w:r>
      </w:hyperlink>
    </w:p>
    <w:p>
      <w:pPr>
        <w:pStyle w:val="TOC1"/>
        <w:tabs>
          <w:tab w:val="right" w:leader="dot" w:pos="8306"/>
        </w:tabs>
      </w:pPr>
      <w:hyperlink w:anchor="_Toc27625" w:history="1">
        <w:r>
          <w:rPr>
            <w:rFonts w:ascii="仿宋" w:eastAsia="仿宋" w:hAnsi="仿宋" w:cs="仿宋" w:hint="eastAsia"/>
            <w:lang w:eastAsia="zh-CN"/>
          </w:rPr>
          <w:t>十一、财经公关项目计划安排</w:t>
        </w:r>
        <w:r>
          <w:tab/>
        </w:r>
        <w:r>
          <w:fldChar w:fldCharType="begin"/>
        </w:r>
        <w:r>
          <w:instrText xml:space="preserve"> PAGEREF _Toc27625 \h </w:instrText>
        </w:r>
        <w:r>
          <w:fldChar w:fldCharType="separate"/>
        </w:r>
        <w:r>
          <w:t>34</w:t>
        </w:r>
        <w:r>
          <w:fldChar w:fldCharType="end"/>
        </w:r>
      </w:hyperlink>
    </w:p>
    <w:p>
      <w:pPr>
        <w:pStyle w:val="TOC2"/>
        <w:tabs>
          <w:tab w:val="right" w:leader="dot" w:pos="8306"/>
        </w:tabs>
      </w:pPr>
      <w:hyperlink w:anchor="_Toc774" w:history="1">
        <w:r>
          <w:rPr>
            <w:rFonts w:ascii="仿宋" w:eastAsia="仿宋" w:hAnsi="仿宋" w:cs="仿宋" w:hint="eastAsia"/>
            <w:lang w:eastAsia="zh-CN"/>
          </w:rPr>
          <w:t>(一)、建设周期</w:t>
        </w:r>
        <w:r>
          <w:tab/>
        </w:r>
        <w:r>
          <w:fldChar w:fldCharType="begin"/>
        </w:r>
        <w:r>
          <w:instrText xml:space="preserve"> PAGEREF _Toc774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87" w:history="1">
        <w:r>
          <w:rPr>
            <w:rFonts w:ascii="仿宋" w:eastAsia="仿宋" w:hAnsi="仿宋" w:cs="仿宋" w:hint="eastAsia"/>
            <w:lang w:eastAsia="zh-CN"/>
          </w:rPr>
          <w:t>(二)、建设进度</w:t>
        </w:r>
        <w:r>
          <w:tab/>
        </w:r>
        <w:r>
          <w:fldChar w:fldCharType="begin"/>
        </w:r>
        <w:r>
          <w:instrText xml:space="preserve"> PAGEREF _Toc30787 \h </w:instrText>
        </w:r>
        <w:r>
          <w:fldChar w:fldCharType="separate"/>
        </w:r>
        <w:r>
          <w:t>35</w:t>
        </w:r>
        <w:r>
          <w:fldChar w:fldCharType="end"/>
        </w:r>
      </w:hyperlink>
    </w:p>
    <w:p>
      <w:pPr>
        <w:pStyle w:val="TOC2"/>
        <w:tabs>
          <w:tab w:val="right" w:leader="dot" w:pos="8306"/>
        </w:tabs>
      </w:pPr>
      <w:hyperlink w:anchor="_Toc14530" w:history="1">
        <w:r>
          <w:rPr>
            <w:rFonts w:ascii="仿宋" w:eastAsia="仿宋" w:hAnsi="仿宋" w:cs="仿宋" w:hint="eastAsia"/>
            <w:lang w:eastAsia="zh-CN"/>
          </w:rPr>
          <w:t>(三)、进度安排注意事项</w:t>
        </w:r>
        <w:r>
          <w:tab/>
        </w:r>
        <w:r>
          <w:fldChar w:fldCharType="begin"/>
        </w:r>
        <w:r>
          <w:instrText xml:space="preserve"> PAGEREF _Toc14530 \h </w:instrText>
        </w:r>
        <w:r>
          <w:fldChar w:fldCharType="separate"/>
        </w:r>
        <w:r>
          <w:t>36</w:t>
        </w:r>
        <w:r>
          <w:fldChar w:fldCharType="end"/>
        </w:r>
      </w:hyperlink>
    </w:p>
    <w:p>
      <w:pPr>
        <w:pStyle w:val="TOC2"/>
        <w:tabs>
          <w:tab w:val="right" w:leader="dot" w:pos="8306"/>
        </w:tabs>
      </w:pPr>
      <w:hyperlink w:anchor="_Toc26322" w:history="1">
        <w:r>
          <w:rPr>
            <w:rFonts w:ascii="仿宋" w:eastAsia="仿宋" w:hAnsi="仿宋" w:cs="仿宋" w:hint="eastAsia"/>
            <w:lang w:eastAsia="zh-CN"/>
          </w:rPr>
          <w:t>(四)、人力资源配置</w:t>
        </w:r>
        <w:r>
          <w:tab/>
        </w:r>
        <w:r>
          <w:fldChar w:fldCharType="begin"/>
        </w:r>
        <w:r>
          <w:instrText xml:space="preserve"> PAGEREF _Toc26322 \h </w:instrText>
        </w:r>
        <w:r>
          <w:fldChar w:fldCharType="separate"/>
        </w:r>
        <w:r>
          <w:t>37</w:t>
        </w:r>
        <w:r>
          <w:fldChar w:fldCharType="end"/>
        </w:r>
      </w:hyperlink>
    </w:p>
    <w:p>
      <w:pPr>
        <w:pStyle w:val="TOC1"/>
        <w:tabs>
          <w:tab w:val="right" w:leader="dot" w:pos="8306"/>
        </w:tabs>
      </w:pPr>
      <w:hyperlink w:anchor="_Toc23914" w:history="1">
        <w:r>
          <w:rPr>
            <w:rFonts w:ascii="仿宋" w:eastAsia="仿宋" w:hAnsi="仿宋" w:cs="仿宋" w:hint="eastAsia"/>
            <w:lang w:eastAsia="zh-CN"/>
          </w:rPr>
          <w:t>十二、财经公关项目环境影响分析</w:t>
        </w:r>
        <w:r>
          <w:tab/>
        </w:r>
        <w:r>
          <w:fldChar w:fldCharType="begin"/>
        </w:r>
        <w:r>
          <w:instrText xml:space="preserve"> PAGEREF _Toc23914 \h </w:instrText>
        </w:r>
        <w:r>
          <w:fldChar w:fldCharType="separate"/>
        </w:r>
        <w:r>
          <w:t>38</w:t>
        </w:r>
        <w:r>
          <w:fldChar w:fldCharType="end"/>
        </w:r>
      </w:hyperlink>
    </w:p>
    <w:p>
      <w:pPr>
        <w:pStyle w:val="TOC2"/>
        <w:tabs>
          <w:tab w:val="right" w:leader="dot" w:pos="8306"/>
        </w:tabs>
      </w:pPr>
      <w:hyperlink w:anchor="_Toc18681" w:history="1">
        <w:r>
          <w:rPr>
            <w:rFonts w:ascii="仿宋" w:eastAsia="仿宋" w:hAnsi="仿宋" w:cs="仿宋" w:hint="eastAsia"/>
            <w:lang w:eastAsia="zh-CN"/>
          </w:rPr>
          <w:t>(一)、建设区域环境质量现状</w:t>
        </w:r>
        <w:r>
          <w:tab/>
        </w:r>
        <w:r>
          <w:fldChar w:fldCharType="begin"/>
        </w:r>
        <w:r>
          <w:instrText xml:space="preserve"> PAGEREF _Toc18681 \h </w:instrText>
        </w:r>
        <w:r>
          <w:fldChar w:fldCharType="separate"/>
        </w:r>
        <w:r>
          <w:t>38</w:t>
        </w:r>
        <w:r>
          <w:fldChar w:fldCharType="end"/>
        </w:r>
      </w:hyperlink>
    </w:p>
    <w:p>
      <w:pPr>
        <w:pStyle w:val="TOC2"/>
        <w:tabs>
          <w:tab w:val="right" w:leader="dot" w:pos="8306"/>
        </w:tabs>
      </w:pPr>
      <w:hyperlink w:anchor="_Toc25401" w:history="1">
        <w:r>
          <w:rPr>
            <w:rFonts w:ascii="仿宋" w:eastAsia="仿宋" w:hAnsi="仿宋" w:cs="仿宋" w:hint="eastAsia"/>
            <w:lang w:eastAsia="zh-CN"/>
          </w:rPr>
          <w:t>(二)、建设期环境保护</w:t>
        </w:r>
        <w:r>
          <w:tab/>
        </w:r>
        <w:r>
          <w:fldChar w:fldCharType="begin"/>
        </w:r>
        <w:r>
          <w:instrText xml:space="preserve"> PAGEREF _Toc25401 \h </w:instrText>
        </w:r>
        <w:r>
          <w:fldChar w:fldCharType="separate"/>
        </w:r>
        <w:r>
          <w:t>39</w:t>
        </w:r>
        <w:r>
          <w:fldChar w:fldCharType="end"/>
        </w:r>
      </w:hyperlink>
    </w:p>
    <w:p>
      <w:pPr>
        <w:pStyle w:val="TOC2"/>
        <w:tabs>
          <w:tab w:val="right" w:leader="dot" w:pos="8306"/>
        </w:tabs>
      </w:pPr>
      <w:hyperlink w:anchor="_Toc23775" w:history="1">
        <w:r>
          <w:rPr>
            <w:rFonts w:ascii="仿宋" w:eastAsia="仿宋" w:hAnsi="仿宋" w:cs="仿宋" w:hint="eastAsia"/>
            <w:lang w:eastAsia="zh-CN"/>
          </w:rPr>
          <w:t>(三)、运营期环境保护</w:t>
        </w:r>
        <w:r>
          <w:tab/>
        </w:r>
        <w:r>
          <w:fldChar w:fldCharType="begin"/>
        </w:r>
        <w:r>
          <w:instrText xml:space="preserve"> PAGEREF _Toc23775 \h </w:instrText>
        </w:r>
        <w:r>
          <w:fldChar w:fldCharType="separate"/>
        </w:r>
        <w:r>
          <w:t>41</w:t>
        </w:r>
        <w:r>
          <w:fldChar w:fldCharType="end"/>
        </w:r>
      </w:hyperlink>
    </w:p>
    <w:p>
      <w:pPr>
        <w:pStyle w:val="TOC2"/>
        <w:tabs>
          <w:tab w:val="right" w:leader="dot" w:pos="8306"/>
        </w:tabs>
      </w:pPr>
      <w:hyperlink w:anchor="_Toc14634" w:history="1">
        <w:r>
          <w:rPr>
            <w:rFonts w:ascii="仿宋" w:eastAsia="仿宋" w:hAnsi="仿宋" w:cs="仿宋" w:hint="eastAsia"/>
            <w:lang w:eastAsia="zh-CN"/>
          </w:rPr>
          <w:t>(四)、财经公关项目建设对区域经济的影响</w:t>
        </w:r>
        <w:r>
          <w:tab/>
        </w:r>
        <w:r>
          <w:fldChar w:fldCharType="begin"/>
        </w:r>
        <w:r>
          <w:instrText xml:space="preserve"> PAGEREF _Toc14634 \h </w:instrText>
        </w:r>
        <w:r>
          <w:fldChar w:fldCharType="separate"/>
        </w:r>
        <w:r>
          <w:t>42</w:t>
        </w:r>
        <w:r>
          <w:fldChar w:fldCharType="end"/>
        </w:r>
      </w:hyperlink>
    </w:p>
    <w:p>
      <w:pPr>
        <w:pStyle w:val="TOC2"/>
        <w:tabs>
          <w:tab w:val="right" w:leader="dot" w:pos="8306"/>
        </w:tabs>
      </w:pPr>
      <w:hyperlink w:anchor="_Toc8510" w:history="1">
        <w:r>
          <w:rPr>
            <w:rFonts w:ascii="仿宋" w:eastAsia="仿宋" w:hAnsi="仿宋" w:cs="仿宋" w:hint="eastAsia"/>
            <w:lang w:eastAsia="zh-CN"/>
          </w:rPr>
          <w:t>(五)、废弃物处理</w:t>
        </w:r>
        <w:r>
          <w:tab/>
        </w:r>
        <w:r>
          <w:fldChar w:fldCharType="begin"/>
        </w:r>
        <w:r>
          <w:instrText xml:space="preserve"> PAGEREF _Toc8510 \h </w:instrText>
        </w:r>
        <w:r>
          <w:fldChar w:fldCharType="separate"/>
        </w:r>
        <w:r>
          <w:t>44</w:t>
        </w:r>
        <w:r>
          <w:fldChar w:fldCharType="end"/>
        </w:r>
      </w:hyperlink>
    </w:p>
    <w:p>
      <w:pPr>
        <w:pStyle w:val="TOC2"/>
        <w:tabs>
          <w:tab w:val="right" w:leader="dot" w:pos="8306"/>
        </w:tabs>
      </w:pPr>
      <w:hyperlink w:anchor="_Toc10260" w:history="1">
        <w:r>
          <w:rPr>
            <w:rFonts w:ascii="仿宋" w:eastAsia="仿宋" w:hAnsi="仿宋" w:cs="仿宋" w:hint="eastAsia"/>
            <w:lang w:eastAsia="zh-CN"/>
          </w:rPr>
          <w:t>(六)、特殊环境影响分析</w:t>
        </w:r>
        <w:r>
          <w:tab/>
        </w:r>
        <w:r>
          <w:fldChar w:fldCharType="begin"/>
        </w:r>
        <w:r>
          <w:instrText xml:space="preserve"> PAGEREF _Toc10260 \h </w:instrText>
        </w:r>
        <w:r>
          <w:fldChar w:fldCharType="separate"/>
        </w:r>
        <w:r>
          <w:t>45</w:t>
        </w:r>
        <w:r>
          <w:fldChar w:fldCharType="end"/>
        </w:r>
      </w:hyperlink>
    </w:p>
    <w:p>
      <w:pPr>
        <w:pStyle w:val="TOC2"/>
        <w:tabs>
          <w:tab w:val="right" w:leader="dot" w:pos="8306"/>
        </w:tabs>
      </w:pPr>
      <w:hyperlink w:anchor="_Toc29838" w:history="1">
        <w:r>
          <w:rPr>
            <w:rFonts w:ascii="仿宋" w:eastAsia="仿宋" w:hAnsi="仿宋" w:cs="仿宋" w:hint="eastAsia"/>
            <w:lang w:eastAsia="zh-CN"/>
          </w:rPr>
          <w:t>(七)、清洁生产</w:t>
        </w:r>
        <w:r>
          <w:tab/>
        </w:r>
        <w:r>
          <w:fldChar w:fldCharType="begin"/>
        </w:r>
        <w:r>
          <w:instrText xml:space="preserve"> PAGEREF _Toc29838 \h </w:instrText>
        </w:r>
        <w:r>
          <w:fldChar w:fldCharType="separate"/>
        </w:r>
        <w:r>
          <w:t>46</w:t>
        </w:r>
        <w:r>
          <w:fldChar w:fldCharType="end"/>
        </w:r>
      </w:hyperlink>
    </w:p>
    <w:p>
      <w:pPr>
        <w:pStyle w:val="TOC2"/>
        <w:tabs>
          <w:tab w:val="right" w:leader="dot" w:pos="8306"/>
        </w:tabs>
      </w:pPr>
      <w:hyperlink w:anchor="_Toc20895" w:history="1">
        <w:r>
          <w:rPr>
            <w:rFonts w:ascii="仿宋" w:eastAsia="仿宋" w:hAnsi="仿宋" w:cs="仿宋" w:hint="eastAsia"/>
            <w:lang w:eastAsia="zh-CN"/>
          </w:rPr>
          <w:t>(八)、环境保护综合评价</w:t>
        </w:r>
        <w:r>
          <w:tab/>
        </w:r>
        <w:r>
          <w:fldChar w:fldCharType="begin"/>
        </w:r>
        <w:r>
          <w:instrText xml:space="preserve"> PAGEREF _Toc20895 \h </w:instrText>
        </w:r>
        <w:r>
          <w:fldChar w:fldCharType="separate"/>
        </w:r>
        <w:r>
          <w:t>47</w:t>
        </w:r>
        <w:r>
          <w:fldChar w:fldCharType="end"/>
        </w:r>
      </w:hyperlink>
    </w:p>
    <w:p>
      <w:pPr>
        <w:pStyle w:val="TOC1"/>
        <w:tabs>
          <w:tab w:val="right" w:leader="dot" w:pos="8306"/>
        </w:tabs>
      </w:pPr>
      <w:hyperlink w:anchor="_Toc668" w:history="1">
        <w:r>
          <w:rPr>
            <w:rFonts w:ascii="仿宋" w:eastAsia="仿宋" w:hAnsi="仿宋" w:cs="仿宋" w:hint="eastAsia"/>
            <w:lang w:eastAsia="zh-CN"/>
          </w:rPr>
          <w:t>十三、供应链管理</w:t>
        </w:r>
        <w:r>
          <w:tab/>
        </w:r>
        <w:r>
          <w:fldChar w:fldCharType="begin"/>
        </w:r>
        <w:r>
          <w:instrText xml:space="preserve"> PAGEREF _Toc668 \h </w:instrText>
        </w:r>
        <w:r>
          <w:fldChar w:fldCharType="separate"/>
        </w:r>
        <w:r>
          <w:t>49</w:t>
        </w:r>
        <w:r>
          <w:fldChar w:fldCharType="end"/>
        </w:r>
      </w:hyperlink>
    </w:p>
    <w:p>
      <w:pPr>
        <w:pStyle w:val="TOC2"/>
        <w:tabs>
          <w:tab w:val="right" w:leader="dot" w:pos="8306"/>
        </w:tabs>
      </w:pPr>
      <w:hyperlink w:anchor="_Toc10247" w:history="1">
        <w:r>
          <w:rPr>
            <w:rFonts w:ascii="仿宋" w:eastAsia="仿宋" w:hAnsi="仿宋" w:cs="仿宋" w:hint="eastAsia"/>
            <w:lang w:eastAsia="zh-CN"/>
          </w:rPr>
          <w:t>(一)、供应链战略规划</w:t>
        </w:r>
        <w:r>
          <w:tab/>
        </w:r>
        <w:r>
          <w:fldChar w:fldCharType="begin"/>
        </w:r>
        <w:r>
          <w:instrText xml:space="preserve"> PAGEREF _Toc10247 \h </w:instrText>
        </w:r>
        <w:r>
          <w:fldChar w:fldCharType="separate"/>
        </w:r>
        <w:r>
          <w:t>49</w:t>
        </w:r>
        <w:r>
          <w:fldChar w:fldCharType="end"/>
        </w:r>
      </w:hyperlink>
    </w:p>
    <w:p>
      <w:pPr>
        <w:pStyle w:val="TOC2"/>
        <w:tabs>
          <w:tab w:val="right" w:leader="dot" w:pos="8306"/>
        </w:tabs>
      </w:pPr>
      <w:hyperlink w:anchor="_Toc7120" w:history="1">
        <w:r>
          <w:rPr>
            <w:rFonts w:ascii="仿宋" w:eastAsia="仿宋" w:hAnsi="仿宋" w:cs="仿宋" w:hint="eastAsia"/>
            <w:lang w:eastAsia="zh-CN"/>
          </w:rPr>
          <w:t>(二)、供应商选择与合作</w:t>
        </w:r>
        <w:r>
          <w:tab/>
        </w:r>
        <w:r>
          <w:fldChar w:fldCharType="begin"/>
        </w:r>
        <w:r>
          <w:instrText xml:space="preserve"> PAGEREF _Toc7120 \h </w:instrText>
        </w:r>
        <w:r>
          <w:fldChar w:fldCharType="separate"/>
        </w:r>
        <w:r>
          <w:t>50</w:t>
        </w:r>
        <w:r>
          <w:fldChar w:fldCharType="end"/>
        </w:r>
      </w:hyperlink>
    </w:p>
    <w:p>
      <w:pPr>
        <w:pStyle w:val="TOC2"/>
        <w:tabs>
          <w:tab w:val="right" w:leader="dot" w:pos="8306"/>
        </w:tabs>
      </w:pPr>
      <w:hyperlink w:anchor="_Toc11459" w:history="1">
        <w:r>
          <w:rPr>
            <w:rFonts w:ascii="仿宋" w:eastAsia="仿宋" w:hAnsi="仿宋" w:cs="仿宋" w:hint="eastAsia"/>
            <w:lang w:eastAsia="zh-CN"/>
          </w:rPr>
          <w:t>(三)、物流与库存管理</w:t>
        </w:r>
        <w:r>
          <w:tab/>
        </w:r>
        <w:r>
          <w:fldChar w:fldCharType="begin"/>
        </w:r>
        <w:r>
          <w:instrText xml:space="preserve"> PAGEREF _Toc11459 \h </w:instrText>
        </w:r>
        <w:r>
          <w:fldChar w:fldCharType="separate"/>
        </w:r>
        <w:r>
          <w:t>51</w:t>
        </w:r>
        <w:r>
          <w:fldChar w:fldCharType="end"/>
        </w:r>
      </w:hyperlink>
    </w:p>
    <w:p>
      <w:pPr>
        <w:pStyle w:val="TOC1"/>
        <w:tabs>
          <w:tab w:val="right" w:leader="dot" w:pos="8306"/>
        </w:tabs>
      </w:pPr>
      <w:hyperlink w:anchor="_Toc11185" w:history="1">
        <w:r>
          <w:rPr>
            <w:rFonts w:ascii="仿宋" w:eastAsia="仿宋" w:hAnsi="仿宋" w:cs="仿宋" w:hint="eastAsia"/>
            <w:lang w:eastAsia="zh-CN"/>
          </w:rPr>
          <w:t>十四、财经公关项目治理与监督</w:t>
        </w:r>
        <w:r>
          <w:tab/>
        </w:r>
        <w:r>
          <w:fldChar w:fldCharType="begin"/>
        </w:r>
        <w:r>
          <w:instrText xml:space="preserve"> PAGEREF _Toc11185 \h </w:instrText>
        </w:r>
        <w:r>
          <w:fldChar w:fldCharType="separate"/>
        </w:r>
        <w:r>
          <w:t>53</w:t>
        </w:r>
        <w:r>
          <w:fldChar w:fldCharType="end"/>
        </w:r>
      </w:hyperlink>
    </w:p>
    <w:p>
      <w:pPr>
        <w:pStyle w:val="TOC2"/>
        <w:tabs>
          <w:tab w:val="right" w:leader="dot" w:pos="8306"/>
        </w:tabs>
      </w:pPr>
      <w:hyperlink w:anchor="_Toc30085" w:history="1">
        <w:r>
          <w:rPr>
            <w:rFonts w:ascii="仿宋" w:eastAsia="仿宋" w:hAnsi="仿宋" w:cs="仿宋" w:hint="eastAsia"/>
            <w:lang w:eastAsia="zh-CN"/>
          </w:rPr>
          <w:t>(一)、财经公关项目治理结构</w:t>
        </w:r>
        <w:r>
          <w:tab/>
        </w:r>
        <w:r>
          <w:fldChar w:fldCharType="begin"/>
        </w:r>
        <w:r>
          <w:instrText xml:space="preserve"> PAGEREF _Toc30085 \h </w:instrText>
        </w:r>
        <w:r>
          <w:fldChar w:fldCharType="separate"/>
        </w:r>
        <w:r>
          <w:t>53</w:t>
        </w:r>
        <w:r>
          <w:fldChar w:fldCharType="end"/>
        </w:r>
      </w:hyperlink>
    </w:p>
    <w:p>
      <w:pPr>
        <w:pStyle w:val="TOC2"/>
        <w:tabs>
          <w:tab w:val="right" w:leader="dot" w:pos="8306"/>
        </w:tabs>
      </w:pPr>
      <w:hyperlink w:anchor="_Toc28768" w:history="1">
        <w:r>
          <w:rPr>
            <w:rFonts w:ascii="仿宋" w:eastAsia="仿宋" w:hAnsi="仿宋" w:cs="仿宋" w:hint="eastAsia"/>
            <w:lang w:eastAsia="zh-CN"/>
          </w:rPr>
          <w:t>(二)、监督与审计</w:t>
        </w:r>
        <w:r>
          <w:tab/>
        </w:r>
        <w:r>
          <w:fldChar w:fldCharType="begin"/>
        </w:r>
        <w:r>
          <w:instrText xml:space="preserve"> PAGEREF _Toc28768 \h </w:instrText>
        </w:r>
        <w:r>
          <w:fldChar w:fldCharType="separate"/>
        </w:r>
        <w:r>
          <w:t>54</w:t>
        </w:r>
        <w:r>
          <w:fldChar w:fldCharType="end"/>
        </w:r>
      </w:hyperlink>
    </w:p>
    <w:p>
      <w:pPr>
        <w:pStyle w:val="TOC1"/>
        <w:tabs>
          <w:tab w:val="right" w:leader="dot" w:pos="8306"/>
        </w:tabs>
      </w:pPr>
      <w:hyperlink w:anchor="_Toc12857" w:history="1">
        <w:r>
          <w:rPr>
            <w:rFonts w:ascii="仿宋" w:eastAsia="仿宋" w:hAnsi="仿宋" w:cs="仿宋" w:hint="eastAsia"/>
            <w:lang w:eastAsia="zh-CN"/>
          </w:rPr>
          <w:t>十五、风险识别与分类</w:t>
        </w:r>
        <w:r>
          <w:tab/>
        </w:r>
        <w:r>
          <w:fldChar w:fldCharType="begin"/>
        </w:r>
        <w:r>
          <w:instrText xml:space="preserve"> PAGEREF _Toc12857 \h </w:instrText>
        </w:r>
        <w:r>
          <w:fldChar w:fldCharType="separate"/>
        </w:r>
        <w:r>
          <w:t>56</w:t>
        </w:r>
        <w:r>
          <w:fldChar w:fldCharType="end"/>
        </w:r>
      </w:hyperlink>
    </w:p>
    <w:p>
      <w:pPr>
        <w:pStyle w:val="TOC2"/>
        <w:tabs>
          <w:tab w:val="right" w:leader="dot" w:pos="8306"/>
        </w:tabs>
      </w:pPr>
      <w:hyperlink w:anchor="_Toc25383" w:history="1">
        <w:r>
          <w:rPr>
            <w:rFonts w:ascii="仿宋" w:eastAsia="仿宋" w:hAnsi="仿宋" w:cs="仿宋" w:hint="eastAsia"/>
            <w:lang w:eastAsia="zh-CN"/>
          </w:rPr>
          <w:t>(一)、风险识别</w:t>
        </w:r>
        <w:r>
          <w:tab/>
        </w:r>
        <w:r>
          <w:fldChar w:fldCharType="begin"/>
        </w:r>
        <w:r>
          <w:instrText xml:space="preserve"> PAGEREF _Toc25383 \h </w:instrText>
        </w:r>
        <w:r>
          <w:fldChar w:fldCharType="separate"/>
        </w:r>
        <w:r>
          <w:t>56</w:t>
        </w:r>
        <w:r>
          <w:fldChar w:fldCharType="end"/>
        </w:r>
      </w:hyperlink>
    </w:p>
    <w:p>
      <w:pPr>
        <w:pStyle w:val="TOC2"/>
        <w:tabs>
          <w:tab w:val="right" w:leader="dot" w:pos="8306"/>
        </w:tabs>
      </w:pPr>
      <w:hyperlink w:anchor="_Toc993" w:history="1">
        <w:r>
          <w:rPr>
            <w:rFonts w:ascii="仿宋" w:eastAsia="仿宋" w:hAnsi="仿宋" w:cs="仿宋" w:hint="eastAsia"/>
            <w:lang w:eastAsia="zh-CN"/>
          </w:rPr>
          <w:t>(二)、风险分类</w:t>
        </w:r>
        <w:r>
          <w:tab/>
        </w:r>
        <w:r>
          <w:fldChar w:fldCharType="begin"/>
        </w:r>
        <w:r>
          <w:instrText xml:space="preserve"> PAGEREF _Toc993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52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662"/>
      <w:r>
        <w:rPr>
          <w:rFonts w:ascii="仿宋" w:eastAsia="仿宋" w:hAnsi="仿宋" w:cs="仿宋" w:hint="eastAsia"/>
          <w:lang w:eastAsia="zh-CN"/>
        </w:rPr>
        <w:t>(一)、财经公关行业分析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财经公关行业一直以来都是市场的关注焦点。行业内的发展趋势、竞争态势以及潜在机会都对财经公关项目的推进产生深远的影响。通过深入研究行业的整体概貌，我们将更好地理解行业的核心特征，为财经公关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经公关行业，技术一直是推动创新和发展的关键因素。我们将对当前技术趋势进行详尽分析，包括但不限于人工智能、大数据应用、先进制造技术等。这有助于财经公关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财经公关项目成功的基础。我们将对主要竞争对手进行深入研究，包括其市场份额、产品特点、市场定位等。通过全面了解竞争对手的优势和劣势，财经公关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1376"/>
      <w:r>
        <w:rPr>
          <w:rFonts w:ascii="仿宋" w:eastAsia="仿宋" w:hAnsi="仿宋" w:cs="仿宋" w:hint="eastAsia"/>
          <w:sz w:val="28"/>
          <w:lang w:eastAsia="zh-CN"/>
        </w:rPr>
        <w:t>(二)、财经公关市场分析预测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通过对市场规模的深入调研，我们将预测财经公关市场未来的增长趋势。这包括市场的整体规模、各细分领域的发展趋势等。财经公关项目可以根据市场的扩张速度和潜在机会，制定更符合市场需求的发展策略。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财经公关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财经公关项目实施过程中需要充分考虑的因素。我们将对市场风险进行全面评估，包括但不限于政策法规风险、市场竞争风险、技术变革风险等。通过对潜在风险的深入分析，财经公关项目可以制定相应的风险缓解策略，降低不确定性对财经公关项目的影响。</w:t>
      </w:r>
    </w:p>
    <w:p>
      <w:pPr>
        <w:pStyle w:val="Heading1"/>
        <w:ind w:firstLine="560" w:firstLineChars="200"/>
        <w:rPr>
          <w:rFonts w:ascii="仿宋" w:eastAsia="仿宋" w:hAnsi="仿宋" w:cs="仿宋" w:hint="eastAsia"/>
          <w:sz w:val="28"/>
          <w:lang w:eastAsia="zh-CN"/>
        </w:rPr>
      </w:pPr>
      <w:bookmarkStart w:id="5" w:name="_Toc15771"/>
      <w:r>
        <w:rPr>
          <w:rFonts w:ascii="仿宋" w:eastAsia="仿宋" w:hAnsi="仿宋" w:cs="仿宋" w:hint="eastAsia"/>
          <w:sz w:val="28"/>
          <w:lang w:eastAsia="zh-CN"/>
        </w:rPr>
        <w:t>二、财经公关项目绩效评估</w:t>
      </w:r>
      <w:bookmarkEnd w:id="5"/>
    </w:p>
    <w:p>
      <w:pPr>
        <w:pStyle w:val="Heading2"/>
        <w:rPr>
          <w:rFonts w:ascii="仿宋" w:eastAsia="仿宋" w:hAnsi="仿宋" w:cs="仿宋" w:hint="eastAsia"/>
          <w:lang w:eastAsia="zh-CN"/>
        </w:rPr>
      </w:pPr>
      <w:bookmarkStart w:id="6" w:name="_Toc23745"/>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财经公关项目中，我们设计了一套全面的绩效评估指标，以确保财经公关项目的可控和成功交付。这些指标跨足财经公关项目目标、成本、进度和质量等多个维度，为我们提供了全面洞察财经公关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财经公关项目目标达成率是我们关注的首要指标。我们设定了明确的目标，并通过定期监测和评估，迅速发现并应对潜在的目标偏差。这为财经公关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成本绩效是另一个核心关注点。通过实际成本与预算成本的对比分析，我们深入了解成本差异的原因，及时调整资源分配，保持财经公关项目在经济效益方面的合理水平。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财经公关项目进度作为关键的绩效指标之一，得到了精心的关注。我们制定了详细的财经公关项目进度计划，并设立了进度符合度指标，确保实际进度与计划进度保持一致。这使我们能够快速发现和解决潜在的进度问题，保持财经公关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质量指标是我们评估财经公关项目绩效的不可或缺的一环。我们引入了一系列的质量标准和客户满意度指标，以确保财经公关项目交付的成果在质量上达到或超越预期水平。通过持续监测这些指标，我们努力提升财经公关项目整体质量水平，为财经公关项目的成功交付提供有力保障。通过这些科学且全面的绩效评估，我们能够更好地引导财经公关项目的持续改进，确保财经公关项目目标的顺利达成。</w:t>
      </w:r>
    </w:p>
    <w:p>
      <w:pPr>
        <w:pStyle w:val="Heading2"/>
        <w:ind w:firstLine="560" w:firstLineChars="200"/>
        <w:rPr>
          <w:rFonts w:ascii="仿宋" w:eastAsia="仿宋" w:hAnsi="仿宋" w:cs="仿宋" w:hint="eastAsia"/>
          <w:sz w:val="28"/>
          <w:lang w:eastAsia="zh-CN"/>
        </w:rPr>
      </w:pPr>
      <w:bookmarkStart w:id="7" w:name="_Toc1339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绩效评估是财经公关项目中的关键环节，为确保财经公关项目达到预期目标，我们采用了多层次、多维度的绩效评估方法。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财经公关项目的战略目标对齐，确保每个决策和行动都与财经公关项目整体目标保持一致。团队会定期召开战略对齐会议，审视当前工作与财经公关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财经公关项目进度、质量、成本和风险等方面。这些指标通过数据收集和分析，为财经公关项目管理团队提供了客观的评估依据。例如，我们通过财经公关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绩效评估不仅仅停留在财经公关项目内部，还考虑了财经公关项目对外部环境的影响。我们定期进行干系人满意度调查，以了解各利益相关方对财经公关项目的期望和满意度，并及时做出调整。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这种多层次、多角度的绩效评估方法，使得我们能够全面了解财经公关项目的运行状态，及时做出调整，确保财经公关项目在不断变化的环境中保持稳健前行。</w:t>
      </w:r>
    </w:p>
    <w:p>
      <w:pPr>
        <w:pStyle w:val="Heading2"/>
        <w:ind w:firstLine="560" w:firstLineChars="200"/>
        <w:rPr>
          <w:rFonts w:ascii="仿宋" w:eastAsia="仿宋" w:hAnsi="仿宋" w:cs="仿宋" w:hint="eastAsia"/>
          <w:sz w:val="28"/>
          <w:lang w:eastAsia="zh-CN"/>
        </w:rPr>
      </w:pPr>
      <w:bookmarkStart w:id="8" w:name="_Toc1840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为了确保财经公关项目的有效管理和不断优化，我们采用了精心设计的绩效评估周期。这个周期旨在实现灵活、实时和全面的评估，以适应财经公关项目执行中的各种挑战。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财经公关项目的不同需求，分为短期、中期和长期。短期评估关注每个迭代或工作周期，以及时发现和解决当前任务中的问题。中期评估涵盖几个迭代，深入了解整体财经公关项目的趋势和性能。长期评估则着眼于整个财经公关项目阶段，确保财经公关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财经公关项目管理工具和协作平台，团队成员能够随时更新和分享财经公关项目数据。这种实时性的反馈机制使我们能够及时察觉潜在问题，快速调整，保持财经公关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周期与财经公关项目的决策制定密不可分。每个周期的财经公关项目回顾会议成为集体总结经验、识别问题深层次原因并找到创新解决方案的平台。这种定期的反思与调整机制使财经公关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1225"/>
      <w:r>
        <w:rPr>
          <w:rFonts w:ascii="仿宋" w:eastAsia="仿宋" w:hAnsi="仿宋" w:cs="仿宋" w:hint="eastAsia"/>
          <w:sz w:val="28"/>
          <w:lang w:eastAsia="zh-CN"/>
        </w:rPr>
        <w:t>三、财经公关项目可持续发展</w:t>
      </w:r>
      <w:bookmarkEnd w:id="9"/>
    </w:p>
    <w:p>
      <w:pPr>
        <w:pStyle w:val="Heading2"/>
        <w:rPr>
          <w:rFonts w:ascii="仿宋" w:eastAsia="仿宋" w:hAnsi="仿宋" w:cs="仿宋" w:hint="eastAsia"/>
          <w:lang w:eastAsia="zh-CN"/>
        </w:rPr>
      </w:pPr>
      <w:bookmarkStart w:id="10" w:name="_Toc25404"/>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经公关项目中，财经公关项目团队着眼于未来，明确了可持续发展的战略方向。制定的具体可持续发展目标包括降低资源使用、采用环保技术、最大化社会效益等。这一步骤不仅有助于财经公关项目在环保和社会责任方面达到最高标准，也为未来提供了明确的指引，确保财经公关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可持续实践的融入财经公关项目管理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财经公关项目管理周期。从财经公关项目规划开始，财经公关项目团队就考虑了环境和社会的因素。在执行阶段，财经公关项目团队积极推动绿色技术的应用，优化资源利用。此外，关注员工的社会责任，通过培训和沟通活动提高员工对可持续发展的认知，使他们能够在日常工作中践行可持续实践。这些举措不仅为财经公关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1995"/>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扎根于财经公关项目的可持续发展理念，我们深信环保与社会责任是财经公关项目成功的关键支柱。在财经公关项目的每一步，我们都致力于通过创新和实践，履行对环境和社会的坚定责任。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财经公关项目团队通过引入先进的环保技术、建立高效的废物处理系统以及推动能源节约措施，积极履行环保责任。定期的环保监测和评估确保财经公关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财经公关项目不仅致力于自身可持续发展，还注重对社会的回馈。通过支持社区财经公关项目、参与慈善事业、提供培训机会等方式，财经公关项目积极履行社会责任。与当地社区建立积极互动，关注员工的工作与生活平衡，以及员工的身心健康，是财经公关项目在社会责任层面的关键举措。这样的实践不仅增强了财经公关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1031"/>
      <w:r>
        <w:rPr>
          <w:rFonts w:ascii="仿宋" w:eastAsia="仿宋" w:hAnsi="仿宋" w:cs="仿宋" w:hint="eastAsia"/>
          <w:sz w:val="28"/>
          <w:lang w:eastAsia="zh-CN"/>
        </w:rPr>
        <w:t>四、财经公关项目危机管理</w:t>
      </w:r>
      <w:bookmarkEnd w:id="12"/>
    </w:p>
    <w:p>
      <w:pPr>
        <w:pStyle w:val="Heading2"/>
        <w:rPr>
          <w:rFonts w:ascii="仿宋" w:eastAsia="仿宋" w:hAnsi="仿宋" w:cs="仿宋" w:hint="eastAsia"/>
          <w:lang w:eastAsia="zh-CN"/>
        </w:rPr>
      </w:pPr>
      <w:bookmarkStart w:id="13" w:name="_Toc7005"/>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财经公关项目危机管理中，危机预警与识别是确保财经公关项目稳健运行的核心步骤。通过建立全面的监测机制，财经公关项目团队旨在及时发现和理解潜在的风险和危机因素，以便采取及时的预防和应对措施，确保财经公关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首先，通过深入的风险评估，财经公关项目团队全面分析了整个财经公关项目和各个阶段可能存在的威胁。这包括准确评估每个潜在风险的发生概率和可能影响的程度，为后续危机预警提供了有力支持。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财经公关项目团队着重于明确定义财经公关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财经公关项目进展的持续监控，团队能够及时发现潜在问题并作出迅速反应。财经公关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在这一阶段，团队的专业素养和反应速度将发挥至关重要的作用，以确保潜在危机能够在初期得到有效的处理，最大程度地减轻负面影响。通过危机预警与识别，财经公关项目得以更有序、可控地推进。</w:t>
      </w:r>
    </w:p>
    <w:p>
      <w:pPr>
        <w:pStyle w:val="Heading2"/>
        <w:ind w:firstLine="560" w:firstLineChars="200"/>
        <w:rPr>
          <w:rFonts w:ascii="仿宋" w:eastAsia="仿宋" w:hAnsi="仿宋" w:cs="仿宋" w:hint="eastAsia"/>
          <w:sz w:val="28"/>
          <w:lang w:eastAsia="zh-CN"/>
        </w:rPr>
      </w:pPr>
      <w:bookmarkStart w:id="14" w:name="_Toc21723"/>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在危机发生时，财经公关项目团队立即行动，成立了应急小组。该小组的任务是迅速制定并实施紧急应对措施，以最小化潜在损失。以下是采取的主要措施：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暂停财经公关项目进度：为遏制危机蔓延，财经公关项目暂时停止进行，以便全面评估当前状况。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资源重新分配：重新评估财经公关项目资源的分配，确保最大限度地减小损失。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实时沟通：与关键利益相关者建立实时沟通机制，向他们传递财经公关项目危机的实际状况，保障财经公关项目核心利益。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在紧急应对的同时，财经公关项目团队强调了团队协作和有效沟通的重要性。以下是团队协作的关键举措：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信息共享机制：建立了信息共享平台，确保团队成员能够及时获取财经公关项目危机的实时信息。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领导者沟通：财经公关项目领导者通过定期会议和即时沟通工具，指导团队应对危机，保持团队稳定运行。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随着危机得到初步控制，财经公关项目团队转向制定恢复计划，以确保财经公关项目能够从中迅速恢复。主要恢复计划包括：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修复受损的进度计划：重新评估财经公关项目进度，制定修复计划，确保财经公关项目尽快回归正常进程。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重新调整资源分配：优化资源分配，确保财经公关项目在有限资源下高效运转。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风险管理机制加强：对财经公关项目风险进行全面评估，制定更强化的风险管理策略，以预防未来可能的危机。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5457"/>
      <w:r>
        <w:rPr>
          <w:rFonts w:ascii="仿宋" w:eastAsia="仿宋" w:hAnsi="仿宋" w:cs="仿宋" w:hint="eastAsia"/>
          <w:sz w:val="28"/>
          <w:lang w:eastAsia="zh-CN"/>
        </w:rPr>
        <w:t>五、财经公关项目土建工程</w:t>
      </w:r>
      <w:bookmarkEnd w:id="15"/>
    </w:p>
    <w:p>
      <w:pPr>
        <w:pStyle w:val="Heading2"/>
        <w:rPr>
          <w:rFonts w:ascii="仿宋" w:eastAsia="仿宋" w:hAnsi="仿宋" w:cs="仿宋" w:hint="eastAsia"/>
          <w:lang w:eastAsia="zh-CN"/>
        </w:rPr>
      </w:pPr>
      <w:bookmarkStart w:id="16" w:name="_Toc28927"/>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在财经公关项目的建筑工程设计中，我们将秉承一系列重要的设计原则，以确保财经公关项目建筑在功能、美观、可持续性等方面达到最佳效果。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首要原则是确保建筑的功能性得到最大化的发挥。我们将充分理解财经公关项目的实际需求，合理布局各个功能区域，保证建筑在满足业务需求的同时，提供高效的工作环境。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在建筑设计中，我们将综合考虑建设和运营成本。通过精细的经济效益分析，确保设计方案在高效利用资源的同时，对财经公关项目的长期盈利能力有积极的贡献。</w:t>
      </w:r>
    </w:p>
    <w:p>
      <w:pPr>
        <w:pStyle w:val="Heading2"/>
        <w:ind w:firstLine="560" w:firstLineChars="200"/>
        <w:rPr>
          <w:rFonts w:ascii="仿宋" w:eastAsia="仿宋" w:hAnsi="仿宋" w:cs="仿宋" w:hint="eastAsia"/>
          <w:sz w:val="28"/>
          <w:lang w:eastAsia="zh-CN"/>
        </w:rPr>
      </w:pPr>
      <w:bookmarkStart w:id="17" w:name="_Toc23557"/>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经公关项目的土建工程设计中，我们将精准设定设计年限，结合财经公关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财经公关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4833"/>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财经公关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财经公关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财经公关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7634"/>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本期工程财经公关项目预计总建筑面积XXX平方米，其中：计容建筑面积XXX平方米，计划建筑工程投资XX万元，占财经公关项目总投资的XX%。</w:t>
      </w:r>
    </w:p>
    <w:p>
      <w:pPr>
        <w:pStyle w:val="Heading1"/>
        <w:ind w:firstLine="560" w:firstLineChars="200"/>
        <w:rPr>
          <w:rFonts w:ascii="仿宋" w:eastAsia="仿宋" w:hAnsi="仿宋" w:cs="仿宋" w:hint="eastAsia"/>
          <w:sz w:val="28"/>
          <w:lang w:eastAsia="zh-CN"/>
        </w:rPr>
      </w:pPr>
      <w:bookmarkStart w:id="20" w:name="_Toc27204"/>
      <w:r>
        <w:rPr>
          <w:rFonts w:ascii="仿宋" w:eastAsia="仿宋" w:hAnsi="仿宋" w:cs="仿宋" w:hint="eastAsia"/>
          <w:sz w:val="28"/>
          <w:lang w:eastAsia="zh-CN"/>
        </w:rPr>
        <w:t>六、财经公关项目选址可行性分析</w:t>
      </w:r>
      <w:bookmarkEnd w:id="20"/>
    </w:p>
    <w:p>
      <w:pPr>
        <w:pStyle w:val="Heading2"/>
        <w:rPr>
          <w:rFonts w:ascii="仿宋" w:eastAsia="仿宋" w:hAnsi="仿宋" w:cs="仿宋" w:hint="eastAsia"/>
          <w:lang w:eastAsia="zh-CN"/>
        </w:rPr>
      </w:pPr>
      <w:bookmarkStart w:id="21" w:name="_Toc2480"/>
      <w:r>
        <w:rPr>
          <w:rFonts w:ascii="仿宋" w:eastAsia="仿宋" w:hAnsi="仿宋" w:cs="仿宋" w:hint="eastAsia"/>
          <w:lang w:eastAsia="zh-CN"/>
        </w:rPr>
        <w:t>(一)、财经公关项目选址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该财经公关项目选址位于XX省XX市XX区XXX街道</w:t>
      </w:r>
    </w:p>
    <w:p>
      <w:pPr>
        <w:pStyle w:val="Heading2"/>
        <w:ind w:firstLine="560" w:firstLineChars="200"/>
        <w:rPr>
          <w:rFonts w:ascii="仿宋" w:eastAsia="仿宋" w:hAnsi="仿宋" w:cs="仿宋" w:hint="eastAsia"/>
          <w:sz w:val="28"/>
          <w:lang w:eastAsia="zh-CN"/>
        </w:rPr>
      </w:pPr>
      <w:bookmarkStart w:id="22" w:name="_Toc13525"/>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财经公关项目的征地面积将根据财经公关项目的实际规模和需求进行精确规划。具体面积XXX平方米，旨在确保财经公关项目不仅能够满足当前的发展需求，还能够预留空间以适应未来的扩展。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净用地面积是在征地面积基础上去除不可利用面积后的实际可开发用地。具体面积XXX平方米，考虑到环保、交通、安全等多方面因素，以确保财经公关项目在整体利用效率上达到最优。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建筑面积： 财经公关项目计划建设的建筑总规模具体面积XXX平方米。这一规模的确定综合考虑了财经公关项目的性质、规模，以及城市规划的相关要求，确保建筑布局与周边环境协调一致。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绿地率是财经公关项目用地中被规划为绿地的比例。具体面积XXX平方米，旨在通过合理规划绿地，改善财经公关项目周边环境，提升居民生活质量，并符合城市整体绿化规划。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容积率是用地上可以建设的建筑总体积与用地面积之比。具体面积XXX，通过合理的容积率规划，确保财经公关项目建筑规模与周边环境和谐共生。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确保财经公关项目选址与当地城市规划相一致，具体面积XXX平方米。通过与城市规划部门深入沟通，确保财经公关项目不仅符合城市的整体发展方向，还能够融入城市的发展布局，为城市的长远发展贡献力量。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财经公关项目选址符合当地产业政策，具体面积XXX平方米。这包括财经公关项目对当地经济的促进作用，以及对相关产业的带动效应，确保财经公关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用地总体要求必须符合环保和可持续发展的原则，具体面积XXX平方米。通过采用绿色建筑设计、节能减排等措施，确保财经公关项目在建设和运营过程中对环境的影响最小化，达到可持续发展的要求。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确保财经公关项目选址具备必要的公共设施配套，具体面积XXX平方米。这包括交通便利性、教育、医疗等基础设施，以提高居民生活品质，使得财经公关项目选址更具吸引力。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https://d.book118.com/168136113124006037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C17DE0"/>
    <w:rsid w:val="4FC17D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8136113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2024-02-10T21:16:00Z</dcterms:created>
  <dcterms:modified xsi:type="dcterms:W3CDTF">2024-02-10T21:17:02Z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5179EFD97D9F46D999D1E3C7C267D698_11</vt:lpwstr>
  </property>
  <property fmtid="{D5CDD505-2E9C-101B-9397-08002B2CF9AE}" pid="3" name="KSOProductBuildVer">
    <vt:lpwstr>2052-12.1.0.16250</vt:lpwstr>
  </property>
</Properties>
</file>