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诱导风机项目规划设计方案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85" w:history="1">
        <w:r>
          <w:rPr>
            <w:rFonts w:ascii="仿宋" w:eastAsia="仿宋" w:hAnsi="仿宋" w:cs="仿宋" w:hint="eastAsia"/>
            <w:lang w:eastAsia="zh-CN"/>
          </w:rPr>
          <w:t>概论</w:t>
        </w:r>
        <w:r>
          <w:tab/>
        </w:r>
        <w:r>
          <w:fldChar w:fldCharType="begin"/>
        </w:r>
        <w:r>
          <w:instrText xml:space="preserve"> PAGEREF _Toc27585 \h </w:instrText>
        </w:r>
        <w:r>
          <w:fldChar w:fldCharType="separate"/>
        </w:r>
        <w:r>
          <w:t>3</w:t>
        </w:r>
        <w:r>
          <w:fldChar w:fldCharType="end"/>
        </w:r>
      </w:hyperlink>
    </w:p>
    <w:p>
      <w:pPr>
        <w:pStyle w:val="TOC1"/>
        <w:tabs>
          <w:tab w:val="right" w:leader="dot" w:pos="8306"/>
        </w:tabs>
      </w:pPr>
      <w:hyperlink w:anchor="_Toc13746" w:history="1">
        <w:r>
          <w:rPr>
            <w:rFonts w:ascii="仿宋" w:eastAsia="仿宋" w:hAnsi="仿宋" w:cs="仿宋" w:hint="eastAsia"/>
            <w:lang w:eastAsia="zh-CN"/>
          </w:rPr>
          <w:t>一、诱导风机项目文档管理</w:t>
        </w:r>
        <w:r>
          <w:tab/>
        </w:r>
        <w:r>
          <w:fldChar w:fldCharType="begin"/>
        </w:r>
        <w:r>
          <w:instrText xml:space="preserve"> PAGEREF _Toc13746 \h </w:instrText>
        </w:r>
        <w:r>
          <w:fldChar w:fldCharType="separate"/>
        </w:r>
        <w:r>
          <w:t>3</w:t>
        </w:r>
        <w:r>
          <w:fldChar w:fldCharType="end"/>
        </w:r>
      </w:hyperlink>
    </w:p>
    <w:p>
      <w:pPr>
        <w:pStyle w:val="TOC2"/>
        <w:tabs>
          <w:tab w:val="right" w:leader="dot" w:pos="8306"/>
        </w:tabs>
      </w:pPr>
      <w:hyperlink w:anchor="_Toc27968" w:history="1">
        <w:r>
          <w:rPr>
            <w:rFonts w:ascii="仿宋" w:eastAsia="仿宋" w:hAnsi="仿宋" w:cs="仿宋" w:hint="eastAsia"/>
            <w:lang w:eastAsia="zh-CN"/>
          </w:rPr>
          <w:t>(一)、文档编制与审查</w:t>
        </w:r>
        <w:r>
          <w:tab/>
        </w:r>
        <w:r>
          <w:fldChar w:fldCharType="begin"/>
        </w:r>
        <w:r>
          <w:instrText xml:space="preserve"> PAGEREF _Toc27968 \h </w:instrText>
        </w:r>
        <w:r>
          <w:fldChar w:fldCharType="separate"/>
        </w:r>
        <w:r>
          <w:t>3</w:t>
        </w:r>
        <w:r>
          <w:fldChar w:fldCharType="end"/>
        </w:r>
      </w:hyperlink>
    </w:p>
    <w:p>
      <w:pPr>
        <w:pStyle w:val="TOC2"/>
        <w:tabs>
          <w:tab w:val="right" w:leader="dot" w:pos="8306"/>
        </w:tabs>
      </w:pPr>
      <w:hyperlink w:anchor="_Toc18402" w:history="1">
        <w:r>
          <w:rPr>
            <w:rFonts w:ascii="仿宋" w:eastAsia="仿宋" w:hAnsi="仿宋" w:cs="仿宋" w:hint="eastAsia"/>
            <w:lang w:eastAsia="zh-CN"/>
          </w:rPr>
          <w:t>(二)、文档发布与分发</w:t>
        </w:r>
        <w:r>
          <w:tab/>
        </w:r>
        <w:r>
          <w:fldChar w:fldCharType="begin"/>
        </w:r>
        <w:r>
          <w:instrText xml:space="preserve"> PAGEREF _Toc18402 \h </w:instrText>
        </w:r>
        <w:r>
          <w:fldChar w:fldCharType="separate"/>
        </w:r>
        <w:r>
          <w:t>4</w:t>
        </w:r>
        <w:r>
          <w:fldChar w:fldCharType="end"/>
        </w:r>
      </w:hyperlink>
    </w:p>
    <w:p>
      <w:pPr>
        <w:pStyle w:val="TOC2"/>
        <w:tabs>
          <w:tab w:val="right" w:leader="dot" w:pos="8306"/>
        </w:tabs>
      </w:pPr>
      <w:hyperlink w:anchor="_Toc12234" w:history="1">
        <w:r>
          <w:rPr>
            <w:rFonts w:ascii="仿宋" w:eastAsia="仿宋" w:hAnsi="仿宋" w:cs="仿宋" w:hint="eastAsia"/>
            <w:lang w:eastAsia="zh-CN"/>
          </w:rPr>
          <w:t>(三)、文档存档与归档</w:t>
        </w:r>
        <w:r>
          <w:tab/>
        </w:r>
        <w:r>
          <w:fldChar w:fldCharType="begin"/>
        </w:r>
        <w:r>
          <w:instrText xml:space="preserve"> PAGEREF _Toc12234 \h </w:instrText>
        </w:r>
        <w:r>
          <w:fldChar w:fldCharType="separate"/>
        </w:r>
        <w:r>
          <w:t>5</w:t>
        </w:r>
        <w:r>
          <w:fldChar w:fldCharType="end"/>
        </w:r>
      </w:hyperlink>
    </w:p>
    <w:p>
      <w:pPr>
        <w:pStyle w:val="TOC1"/>
        <w:tabs>
          <w:tab w:val="right" w:leader="dot" w:pos="8306"/>
        </w:tabs>
      </w:pPr>
      <w:hyperlink w:anchor="_Toc23960" w:history="1">
        <w:r>
          <w:rPr>
            <w:rFonts w:ascii="仿宋" w:eastAsia="仿宋" w:hAnsi="仿宋" w:cs="仿宋" w:hint="eastAsia"/>
            <w:lang w:eastAsia="zh-CN"/>
          </w:rPr>
          <w:t>二、诱导风机项目土建工程</w:t>
        </w:r>
        <w:r>
          <w:tab/>
        </w:r>
        <w:r>
          <w:fldChar w:fldCharType="begin"/>
        </w:r>
        <w:r>
          <w:instrText xml:space="preserve"> PAGEREF _Toc23960 \h </w:instrText>
        </w:r>
        <w:r>
          <w:fldChar w:fldCharType="separate"/>
        </w:r>
        <w:r>
          <w:t>6</w:t>
        </w:r>
        <w:r>
          <w:fldChar w:fldCharType="end"/>
        </w:r>
      </w:hyperlink>
    </w:p>
    <w:p>
      <w:pPr>
        <w:pStyle w:val="TOC2"/>
        <w:tabs>
          <w:tab w:val="right" w:leader="dot" w:pos="8306"/>
        </w:tabs>
      </w:pPr>
      <w:hyperlink w:anchor="_Toc31953" w:history="1">
        <w:r>
          <w:rPr>
            <w:rFonts w:ascii="仿宋" w:eastAsia="仿宋" w:hAnsi="仿宋" w:cs="仿宋" w:hint="eastAsia"/>
            <w:lang w:eastAsia="zh-CN"/>
          </w:rPr>
          <w:t>(一)、建筑工程设计原则</w:t>
        </w:r>
        <w:r>
          <w:tab/>
        </w:r>
        <w:r>
          <w:fldChar w:fldCharType="begin"/>
        </w:r>
        <w:r>
          <w:instrText xml:space="preserve"> PAGEREF _Toc31953 \h </w:instrText>
        </w:r>
        <w:r>
          <w:fldChar w:fldCharType="separate"/>
        </w:r>
        <w:r>
          <w:t>6</w:t>
        </w:r>
        <w:r>
          <w:fldChar w:fldCharType="end"/>
        </w:r>
      </w:hyperlink>
    </w:p>
    <w:p>
      <w:pPr>
        <w:pStyle w:val="TOC2"/>
        <w:tabs>
          <w:tab w:val="right" w:leader="dot" w:pos="8306"/>
        </w:tabs>
      </w:pPr>
      <w:hyperlink w:anchor="_Toc22958" w:history="1">
        <w:r>
          <w:rPr>
            <w:rFonts w:ascii="仿宋" w:eastAsia="仿宋" w:hAnsi="仿宋" w:cs="仿宋" w:hint="eastAsia"/>
            <w:lang w:eastAsia="zh-CN"/>
          </w:rPr>
          <w:t>(二)、土建工程设计年限及安全等级</w:t>
        </w:r>
        <w:r>
          <w:tab/>
        </w:r>
        <w:r>
          <w:fldChar w:fldCharType="begin"/>
        </w:r>
        <w:r>
          <w:instrText xml:space="preserve"> PAGEREF _Toc22958 \h </w:instrText>
        </w:r>
        <w:r>
          <w:fldChar w:fldCharType="separate"/>
        </w:r>
        <w:r>
          <w:t>8</w:t>
        </w:r>
        <w:r>
          <w:fldChar w:fldCharType="end"/>
        </w:r>
      </w:hyperlink>
    </w:p>
    <w:p>
      <w:pPr>
        <w:pStyle w:val="TOC2"/>
        <w:tabs>
          <w:tab w:val="right" w:leader="dot" w:pos="8306"/>
        </w:tabs>
      </w:pPr>
      <w:hyperlink w:anchor="_Toc13868" w:history="1">
        <w:r>
          <w:rPr>
            <w:rFonts w:ascii="仿宋" w:eastAsia="仿宋" w:hAnsi="仿宋" w:cs="仿宋" w:hint="eastAsia"/>
            <w:lang w:eastAsia="zh-CN"/>
          </w:rPr>
          <w:t>(三)、建筑工程设计总体要求</w:t>
        </w:r>
        <w:r>
          <w:tab/>
        </w:r>
        <w:r>
          <w:fldChar w:fldCharType="begin"/>
        </w:r>
        <w:r>
          <w:instrText xml:space="preserve"> PAGEREF _Toc13868 \h </w:instrText>
        </w:r>
        <w:r>
          <w:fldChar w:fldCharType="separate"/>
        </w:r>
        <w:r>
          <w:t>9</w:t>
        </w:r>
        <w:r>
          <w:fldChar w:fldCharType="end"/>
        </w:r>
      </w:hyperlink>
    </w:p>
    <w:p>
      <w:pPr>
        <w:pStyle w:val="TOC2"/>
        <w:tabs>
          <w:tab w:val="right" w:leader="dot" w:pos="8306"/>
        </w:tabs>
      </w:pPr>
      <w:hyperlink w:anchor="_Toc8033" w:history="1">
        <w:r>
          <w:rPr>
            <w:rFonts w:ascii="仿宋" w:eastAsia="仿宋" w:hAnsi="仿宋" w:cs="仿宋" w:hint="eastAsia"/>
            <w:lang w:eastAsia="zh-CN"/>
          </w:rPr>
          <w:t>(四)、土建工程建设指标</w:t>
        </w:r>
        <w:r>
          <w:tab/>
        </w:r>
        <w:r>
          <w:fldChar w:fldCharType="begin"/>
        </w:r>
        <w:r>
          <w:instrText xml:space="preserve"> PAGEREF _Toc8033 \h </w:instrText>
        </w:r>
        <w:r>
          <w:fldChar w:fldCharType="separate"/>
        </w:r>
        <w:r>
          <w:t>9</w:t>
        </w:r>
        <w:r>
          <w:fldChar w:fldCharType="end"/>
        </w:r>
      </w:hyperlink>
    </w:p>
    <w:p>
      <w:pPr>
        <w:pStyle w:val="TOC1"/>
        <w:tabs>
          <w:tab w:val="right" w:leader="dot" w:pos="8306"/>
        </w:tabs>
      </w:pPr>
      <w:hyperlink w:anchor="_Toc8162" w:history="1">
        <w:r>
          <w:rPr>
            <w:rFonts w:ascii="仿宋" w:eastAsia="仿宋" w:hAnsi="仿宋" w:cs="仿宋" w:hint="eastAsia"/>
            <w:lang w:eastAsia="zh-CN"/>
          </w:rPr>
          <w:t>三、诱导风机项目建设背景及必要性分析</w:t>
        </w:r>
        <w:r>
          <w:tab/>
        </w:r>
        <w:r>
          <w:fldChar w:fldCharType="begin"/>
        </w:r>
        <w:r>
          <w:instrText xml:space="preserve"> PAGEREF _Toc8162 \h </w:instrText>
        </w:r>
        <w:r>
          <w:fldChar w:fldCharType="separate"/>
        </w:r>
        <w:r>
          <w:t>10</w:t>
        </w:r>
        <w:r>
          <w:fldChar w:fldCharType="end"/>
        </w:r>
      </w:hyperlink>
    </w:p>
    <w:p>
      <w:pPr>
        <w:pStyle w:val="TOC2"/>
        <w:tabs>
          <w:tab w:val="right" w:leader="dot" w:pos="8306"/>
        </w:tabs>
      </w:pPr>
      <w:hyperlink w:anchor="_Toc371" w:history="1">
        <w:r>
          <w:rPr>
            <w:rFonts w:ascii="仿宋" w:eastAsia="仿宋" w:hAnsi="仿宋" w:cs="仿宋" w:hint="eastAsia"/>
            <w:lang w:eastAsia="zh-CN"/>
          </w:rPr>
          <w:t>(一)、诱导风机项目背景分析</w:t>
        </w:r>
        <w:r>
          <w:tab/>
        </w:r>
        <w:r>
          <w:fldChar w:fldCharType="begin"/>
        </w:r>
        <w:r>
          <w:instrText xml:space="preserve"> PAGEREF _Toc371 \h </w:instrText>
        </w:r>
        <w:r>
          <w:fldChar w:fldCharType="separate"/>
        </w:r>
        <w:r>
          <w:t>10</w:t>
        </w:r>
        <w:r>
          <w:fldChar w:fldCharType="end"/>
        </w:r>
      </w:hyperlink>
    </w:p>
    <w:p>
      <w:pPr>
        <w:pStyle w:val="TOC2"/>
        <w:tabs>
          <w:tab w:val="right" w:leader="dot" w:pos="8306"/>
        </w:tabs>
      </w:pPr>
      <w:hyperlink w:anchor="_Toc11575" w:history="1">
        <w:r>
          <w:rPr>
            <w:rFonts w:ascii="仿宋" w:eastAsia="仿宋" w:hAnsi="仿宋" w:cs="仿宋" w:hint="eastAsia"/>
            <w:lang w:eastAsia="zh-CN"/>
          </w:rPr>
          <w:t>(二)、诱导风机项目建设必要性分析</w:t>
        </w:r>
        <w:r>
          <w:tab/>
        </w:r>
        <w:r>
          <w:fldChar w:fldCharType="begin"/>
        </w:r>
        <w:r>
          <w:instrText xml:space="preserve"> PAGEREF _Toc11575 \h </w:instrText>
        </w:r>
        <w:r>
          <w:fldChar w:fldCharType="separate"/>
        </w:r>
        <w:r>
          <w:t>11</w:t>
        </w:r>
        <w:r>
          <w:fldChar w:fldCharType="end"/>
        </w:r>
      </w:hyperlink>
    </w:p>
    <w:p>
      <w:pPr>
        <w:pStyle w:val="TOC1"/>
        <w:tabs>
          <w:tab w:val="right" w:leader="dot" w:pos="8306"/>
        </w:tabs>
      </w:pPr>
      <w:hyperlink w:anchor="_Toc2931" w:history="1">
        <w:r>
          <w:rPr>
            <w:rFonts w:ascii="仿宋" w:eastAsia="仿宋" w:hAnsi="仿宋" w:cs="仿宋" w:hint="eastAsia"/>
            <w:lang w:eastAsia="zh-CN"/>
          </w:rPr>
          <w:t>四、市场分析、调研</w:t>
        </w:r>
        <w:r>
          <w:tab/>
        </w:r>
        <w:r>
          <w:fldChar w:fldCharType="begin"/>
        </w:r>
        <w:r>
          <w:instrText xml:space="preserve"> PAGEREF _Toc2931 \h </w:instrText>
        </w:r>
        <w:r>
          <w:fldChar w:fldCharType="separate"/>
        </w:r>
        <w:r>
          <w:t>13</w:t>
        </w:r>
        <w:r>
          <w:fldChar w:fldCharType="end"/>
        </w:r>
      </w:hyperlink>
    </w:p>
    <w:p>
      <w:pPr>
        <w:pStyle w:val="TOC2"/>
        <w:tabs>
          <w:tab w:val="right" w:leader="dot" w:pos="8306"/>
        </w:tabs>
      </w:pPr>
      <w:hyperlink w:anchor="_Toc4949" w:history="1">
        <w:r>
          <w:rPr>
            <w:rFonts w:ascii="仿宋" w:eastAsia="仿宋" w:hAnsi="仿宋" w:cs="仿宋" w:hint="eastAsia"/>
            <w:lang w:eastAsia="zh-CN"/>
          </w:rPr>
          <w:t>(一)、诱导风机行业分析</w:t>
        </w:r>
        <w:r>
          <w:tab/>
        </w:r>
        <w:r>
          <w:fldChar w:fldCharType="begin"/>
        </w:r>
        <w:r>
          <w:instrText xml:space="preserve"> PAGEREF _Toc4949 \h </w:instrText>
        </w:r>
        <w:r>
          <w:fldChar w:fldCharType="separate"/>
        </w:r>
        <w:r>
          <w:t>13</w:t>
        </w:r>
        <w:r>
          <w:fldChar w:fldCharType="end"/>
        </w:r>
      </w:hyperlink>
    </w:p>
    <w:p>
      <w:pPr>
        <w:pStyle w:val="TOC2"/>
        <w:tabs>
          <w:tab w:val="right" w:leader="dot" w:pos="8306"/>
        </w:tabs>
      </w:pPr>
      <w:hyperlink w:anchor="_Toc32344" w:history="1">
        <w:r>
          <w:rPr>
            <w:rFonts w:ascii="仿宋" w:eastAsia="仿宋" w:hAnsi="仿宋" w:cs="仿宋" w:hint="eastAsia"/>
            <w:lang w:eastAsia="zh-CN"/>
          </w:rPr>
          <w:t>(二)、诱导风机市场分析预测</w:t>
        </w:r>
        <w:r>
          <w:tab/>
        </w:r>
        <w:r>
          <w:fldChar w:fldCharType="begin"/>
        </w:r>
        <w:r>
          <w:instrText xml:space="preserve"> PAGEREF _Toc32344 \h </w:instrText>
        </w:r>
        <w:r>
          <w:fldChar w:fldCharType="separate"/>
        </w:r>
        <w:r>
          <w:t>13</w:t>
        </w:r>
        <w:r>
          <w:fldChar w:fldCharType="end"/>
        </w:r>
      </w:hyperlink>
    </w:p>
    <w:p>
      <w:pPr>
        <w:pStyle w:val="TOC1"/>
        <w:tabs>
          <w:tab w:val="right" w:leader="dot" w:pos="8306"/>
        </w:tabs>
      </w:pPr>
      <w:hyperlink w:anchor="_Toc13830" w:history="1">
        <w:r>
          <w:rPr>
            <w:rFonts w:ascii="仿宋" w:eastAsia="仿宋" w:hAnsi="仿宋" w:cs="仿宋" w:hint="eastAsia"/>
            <w:lang w:eastAsia="zh-CN"/>
          </w:rPr>
          <w:t>五、诱导风机项目危机管理</w:t>
        </w:r>
        <w:r>
          <w:tab/>
        </w:r>
        <w:r>
          <w:fldChar w:fldCharType="begin"/>
        </w:r>
        <w:r>
          <w:instrText xml:space="preserve"> PAGEREF _Toc13830 \h </w:instrText>
        </w:r>
        <w:r>
          <w:fldChar w:fldCharType="separate"/>
        </w:r>
        <w:r>
          <w:t>14</w:t>
        </w:r>
        <w:r>
          <w:fldChar w:fldCharType="end"/>
        </w:r>
      </w:hyperlink>
    </w:p>
    <w:p>
      <w:pPr>
        <w:pStyle w:val="TOC2"/>
        <w:tabs>
          <w:tab w:val="right" w:leader="dot" w:pos="8306"/>
        </w:tabs>
      </w:pPr>
      <w:hyperlink w:anchor="_Toc25288" w:history="1">
        <w:r>
          <w:rPr>
            <w:rFonts w:ascii="仿宋" w:eastAsia="仿宋" w:hAnsi="仿宋" w:cs="仿宋" w:hint="eastAsia"/>
            <w:lang w:eastAsia="zh-CN"/>
          </w:rPr>
          <w:t>(一)、危机预警与识别</w:t>
        </w:r>
        <w:r>
          <w:tab/>
        </w:r>
        <w:r>
          <w:fldChar w:fldCharType="begin"/>
        </w:r>
        <w:r>
          <w:instrText xml:space="preserve"> PAGEREF _Toc25288 \h </w:instrText>
        </w:r>
        <w:r>
          <w:fldChar w:fldCharType="separate"/>
        </w:r>
        <w:r>
          <w:t>14</w:t>
        </w:r>
        <w:r>
          <w:fldChar w:fldCharType="end"/>
        </w:r>
      </w:hyperlink>
    </w:p>
    <w:p>
      <w:pPr>
        <w:pStyle w:val="TOC2"/>
        <w:tabs>
          <w:tab w:val="right" w:leader="dot" w:pos="8306"/>
        </w:tabs>
      </w:pPr>
      <w:hyperlink w:anchor="_Toc26447" w:history="1">
        <w:r>
          <w:rPr>
            <w:rFonts w:ascii="仿宋" w:eastAsia="仿宋" w:hAnsi="仿宋" w:cs="仿宋" w:hint="eastAsia"/>
            <w:lang w:eastAsia="zh-CN"/>
          </w:rPr>
          <w:t>(二)、危机应对与恢复</w:t>
        </w:r>
        <w:r>
          <w:tab/>
        </w:r>
        <w:r>
          <w:fldChar w:fldCharType="begin"/>
        </w:r>
        <w:r>
          <w:instrText xml:space="preserve"> PAGEREF _Toc26447 \h </w:instrText>
        </w:r>
        <w:r>
          <w:fldChar w:fldCharType="separate"/>
        </w:r>
        <w:r>
          <w:t>15</w:t>
        </w:r>
        <w:r>
          <w:fldChar w:fldCharType="end"/>
        </w:r>
      </w:hyperlink>
    </w:p>
    <w:p>
      <w:pPr>
        <w:pStyle w:val="TOC1"/>
        <w:tabs>
          <w:tab w:val="right" w:leader="dot" w:pos="8306"/>
        </w:tabs>
      </w:pPr>
      <w:hyperlink w:anchor="_Toc26307" w:history="1">
        <w:r>
          <w:rPr>
            <w:rFonts w:ascii="仿宋" w:eastAsia="仿宋" w:hAnsi="仿宋" w:cs="仿宋" w:hint="eastAsia"/>
            <w:lang w:eastAsia="zh-CN"/>
          </w:rPr>
          <w:t>六、诱导风机项目选址可行性分析</w:t>
        </w:r>
        <w:r>
          <w:tab/>
        </w:r>
        <w:r>
          <w:fldChar w:fldCharType="begin"/>
        </w:r>
        <w:r>
          <w:instrText xml:space="preserve"> PAGEREF _Toc26307 \h </w:instrText>
        </w:r>
        <w:r>
          <w:fldChar w:fldCharType="separate"/>
        </w:r>
        <w:r>
          <w:t>17</w:t>
        </w:r>
        <w:r>
          <w:fldChar w:fldCharType="end"/>
        </w:r>
      </w:hyperlink>
    </w:p>
    <w:p>
      <w:pPr>
        <w:pStyle w:val="TOC2"/>
        <w:tabs>
          <w:tab w:val="right" w:leader="dot" w:pos="8306"/>
        </w:tabs>
      </w:pPr>
      <w:hyperlink w:anchor="_Toc30970" w:history="1">
        <w:r>
          <w:rPr>
            <w:rFonts w:ascii="仿宋" w:eastAsia="仿宋" w:hAnsi="仿宋" w:cs="仿宋" w:hint="eastAsia"/>
            <w:lang w:eastAsia="zh-CN"/>
          </w:rPr>
          <w:t>(一)、诱导风机项目选址</w:t>
        </w:r>
        <w:r>
          <w:tab/>
        </w:r>
        <w:r>
          <w:fldChar w:fldCharType="begin"/>
        </w:r>
        <w:r>
          <w:instrText xml:space="preserve"> PAGEREF _Toc30970 \h </w:instrText>
        </w:r>
        <w:r>
          <w:fldChar w:fldCharType="separate"/>
        </w:r>
        <w:r>
          <w:t>17</w:t>
        </w:r>
        <w:r>
          <w:fldChar w:fldCharType="end"/>
        </w:r>
      </w:hyperlink>
    </w:p>
    <w:p>
      <w:pPr>
        <w:pStyle w:val="TOC2"/>
        <w:tabs>
          <w:tab w:val="right" w:leader="dot" w:pos="8306"/>
        </w:tabs>
      </w:pPr>
      <w:hyperlink w:anchor="_Toc10641" w:history="1">
        <w:r>
          <w:rPr>
            <w:rFonts w:ascii="仿宋" w:eastAsia="仿宋" w:hAnsi="仿宋" w:cs="仿宋" w:hint="eastAsia"/>
            <w:lang w:eastAsia="zh-CN"/>
          </w:rPr>
          <w:t>(二)、用地控制指标</w:t>
        </w:r>
        <w:r>
          <w:tab/>
        </w:r>
        <w:r>
          <w:fldChar w:fldCharType="begin"/>
        </w:r>
        <w:r>
          <w:instrText xml:space="preserve"> PAGEREF _Toc10641 \h </w:instrText>
        </w:r>
        <w:r>
          <w:fldChar w:fldCharType="separate"/>
        </w:r>
        <w:r>
          <w:t>17</w:t>
        </w:r>
        <w:r>
          <w:fldChar w:fldCharType="end"/>
        </w:r>
      </w:hyperlink>
    </w:p>
    <w:p>
      <w:pPr>
        <w:pStyle w:val="TOC2"/>
        <w:tabs>
          <w:tab w:val="right" w:leader="dot" w:pos="8306"/>
        </w:tabs>
      </w:pPr>
      <w:hyperlink w:anchor="_Toc22344" w:history="1">
        <w:r>
          <w:rPr>
            <w:rFonts w:ascii="仿宋" w:eastAsia="仿宋" w:hAnsi="仿宋" w:cs="仿宋" w:hint="eastAsia"/>
            <w:lang w:eastAsia="zh-CN"/>
          </w:rPr>
          <w:t>(三)、节约用地措施</w:t>
        </w:r>
        <w:r>
          <w:tab/>
        </w:r>
        <w:r>
          <w:fldChar w:fldCharType="begin"/>
        </w:r>
        <w:r>
          <w:instrText xml:space="preserve"> PAGEREF _Toc22344 \h </w:instrText>
        </w:r>
        <w:r>
          <w:fldChar w:fldCharType="separate"/>
        </w:r>
        <w:r>
          <w:t>19</w:t>
        </w:r>
        <w:r>
          <w:fldChar w:fldCharType="end"/>
        </w:r>
      </w:hyperlink>
    </w:p>
    <w:p>
      <w:pPr>
        <w:pStyle w:val="TOC2"/>
        <w:tabs>
          <w:tab w:val="right" w:leader="dot" w:pos="8306"/>
        </w:tabs>
      </w:pPr>
      <w:hyperlink w:anchor="_Toc28700" w:history="1">
        <w:r>
          <w:rPr>
            <w:rFonts w:ascii="仿宋" w:eastAsia="仿宋" w:hAnsi="仿宋" w:cs="仿宋" w:hint="eastAsia"/>
            <w:lang w:eastAsia="zh-CN"/>
          </w:rPr>
          <w:t>(四)、总图布置方案</w:t>
        </w:r>
        <w:r>
          <w:tab/>
        </w:r>
        <w:r>
          <w:fldChar w:fldCharType="begin"/>
        </w:r>
        <w:r>
          <w:instrText xml:space="preserve"> PAGEREF _Toc28700 \h </w:instrText>
        </w:r>
        <w:r>
          <w:fldChar w:fldCharType="separate"/>
        </w:r>
        <w:r>
          <w:t>20</w:t>
        </w:r>
        <w:r>
          <w:fldChar w:fldCharType="end"/>
        </w:r>
      </w:hyperlink>
    </w:p>
    <w:p>
      <w:pPr>
        <w:pStyle w:val="TOC2"/>
        <w:tabs>
          <w:tab w:val="right" w:leader="dot" w:pos="8306"/>
        </w:tabs>
      </w:pPr>
      <w:hyperlink w:anchor="_Toc24167" w:history="1">
        <w:r>
          <w:rPr>
            <w:rFonts w:ascii="仿宋" w:eastAsia="仿宋" w:hAnsi="仿宋" w:cs="仿宋" w:hint="eastAsia"/>
            <w:lang w:eastAsia="zh-CN"/>
          </w:rPr>
          <w:t>(五)、选址综合评价</w:t>
        </w:r>
        <w:r>
          <w:tab/>
        </w:r>
        <w:r>
          <w:fldChar w:fldCharType="begin"/>
        </w:r>
        <w:r>
          <w:instrText xml:space="preserve"> PAGEREF _Toc24167 \h </w:instrText>
        </w:r>
        <w:r>
          <w:fldChar w:fldCharType="separate"/>
        </w:r>
        <w:r>
          <w:t>21</w:t>
        </w:r>
        <w:r>
          <w:fldChar w:fldCharType="end"/>
        </w:r>
      </w:hyperlink>
    </w:p>
    <w:p>
      <w:pPr>
        <w:pStyle w:val="TOC1"/>
        <w:tabs>
          <w:tab w:val="right" w:leader="dot" w:pos="8306"/>
        </w:tabs>
      </w:pPr>
      <w:hyperlink w:anchor="_Toc19744" w:history="1">
        <w:r>
          <w:rPr>
            <w:rFonts w:ascii="仿宋" w:eastAsia="仿宋" w:hAnsi="仿宋" w:cs="仿宋" w:hint="eastAsia"/>
            <w:lang w:eastAsia="zh-CN"/>
          </w:rPr>
          <w:t>七、生产安全保护</w:t>
        </w:r>
        <w:r>
          <w:tab/>
        </w:r>
        <w:r>
          <w:fldChar w:fldCharType="begin"/>
        </w:r>
        <w:r>
          <w:instrText xml:space="preserve"> PAGEREF _Toc19744 \h </w:instrText>
        </w:r>
        <w:r>
          <w:fldChar w:fldCharType="separate"/>
        </w:r>
        <w:r>
          <w:t>22</w:t>
        </w:r>
        <w:r>
          <w:fldChar w:fldCharType="end"/>
        </w:r>
      </w:hyperlink>
    </w:p>
    <w:p>
      <w:pPr>
        <w:pStyle w:val="TOC2"/>
        <w:tabs>
          <w:tab w:val="right" w:leader="dot" w:pos="8306"/>
        </w:tabs>
      </w:pPr>
      <w:hyperlink w:anchor="_Toc26718" w:history="1">
        <w:r>
          <w:rPr>
            <w:rFonts w:ascii="仿宋" w:eastAsia="仿宋" w:hAnsi="仿宋" w:cs="仿宋" w:hint="eastAsia"/>
            <w:lang w:eastAsia="zh-CN"/>
          </w:rPr>
          <w:t>(一)、消防安全</w:t>
        </w:r>
        <w:r>
          <w:tab/>
        </w:r>
        <w:r>
          <w:fldChar w:fldCharType="begin"/>
        </w:r>
        <w:r>
          <w:instrText xml:space="preserve"> PAGEREF _Toc26718 \h </w:instrText>
        </w:r>
        <w:r>
          <w:fldChar w:fldCharType="separate"/>
        </w:r>
        <w:r>
          <w:t>22</w:t>
        </w:r>
        <w:r>
          <w:fldChar w:fldCharType="end"/>
        </w:r>
      </w:hyperlink>
    </w:p>
    <w:p>
      <w:pPr>
        <w:pStyle w:val="TOC2"/>
        <w:tabs>
          <w:tab w:val="right" w:leader="dot" w:pos="8306"/>
        </w:tabs>
      </w:pPr>
      <w:hyperlink w:anchor="_Toc25557" w:history="1">
        <w:r>
          <w:rPr>
            <w:rFonts w:ascii="仿宋" w:eastAsia="仿宋" w:hAnsi="仿宋" w:cs="仿宋" w:hint="eastAsia"/>
            <w:lang w:eastAsia="zh-CN"/>
          </w:rPr>
          <w:t>(二)、防火防爆总图布置措施</w:t>
        </w:r>
        <w:r>
          <w:tab/>
        </w:r>
        <w:r>
          <w:fldChar w:fldCharType="begin"/>
        </w:r>
        <w:r>
          <w:instrText xml:space="preserve"> PAGEREF _Toc25557 \h </w:instrText>
        </w:r>
        <w:r>
          <w:fldChar w:fldCharType="separate"/>
        </w:r>
        <w:r>
          <w:t>23</w:t>
        </w:r>
        <w:r>
          <w:fldChar w:fldCharType="end"/>
        </w:r>
      </w:hyperlink>
    </w:p>
    <w:p>
      <w:pPr>
        <w:pStyle w:val="TOC2"/>
        <w:tabs>
          <w:tab w:val="right" w:leader="dot" w:pos="8306"/>
        </w:tabs>
      </w:pPr>
      <w:hyperlink w:anchor="_Toc16268" w:history="1">
        <w:r>
          <w:rPr>
            <w:rFonts w:ascii="仿宋" w:eastAsia="仿宋" w:hAnsi="仿宋" w:cs="仿宋" w:hint="eastAsia"/>
            <w:lang w:eastAsia="zh-CN"/>
          </w:rPr>
          <w:t>(三)、自然灾害防范措施</w:t>
        </w:r>
        <w:r>
          <w:tab/>
        </w:r>
        <w:r>
          <w:fldChar w:fldCharType="begin"/>
        </w:r>
        <w:r>
          <w:instrText xml:space="preserve"> PAGEREF _Toc16268 \h </w:instrText>
        </w:r>
        <w:r>
          <w:fldChar w:fldCharType="separate"/>
        </w:r>
        <w:r>
          <w:t>24</w:t>
        </w:r>
        <w:r>
          <w:fldChar w:fldCharType="end"/>
        </w:r>
      </w:hyperlink>
    </w:p>
    <w:p>
      <w:pPr>
        <w:pStyle w:val="TOC2"/>
        <w:tabs>
          <w:tab w:val="right" w:leader="dot" w:pos="8306"/>
        </w:tabs>
      </w:pPr>
      <w:hyperlink w:anchor="_Toc24836" w:history="1">
        <w:r>
          <w:rPr>
            <w:rFonts w:ascii="仿宋" w:eastAsia="仿宋" w:hAnsi="仿宋" w:cs="仿宋" w:hint="eastAsia"/>
            <w:lang w:eastAsia="zh-CN"/>
          </w:rPr>
          <w:t>(四)、安全色及安全标志使用要求</w:t>
        </w:r>
        <w:r>
          <w:tab/>
        </w:r>
        <w:r>
          <w:fldChar w:fldCharType="begin"/>
        </w:r>
        <w:r>
          <w:instrText xml:space="preserve"> PAGEREF _Toc24836 \h </w:instrText>
        </w:r>
        <w:r>
          <w:fldChar w:fldCharType="separate"/>
        </w:r>
        <w:r>
          <w:t>25</w:t>
        </w:r>
        <w:r>
          <w:fldChar w:fldCharType="end"/>
        </w:r>
      </w:hyperlink>
    </w:p>
    <w:p>
      <w:pPr>
        <w:pStyle w:val="TOC2"/>
        <w:tabs>
          <w:tab w:val="right" w:leader="dot" w:pos="8306"/>
        </w:tabs>
      </w:pPr>
      <w:hyperlink w:anchor="_Toc16879" w:history="1">
        <w:r>
          <w:rPr>
            <w:rFonts w:ascii="仿宋" w:eastAsia="仿宋" w:hAnsi="仿宋" w:cs="仿宋" w:hint="eastAsia"/>
            <w:lang w:eastAsia="zh-CN"/>
          </w:rPr>
          <w:t>(五)、防尘防毒措施</w:t>
        </w:r>
        <w:r>
          <w:tab/>
        </w:r>
        <w:r>
          <w:fldChar w:fldCharType="begin"/>
        </w:r>
        <w:r>
          <w:instrText xml:space="preserve"> PAGEREF _Toc16879 \h </w:instrText>
        </w:r>
        <w:r>
          <w:fldChar w:fldCharType="separate"/>
        </w:r>
        <w:r>
          <w:t>26</w:t>
        </w:r>
        <w:r>
          <w:fldChar w:fldCharType="end"/>
        </w:r>
      </w:hyperlink>
    </w:p>
    <w:p>
      <w:pPr>
        <w:pStyle w:val="TOC2"/>
        <w:tabs>
          <w:tab w:val="right" w:leader="dot" w:pos="8306"/>
        </w:tabs>
      </w:pPr>
      <w:hyperlink w:anchor="_Toc26023" w:history="1">
        <w:r>
          <w:rPr>
            <w:rFonts w:ascii="仿宋" w:eastAsia="仿宋" w:hAnsi="仿宋" w:cs="仿宋" w:hint="eastAsia"/>
            <w:lang w:eastAsia="zh-CN"/>
          </w:rPr>
          <w:t>(六)、防静电、触电防护及防雷措施</w:t>
        </w:r>
        <w:r>
          <w:tab/>
        </w:r>
        <w:r>
          <w:fldChar w:fldCharType="begin"/>
        </w:r>
        <w:r>
          <w:instrText xml:space="preserve"> PAGEREF _Toc26023 \h </w:instrText>
        </w:r>
        <w:r>
          <w:fldChar w:fldCharType="separate"/>
        </w:r>
        <w:r>
          <w:t>27</w:t>
        </w:r>
        <w:r>
          <w:fldChar w:fldCharType="end"/>
        </w:r>
      </w:hyperlink>
    </w:p>
    <w:p>
      <w:pPr>
        <w:pStyle w:val="TOC2"/>
        <w:tabs>
          <w:tab w:val="right" w:leader="dot" w:pos="8306"/>
        </w:tabs>
      </w:pPr>
      <w:hyperlink w:anchor="_Toc9161" w:history="1">
        <w:r>
          <w:rPr>
            <w:rFonts w:ascii="仿宋" w:eastAsia="仿宋" w:hAnsi="仿宋" w:cs="仿宋" w:hint="eastAsia"/>
            <w:lang w:eastAsia="zh-CN"/>
          </w:rPr>
          <w:t>(七)、机械设备安全保障措施</w:t>
        </w:r>
        <w:r>
          <w:tab/>
        </w:r>
        <w:r>
          <w:fldChar w:fldCharType="begin"/>
        </w:r>
        <w:r>
          <w:instrText xml:space="preserve"> PAGEREF _Toc9161 \h </w:instrText>
        </w:r>
        <w:r>
          <w:fldChar w:fldCharType="separate"/>
        </w:r>
        <w:r>
          <w:t>28</w:t>
        </w:r>
        <w:r>
          <w:fldChar w:fldCharType="end"/>
        </w:r>
      </w:hyperlink>
    </w:p>
    <w:p>
      <w:pPr>
        <w:pStyle w:val="TOC1"/>
        <w:tabs>
          <w:tab w:val="right" w:leader="dot" w:pos="8306"/>
        </w:tabs>
      </w:pPr>
      <w:hyperlink w:anchor="_Toc14198" w:history="1">
        <w:r>
          <w:rPr>
            <w:rFonts w:ascii="仿宋" w:eastAsia="仿宋" w:hAnsi="仿宋" w:cs="仿宋" w:hint="eastAsia"/>
            <w:lang w:eastAsia="zh-CN"/>
          </w:rPr>
          <w:t>八、诱导风机项目人力资源管理</w:t>
        </w:r>
        <w:r>
          <w:tab/>
        </w:r>
        <w:r>
          <w:fldChar w:fldCharType="begin"/>
        </w:r>
        <w:r>
          <w:instrText xml:space="preserve"> PAGEREF _Toc14198 \h </w:instrText>
        </w:r>
        <w:r>
          <w:fldChar w:fldCharType="separate"/>
        </w:r>
        <w:r>
          <w:t>30</w:t>
        </w:r>
        <w:r>
          <w:fldChar w:fldCharType="end"/>
        </w:r>
      </w:hyperlink>
    </w:p>
    <w:p>
      <w:pPr>
        <w:pStyle w:val="TOC2"/>
        <w:tabs>
          <w:tab w:val="right" w:leader="dot" w:pos="8306"/>
        </w:tabs>
      </w:pPr>
      <w:hyperlink w:anchor="_Toc29798" w:history="1">
        <w:r>
          <w:rPr>
            <w:rFonts w:ascii="仿宋" w:eastAsia="仿宋" w:hAnsi="仿宋" w:cs="仿宋" w:hint="eastAsia"/>
            <w:lang w:eastAsia="zh-CN"/>
          </w:rPr>
          <w:t>(一)、建立健全的预算管理制度</w:t>
        </w:r>
        <w:r>
          <w:tab/>
        </w:r>
        <w:r>
          <w:fldChar w:fldCharType="begin"/>
        </w:r>
        <w:r>
          <w:instrText xml:space="preserve"> PAGEREF _Toc29798 \h </w:instrText>
        </w:r>
        <w:r>
          <w:fldChar w:fldCharType="separate"/>
        </w:r>
        <w:r>
          <w:t>30</w:t>
        </w:r>
        <w:r>
          <w:fldChar w:fldCharType="end"/>
        </w:r>
      </w:hyperlink>
    </w:p>
    <w:p>
      <w:pPr>
        <w:pStyle w:val="TOC2"/>
        <w:tabs>
          <w:tab w:val="right" w:leader="dot" w:pos="8306"/>
        </w:tabs>
      </w:pPr>
      <w:hyperlink w:anchor="_Toc28446" w:history="1">
        <w:r>
          <w:rPr>
            <w:rFonts w:ascii="仿宋" w:eastAsia="仿宋" w:hAnsi="仿宋" w:cs="仿宋" w:hint="eastAsia"/>
            <w:lang w:eastAsia="zh-CN"/>
          </w:rPr>
          <w:t>(二)、加强资金流动监控</w:t>
        </w:r>
        <w:r>
          <w:tab/>
        </w:r>
        <w:r>
          <w:fldChar w:fldCharType="begin"/>
        </w:r>
        <w:r>
          <w:instrText xml:space="preserve"> PAGEREF _Toc28446 \h </w:instrText>
        </w:r>
        <w:r>
          <w:fldChar w:fldCharType="separate"/>
        </w:r>
        <w:r>
          <w:t>31</w:t>
        </w:r>
        <w:r>
          <w:fldChar w:fldCharType="end"/>
        </w:r>
      </w:hyperlink>
    </w:p>
    <w:p>
      <w:pPr>
        <w:pStyle w:val="TOC2"/>
        <w:tabs>
          <w:tab w:val="right" w:leader="dot" w:pos="8306"/>
        </w:tabs>
      </w:pPr>
      <w:hyperlink w:anchor="_Toc24076" w:history="1">
        <w:r>
          <w:rPr>
            <w:rFonts w:ascii="仿宋" w:eastAsia="仿宋" w:hAnsi="仿宋" w:cs="仿宋" w:hint="eastAsia"/>
            <w:lang w:eastAsia="zh-CN"/>
          </w:rPr>
          <w:t>(三)、制定完善的风险控制机制</w:t>
        </w:r>
        <w:r>
          <w:tab/>
        </w:r>
        <w:r>
          <w:fldChar w:fldCharType="begin"/>
        </w:r>
        <w:r>
          <w:instrText xml:space="preserve"> PAGEREF _Toc24076 \h </w:instrText>
        </w:r>
        <w:r>
          <w:fldChar w:fldCharType="separate"/>
        </w:r>
        <w:r>
          <w:t>32</w:t>
        </w:r>
        <w:r>
          <w:fldChar w:fldCharType="end"/>
        </w:r>
      </w:hyperlink>
    </w:p>
    <w:p>
      <w:pPr>
        <w:pStyle w:val="TOC2"/>
        <w:tabs>
          <w:tab w:val="right" w:leader="dot" w:pos="8306"/>
        </w:tabs>
      </w:pPr>
      <w:hyperlink w:anchor="_Toc22772" w:history="1">
        <w:r>
          <w:rPr>
            <w:rFonts w:ascii="仿宋" w:eastAsia="仿宋" w:hAnsi="仿宋" w:cs="仿宋" w:hint="eastAsia"/>
            <w:lang w:eastAsia="zh-CN"/>
          </w:rPr>
          <w:t>(四)、优化成本管理</w:t>
        </w:r>
        <w:r>
          <w:tab/>
        </w:r>
        <w:r>
          <w:fldChar w:fldCharType="begin"/>
        </w:r>
        <w:r>
          <w:instrText xml:space="preserve"> PAGEREF _Toc22772 \h </w:instrText>
        </w:r>
        <w:r>
          <w:fldChar w:fldCharType="separate"/>
        </w:r>
        <w:r>
          <w:t>34</w:t>
        </w:r>
        <w:r>
          <w:fldChar w:fldCharType="end"/>
        </w:r>
      </w:hyperlink>
    </w:p>
    <w:p>
      <w:pPr>
        <w:pStyle w:val="TOC1"/>
        <w:tabs>
          <w:tab w:val="right" w:leader="dot" w:pos="8306"/>
        </w:tabs>
      </w:pPr>
      <w:hyperlink w:anchor="_Toc8789" w:history="1">
        <w:r>
          <w:rPr>
            <w:rFonts w:ascii="仿宋" w:eastAsia="仿宋" w:hAnsi="仿宋" w:cs="仿宋" w:hint="eastAsia"/>
            <w:lang w:eastAsia="zh-CN"/>
          </w:rPr>
          <w:t>九、诱导风机项目财务管理</w:t>
        </w:r>
        <w:r>
          <w:tab/>
        </w:r>
        <w:r>
          <w:fldChar w:fldCharType="begin"/>
        </w:r>
        <w:r>
          <w:instrText xml:space="preserve"> PAGEREF _Toc8789 \h </w:instrText>
        </w:r>
        <w:r>
          <w:fldChar w:fldCharType="separate"/>
        </w:r>
        <w:r>
          <w:t>35</w:t>
        </w:r>
        <w:r>
          <w:fldChar w:fldCharType="end"/>
        </w:r>
      </w:hyperlink>
    </w:p>
    <w:p>
      <w:pPr>
        <w:pStyle w:val="TOC2"/>
        <w:tabs>
          <w:tab w:val="right" w:leader="dot" w:pos="8306"/>
        </w:tabs>
      </w:pPr>
      <w:hyperlink w:anchor="_Toc9303" w:history="1">
        <w:r>
          <w:rPr>
            <w:rFonts w:ascii="仿宋" w:eastAsia="仿宋" w:hAnsi="仿宋" w:cs="仿宋" w:hint="eastAsia"/>
            <w:lang w:eastAsia="zh-CN"/>
          </w:rPr>
          <w:t>(一)、资金需求大</w:t>
        </w:r>
        <w:r>
          <w:tab/>
        </w:r>
        <w:r>
          <w:fldChar w:fldCharType="begin"/>
        </w:r>
        <w:r>
          <w:instrText xml:space="preserve"> PAGEREF _Toc9303 \h </w:instrText>
        </w:r>
        <w:r>
          <w:fldChar w:fldCharType="separate"/>
        </w:r>
        <w:r>
          <w:t>35</w:t>
        </w:r>
        <w:r>
          <w:fldChar w:fldCharType="end"/>
        </w:r>
      </w:hyperlink>
    </w:p>
    <w:p>
      <w:pPr>
        <w:pStyle w:val="TOC2"/>
        <w:tabs>
          <w:tab w:val="right" w:leader="dot" w:pos="8306"/>
        </w:tabs>
      </w:pPr>
      <w:hyperlink w:anchor="_Toc7821" w:history="1">
        <w:r>
          <w:rPr>
            <w:rFonts w:ascii="仿宋" w:eastAsia="仿宋" w:hAnsi="仿宋" w:cs="仿宋" w:hint="eastAsia"/>
            <w:lang w:eastAsia="zh-CN"/>
          </w:rPr>
          <w:t>(二)、研发周期长</w:t>
        </w:r>
        <w:r>
          <w:tab/>
        </w:r>
        <w:r>
          <w:fldChar w:fldCharType="begin"/>
        </w:r>
        <w:r>
          <w:instrText xml:space="preserve"> PAGEREF _Toc7821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79" w:history="1">
        <w:r>
          <w:rPr>
            <w:rFonts w:ascii="仿宋" w:eastAsia="仿宋" w:hAnsi="仿宋" w:cs="仿宋" w:hint="eastAsia"/>
            <w:lang w:eastAsia="zh-CN"/>
          </w:rPr>
          <w:t>(三)、市场风险大</w:t>
        </w:r>
        <w:r>
          <w:tab/>
        </w:r>
        <w:r>
          <w:fldChar w:fldCharType="begin"/>
        </w:r>
        <w:r>
          <w:instrText xml:space="preserve"> PAGEREF _Toc7979 \h </w:instrText>
        </w:r>
        <w:r>
          <w:fldChar w:fldCharType="separate"/>
        </w:r>
        <w:r>
          <w:t>37</w:t>
        </w:r>
        <w:r>
          <w:fldChar w:fldCharType="end"/>
        </w:r>
      </w:hyperlink>
    </w:p>
    <w:p>
      <w:pPr>
        <w:pStyle w:val="TOC2"/>
        <w:tabs>
          <w:tab w:val="right" w:leader="dot" w:pos="8306"/>
        </w:tabs>
      </w:pPr>
      <w:hyperlink w:anchor="_Toc16325" w:history="1">
        <w:r>
          <w:rPr>
            <w:rFonts w:ascii="仿宋" w:eastAsia="仿宋" w:hAnsi="仿宋" w:cs="仿宋" w:hint="eastAsia"/>
            <w:lang w:eastAsia="zh-CN"/>
          </w:rPr>
          <w:t>(四)、利润率高</w:t>
        </w:r>
        <w:r>
          <w:tab/>
        </w:r>
        <w:r>
          <w:fldChar w:fldCharType="begin"/>
        </w:r>
        <w:r>
          <w:instrText xml:space="preserve"> PAGEREF _Toc16325 \h </w:instrText>
        </w:r>
        <w:r>
          <w:fldChar w:fldCharType="separate"/>
        </w:r>
        <w:r>
          <w:t>40</w:t>
        </w:r>
        <w:r>
          <w:fldChar w:fldCharType="end"/>
        </w:r>
      </w:hyperlink>
    </w:p>
    <w:p>
      <w:pPr>
        <w:pStyle w:val="TOC1"/>
        <w:tabs>
          <w:tab w:val="right" w:leader="dot" w:pos="8306"/>
        </w:tabs>
      </w:pPr>
      <w:hyperlink w:anchor="_Toc26121" w:history="1">
        <w:r>
          <w:rPr>
            <w:rFonts w:ascii="仿宋" w:eastAsia="仿宋" w:hAnsi="仿宋" w:cs="仿宋" w:hint="eastAsia"/>
            <w:lang w:eastAsia="zh-CN"/>
          </w:rPr>
          <w:t>十、诱导风机项目人力资源培养与发展</w:t>
        </w:r>
        <w:r>
          <w:tab/>
        </w:r>
        <w:r>
          <w:fldChar w:fldCharType="begin"/>
        </w:r>
        <w:r>
          <w:instrText xml:space="preserve"> PAGEREF _Toc26121 \h </w:instrText>
        </w:r>
        <w:r>
          <w:fldChar w:fldCharType="separate"/>
        </w:r>
        <w:r>
          <w:t>42</w:t>
        </w:r>
        <w:r>
          <w:fldChar w:fldCharType="end"/>
        </w:r>
      </w:hyperlink>
    </w:p>
    <w:p>
      <w:pPr>
        <w:pStyle w:val="TOC2"/>
        <w:tabs>
          <w:tab w:val="right" w:leader="dot" w:pos="8306"/>
        </w:tabs>
      </w:pPr>
      <w:hyperlink w:anchor="_Toc19643" w:history="1">
        <w:r>
          <w:rPr>
            <w:rFonts w:ascii="仿宋" w:eastAsia="仿宋" w:hAnsi="仿宋" w:cs="仿宋" w:hint="eastAsia"/>
            <w:lang w:eastAsia="zh-CN"/>
          </w:rPr>
          <w:t>(一)、人才需求与规划</w:t>
        </w:r>
        <w:r>
          <w:tab/>
        </w:r>
        <w:r>
          <w:fldChar w:fldCharType="begin"/>
        </w:r>
        <w:r>
          <w:instrText xml:space="preserve"> PAGEREF _Toc19643 \h </w:instrText>
        </w:r>
        <w:r>
          <w:fldChar w:fldCharType="separate"/>
        </w:r>
        <w:r>
          <w:t>42</w:t>
        </w:r>
        <w:r>
          <w:fldChar w:fldCharType="end"/>
        </w:r>
      </w:hyperlink>
    </w:p>
    <w:p>
      <w:pPr>
        <w:pStyle w:val="TOC2"/>
        <w:tabs>
          <w:tab w:val="right" w:leader="dot" w:pos="8306"/>
        </w:tabs>
      </w:pPr>
      <w:hyperlink w:anchor="_Toc30490" w:history="1">
        <w:r>
          <w:rPr>
            <w:rFonts w:ascii="仿宋" w:eastAsia="仿宋" w:hAnsi="仿宋" w:cs="仿宋" w:hint="eastAsia"/>
            <w:lang w:eastAsia="zh-CN"/>
          </w:rPr>
          <w:t>(二)、培训与发展计划</w:t>
        </w:r>
        <w:r>
          <w:tab/>
        </w:r>
        <w:r>
          <w:fldChar w:fldCharType="begin"/>
        </w:r>
        <w:r>
          <w:instrText xml:space="preserve"> PAGEREF _Toc30490 \h </w:instrText>
        </w:r>
        <w:r>
          <w:fldChar w:fldCharType="separate"/>
        </w:r>
        <w:r>
          <w:t>42</w:t>
        </w:r>
        <w:r>
          <w:fldChar w:fldCharType="end"/>
        </w:r>
      </w:hyperlink>
    </w:p>
    <w:p>
      <w:pPr>
        <w:pStyle w:val="TOC1"/>
        <w:tabs>
          <w:tab w:val="right" w:leader="dot" w:pos="8306"/>
        </w:tabs>
      </w:pPr>
      <w:hyperlink w:anchor="_Toc23498" w:history="1">
        <w:r>
          <w:rPr>
            <w:rFonts w:ascii="仿宋" w:eastAsia="仿宋" w:hAnsi="仿宋" w:cs="仿宋" w:hint="eastAsia"/>
            <w:lang w:eastAsia="zh-CN"/>
          </w:rPr>
          <w:t>十一、诱导风机项目风险管理</w:t>
        </w:r>
        <w:r>
          <w:tab/>
        </w:r>
        <w:r>
          <w:fldChar w:fldCharType="begin"/>
        </w:r>
        <w:r>
          <w:instrText xml:space="preserve"> PAGEREF _Toc23498 \h </w:instrText>
        </w:r>
        <w:r>
          <w:fldChar w:fldCharType="separate"/>
        </w:r>
        <w:r>
          <w:t>43</w:t>
        </w:r>
        <w:r>
          <w:fldChar w:fldCharType="end"/>
        </w:r>
      </w:hyperlink>
    </w:p>
    <w:p>
      <w:pPr>
        <w:pStyle w:val="TOC2"/>
        <w:tabs>
          <w:tab w:val="right" w:leader="dot" w:pos="8306"/>
        </w:tabs>
      </w:pPr>
      <w:hyperlink w:anchor="_Toc17602" w:history="1">
        <w:r>
          <w:rPr>
            <w:rFonts w:ascii="仿宋" w:eastAsia="仿宋" w:hAnsi="仿宋" w:cs="仿宋" w:hint="eastAsia"/>
            <w:lang w:eastAsia="zh-CN"/>
          </w:rPr>
          <w:t>(一)、风险识别与评估</w:t>
        </w:r>
        <w:r>
          <w:tab/>
        </w:r>
        <w:r>
          <w:fldChar w:fldCharType="begin"/>
        </w:r>
        <w:r>
          <w:instrText xml:space="preserve"> PAGEREF _Toc17602 \h </w:instrText>
        </w:r>
        <w:r>
          <w:fldChar w:fldCharType="separate"/>
        </w:r>
        <w:r>
          <w:t>43</w:t>
        </w:r>
        <w:r>
          <w:fldChar w:fldCharType="end"/>
        </w:r>
      </w:hyperlink>
    </w:p>
    <w:p>
      <w:pPr>
        <w:pStyle w:val="TOC2"/>
        <w:tabs>
          <w:tab w:val="right" w:leader="dot" w:pos="8306"/>
        </w:tabs>
      </w:pPr>
      <w:hyperlink w:anchor="_Toc15733" w:history="1">
        <w:r>
          <w:rPr>
            <w:rFonts w:ascii="仿宋" w:eastAsia="仿宋" w:hAnsi="仿宋" w:cs="仿宋" w:hint="eastAsia"/>
            <w:lang w:eastAsia="zh-CN"/>
          </w:rPr>
          <w:t>(二)、风险应对策略</w:t>
        </w:r>
        <w:r>
          <w:tab/>
        </w:r>
        <w:r>
          <w:fldChar w:fldCharType="begin"/>
        </w:r>
        <w:r>
          <w:instrText xml:space="preserve"> PAGEREF _Toc15733 \h </w:instrText>
        </w:r>
        <w:r>
          <w:fldChar w:fldCharType="separate"/>
        </w:r>
        <w:r>
          <w:t>44</w:t>
        </w:r>
        <w:r>
          <w:fldChar w:fldCharType="end"/>
        </w:r>
      </w:hyperlink>
    </w:p>
    <w:p>
      <w:pPr>
        <w:pStyle w:val="TOC2"/>
        <w:tabs>
          <w:tab w:val="right" w:leader="dot" w:pos="8306"/>
        </w:tabs>
      </w:pPr>
      <w:hyperlink w:anchor="_Toc3701" w:history="1">
        <w:r>
          <w:rPr>
            <w:rFonts w:ascii="仿宋" w:eastAsia="仿宋" w:hAnsi="仿宋" w:cs="仿宋" w:hint="eastAsia"/>
            <w:lang w:eastAsia="zh-CN"/>
          </w:rPr>
          <w:t>(三)、风险监控与控制</w:t>
        </w:r>
        <w:r>
          <w:tab/>
        </w:r>
        <w:r>
          <w:fldChar w:fldCharType="begin"/>
        </w:r>
        <w:r>
          <w:instrText xml:space="preserve"> PAGEREF _Toc3701 \h </w:instrText>
        </w:r>
        <w:r>
          <w:fldChar w:fldCharType="separate"/>
        </w:r>
        <w:r>
          <w:t>46</w:t>
        </w:r>
        <w:r>
          <w:fldChar w:fldCharType="end"/>
        </w:r>
      </w:hyperlink>
    </w:p>
    <w:p>
      <w:pPr>
        <w:pStyle w:val="TOC1"/>
        <w:tabs>
          <w:tab w:val="right" w:leader="dot" w:pos="8306"/>
        </w:tabs>
      </w:pPr>
      <w:hyperlink w:anchor="_Toc10330" w:history="1">
        <w:r>
          <w:rPr>
            <w:rFonts w:ascii="仿宋" w:eastAsia="仿宋" w:hAnsi="仿宋" w:cs="仿宋" w:hint="eastAsia"/>
            <w:lang w:eastAsia="zh-CN"/>
          </w:rPr>
          <w:t>十二、诱导风机项目创新与研发</w:t>
        </w:r>
        <w:r>
          <w:tab/>
        </w:r>
        <w:r>
          <w:fldChar w:fldCharType="begin"/>
        </w:r>
        <w:r>
          <w:instrText xml:space="preserve"> PAGEREF _Toc10330 \h </w:instrText>
        </w:r>
        <w:r>
          <w:fldChar w:fldCharType="separate"/>
        </w:r>
        <w:r>
          <w:t>47</w:t>
        </w:r>
        <w:r>
          <w:fldChar w:fldCharType="end"/>
        </w:r>
      </w:hyperlink>
    </w:p>
    <w:p>
      <w:pPr>
        <w:pStyle w:val="TOC2"/>
        <w:tabs>
          <w:tab w:val="right" w:leader="dot" w:pos="8306"/>
        </w:tabs>
      </w:pPr>
      <w:hyperlink w:anchor="_Toc14707" w:history="1">
        <w:r>
          <w:rPr>
            <w:rFonts w:ascii="仿宋" w:eastAsia="仿宋" w:hAnsi="仿宋" w:cs="仿宋" w:hint="eastAsia"/>
            <w:lang w:eastAsia="zh-CN"/>
          </w:rPr>
          <w:t>(一)、创新策略与方向</w:t>
        </w:r>
        <w:r>
          <w:tab/>
        </w:r>
        <w:r>
          <w:fldChar w:fldCharType="begin"/>
        </w:r>
        <w:r>
          <w:instrText xml:space="preserve"> PAGEREF _Toc14707 \h </w:instrText>
        </w:r>
        <w:r>
          <w:fldChar w:fldCharType="separate"/>
        </w:r>
        <w:r>
          <w:t>47</w:t>
        </w:r>
        <w:r>
          <w:fldChar w:fldCharType="end"/>
        </w:r>
      </w:hyperlink>
    </w:p>
    <w:p>
      <w:pPr>
        <w:pStyle w:val="TOC2"/>
        <w:tabs>
          <w:tab w:val="right" w:leader="dot" w:pos="8306"/>
        </w:tabs>
      </w:pPr>
      <w:hyperlink w:anchor="_Toc6526" w:history="1">
        <w:r>
          <w:rPr>
            <w:rFonts w:ascii="仿宋" w:eastAsia="仿宋" w:hAnsi="仿宋" w:cs="仿宋" w:hint="eastAsia"/>
            <w:lang w:eastAsia="zh-CN"/>
          </w:rPr>
          <w:t>(二)、研发规划与投入</w:t>
        </w:r>
        <w:r>
          <w:tab/>
        </w:r>
        <w:r>
          <w:fldChar w:fldCharType="begin"/>
        </w:r>
        <w:r>
          <w:instrText xml:space="preserve"> PAGEREF _Toc6526 \h </w:instrText>
        </w:r>
        <w:r>
          <w:fldChar w:fldCharType="separate"/>
        </w:r>
        <w:r>
          <w:t>48</w:t>
        </w:r>
        <w:r>
          <w:fldChar w:fldCharType="end"/>
        </w:r>
      </w:hyperlink>
    </w:p>
    <w:p>
      <w:pPr>
        <w:pStyle w:val="TOC1"/>
        <w:tabs>
          <w:tab w:val="right" w:leader="dot" w:pos="8306"/>
        </w:tabs>
      </w:pPr>
      <w:hyperlink w:anchor="_Toc28743" w:history="1">
        <w:r>
          <w:rPr>
            <w:rFonts w:ascii="仿宋" w:eastAsia="仿宋" w:hAnsi="仿宋" w:cs="仿宋" w:hint="eastAsia"/>
            <w:lang w:eastAsia="zh-CN"/>
          </w:rPr>
          <w:t>十三、诱导风机项目变更管理</w:t>
        </w:r>
        <w:r>
          <w:tab/>
        </w:r>
        <w:r>
          <w:fldChar w:fldCharType="begin"/>
        </w:r>
        <w:r>
          <w:instrText xml:space="preserve"> PAGEREF _Toc28743 \h </w:instrText>
        </w:r>
        <w:r>
          <w:fldChar w:fldCharType="separate"/>
        </w:r>
        <w:r>
          <w:t>50</w:t>
        </w:r>
        <w:r>
          <w:fldChar w:fldCharType="end"/>
        </w:r>
      </w:hyperlink>
    </w:p>
    <w:p>
      <w:pPr>
        <w:pStyle w:val="TOC2"/>
        <w:tabs>
          <w:tab w:val="right" w:leader="dot" w:pos="8306"/>
        </w:tabs>
      </w:pPr>
      <w:hyperlink w:anchor="_Toc13406" w:history="1">
        <w:r>
          <w:rPr>
            <w:rFonts w:ascii="仿宋" w:eastAsia="仿宋" w:hAnsi="仿宋" w:cs="仿宋" w:hint="eastAsia"/>
            <w:lang w:eastAsia="zh-CN"/>
          </w:rPr>
          <w:t>(一)、变更申请与评估</w:t>
        </w:r>
        <w:r>
          <w:tab/>
        </w:r>
        <w:r>
          <w:fldChar w:fldCharType="begin"/>
        </w:r>
        <w:r>
          <w:instrText xml:space="preserve"> PAGEREF _Toc13406 \h </w:instrText>
        </w:r>
        <w:r>
          <w:fldChar w:fldCharType="separate"/>
        </w:r>
        <w:r>
          <w:t>50</w:t>
        </w:r>
        <w:r>
          <w:fldChar w:fldCharType="end"/>
        </w:r>
      </w:hyperlink>
    </w:p>
    <w:p>
      <w:pPr>
        <w:pStyle w:val="TOC2"/>
        <w:tabs>
          <w:tab w:val="right" w:leader="dot" w:pos="8306"/>
        </w:tabs>
      </w:pPr>
      <w:hyperlink w:anchor="_Toc18223" w:history="1">
        <w:r>
          <w:rPr>
            <w:rFonts w:ascii="仿宋" w:eastAsia="仿宋" w:hAnsi="仿宋" w:cs="仿宋" w:hint="eastAsia"/>
            <w:lang w:eastAsia="zh-CN"/>
          </w:rPr>
          <w:t>(二)、变更实施与控制</w:t>
        </w:r>
        <w:r>
          <w:tab/>
        </w:r>
        <w:r>
          <w:fldChar w:fldCharType="begin"/>
        </w:r>
        <w:r>
          <w:instrText xml:space="preserve"> PAGEREF _Toc18223 \h </w:instrText>
        </w:r>
        <w:r>
          <w:fldChar w:fldCharType="separate"/>
        </w:r>
        <w:r>
          <w:t>51</w:t>
        </w:r>
        <w:r>
          <w:fldChar w:fldCharType="end"/>
        </w:r>
      </w:hyperlink>
    </w:p>
    <w:p>
      <w:pPr>
        <w:pStyle w:val="TOC1"/>
        <w:tabs>
          <w:tab w:val="right" w:leader="dot" w:pos="8306"/>
        </w:tabs>
      </w:pPr>
      <w:hyperlink w:anchor="_Toc2091" w:history="1">
        <w:r>
          <w:rPr>
            <w:rFonts w:ascii="仿宋" w:eastAsia="仿宋" w:hAnsi="仿宋" w:cs="仿宋" w:hint="eastAsia"/>
            <w:lang w:eastAsia="zh-CN"/>
          </w:rPr>
          <w:t>十四、供应链管理</w:t>
        </w:r>
        <w:r>
          <w:tab/>
        </w:r>
        <w:r>
          <w:fldChar w:fldCharType="begin"/>
        </w:r>
        <w:r>
          <w:instrText xml:space="preserve"> PAGEREF _Toc2091 \h </w:instrText>
        </w:r>
        <w:r>
          <w:fldChar w:fldCharType="separate"/>
        </w:r>
        <w:r>
          <w:t>51</w:t>
        </w:r>
        <w:r>
          <w:fldChar w:fldCharType="end"/>
        </w:r>
      </w:hyperlink>
    </w:p>
    <w:p>
      <w:pPr>
        <w:pStyle w:val="TOC2"/>
        <w:tabs>
          <w:tab w:val="right" w:leader="dot" w:pos="8306"/>
        </w:tabs>
      </w:pPr>
      <w:hyperlink w:anchor="_Toc21724" w:history="1">
        <w:r>
          <w:rPr>
            <w:rFonts w:ascii="仿宋" w:eastAsia="仿宋" w:hAnsi="仿宋" w:cs="仿宋" w:hint="eastAsia"/>
            <w:lang w:eastAsia="zh-CN"/>
          </w:rPr>
          <w:t>(一)、供应链战略规划</w:t>
        </w:r>
        <w:r>
          <w:tab/>
        </w:r>
        <w:r>
          <w:fldChar w:fldCharType="begin"/>
        </w:r>
        <w:r>
          <w:instrText xml:space="preserve"> PAGEREF _Toc21724 \h </w:instrText>
        </w:r>
        <w:r>
          <w:fldChar w:fldCharType="separate"/>
        </w:r>
        <w:r>
          <w:t>51</w:t>
        </w:r>
        <w:r>
          <w:fldChar w:fldCharType="end"/>
        </w:r>
      </w:hyperlink>
    </w:p>
    <w:p>
      <w:pPr>
        <w:pStyle w:val="TOC2"/>
        <w:tabs>
          <w:tab w:val="right" w:leader="dot" w:pos="8306"/>
        </w:tabs>
      </w:pPr>
      <w:hyperlink w:anchor="_Toc3082" w:history="1">
        <w:r>
          <w:rPr>
            <w:rFonts w:ascii="仿宋" w:eastAsia="仿宋" w:hAnsi="仿宋" w:cs="仿宋" w:hint="eastAsia"/>
            <w:lang w:eastAsia="zh-CN"/>
          </w:rPr>
          <w:t>(二)、供应商选择与合作</w:t>
        </w:r>
        <w:r>
          <w:tab/>
        </w:r>
        <w:r>
          <w:fldChar w:fldCharType="begin"/>
        </w:r>
        <w:r>
          <w:instrText xml:space="preserve"> PAGEREF _Toc3082 \h </w:instrText>
        </w:r>
        <w:r>
          <w:fldChar w:fldCharType="separate"/>
        </w:r>
        <w:r>
          <w:t>53</w:t>
        </w:r>
        <w:r>
          <w:fldChar w:fldCharType="end"/>
        </w:r>
      </w:hyperlink>
    </w:p>
    <w:p>
      <w:pPr>
        <w:pStyle w:val="TOC2"/>
        <w:tabs>
          <w:tab w:val="right" w:leader="dot" w:pos="8306"/>
        </w:tabs>
      </w:pPr>
      <w:hyperlink w:anchor="_Toc27184" w:history="1">
        <w:r>
          <w:rPr>
            <w:rFonts w:ascii="仿宋" w:eastAsia="仿宋" w:hAnsi="仿宋" w:cs="仿宋" w:hint="eastAsia"/>
            <w:lang w:eastAsia="zh-CN"/>
          </w:rPr>
          <w:t>(三)、物流与库存管理</w:t>
        </w:r>
        <w:r>
          <w:tab/>
        </w:r>
        <w:r>
          <w:fldChar w:fldCharType="begin"/>
        </w:r>
        <w:r>
          <w:instrText xml:space="preserve"> PAGEREF _Toc27184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746"/>
      <w:r>
        <w:rPr>
          <w:rFonts w:ascii="仿宋" w:eastAsia="仿宋" w:hAnsi="仿宋" w:cs="仿宋" w:hint="eastAsia"/>
          <w:sz w:val="28"/>
          <w:lang w:eastAsia="zh-CN"/>
        </w:rPr>
        <w:t>一、诱导风机项目文档管理</w:t>
      </w:r>
      <w:bookmarkEnd w:id="2"/>
    </w:p>
    <w:p>
      <w:pPr>
        <w:pStyle w:val="Heading2"/>
        <w:rPr>
          <w:rFonts w:ascii="仿宋" w:eastAsia="仿宋" w:hAnsi="仿宋" w:cs="仿宋" w:hint="eastAsia"/>
          <w:lang w:eastAsia="zh-CN"/>
        </w:rPr>
      </w:pPr>
      <w:bookmarkStart w:id="3" w:name="_Toc2796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诱导风机项目高度重视文档的质量和准确性，以支持诱导风机项目的各项活动和决策。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项目文档的编制始于诱导风机项目计划的初期，我们制定了详细的文档编制计划，明确了每个文档的内容、格式和编写责任人。在诱导风机项目启动阶段，我们首先编制了诱导风机项目章程，明确定义了诱导风机项目的目标、范围、风险等关键要素。随后，诱导风机项目团队根据计划陆续编制了需求文档、设计文档、测试文档等各类文档，确保诱导风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诱导风机项目管理中的重要环节，旨在确保诱导风机项目文档符合质量标准和诱导风机项目需求。在诱导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除了内部审查，我们还进行了外部审查，邀请诱导风机项目相关利益方和专业领域的专家对文档进行独立审查。这有助于获取更全面、客观的反馈，确保诱导风机项目文档不仅符合内部标准，也满足外部需求。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诱导风机项目在文档编制与审查方面建立了严格的管理机制，通过规范的流程和多维度的审查，确保诱导风机项目文档的质量、准确性和可靠性，为诱导风机项目的顺利推进提供了有力支持。</w:t>
      </w:r>
    </w:p>
    <w:p>
      <w:pPr>
        <w:pStyle w:val="Heading2"/>
        <w:ind w:firstLine="560" w:firstLineChars="200"/>
        <w:rPr>
          <w:rFonts w:ascii="仿宋" w:eastAsia="仿宋" w:hAnsi="仿宋" w:cs="仿宋" w:hint="eastAsia"/>
          <w:sz w:val="28"/>
          <w:lang w:eastAsia="zh-CN"/>
        </w:rPr>
      </w:pPr>
      <w:bookmarkStart w:id="4" w:name="_Toc1840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在诱导风机项目中，我们致力于优化文档发布与分发过程，以确保信息的高效传递和团队间协作的顺畅进行。以下是我们采取的关键优化策略：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我们通过多渠道发布文档，包括电子邮件、诱导风机项目管理平台、内部网站等，以满足不同团队成员的偏好和需求。多渠道发布确保了信息的全面覆盖。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我们采用了精细的权限控制，确保只有授权人员可以访问敏感信息。这种安全措施保护了诱导风机项目文档的机密性，防止了未经授权的信息泄露。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223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文档存档与归档是诱导风机项目生命周期中一个至关重要的环节，直接关系到诱导风机项目信息的长期保存和历史记录的完整性。在诱导风机项目中，我们实施了一系列有效的文档存档与归档管理策略：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960"/>
      <w:r>
        <w:rPr>
          <w:rFonts w:ascii="仿宋" w:eastAsia="仿宋" w:hAnsi="仿宋" w:cs="仿宋" w:hint="eastAsia"/>
          <w:sz w:val="28"/>
          <w:lang w:eastAsia="zh-CN"/>
        </w:rPr>
        <w:t>二、诱导风机项目土建工程</w:t>
      </w:r>
      <w:bookmarkEnd w:id="6"/>
    </w:p>
    <w:p>
      <w:pPr>
        <w:pStyle w:val="Heading2"/>
        <w:rPr>
          <w:rFonts w:ascii="仿宋" w:eastAsia="仿宋" w:hAnsi="仿宋" w:cs="仿宋" w:hint="eastAsia"/>
          <w:lang w:eastAsia="zh-CN"/>
        </w:rPr>
      </w:pPr>
      <w:bookmarkStart w:id="7" w:name="_Toc3195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在诱导风机项目的建筑工程设计中，我们将秉承一系列重要的设计原则，以确保诱导风机项目建筑在功能、美观、可持续性等方面达到最佳效果。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首要原则是确保建筑的功能性得到最大化的发挥。我们将充分理解诱导风机项目的实际需求，合理布局各个功能区域，保证建筑在满足业务需求的同时，提供高效的工作环境。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在建筑设计中，我们将综合考虑建设和运营成本。通过精细的经济效益分析，确保设计方案在高效利用资源的同时，对诱导风机项目的长期盈利能力有积极的贡献。</w:t>
      </w:r>
    </w:p>
    <w:p>
      <w:pPr>
        <w:pStyle w:val="Heading2"/>
        <w:ind w:firstLine="560" w:firstLineChars="200"/>
        <w:rPr>
          <w:rFonts w:ascii="仿宋" w:eastAsia="仿宋" w:hAnsi="仿宋" w:cs="仿宋" w:hint="eastAsia"/>
          <w:sz w:val="28"/>
          <w:lang w:eastAsia="zh-CN"/>
        </w:rPr>
      </w:pPr>
      <w:bookmarkStart w:id="8" w:name="_Toc229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诱导风机项目的土建工程设计中，我们将精准设定设计年限，结合诱导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诱导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86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诱导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诱导风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诱导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03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本期工程诱导风机项目预计总建筑面积XXX平方米，其中：计容建筑面积XXX平方米，计划建筑工程投资XX万元，占诱导风机项目总投资的XX%。</w:t>
      </w:r>
    </w:p>
    <w:p>
      <w:pPr>
        <w:pStyle w:val="Heading1"/>
        <w:ind w:firstLine="560" w:firstLineChars="200"/>
        <w:rPr>
          <w:rFonts w:ascii="仿宋" w:eastAsia="仿宋" w:hAnsi="仿宋" w:cs="仿宋" w:hint="eastAsia"/>
          <w:sz w:val="28"/>
          <w:lang w:eastAsia="zh-CN"/>
        </w:rPr>
      </w:pPr>
      <w:bookmarkStart w:id="11" w:name="_Toc8162"/>
      <w:r>
        <w:rPr>
          <w:rFonts w:ascii="仿宋" w:eastAsia="仿宋" w:hAnsi="仿宋" w:cs="仿宋" w:hint="eastAsia"/>
          <w:sz w:val="28"/>
          <w:lang w:eastAsia="zh-CN"/>
        </w:rPr>
        <w:t>三、诱导风机项目建设背景及必要性分析</w:t>
      </w:r>
      <w:bookmarkEnd w:id="11"/>
    </w:p>
    <w:p>
      <w:pPr>
        <w:pStyle w:val="Heading2"/>
        <w:rPr>
          <w:rFonts w:ascii="仿宋" w:eastAsia="仿宋" w:hAnsi="仿宋" w:cs="仿宋" w:hint="eastAsia"/>
          <w:lang w:eastAsia="zh-CN"/>
        </w:rPr>
      </w:pPr>
      <w:bookmarkStart w:id="12" w:name="_Toc371"/>
      <w:r>
        <w:rPr>
          <w:rFonts w:ascii="仿宋" w:eastAsia="仿宋" w:hAnsi="仿宋" w:cs="仿宋" w:hint="eastAsia"/>
          <w:lang w:eastAsia="zh-CN"/>
        </w:rPr>
        <w:t>(一)、诱导风机项目背景分析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诱导风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诱导风机项目在这个潮流中的定位。同时，我们将关注行业内涌现的新兴机遇，以便诱导风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诱导风机项目提供了强大的发展动力。我们将聚焦于行业内最新的技术发展趋势，包括但不限于人工智能、大数据分析、物联网等领域。通过深度的技术研究，我们将确保诱导风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诱导风机项目发展的源泉。我们将投入更多的精力对市场需求进行深入剖析，超越表面的需求，深入挖掘潜在的市场痛点和机遇。通过对市场需求的细致了解，诱导风机项目将更有针对性地设计解决方案，满足市场的多样化需求，从而更好地促进诱导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诱导风机项目战略至关重要。我们将对竞争态势进行更为深入的分析，包括但不限于市场份额、产品特点、客户满意度等多个维度。通过深度的竞争分析，诱导风机项目将能够更准确地把握市场脉搏，制定具有竞争力的诱导风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诱导风机项目的发展具有直接的影响。我们将进行更为全面的法规和政策分析，了解行业发展中的潜在法律风险和合规挑战。通过充分了解和遵守相关法规，诱导风机项目将确保在法律框架内合法合规运营，为诱导风机项目的稳健发展提供有力支持。</w:t>
      </w:r>
    </w:p>
    <w:p>
      <w:pPr>
        <w:pStyle w:val="Heading2"/>
        <w:ind w:firstLine="560" w:firstLineChars="200"/>
        <w:rPr>
          <w:rFonts w:ascii="仿宋" w:eastAsia="仿宋" w:hAnsi="仿宋" w:cs="仿宋" w:hint="eastAsia"/>
          <w:sz w:val="28"/>
          <w:lang w:eastAsia="zh-CN"/>
        </w:rPr>
      </w:pPr>
      <w:bookmarkStart w:id="13" w:name="_Toc11575"/>
      <w:r>
        <w:rPr>
          <w:rFonts w:ascii="仿宋" w:eastAsia="仿宋" w:hAnsi="仿宋" w:cs="仿宋" w:hint="eastAsia"/>
          <w:sz w:val="28"/>
          <w:lang w:eastAsia="zh-CN"/>
        </w:rPr>
        <w:t>(二)、诱导风机项目建设必要性分析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诱导风机项目建设的迫切性源于对行业发展趋势的深刻洞察。我们正处于一个行业变革的时代，科技创新、数字化转型成为企业发展的关键动力。诱导风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项目建设不仅仅是为了跟上潮流，更是为了通过技术创新推动企业的持续发展。通过引入先进的技术和解决方案，诱导风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诱导风机项目的建设成为必然选择，通过提高产品质量、拓展服务领域，从而在竞争中获得更多的机会。诱导风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诱导风机项目建设的必要性体现在对客户需求更精准的满足。通过诱导风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诱导风机项目建设的背后是对企业持续创新的追求。只有通过不断创新，企业才能在竞争中立于不败之地。诱导风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3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4949"/>
      <w:r>
        <w:rPr>
          <w:rFonts w:ascii="仿宋" w:eastAsia="仿宋" w:hAnsi="仿宋" w:cs="仿宋" w:hint="eastAsia"/>
          <w:lang w:eastAsia="zh-CN"/>
        </w:rPr>
        <w:t>(一)、诱导风机行业分析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诱导风机行业一直以来都是市场的关注焦点。行业内的发展趋势、竞争态势以及潜在机会都对诱导风机项目的推进产生深远的影响。通过深入研究行业的整体概貌，我们将更好地理解行业的核心特征，为诱导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诱导风机行业，技术一直是推动创新和发展的关键因素。我们将对当前技术趋势进行详尽分析，包括但不限于人工智能、大数据应用、先进制造技术等。这有助于诱导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诱导风机项目成功的基础。我们将对主要竞争对手进行深入研究，包括其市场份额、产品特点、市场定位等。通过全面了解竞争对手的优势和劣势，诱导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2344"/>
      <w:r>
        <w:rPr>
          <w:rFonts w:ascii="仿宋" w:eastAsia="仿宋" w:hAnsi="仿宋" w:cs="仿宋" w:hint="eastAsia"/>
          <w:sz w:val="28"/>
          <w:lang w:eastAsia="zh-CN"/>
        </w:rPr>
        <w:t>(二)、诱导风机市场分析预测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通过对市场规模的深入调研，我们将预测诱导风机市场未来的增长趋势。这包括市场的整体规模、各细分领域的发展趋势等。诱导风机项目可以根据市场的扩张速度和潜在机会，制定更符合市场需求的发展策略。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诱导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诱导风机项目实施过程中需要充分考虑的因素。我们将对市场风险进行全面评估，包括但不限于政策法规风险、市场竞争风险、技术变革风险等。通过对潜在风险的深入分析，诱导风机项目可以制定相应的风险缓解策略，降低不确定性对诱导风机项目的影响。</w:t>
      </w:r>
    </w:p>
    <w:p>
      <w:pPr>
        <w:pStyle w:val="Heading1"/>
        <w:ind w:firstLine="560" w:firstLineChars="200"/>
        <w:rPr>
          <w:rFonts w:ascii="仿宋" w:eastAsia="仿宋" w:hAnsi="仿宋" w:cs="仿宋" w:hint="eastAsia"/>
          <w:sz w:val="28"/>
          <w:lang w:eastAsia="zh-CN"/>
        </w:rPr>
      </w:pPr>
      <w:bookmarkStart w:id="17" w:name="_Toc13830"/>
      <w:r>
        <w:rPr>
          <w:rFonts w:ascii="仿宋" w:eastAsia="仿宋" w:hAnsi="仿宋" w:cs="仿宋" w:hint="eastAsia"/>
          <w:sz w:val="28"/>
          <w:lang w:eastAsia="zh-CN"/>
        </w:rPr>
        <w:t>五、诱导风机项目危机管理</w:t>
      </w:r>
      <w:bookmarkEnd w:id="17"/>
    </w:p>
    <w:p>
      <w:pPr>
        <w:pStyle w:val="Heading2"/>
        <w:rPr>
          <w:rFonts w:ascii="仿宋" w:eastAsia="仿宋" w:hAnsi="仿宋" w:cs="仿宋" w:hint="eastAsia"/>
          <w:lang w:eastAsia="zh-CN"/>
        </w:rPr>
      </w:pPr>
      <w:bookmarkStart w:id="18" w:name="_Toc25288"/>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诱导风机项目危机管理中，危机预警与识别是确保诱导风机项目稳健运行的核心步骤。通过建立全面的监测机制，诱导风机项目团队旨在及时发现和理解潜在的风险和危机因素，以便采取及时的预防和应对措施，确保诱导风机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首先，通过深入的风险评估，诱导风机项目团队全面分析了整个诱导风机项目和各个阶段可能存在的威胁。这包括准确评估每个潜在风险的发生概率和可能影响的程度，为后续危机预警提供了有力支持。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诱导风机项目团队着重于明确定义诱导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诱导风机项目进展的持续监控，团队能够及时发现潜在问题并作出迅速反应。诱导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在这一阶段，团队的专业素养和反应速度将发挥至关重要的作用，以确保潜在危机能够在初期得到有效的处理，最大程度地减轻负面影响。通过危机预警与识别，诱导风机项目得以更有序、可控地推进。</w:t>
      </w:r>
    </w:p>
    <w:p>
      <w:pPr>
        <w:pStyle w:val="Heading2"/>
        <w:ind w:firstLine="560" w:firstLineChars="200"/>
        <w:rPr>
          <w:rFonts w:ascii="仿宋" w:eastAsia="仿宋" w:hAnsi="仿宋" w:cs="仿宋" w:hint="eastAsia"/>
          <w:sz w:val="28"/>
          <w:lang w:eastAsia="zh-CN"/>
        </w:rPr>
      </w:pPr>
      <w:bookmarkStart w:id="19" w:name="_Toc2644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在危机发生时，诱导风机项目团队立即行动，成立了应急小组。该小组的任务是迅速制定并实施紧急应对措施，以最小化潜在损失。以下是采取的主要措施：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暂停诱导风机项目进度：为遏制危机蔓延，诱导风机项目暂时停止进行，以便全面评估当前状况。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资源重新分配：重新评估诱导风机项目资源的分配，确保最大限度地减小损失。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实时沟通：与关键利益相关者建立实时沟通机制，向他们传递诱导风机项目危机的实际状况，保障诱导风机项目核心利益。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在紧急应对的同时，诱导风机项目团队强调了团队协作和有效沟通的重要性。以下是团队协作的关键举措：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信息共享机制：建立了信息共享平台，确保团队成员能够及时获取诱导风机项目危机的实时信息。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领导者沟通：诱导风机项目领导者通过定期会议和即时沟通工具，指导团队应对危机，保持团队稳定运行。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随着危机得到初步控制，诱导风机项目团队转向制定恢复计划，以确保诱导风机项目能够从中迅速恢复。主要恢复计划包括：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修复受损的进度计划：重新评估诱导风机项目进度，制定修复计划，确保诱导风机项目尽快回归正常进程。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重新调整资源分配：优化资源分配，确保诱导风机项目在有限资源下高效运转。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风险管理机制加强：对诱导风机项目风险进行全面评估，制定更强化的风险管理策略，以预防未来可能的危机。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https://d.book118.com/168140122006006027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诱导风机项目规划设计方案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9780C"/>
    <w:rsid w:val="16F97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4012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2024-01-15T22:34:00Z</dcterms:created>
  <dcterms:modified xsi:type="dcterms:W3CDTF">2024-01-15T22:34:51Z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C3FF08A15F2840E4A92E005B4DC25D2D_11</vt:lpwstr>
  </property>
  <property fmtid="{D5CDD505-2E9C-101B-9397-08002B2CF9AE}" pid="3" name="KSOProductBuildVer">
    <vt:lpwstr>2052-12.1.0.16120</vt:lpwstr>
  </property>
</Properties>
</file>