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流浸膏剂市场分析及竞争策略分析报告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1679" w:history="1">
        <w:r>
          <w:rPr>
            <w:rFonts w:ascii="仿宋" w:eastAsia="仿宋" w:hAnsi="仿宋" w:cs="仿宋" w:hint="eastAsia"/>
            <w:lang w:val="en-GB"/>
          </w:rPr>
          <w:t>前言</w:t>
        </w:r>
        <w:r>
          <w:tab/>
        </w:r>
        <w:r>
          <w:fldChar w:fldCharType="begin"/>
        </w:r>
        <w:r>
          <w:instrText xml:space="preserve"> PAGEREF _Toc31679 \h </w:instrText>
        </w:r>
        <w:r>
          <w:fldChar w:fldCharType="separate"/>
        </w:r>
        <w:r>
          <w:t>3</w:t>
        </w:r>
        <w:r>
          <w:fldChar w:fldCharType="end"/>
        </w:r>
      </w:hyperlink>
    </w:p>
    <w:p>
      <w:pPr>
        <w:pStyle w:val="TOC1"/>
        <w:tabs>
          <w:tab w:val="right" w:leader="dot" w:pos="8306"/>
        </w:tabs>
      </w:pPr>
      <w:hyperlink w:anchor="_Toc30756" w:history="1">
        <w:r>
          <w:rPr>
            <w:rFonts w:ascii="仿宋" w:eastAsia="仿宋" w:hAnsi="仿宋" w:cs="仿宋" w:hint="eastAsia"/>
            <w:lang w:val="en-GB"/>
          </w:rPr>
          <w:t>一、公司简介</w:t>
        </w:r>
        <w:r>
          <w:tab/>
        </w:r>
        <w:r>
          <w:fldChar w:fldCharType="begin"/>
        </w:r>
        <w:r>
          <w:instrText xml:space="preserve"> PAGEREF _Toc30756 \h </w:instrText>
        </w:r>
        <w:r>
          <w:fldChar w:fldCharType="separate"/>
        </w:r>
        <w:r>
          <w:t>3</w:t>
        </w:r>
        <w:r>
          <w:fldChar w:fldCharType="end"/>
        </w:r>
      </w:hyperlink>
    </w:p>
    <w:p>
      <w:pPr>
        <w:pStyle w:val="TOC2"/>
        <w:tabs>
          <w:tab w:val="right" w:leader="dot" w:pos="8306"/>
        </w:tabs>
      </w:pPr>
      <w:hyperlink w:anchor="_Toc10358" w:history="1">
        <w:r>
          <w:rPr>
            <w:rFonts w:ascii="仿宋" w:eastAsia="仿宋" w:hAnsi="仿宋" w:cs="仿宋" w:hint="eastAsia"/>
            <w:lang w:val="en-GB"/>
          </w:rPr>
          <w:t>(一)、公司基本信息</w:t>
        </w:r>
        <w:r>
          <w:tab/>
        </w:r>
        <w:r>
          <w:fldChar w:fldCharType="begin"/>
        </w:r>
        <w:r>
          <w:instrText xml:space="preserve"> PAGEREF _Toc10358 \h </w:instrText>
        </w:r>
        <w:r>
          <w:fldChar w:fldCharType="separate"/>
        </w:r>
        <w:r>
          <w:t>3</w:t>
        </w:r>
        <w:r>
          <w:fldChar w:fldCharType="end"/>
        </w:r>
      </w:hyperlink>
    </w:p>
    <w:p>
      <w:pPr>
        <w:pStyle w:val="TOC2"/>
        <w:tabs>
          <w:tab w:val="right" w:leader="dot" w:pos="8306"/>
        </w:tabs>
      </w:pPr>
      <w:hyperlink w:anchor="_Toc16686" w:history="1">
        <w:r>
          <w:rPr>
            <w:rFonts w:ascii="仿宋" w:eastAsia="仿宋" w:hAnsi="仿宋" w:cs="仿宋" w:hint="eastAsia"/>
            <w:lang w:val="en-GB"/>
          </w:rPr>
          <w:t>(二)、公司简介</w:t>
        </w:r>
        <w:r>
          <w:tab/>
        </w:r>
        <w:r>
          <w:fldChar w:fldCharType="begin"/>
        </w:r>
        <w:r>
          <w:instrText xml:space="preserve"> PAGEREF _Toc16686 \h </w:instrText>
        </w:r>
        <w:r>
          <w:fldChar w:fldCharType="separate"/>
        </w:r>
        <w:r>
          <w:t>4</w:t>
        </w:r>
        <w:r>
          <w:fldChar w:fldCharType="end"/>
        </w:r>
      </w:hyperlink>
    </w:p>
    <w:p>
      <w:pPr>
        <w:pStyle w:val="TOC1"/>
        <w:tabs>
          <w:tab w:val="right" w:leader="dot" w:pos="8306"/>
        </w:tabs>
      </w:pPr>
      <w:hyperlink w:anchor="_Toc27502" w:history="1">
        <w:r>
          <w:rPr>
            <w:rFonts w:ascii="仿宋" w:eastAsia="仿宋" w:hAnsi="仿宋" w:cs="仿宋" w:hint="eastAsia"/>
            <w:lang w:val="en-GB"/>
          </w:rPr>
          <w:t>二、流浸膏剂危机管理与应对策略</w:t>
        </w:r>
        <w:r>
          <w:tab/>
        </w:r>
        <w:r>
          <w:fldChar w:fldCharType="begin"/>
        </w:r>
        <w:r>
          <w:instrText xml:space="preserve"> PAGEREF _Toc27502 \h </w:instrText>
        </w:r>
        <w:r>
          <w:fldChar w:fldCharType="separate"/>
        </w:r>
        <w:r>
          <w:t>4</w:t>
        </w:r>
        <w:r>
          <w:fldChar w:fldCharType="end"/>
        </w:r>
      </w:hyperlink>
    </w:p>
    <w:p>
      <w:pPr>
        <w:pStyle w:val="TOC2"/>
        <w:tabs>
          <w:tab w:val="right" w:leader="dot" w:pos="8306"/>
        </w:tabs>
      </w:pPr>
      <w:hyperlink w:anchor="_Toc31528" w:history="1">
        <w:r>
          <w:rPr>
            <w:rFonts w:ascii="仿宋" w:eastAsia="仿宋" w:hAnsi="仿宋" w:cs="仿宋" w:hint="eastAsia"/>
            <w:lang w:val="en-GB"/>
          </w:rPr>
          <w:t>(一)、危机预警与应急计划</w:t>
        </w:r>
        <w:r>
          <w:tab/>
        </w:r>
        <w:r>
          <w:fldChar w:fldCharType="begin"/>
        </w:r>
        <w:r>
          <w:instrText xml:space="preserve"> PAGEREF _Toc31528 \h </w:instrText>
        </w:r>
        <w:r>
          <w:fldChar w:fldCharType="separate"/>
        </w:r>
        <w:r>
          <w:t>4</w:t>
        </w:r>
        <w:r>
          <w:fldChar w:fldCharType="end"/>
        </w:r>
      </w:hyperlink>
    </w:p>
    <w:p>
      <w:pPr>
        <w:pStyle w:val="TOC2"/>
        <w:tabs>
          <w:tab w:val="right" w:leader="dot" w:pos="8306"/>
        </w:tabs>
      </w:pPr>
      <w:hyperlink w:anchor="_Toc7545" w:history="1">
        <w:r>
          <w:rPr>
            <w:rFonts w:ascii="仿宋" w:eastAsia="仿宋" w:hAnsi="仿宋" w:cs="仿宋" w:hint="eastAsia"/>
            <w:lang w:val="en-GB"/>
          </w:rPr>
          <w:t>(二)、公关与危机沟通</w:t>
        </w:r>
        <w:r>
          <w:tab/>
        </w:r>
        <w:r>
          <w:fldChar w:fldCharType="begin"/>
        </w:r>
        <w:r>
          <w:instrText xml:space="preserve"> PAGEREF _Toc7545 \h </w:instrText>
        </w:r>
        <w:r>
          <w:fldChar w:fldCharType="separate"/>
        </w:r>
        <w:r>
          <w:t>6</w:t>
        </w:r>
        <w:r>
          <w:fldChar w:fldCharType="end"/>
        </w:r>
      </w:hyperlink>
    </w:p>
    <w:p>
      <w:pPr>
        <w:pStyle w:val="TOC2"/>
        <w:tabs>
          <w:tab w:val="right" w:leader="dot" w:pos="8306"/>
        </w:tabs>
      </w:pPr>
      <w:hyperlink w:anchor="_Toc2868" w:history="1">
        <w:r>
          <w:rPr>
            <w:rFonts w:ascii="仿宋" w:eastAsia="仿宋" w:hAnsi="仿宋" w:cs="仿宋" w:hint="eastAsia"/>
            <w:lang w:val="en-GB"/>
          </w:rPr>
          <w:t>(三)、媒体关系与舆情管理</w:t>
        </w:r>
        <w:r>
          <w:tab/>
        </w:r>
        <w:r>
          <w:fldChar w:fldCharType="begin"/>
        </w:r>
        <w:r>
          <w:instrText xml:space="preserve"> PAGEREF _Toc2868 \h </w:instrText>
        </w:r>
        <w:r>
          <w:fldChar w:fldCharType="separate"/>
        </w:r>
        <w:r>
          <w:t>7</w:t>
        </w:r>
        <w:r>
          <w:fldChar w:fldCharType="end"/>
        </w:r>
      </w:hyperlink>
    </w:p>
    <w:p>
      <w:pPr>
        <w:pStyle w:val="TOC2"/>
        <w:tabs>
          <w:tab w:val="right" w:leader="dot" w:pos="8306"/>
        </w:tabs>
      </w:pPr>
      <w:hyperlink w:anchor="_Toc10345" w:history="1">
        <w:r>
          <w:rPr>
            <w:rFonts w:ascii="仿宋" w:eastAsia="仿宋" w:hAnsi="仿宋" w:cs="仿宋" w:hint="eastAsia"/>
            <w:lang w:val="en-GB"/>
          </w:rPr>
          <w:t>(四)、企业社会责任与危机回应</w:t>
        </w:r>
        <w:r>
          <w:tab/>
        </w:r>
        <w:r>
          <w:fldChar w:fldCharType="begin"/>
        </w:r>
        <w:r>
          <w:instrText xml:space="preserve"> PAGEREF _Toc10345 \h </w:instrText>
        </w:r>
        <w:r>
          <w:fldChar w:fldCharType="separate"/>
        </w:r>
        <w:r>
          <w:t>8</w:t>
        </w:r>
        <w:r>
          <w:fldChar w:fldCharType="end"/>
        </w:r>
      </w:hyperlink>
    </w:p>
    <w:p>
      <w:pPr>
        <w:pStyle w:val="TOC1"/>
        <w:tabs>
          <w:tab w:val="right" w:leader="dot" w:pos="8306"/>
        </w:tabs>
      </w:pPr>
      <w:hyperlink w:anchor="_Toc12363" w:history="1">
        <w:r>
          <w:rPr>
            <w:rFonts w:ascii="仿宋" w:eastAsia="仿宋" w:hAnsi="仿宋" w:cs="仿宋" w:hint="eastAsia"/>
            <w:lang w:val="en-GB"/>
          </w:rPr>
          <w:t>三、流浸膏剂行业前景</w:t>
        </w:r>
        <w:r>
          <w:tab/>
        </w:r>
        <w:r>
          <w:fldChar w:fldCharType="begin"/>
        </w:r>
        <w:r>
          <w:instrText xml:space="preserve"> PAGEREF _Toc12363 \h </w:instrText>
        </w:r>
        <w:r>
          <w:fldChar w:fldCharType="separate"/>
        </w:r>
        <w:r>
          <w:t>10</w:t>
        </w:r>
        <w:r>
          <w:fldChar w:fldCharType="end"/>
        </w:r>
      </w:hyperlink>
    </w:p>
    <w:p>
      <w:pPr>
        <w:pStyle w:val="TOC2"/>
        <w:tabs>
          <w:tab w:val="right" w:leader="dot" w:pos="8306"/>
        </w:tabs>
      </w:pPr>
      <w:hyperlink w:anchor="_Toc530" w:history="1">
        <w:r>
          <w:rPr>
            <w:rFonts w:ascii="仿宋" w:eastAsia="仿宋" w:hAnsi="仿宋" w:cs="仿宋" w:hint="eastAsia"/>
            <w:lang w:val="en-GB"/>
          </w:rPr>
          <w:t>(一)、市场增长预测</w:t>
        </w:r>
        <w:r>
          <w:tab/>
        </w:r>
        <w:r>
          <w:fldChar w:fldCharType="begin"/>
        </w:r>
        <w:r>
          <w:instrText xml:space="preserve"> PAGEREF _Toc530 \h </w:instrText>
        </w:r>
        <w:r>
          <w:fldChar w:fldCharType="separate"/>
        </w:r>
        <w:r>
          <w:t>10</w:t>
        </w:r>
        <w:r>
          <w:fldChar w:fldCharType="end"/>
        </w:r>
      </w:hyperlink>
    </w:p>
    <w:p>
      <w:pPr>
        <w:pStyle w:val="TOC2"/>
        <w:tabs>
          <w:tab w:val="right" w:leader="dot" w:pos="8306"/>
        </w:tabs>
      </w:pPr>
      <w:hyperlink w:anchor="_Toc30889" w:history="1">
        <w:r>
          <w:rPr>
            <w:rFonts w:ascii="仿宋" w:eastAsia="仿宋" w:hAnsi="仿宋" w:cs="仿宋" w:hint="eastAsia"/>
            <w:lang w:val="en-GB"/>
          </w:rPr>
          <w:t>(二)、新兴市场机会</w:t>
        </w:r>
        <w:r>
          <w:tab/>
        </w:r>
        <w:r>
          <w:fldChar w:fldCharType="begin"/>
        </w:r>
        <w:r>
          <w:instrText xml:space="preserve"> PAGEREF _Toc30889 \h </w:instrText>
        </w:r>
        <w:r>
          <w:fldChar w:fldCharType="separate"/>
        </w:r>
        <w:r>
          <w:t>11</w:t>
        </w:r>
        <w:r>
          <w:fldChar w:fldCharType="end"/>
        </w:r>
      </w:hyperlink>
    </w:p>
    <w:p>
      <w:pPr>
        <w:pStyle w:val="TOC2"/>
        <w:tabs>
          <w:tab w:val="right" w:leader="dot" w:pos="8306"/>
        </w:tabs>
      </w:pPr>
      <w:hyperlink w:anchor="_Toc6288" w:history="1">
        <w:r>
          <w:rPr>
            <w:rFonts w:ascii="仿宋" w:eastAsia="仿宋" w:hAnsi="仿宋" w:cs="仿宋" w:hint="eastAsia"/>
            <w:lang w:val="en-GB"/>
          </w:rPr>
          <w:t>(三)、技术前景展望</w:t>
        </w:r>
        <w:r>
          <w:tab/>
        </w:r>
        <w:r>
          <w:fldChar w:fldCharType="begin"/>
        </w:r>
        <w:r>
          <w:instrText xml:space="preserve"> PAGEREF _Toc6288 \h </w:instrText>
        </w:r>
        <w:r>
          <w:fldChar w:fldCharType="separate"/>
        </w:r>
        <w:r>
          <w:t>11</w:t>
        </w:r>
        <w:r>
          <w:fldChar w:fldCharType="end"/>
        </w:r>
      </w:hyperlink>
    </w:p>
    <w:p>
      <w:pPr>
        <w:pStyle w:val="TOC2"/>
        <w:tabs>
          <w:tab w:val="right" w:leader="dot" w:pos="8306"/>
        </w:tabs>
      </w:pPr>
      <w:hyperlink w:anchor="_Toc6015" w:history="1">
        <w:r>
          <w:rPr>
            <w:rFonts w:ascii="仿宋" w:eastAsia="仿宋" w:hAnsi="仿宋" w:cs="仿宋" w:hint="eastAsia"/>
            <w:lang w:val="en-GB"/>
          </w:rPr>
          <w:t>(四)、政策环境变化</w:t>
        </w:r>
        <w:r>
          <w:tab/>
        </w:r>
        <w:r>
          <w:fldChar w:fldCharType="begin"/>
        </w:r>
        <w:r>
          <w:instrText xml:space="preserve"> PAGEREF _Toc6015 \h </w:instrText>
        </w:r>
        <w:r>
          <w:fldChar w:fldCharType="separate"/>
        </w:r>
        <w:r>
          <w:t>12</w:t>
        </w:r>
        <w:r>
          <w:fldChar w:fldCharType="end"/>
        </w:r>
      </w:hyperlink>
    </w:p>
    <w:p>
      <w:pPr>
        <w:pStyle w:val="TOC1"/>
        <w:tabs>
          <w:tab w:val="right" w:leader="dot" w:pos="8306"/>
        </w:tabs>
      </w:pPr>
      <w:hyperlink w:anchor="_Toc439" w:history="1">
        <w:r>
          <w:rPr>
            <w:rFonts w:ascii="仿宋" w:eastAsia="仿宋" w:hAnsi="仿宋" w:cs="仿宋" w:hint="eastAsia"/>
            <w:lang w:val="en-GB"/>
          </w:rPr>
          <w:t>四、流浸膏剂项目概论</w:t>
        </w:r>
        <w:r>
          <w:tab/>
        </w:r>
        <w:r>
          <w:fldChar w:fldCharType="begin"/>
        </w:r>
        <w:r>
          <w:instrText xml:space="preserve"> PAGEREF _Toc439 \h </w:instrText>
        </w:r>
        <w:r>
          <w:fldChar w:fldCharType="separate"/>
        </w:r>
        <w:r>
          <w:t>13</w:t>
        </w:r>
        <w:r>
          <w:fldChar w:fldCharType="end"/>
        </w:r>
      </w:hyperlink>
    </w:p>
    <w:p>
      <w:pPr>
        <w:pStyle w:val="TOC2"/>
        <w:tabs>
          <w:tab w:val="right" w:leader="dot" w:pos="8306"/>
        </w:tabs>
      </w:pPr>
      <w:hyperlink w:anchor="_Toc17717" w:history="1">
        <w:r>
          <w:rPr>
            <w:rFonts w:ascii="仿宋" w:eastAsia="仿宋" w:hAnsi="仿宋" w:cs="仿宋" w:hint="eastAsia"/>
            <w:lang w:val="en-GB"/>
          </w:rPr>
          <w:t>(一)、流浸膏剂项目概述</w:t>
        </w:r>
        <w:r>
          <w:tab/>
        </w:r>
        <w:r>
          <w:fldChar w:fldCharType="begin"/>
        </w:r>
        <w:r>
          <w:instrText xml:space="preserve"> PAGEREF _Toc17717 \h </w:instrText>
        </w:r>
        <w:r>
          <w:fldChar w:fldCharType="separate"/>
        </w:r>
        <w:r>
          <w:t>13</w:t>
        </w:r>
        <w:r>
          <w:fldChar w:fldCharType="end"/>
        </w:r>
      </w:hyperlink>
    </w:p>
    <w:p>
      <w:pPr>
        <w:pStyle w:val="TOC2"/>
        <w:tabs>
          <w:tab w:val="right" w:leader="dot" w:pos="8306"/>
        </w:tabs>
      </w:pPr>
      <w:hyperlink w:anchor="_Toc3774" w:history="1">
        <w:r>
          <w:rPr>
            <w:rFonts w:ascii="仿宋" w:eastAsia="仿宋" w:hAnsi="仿宋" w:cs="仿宋" w:hint="eastAsia"/>
            <w:lang w:val="en-GB"/>
          </w:rPr>
          <w:t>(二)、流浸膏剂项目总投资及资金构成</w:t>
        </w:r>
        <w:r>
          <w:tab/>
        </w:r>
        <w:r>
          <w:fldChar w:fldCharType="begin"/>
        </w:r>
        <w:r>
          <w:instrText xml:space="preserve"> PAGEREF _Toc3774 \h </w:instrText>
        </w:r>
        <w:r>
          <w:fldChar w:fldCharType="separate"/>
        </w:r>
        <w:r>
          <w:t>14</w:t>
        </w:r>
        <w:r>
          <w:fldChar w:fldCharType="end"/>
        </w:r>
      </w:hyperlink>
    </w:p>
    <w:p>
      <w:pPr>
        <w:pStyle w:val="TOC2"/>
        <w:tabs>
          <w:tab w:val="right" w:leader="dot" w:pos="8306"/>
        </w:tabs>
      </w:pPr>
      <w:hyperlink w:anchor="_Toc26310" w:history="1">
        <w:r>
          <w:rPr>
            <w:rFonts w:ascii="仿宋" w:eastAsia="仿宋" w:hAnsi="仿宋" w:cs="仿宋" w:hint="eastAsia"/>
            <w:lang w:val="en-GB"/>
          </w:rPr>
          <w:t>(三)、资金筹措方案</w:t>
        </w:r>
        <w:r>
          <w:tab/>
        </w:r>
        <w:r>
          <w:fldChar w:fldCharType="begin"/>
        </w:r>
        <w:r>
          <w:instrText xml:space="preserve"> PAGEREF _Toc26310 \h </w:instrText>
        </w:r>
        <w:r>
          <w:fldChar w:fldCharType="separate"/>
        </w:r>
        <w:r>
          <w:t>15</w:t>
        </w:r>
        <w:r>
          <w:fldChar w:fldCharType="end"/>
        </w:r>
      </w:hyperlink>
    </w:p>
    <w:p>
      <w:pPr>
        <w:pStyle w:val="TOC2"/>
        <w:tabs>
          <w:tab w:val="right" w:leader="dot" w:pos="8306"/>
        </w:tabs>
      </w:pPr>
      <w:hyperlink w:anchor="_Toc11958" w:history="1">
        <w:r>
          <w:rPr>
            <w:rFonts w:ascii="仿宋" w:eastAsia="仿宋" w:hAnsi="仿宋" w:cs="仿宋" w:hint="eastAsia"/>
            <w:lang w:val="en-GB"/>
          </w:rPr>
          <w:t>(四)、流浸膏剂项目预期经济效益规划目标</w:t>
        </w:r>
        <w:r>
          <w:tab/>
        </w:r>
        <w:r>
          <w:fldChar w:fldCharType="begin"/>
        </w:r>
        <w:r>
          <w:instrText xml:space="preserve"> PAGEREF _Toc11958 \h </w:instrText>
        </w:r>
        <w:r>
          <w:fldChar w:fldCharType="separate"/>
        </w:r>
        <w:r>
          <w:t>16</w:t>
        </w:r>
        <w:r>
          <w:fldChar w:fldCharType="end"/>
        </w:r>
      </w:hyperlink>
    </w:p>
    <w:p>
      <w:pPr>
        <w:pStyle w:val="TOC2"/>
        <w:tabs>
          <w:tab w:val="right" w:leader="dot" w:pos="8306"/>
        </w:tabs>
      </w:pPr>
      <w:hyperlink w:anchor="_Toc23806" w:history="1">
        <w:r>
          <w:rPr>
            <w:rFonts w:ascii="仿宋" w:eastAsia="仿宋" w:hAnsi="仿宋" w:cs="仿宋" w:hint="eastAsia"/>
            <w:lang w:val="en-GB"/>
          </w:rPr>
          <w:t>(五)、流浸膏剂项目建设进度规划</w:t>
        </w:r>
        <w:r>
          <w:tab/>
        </w:r>
        <w:r>
          <w:fldChar w:fldCharType="begin"/>
        </w:r>
        <w:r>
          <w:instrText xml:space="preserve"> PAGEREF _Toc23806 \h </w:instrText>
        </w:r>
        <w:r>
          <w:fldChar w:fldCharType="separate"/>
        </w:r>
        <w:r>
          <w:t>17</w:t>
        </w:r>
        <w:r>
          <w:fldChar w:fldCharType="end"/>
        </w:r>
      </w:hyperlink>
    </w:p>
    <w:p>
      <w:pPr>
        <w:pStyle w:val="TOC1"/>
        <w:tabs>
          <w:tab w:val="right" w:leader="dot" w:pos="8306"/>
        </w:tabs>
      </w:pPr>
      <w:hyperlink w:anchor="_Toc7499" w:history="1">
        <w:r>
          <w:rPr>
            <w:rFonts w:ascii="仿宋" w:eastAsia="仿宋" w:hAnsi="仿宋" w:cs="仿宋" w:hint="eastAsia"/>
            <w:lang w:val="en-GB"/>
          </w:rPr>
          <w:t>五、人力资源分析</w:t>
        </w:r>
        <w:r>
          <w:tab/>
        </w:r>
        <w:r>
          <w:fldChar w:fldCharType="begin"/>
        </w:r>
        <w:r>
          <w:instrText xml:space="preserve"> PAGEREF _Toc7499 \h </w:instrText>
        </w:r>
        <w:r>
          <w:fldChar w:fldCharType="separate"/>
        </w:r>
        <w:r>
          <w:t>18</w:t>
        </w:r>
        <w:r>
          <w:fldChar w:fldCharType="end"/>
        </w:r>
      </w:hyperlink>
    </w:p>
    <w:p>
      <w:pPr>
        <w:pStyle w:val="TOC2"/>
        <w:tabs>
          <w:tab w:val="right" w:leader="dot" w:pos="8306"/>
        </w:tabs>
      </w:pPr>
      <w:hyperlink w:anchor="_Toc8866" w:history="1">
        <w:r>
          <w:rPr>
            <w:rFonts w:ascii="仿宋" w:eastAsia="仿宋" w:hAnsi="仿宋" w:cs="仿宋" w:hint="eastAsia"/>
            <w:lang w:val="en-GB"/>
          </w:rPr>
          <w:t>(一)、人力资源配置</w:t>
        </w:r>
        <w:r>
          <w:tab/>
        </w:r>
        <w:r>
          <w:fldChar w:fldCharType="begin"/>
        </w:r>
        <w:r>
          <w:instrText xml:space="preserve"> PAGEREF _Toc8866 \h </w:instrText>
        </w:r>
        <w:r>
          <w:fldChar w:fldCharType="separate"/>
        </w:r>
        <w:r>
          <w:t>18</w:t>
        </w:r>
        <w:r>
          <w:fldChar w:fldCharType="end"/>
        </w:r>
      </w:hyperlink>
    </w:p>
    <w:p>
      <w:pPr>
        <w:pStyle w:val="TOC2"/>
        <w:tabs>
          <w:tab w:val="right" w:leader="dot" w:pos="8306"/>
        </w:tabs>
      </w:pPr>
      <w:hyperlink w:anchor="_Toc2263" w:history="1">
        <w:r>
          <w:rPr>
            <w:rFonts w:ascii="仿宋" w:eastAsia="仿宋" w:hAnsi="仿宋" w:cs="仿宋" w:hint="eastAsia"/>
            <w:lang w:val="en-GB"/>
          </w:rPr>
          <w:t>(二)、员工技能培训</w:t>
        </w:r>
        <w:r>
          <w:tab/>
        </w:r>
        <w:r>
          <w:fldChar w:fldCharType="begin"/>
        </w:r>
        <w:r>
          <w:instrText xml:space="preserve"> PAGEREF _Toc2263 \h </w:instrText>
        </w:r>
        <w:r>
          <w:fldChar w:fldCharType="separate"/>
        </w:r>
        <w:r>
          <w:t>21</w:t>
        </w:r>
        <w:r>
          <w:fldChar w:fldCharType="end"/>
        </w:r>
      </w:hyperlink>
    </w:p>
    <w:p>
      <w:pPr>
        <w:pStyle w:val="TOC1"/>
        <w:tabs>
          <w:tab w:val="right" w:leader="dot" w:pos="8306"/>
        </w:tabs>
      </w:pPr>
      <w:hyperlink w:anchor="_Toc22721" w:history="1">
        <w:r>
          <w:rPr>
            <w:rFonts w:ascii="仿宋" w:eastAsia="仿宋" w:hAnsi="仿宋" w:cs="仿宋" w:hint="eastAsia"/>
            <w:lang w:val="en-GB"/>
          </w:rPr>
          <w:t>六、流浸膏剂消费者市场分析</w:t>
        </w:r>
        <w:r>
          <w:tab/>
        </w:r>
        <w:r>
          <w:fldChar w:fldCharType="begin"/>
        </w:r>
        <w:r>
          <w:instrText xml:space="preserve"> PAGEREF _Toc22721 \h </w:instrText>
        </w:r>
        <w:r>
          <w:fldChar w:fldCharType="separate"/>
        </w:r>
        <w:r>
          <w:t>22</w:t>
        </w:r>
        <w:r>
          <w:fldChar w:fldCharType="end"/>
        </w:r>
      </w:hyperlink>
    </w:p>
    <w:p>
      <w:pPr>
        <w:pStyle w:val="TOC2"/>
        <w:tabs>
          <w:tab w:val="right" w:leader="dot" w:pos="8306"/>
        </w:tabs>
      </w:pPr>
      <w:hyperlink w:anchor="_Toc29142" w:history="1">
        <w:r>
          <w:rPr>
            <w:rFonts w:ascii="仿宋" w:eastAsia="仿宋" w:hAnsi="仿宋" w:cs="仿宋" w:hint="eastAsia"/>
            <w:lang w:val="en-GB"/>
          </w:rPr>
          <w:t>(一)、目标客户群体</w:t>
        </w:r>
        <w:r>
          <w:tab/>
        </w:r>
        <w:r>
          <w:fldChar w:fldCharType="begin"/>
        </w:r>
        <w:r>
          <w:instrText xml:space="preserve"> PAGEREF _Toc29142 \h </w:instrText>
        </w:r>
        <w:r>
          <w:fldChar w:fldCharType="separate"/>
        </w:r>
        <w:r>
          <w:t>22</w:t>
        </w:r>
        <w:r>
          <w:fldChar w:fldCharType="end"/>
        </w:r>
      </w:hyperlink>
    </w:p>
    <w:p>
      <w:pPr>
        <w:pStyle w:val="TOC2"/>
        <w:tabs>
          <w:tab w:val="right" w:leader="dot" w:pos="8306"/>
        </w:tabs>
      </w:pPr>
      <w:hyperlink w:anchor="_Toc6860" w:history="1">
        <w:r>
          <w:rPr>
            <w:rFonts w:ascii="仿宋" w:eastAsia="仿宋" w:hAnsi="仿宋" w:cs="仿宋" w:hint="eastAsia"/>
            <w:lang w:val="en-GB"/>
          </w:rPr>
          <w:t>(二)、消费者需求</w:t>
        </w:r>
        <w:r>
          <w:tab/>
        </w:r>
        <w:r>
          <w:fldChar w:fldCharType="begin"/>
        </w:r>
        <w:r>
          <w:instrText xml:space="preserve"> PAGEREF _Toc6860 \h </w:instrText>
        </w:r>
        <w:r>
          <w:fldChar w:fldCharType="separate"/>
        </w:r>
        <w:r>
          <w:t>23</w:t>
        </w:r>
        <w:r>
          <w:fldChar w:fldCharType="end"/>
        </w:r>
      </w:hyperlink>
    </w:p>
    <w:p>
      <w:pPr>
        <w:pStyle w:val="TOC1"/>
        <w:tabs>
          <w:tab w:val="right" w:leader="dot" w:pos="8306"/>
        </w:tabs>
      </w:pPr>
      <w:hyperlink w:anchor="_Toc22332" w:history="1">
        <w:r>
          <w:rPr>
            <w:rFonts w:ascii="仿宋" w:eastAsia="仿宋" w:hAnsi="仿宋" w:cs="仿宋" w:hint="eastAsia"/>
            <w:lang w:val="en-GB"/>
          </w:rPr>
          <w:t>七、技术与生产管理</w:t>
        </w:r>
        <w:r>
          <w:tab/>
        </w:r>
        <w:r>
          <w:fldChar w:fldCharType="begin"/>
        </w:r>
        <w:r>
          <w:instrText xml:space="preserve"> PAGEREF _Toc22332 \h </w:instrText>
        </w:r>
        <w:r>
          <w:fldChar w:fldCharType="separate"/>
        </w:r>
        <w:r>
          <w:t>25</w:t>
        </w:r>
        <w:r>
          <w:fldChar w:fldCharType="end"/>
        </w:r>
      </w:hyperlink>
    </w:p>
    <w:p>
      <w:pPr>
        <w:pStyle w:val="TOC2"/>
        <w:tabs>
          <w:tab w:val="right" w:leader="dot" w:pos="8306"/>
        </w:tabs>
      </w:pPr>
      <w:hyperlink w:anchor="_Toc33" w:history="1">
        <w:r>
          <w:rPr>
            <w:rFonts w:ascii="仿宋" w:eastAsia="仿宋" w:hAnsi="仿宋" w:cs="仿宋" w:hint="eastAsia"/>
            <w:lang w:val="en-GB"/>
          </w:rPr>
          <w:t>(一)、生产流程与工艺优化</w:t>
        </w:r>
        <w:r>
          <w:tab/>
        </w:r>
        <w:r>
          <w:fldChar w:fldCharType="begin"/>
        </w:r>
        <w:r>
          <w:instrText xml:space="preserve"> PAGEREF _Toc33 \h </w:instrText>
        </w:r>
        <w:r>
          <w:fldChar w:fldCharType="separate"/>
        </w:r>
        <w:r>
          <w:t>25</w:t>
        </w:r>
        <w:r>
          <w:fldChar w:fldCharType="end"/>
        </w:r>
      </w:hyperlink>
    </w:p>
    <w:p>
      <w:pPr>
        <w:pStyle w:val="TOC2"/>
        <w:tabs>
          <w:tab w:val="right" w:leader="dot" w:pos="8306"/>
        </w:tabs>
      </w:pPr>
      <w:hyperlink w:anchor="_Toc7745" w:history="1">
        <w:r>
          <w:rPr>
            <w:rFonts w:ascii="仿宋" w:eastAsia="仿宋" w:hAnsi="仿宋" w:cs="仿宋" w:hint="eastAsia"/>
            <w:lang w:val="en-GB"/>
          </w:rPr>
          <w:t>(二)、技术创新与研发投入</w:t>
        </w:r>
        <w:r>
          <w:tab/>
        </w:r>
        <w:r>
          <w:fldChar w:fldCharType="begin"/>
        </w:r>
        <w:r>
          <w:instrText xml:space="preserve"> PAGEREF _Toc7745 \h </w:instrText>
        </w:r>
        <w:r>
          <w:fldChar w:fldCharType="separate"/>
        </w:r>
        <w:r>
          <w:t>26</w:t>
        </w:r>
        <w:r>
          <w:fldChar w:fldCharType="end"/>
        </w:r>
      </w:hyperlink>
    </w:p>
    <w:p>
      <w:pPr>
        <w:pStyle w:val="TOC2"/>
        <w:tabs>
          <w:tab w:val="right" w:leader="dot" w:pos="8306"/>
        </w:tabs>
      </w:pPr>
      <w:hyperlink w:anchor="_Toc7976" w:history="1">
        <w:r>
          <w:rPr>
            <w:rFonts w:ascii="仿宋" w:eastAsia="仿宋" w:hAnsi="仿宋" w:cs="仿宋" w:hint="eastAsia"/>
            <w:lang w:val="en-GB"/>
          </w:rPr>
          <w:t>(三)、设备与技术更新计划</w:t>
        </w:r>
        <w:r>
          <w:tab/>
        </w:r>
        <w:r>
          <w:fldChar w:fldCharType="begin"/>
        </w:r>
        <w:r>
          <w:instrText xml:space="preserve"> PAGEREF _Toc7976 \h </w:instrText>
        </w:r>
        <w:r>
          <w:fldChar w:fldCharType="separate"/>
        </w:r>
        <w:r>
          <w:t>27</w:t>
        </w:r>
        <w:r>
          <w:fldChar w:fldCharType="end"/>
        </w:r>
      </w:hyperlink>
    </w:p>
    <w:p>
      <w:pPr>
        <w:pStyle w:val="TOC2"/>
        <w:tabs>
          <w:tab w:val="right" w:leader="dot" w:pos="8306"/>
        </w:tabs>
      </w:pPr>
      <w:hyperlink w:anchor="_Toc22925" w:history="1">
        <w:r>
          <w:rPr>
            <w:rFonts w:ascii="仿宋" w:eastAsia="仿宋" w:hAnsi="仿宋" w:cs="仿宋" w:hint="eastAsia"/>
            <w:lang w:val="en-GB"/>
          </w:rPr>
          <w:t>(四)、质量管理与生产效率提升</w:t>
        </w:r>
        <w:r>
          <w:tab/>
        </w:r>
        <w:r>
          <w:fldChar w:fldCharType="begin"/>
        </w:r>
        <w:r>
          <w:instrText xml:space="preserve"> PAGEREF _Toc22925 \h </w:instrText>
        </w:r>
        <w:r>
          <w:fldChar w:fldCharType="separate"/>
        </w:r>
        <w:r>
          <w:t>28</w:t>
        </w:r>
        <w:r>
          <w:fldChar w:fldCharType="end"/>
        </w:r>
      </w:hyperlink>
    </w:p>
    <w:p>
      <w:pPr>
        <w:pStyle w:val="TOC1"/>
        <w:tabs>
          <w:tab w:val="right" w:leader="dot" w:pos="8306"/>
        </w:tabs>
      </w:pPr>
      <w:hyperlink w:anchor="_Toc17983" w:history="1">
        <w:r>
          <w:rPr>
            <w:rFonts w:ascii="仿宋" w:eastAsia="仿宋" w:hAnsi="仿宋" w:cs="仿宋" w:hint="eastAsia"/>
            <w:lang w:val="en-GB"/>
          </w:rPr>
          <w:t>八、流浸膏剂市场地位与竞争战略</w:t>
        </w:r>
        <w:r>
          <w:tab/>
        </w:r>
        <w:r>
          <w:fldChar w:fldCharType="begin"/>
        </w:r>
        <w:r>
          <w:instrText xml:space="preserve"> PAGEREF _Toc17983 \h </w:instrText>
        </w:r>
        <w:r>
          <w:fldChar w:fldCharType="separate"/>
        </w:r>
        <w:r>
          <w:t>29</w:t>
        </w:r>
        <w:r>
          <w:fldChar w:fldCharType="end"/>
        </w:r>
      </w:hyperlink>
    </w:p>
    <w:p>
      <w:pPr>
        <w:pStyle w:val="TOC2"/>
        <w:tabs>
          <w:tab w:val="right" w:leader="dot" w:pos="8306"/>
        </w:tabs>
      </w:pPr>
      <w:hyperlink w:anchor="_Toc29436" w:history="1">
        <w:r>
          <w:rPr>
            <w:rFonts w:ascii="仿宋" w:eastAsia="仿宋" w:hAnsi="仿宋" w:cs="仿宋" w:hint="eastAsia"/>
            <w:lang w:val="en-GB"/>
          </w:rPr>
          <w:t>(一)、公司市场地位</w:t>
        </w:r>
        <w:r>
          <w:tab/>
        </w:r>
        <w:r>
          <w:fldChar w:fldCharType="begin"/>
        </w:r>
        <w:r>
          <w:instrText xml:space="preserve"> PAGEREF _Toc29436 \h </w:instrText>
        </w:r>
        <w:r>
          <w:fldChar w:fldCharType="separate"/>
        </w:r>
        <w:r>
          <w:t>29</w:t>
        </w:r>
        <w:r>
          <w:fldChar w:fldCharType="end"/>
        </w:r>
      </w:hyperlink>
    </w:p>
    <w:p>
      <w:pPr>
        <w:pStyle w:val="TOC2"/>
        <w:tabs>
          <w:tab w:val="right" w:leader="dot" w:pos="8306"/>
        </w:tabs>
      </w:pPr>
      <w:hyperlink w:anchor="_Toc249" w:history="1">
        <w:r>
          <w:rPr>
            <w:rFonts w:ascii="仿宋" w:eastAsia="仿宋" w:hAnsi="仿宋" w:cs="仿宋" w:hint="eastAsia"/>
            <w:lang w:val="en-GB"/>
          </w:rPr>
          <w:t>(二)、竞争对手分析</w:t>
        </w:r>
        <w:r>
          <w:tab/>
        </w:r>
        <w:r>
          <w:fldChar w:fldCharType="begin"/>
        </w:r>
        <w:r>
          <w:instrText xml:space="preserve"> PAGEREF _Toc249 \h </w:instrText>
        </w:r>
        <w:r>
          <w:fldChar w:fldCharType="separate"/>
        </w:r>
        <w:r>
          <w:t>30</w:t>
        </w:r>
        <w:r>
          <w:fldChar w:fldCharType="end"/>
        </w:r>
      </w:hyperlink>
    </w:p>
    <w:p>
      <w:pPr>
        <w:pStyle w:val="TOC2"/>
        <w:tabs>
          <w:tab w:val="right" w:leader="dot" w:pos="8306"/>
        </w:tabs>
      </w:pPr>
      <w:hyperlink w:anchor="_Toc5202" w:history="1">
        <w:r>
          <w:rPr>
            <w:rFonts w:ascii="仿宋" w:eastAsia="仿宋" w:hAnsi="仿宋" w:cs="仿宋" w:hint="eastAsia"/>
            <w:lang w:val="en-GB"/>
          </w:rPr>
          <w:t>(三)、竞争战略</w:t>
        </w:r>
        <w:r>
          <w:tab/>
        </w:r>
        <w:r>
          <w:fldChar w:fldCharType="begin"/>
        </w:r>
        <w:r>
          <w:instrText xml:space="preserve"> PAGEREF _Toc5202 \h </w:instrText>
        </w:r>
        <w:r>
          <w:fldChar w:fldCharType="separate"/>
        </w:r>
        <w:r>
          <w:t>31</w:t>
        </w:r>
        <w:r>
          <w:fldChar w:fldCharType="end"/>
        </w:r>
      </w:hyperlink>
    </w:p>
    <w:p>
      <w:pPr>
        <w:pStyle w:val="TOC2"/>
        <w:tabs>
          <w:tab w:val="right" w:leader="dot" w:pos="8306"/>
        </w:tabs>
      </w:pPr>
      <w:hyperlink w:anchor="_Toc29834" w:history="1">
        <w:r>
          <w:rPr>
            <w:rFonts w:ascii="仿宋" w:eastAsia="仿宋" w:hAnsi="仿宋" w:cs="仿宋" w:hint="eastAsia"/>
            <w:lang w:val="en-GB"/>
          </w:rPr>
          <w:t>(四)、市场定位</w:t>
        </w:r>
        <w:r>
          <w:tab/>
        </w:r>
        <w:r>
          <w:fldChar w:fldCharType="begin"/>
        </w:r>
        <w:r>
          <w:instrText xml:space="preserve"> PAGEREF _Toc29834 \h </w:instrText>
        </w:r>
        <w:r>
          <w:fldChar w:fldCharType="separate"/>
        </w:r>
        <w:r>
          <w:t>32</w:t>
        </w:r>
        <w:r>
          <w:fldChar w:fldCharType="end"/>
        </w:r>
      </w:hyperlink>
    </w:p>
    <w:p>
      <w:pPr>
        <w:pStyle w:val="TOC1"/>
        <w:tabs>
          <w:tab w:val="right" w:leader="dot" w:pos="8306"/>
        </w:tabs>
      </w:pPr>
      <w:hyperlink w:anchor="_Toc20103" w:history="1">
        <w:r>
          <w:rPr>
            <w:rFonts w:ascii="仿宋" w:eastAsia="仿宋" w:hAnsi="仿宋" w:cs="仿宋" w:hint="eastAsia"/>
            <w:lang w:val="en-GB"/>
          </w:rPr>
          <w:t>九、流浸膏剂组织市场分析</w:t>
        </w:r>
        <w:r>
          <w:tab/>
        </w:r>
        <w:r>
          <w:fldChar w:fldCharType="begin"/>
        </w:r>
        <w:r>
          <w:instrText xml:space="preserve"> PAGEREF _Toc20103 \h </w:instrText>
        </w:r>
        <w:r>
          <w:fldChar w:fldCharType="separate"/>
        </w:r>
        <w:r>
          <w:t>33</w:t>
        </w:r>
        <w:r>
          <w:fldChar w:fldCharType="end"/>
        </w:r>
      </w:hyperlink>
    </w:p>
    <w:p>
      <w:pPr>
        <w:pStyle w:val="TOC2"/>
        <w:tabs>
          <w:tab w:val="right" w:leader="dot" w:pos="8306"/>
        </w:tabs>
      </w:pPr>
      <w:hyperlink w:anchor="_Toc13394" w:history="1">
        <w:r>
          <w:rPr>
            <w:rFonts w:ascii="仿宋" w:eastAsia="仿宋" w:hAnsi="仿宋" w:cs="仿宋" w:hint="eastAsia"/>
            <w:lang w:val="en-GB"/>
          </w:rPr>
          <w:t>(一)、组织结构</w:t>
        </w:r>
        <w:r>
          <w:tab/>
        </w:r>
        <w:r>
          <w:fldChar w:fldCharType="begin"/>
        </w:r>
        <w:r>
          <w:instrText xml:space="preserve"> PAGEREF _Toc13394 \h </w:instrText>
        </w:r>
        <w:r>
          <w:fldChar w:fldCharType="separate"/>
        </w:r>
        <w:r>
          <w:t>33</w:t>
        </w:r>
        <w:r>
          <w:fldChar w:fldCharType="end"/>
        </w:r>
      </w:hyperlink>
    </w:p>
    <w:p>
      <w:pPr>
        <w:pStyle w:val="TOC2"/>
        <w:tabs>
          <w:tab w:val="right" w:leader="dot" w:pos="8306"/>
        </w:tabs>
      </w:pPr>
      <w:hyperlink w:anchor="_Toc15520" w:history="1">
        <w:r>
          <w:rPr>
            <w:rFonts w:ascii="仿宋" w:eastAsia="仿宋" w:hAnsi="仿宋" w:cs="仿宋" w:hint="eastAsia"/>
            <w:lang w:val="en-GB"/>
          </w:rPr>
          <w:t>(二)、决策机制</w:t>
        </w:r>
        <w:r>
          <w:tab/>
        </w:r>
        <w:r>
          <w:fldChar w:fldCharType="begin"/>
        </w:r>
        <w:r>
          <w:instrText xml:space="preserve"> PAGEREF _Toc15520 \h </w:instrText>
        </w:r>
        <w:r>
          <w:fldChar w:fldCharType="separate"/>
        </w:r>
        <w:r>
          <w:t>35</w:t>
        </w:r>
        <w:r>
          <w:fldChar w:fldCharType="end"/>
        </w:r>
      </w:hyperlink>
    </w:p>
    <w:p>
      <w:pPr>
        <w:pStyle w:val="TOC2"/>
        <w:tabs>
          <w:tab w:val="right" w:leader="dot" w:pos="8306"/>
        </w:tabs>
      </w:pPr>
      <w:hyperlink w:anchor="_Toc30681" w:history="1">
        <w:r>
          <w:rPr>
            <w:rFonts w:ascii="仿宋" w:eastAsia="仿宋" w:hAnsi="仿宋" w:cs="仿宋" w:hint="eastAsia"/>
            <w:lang w:val="en-GB"/>
          </w:rPr>
          <w:t>(三)、企业文化</w:t>
        </w:r>
        <w:r>
          <w:tab/>
        </w:r>
        <w:r>
          <w:fldChar w:fldCharType="begin"/>
        </w:r>
        <w:r>
          <w:instrText xml:space="preserve"> PAGEREF _Toc30681 \h </w:instrText>
        </w:r>
        <w:r>
          <w:fldChar w:fldCharType="separate"/>
        </w:r>
        <w:r>
          <w:t>36</w:t>
        </w:r>
        <w:r>
          <w:fldChar w:fldCharType="end"/>
        </w:r>
      </w:hyperlink>
    </w:p>
    <w:p>
      <w:pPr>
        <w:pStyle w:val="TOC2"/>
        <w:tabs>
          <w:tab w:val="right" w:leader="dot" w:pos="8306"/>
        </w:tabs>
      </w:pPr>
      <w:hyperlink w:anchor="_Toc1586" w:history="1">
        <w:r>
          <w:rPr>
            <w:rFonts w:ascii="仿宋" w:eastAsia="仿宋" w:hAnsi="仿宋" w:cs="仿宋" w:hint="eastAsia"/>
            <w:lang w:val="en-GB"/>
          </w:rPr>
          <w:t>(四)、供应商关系</w:t>
        </w:r>
        <w:r>
          <w:tab/>
        </w:r>
        <w:r>
          <w:fldChar w:fldCharType="begin"/>
        </w:r>
        <w:r>
          <w:instrText xml:space="preserve"> PAGEREF _Toc1586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7" w:history="1">
        <w:r>
          <w:rPr>
            <w:rFonts w:ascii="仿宋" w:eastAsia="仿宋" w:hAnsi="仿宋" w:cs="仿宋" w:hint="eastAsia"/>
            <w:lang w:val="en-GB"/>
          </w:rPr>
          <w:t>十、市场趋势与消费者洞察</w:t>
        </w:r>
        <w:r>
          <w:tab/>
        </w:r>
        <w:r>
          <w:fldChar w:fldCharType="begin"/>
        </w:r>
        <w:r>
          <w:instrText xml:space="preserve"> PAGEREF _Toc9677 \h </w:instrText>
        </w:r>
        <w:r>
          <w:fldChar w:fldCharType="separate"/>
        </w:r>
        <w:r>
          <w:t>38</w:t>
        </w:r>
        <w:r>
          <w:fldChar w:fldCharType="end"/>
        </w:r>
      </w:hyperlink>
    </w:p>
    <w:p>
      <w:pPr>
        <w:pStyle w:val="TOC2"/>
        <w:tabs>
          <w:tab w:val="right" w:leader="dot" w:pos="8306"/>
        </w:tabs>
      </w:pPr>
      <w:hyperlink w:anchor="_Toc1784" w:history="1">
        <w:r>
          <w:rPr>
            <w:rFonts w:ascii="仿宋" w:eastAsia="仿宋" w:hAnsi="仿宋" w:cs="仿宋" w:hint="eastAsia"/>
            <w:lang w:val="en-GB"/>
          </w:rPr>
          <w:t>(一)、市场趋势分析与预测</w:t>
        </w:r>
        <w:r>
          <w:tab/>
        </w:r>
        <w:r>
          <w:fldChar w:fldCharType="begin"/>
        </w:r>
        <w:r>
          <w:instrText xml:space="preserve"> PAGEREF _Toc1784 \h </w:instrText>
        </w:r>
        <w:r>
          <w:fldChar w:fldCharType="separate"/>
        </w:r>
        <w:r>
          <w:t>38</w:t>
        </w:r>
        <w:r>
          <w:fldChar w:fldCharType="end"/>
        </w:r>
      </w:hyperlink>
    </w:p>
    <w:p>
      <w:pPr>
        <w:pStyle w:val="TOC2"/>
        <w:tabs>
          <w:tab w:val="right" w:leader="dot" w:pos="8306"/>
        </w:tabs>
      </w:pPr>
      <w:hyperlink w:anchor="_Toc951" w:history="1">
        <w:r>
          <w:rPr>
            <w:rFonts w:ascii="仿宋" w:eastAsia="仿宋" w:hAnsi="仿宋" w:cs="仿宋" w:hint="eastAsia"/>
            <w:lang w:val="en-GB"/>
          </w:rPr>
          <w:t>(二)、消费者洞察与行为研究</w:t>
        </w:r>
        <w:r>
          <w:tab/>
        </w:r>
        <w:r>
          <w:fldChar w:fldCharType="begin"/>
        </w:r>
        <w:r>
          <w:instrText xml:space="preserve"> PAGEREF _Toc951 \h </w:instrText>
        </w:r>
        <w:r>
          <w:fldChar w:fldCharType="separate"/>
        </w:r>
        <w:r>
          <w:t>40</w:t>
        </w:r>
        <w:r>
          <w:fldChar w:fldCharType="end"/>
        </w:r>
      </w:hyperlink>
    </w:p>
    <w:p>
      <w:pPr>
        <w:pStyle w:val="TOC2"/>
        <w:tabs>
          <w:tab w:val="right" w:leader="dot" w:pos="8306"/>
        </w:tabs>
      </w:pPr>
      <w:hyperlink w:anchor="_Toc19496" w:history="1">
        <w:r>
          <w:rPr>
            <w:rFonts w:ascii="仿宋" w:eastAsia="仿宋" w:hAnsi="仿宋" w:cs="仿宋" w:hint="eastAsia"/>
            <w:lang w:val="en-GB"/>
          </w:rPr>
          <w:t>(三)、产品创新与市场适应性</w:t>
        </w:r>
        <w:r>
          <w:tab/>
        </w:r>
        <w:r>
          <w:fldChar w:fldCharType="begin"/>
        </w:r>
        <w:r>
          <w:instrText xml:space="preserve"> PAGEREF _Toc19496 \h </w:instrText>
        </w:r>
        <w:r>
          <w:fldChar w:fldCharType="separate"/>
        </w:r>
        <w:r>
          <w:t>41</w:t>
        </w:r>
        <w:r>
          <w:fldChar w:fldCharType="end"/>
        </w:r>
      </w:hyperlink>
    </w:p>
    <w:p>
      <w:pPr>
        <w:pStyle w:val="TOC2"/>
        <w:tabs>
          <w:tab w:val="right" w:leader="dot" w:pos="8306"/>
        </w:tabs>
      </w:pPr>
      <w:hyperlink w:anchor="_Toc6270" w:history="1">
        <w:r>
          <w:rPr>
            <w:rFonts w:ascii="仿宋" w:eastAsia="仿宋" w:hAnsi="仿宋" w:cs="仿宋" w:hint="eastAsia"/>
            <w:lang w:val="en-GB"/>
          </w:rPr>
          <w:t>(四)、服务体验与客户满意度</w:t>
        </w:r>
        <w:r>
          <w:tab/>
        </w:r>
        <w:r>
          <w:fldChar w:fldCharType="begin"/>
        </w:r>
        <w:r>
          <w:instrText xml:space="preserve"> PAGEREF _Toc6270 \h </w:instrText>
        </w:r>
        <w:r>
          <w:fldChar w:fldCharType="separate"/>
        </w:r>
        <w:r>
          <w:t>43</w:t>
        </w:r>
        <w:r>
          <w:fldChar w:fldCharType="end"/>
        </w:r>
      </w:hyperlink>
    </w:p>
    <w:p>
      <w:pPr>
        <w:pStyle w:val="TOC1"/>
        <w:tabs>
          <w:tab w:val="right" w:leader="dot" w:pos="8306"/>
        </w:tabs>
      </w:pPr>
      <w:hyperlink w:anchor="_Toc23916" w:history="1">
        <w:r>
          <w:rPr>
            <w:rFonts w:ascii="仿宋" w:eastAsia="仿宋" w:hAnsi="仿宋" w:cs="仿宋" w:hint="eastAsia"/>
            <w:lang w:val="en-GB"/>
          </w:rPr>
          <w:t>十一、流浸膏剂数字化发展方案</w:t>
        </w:r>
        <w:r>
          <w:tab/>
        </w:r>
        <w:r>
          <w:fldChar w:fldCharType="begin"/>
        </w:r>
        <w:r>
          <w:instrText xml:space="preserve"> PAGEREF _Toc23916 \h </w:instrText>
        </w:r>
        <w:r>
          <w:fldChar w:fldCharType="separate"/>
        </w:r>
        <w:r>
          <w:t>44</w:t>
        </w:r>
        <w:r>
          <w:fldChar w:fldCharType="end"/>
        </w:r>
      </w:hyperlink>
    </w:p>
    <w:p>
      <w:pPr>
        <w:pStyle w:val="TOC2"/>
        <w:tabs>
          <w:tab w:val="right" w:leader="dot" w:pos="8306"/>
        </w:tabs>
      </w:pPr>
      <w:hyperlink w:anchor="_Toc32765" w:history="1">
        <w:r>
          <w:rPr>
            <w:rFonts w:ascii="仿宋" w:eastAsia="仿宋" w:hAnsi="仿宋" w:cs="仿宋" w:hint="eastAsia"/>
            <w:lang w:val="en-GB"/>
          </w:rPr>
          <w:t>(一)、数字化战略规划</w:t>
        </w:r>
        <w:r>
          <w:tab/>
        </w:r>
        <w:r>
          <w:fldChar w:fldCharType="begin"/>
        </w:r>
        <w:r>
          <w:instrText xml:space="preserve"> PAGEREF _Toc32765 \h </w:instrText>
        </w:r>
        <w:r>
          <w:fldChar w:fldCharType="separate"/>
        </w:r>
        <w:r>
          <w:t>44</w:t>
        </w:r>
        <w:r>
          <w:fldChar w:fldCharType="end"/>
        </w:r>
      </w:hyperlink>
    </w:p>
    <w:p>
      <w:pPr>
        <w:pStyle w:val="TOC2"/>
        <w:tabs>
          <w:tab w:val="right" w:leader="dot" w:pos="8306"/>
        </w:tabs>
      </w:pPr>
      <w:hyperlink w:anchor="_Toc13995" w:history="1">
        <w:r>
          <w:rPr>
            <w:rFonts w:ascii="仿宋" w:eastAsia="仿宋" w:hAnsi="仿宋" w:cs="仿宋" w:hint="eastAsia"/>
            <w:lang w:val="en-GB"/>
          </w:rPr>
          <w:t>(二)、数据安全与隐私保护</w:t>
        </w:r>
        <w:r>
          <w:tab/>
        </w:r>
        <w:r>
          <w:fldChar w:fldCharType="begin"/>
        </w:r>
        <w:r>
          <w:instrText xml:space="preserve"> PAGEREF _Toc13995 \h </w:instrText>
        </w:r>
        <w:r>
          <w:fldChar w:fldCharType="separate"/>
        </w:r>
        <w:r>
          <w:t>46</w:t>
        </w:r>
        <w:r>
          <w:fldChar w:fldCharType="end"/>
        </w:r>
      </w:hyperlink>
    </w:p>
    <w:p>
      <w:pPr>
        <w:pStyle w:val="TOC2"/>
        <w:tabs>
          <w:tab w:val="right" w:leader="dot" w:pos="8306"/>
        </w:tabs>
      </w:pPr>
      <w:hyperlink w:anchor="_Toc8234" w:history="1">
        <w:r>
          <w:rPr>
            <w:rFonts w:ascii="仿宋" w:eastAsia="仿宋" w:hAnsi="仿宋" w:cs="仿宋" w:hint="eastAsia"/>
            <w:lang w:val="en-GB"/>
          </w:rPr>
          <w:t>(三)、人工智能与大数据应用</w:t>
        </w:r>
        <w:r>
          <w:tab/>
        </w:r>
        <w:r>
          <w:fldChar w:fldCharType="begin"/>
        </w:r>
        <w:r>
          <w:instrText xml:space="preserve"> PAGEREF _Toc8234 \h </w:instrText>
        </w:r>
        <w:r>
          <w:fldChar w:fldCharType="separate"/>
        </w:r>
        <w:r>
          <w:t>47</w:t>
        </w:r>
        <w:r>
          <w:fldChar w:fldCharType="end"/>
        </w:r>
      </w:hyperlink>
    </w:p>
    <w:p>
      <w:pPr>
        <w:pStyle w:val="TOC2"/>
        <w:tabs>
          <w:tab w:val="right" w:leader="dot" w:pos="8306"/>
        </w:tabs>
      </w:pPr>
      <w:hyperlink w:anchor="_Toc16643" w:history="1">
        <w:r>
          <w:rPr>
            <w:rFonts w:ascii="仿宋" w:eastAsia="仿宋" w:hAnsi="仿宋" w:cs="仿宋" w:hint="eastAsia"/>
            <w:lang w:val="en-GB"/>
          </w:rPr>
          <w:t>(四)、信息技术基础设施建设</w:t>
        </w:r>
        <w:r>
          <w:tab/>
        </w:r>
        <w:r>
          <w:fldChar w:fldCharType="begin"/>
        </w:r>
        <w:r>
          <w:instrText xml:space="preserve"> PAGEREF _Toc16643 \h </w:instrText>
        </w:r>
        <w:r>
          <w:fldChar w:fldCharType="separate"/>
        </w:r>
        <w:r>
          <w:t>48</w:t>
        </w:r>
        <w:r>
          <w:fldChar w:fldCharType="end"/>
        </w:r>
      </w:hyperlink>
    </w:p>
    <w:p>
      <w:pPr>
        <w:pStyle w:val="TOC1"/>
        <w:tabs>
          <w:tab w:val="right" w:leader="dot" w:pos="8306"/>
        </w:tabs>
      </w:pPr>
      <w:hyperlink w:anchor="_Toc29863" w:history="1">
        <w:r>
          <w:rPr>
            <w:rFonts w:ascii="仿宋" w:eastAsia="仿宋" w:hAnsi="仿宋" w:cs="仿宋" w:hint="eastAsia"/>
            <w:lang w:val="en-GB"/>
          </w:rPr>
          <w:t>十二、流浸膏剂行业发展方向</w:t>
        </w:r>
        <w:r>
          <w:tab/>
        </w:r>
        <w:r>
          <w:fldChar w:fldCharType="begin"/>
        </w:r>
        <w:r>
          <w:instrText xml:space="preserve"> PAGEREF _Toc29863 \h </w:instrText>
        </w:r>
        <w:r>
          <w:fldChar w:fldCharType="separate"/>
        </w:r>
        <w:r>
          <w:t>50</w:t>
        </w:r>
        <w:r>
          <w:fldChar w:fldCharType="end"/>
        </w:r>
      </w:hyperlink>
    </w:p>
    <w:p>
      <w:pPr>
        <w:pStyle w:val="TOC2"/>
        <w:tabs>
          <w:tab w:val="right" w:leader="dot" w:pos="8306"/>
        </w:tabs>
      </w:pPr>
      <w:hyperlink w:anchor="_Toc19617" w:history="1">
        <w:r>
          <w:rPr>
            <w:rFonts w:ascii="仿宋" w:eastAsia="仿宋" w:hAnsi="仿宋" w:cs="仿宋" w:hint="eastAsia"/>
            <w:lang w:val="en-GB"/>
          </w:rPr>
          <w:t>(一)、未来趋势与预测</w:t>
        </w:r>
        <w:r>
          <w:tab/>
        </w:r>
        <w:r>
          <w:fldChar w:fldCharType="begin"/>
        </w:r>
        <w:r>
          <w:instrText xml:space="preserve"> PAGEREF _Toc19617 \h </w:instrText>
        </w:r>
        <w:r>
          <w:fldChar w:fldCharType="separate"/>
        </w:r>
        <w:r>
          <w:t>50</w:t>
        </w:r>
        <w:r>
          <w:fldChar w:fldCharType="end"/>
        </w:r>
      </w:hyperlink>
    </w:p>
    <w:p>
      <w:pPr>
        <w:pStyle w:val="TOC2"/>
        <w:tabs>
          <w:tab w:val="right" w:leader="dot" w:pos="8306"/>
        </w:tabs>
      </w:pPr>
      <w:hyperlink w:anchor="_Toc2997" w:history="1">
        <w:r>
          <w:rPr>
            <w:rFonts w:ascii="仿宋" w:eastAsia="仿宋" w:hAnsi="仿宋" w:cs="仿宋" w:hint="eastAsia"/>
            <w:lang w:val="en-GB"/>
          </w:rPr>
          <w:t>(二)、新兴技术应用</w:t>
        </w:r>
        <w:r>
          <w:tab/>
        </w:r>
        <w:r>
          <w:fldChar w:fldCharType="begin"/>
        </w:r>
        <w:r>
          <w:instrText xml:space="preserve"> PAGEREF _Toc2997 \h </w:instrText>
        </w:r>
        <w:r>
          <w:fldChar w:fldCharType="separate"/>
        </w:r>
        <w:r>
          <w:t>51</w:t>
        </w:r>
        <w:r>
          <w:fldChar w:fldCharType="end"/>
        </w:r>
      </w:hyperlink>
    </w:p>
    <w:p>
      <w:pPr>
        <w:pStyle w:val="TOC2"/>
        <w:tabs>
          <w:tab w:val="right" w:leader="dot" w:pos="8306"/>
        </w:tabs>
      </w:pPr>
      <w:hyperlink w:anchor="_Toc23135" w:history="1">
        <w:r>
          <w:rPr>
            <w:rFonts w:ascii="仿宋" w:eastAsia="仿宋" w:hAnsi="仿宋" w:cs="仿宋" w:hint="eastAsia"/>
            <w:lang w:val="en-GB"/>
          </w:rPr>
          <w:t>(三)、流浸膏剂行业生态系统构建</w:t>
        </w:r>
        <w:r>
          <w:tab/>
        </w:r>
        <w:r>
          <w:fldChar w:fldCharType="begin"/>
        </w:r>
        <w:r>
          <w:instrText xml:space="preserve"> PAGEREF _Toc23135 \h </w:instrText>
        </w:r>
        <w:r>
          <w:fldChar w:fldCharType="separate"/>
        </w:r>
        <w:r>
          <w:t>52</w:t>
        </w:r>
        <w:r>
          <w:fldChar w:fldCharType="end"/>
        </w:r>
      </w:hyperlink>
    </w:p>
    <w:p>
      <w:pPr>
        <w:pStyle w:val="TOC2"/>
        <w:tabs>
          <w:tab w:val="right" w:leader="dot" w:pos="8306"/>
        </w:tabs>
      </w:pPr>
      <w:hyperlink w:anchor="_Toc26592" w:history="1">
        <w:r>
          <w:rPr>
            <w:rFonts w:ascii="仿宋" w:eastAsia="仿宋" w:hAnsi="仿宋" w:cs="仿宋" w:hint="eastAsia"/>
            <w:lang w:val="en-GB"/>
          </w:rPr>
          <w:t>(四)、国际市场拓展策略</w:t>
        </w:r>
        <w:r>
          <w:tab/>
        </w:r>
        <w:r>
          <w:fldChar w:fldCharType="begin"/>
        </w:r>
        <w:r>
          <w:instrText xml:space="preserve"> PAGEREF _Toc26592 \h </w:instrText>
        </w:r>
        <w:r>
          <w:fldChar w:fldCharType="separate"/>
        </w:r>
        <w:r>
          <w:t>54</w:t>
        </w:r>
        <w:r>
          <w:fldChar w:fldCharType="end"/>
        </w:r>
      </w:hyperlink>
    </w:p>
    <w:p>
      <w:pPr>
        <w:pStyle w:val="TOC1"/>
        <w:tabs>
          <w:tab w:val="right" w:leader="dot" w:pos="8306"/>
        </w:tabs>
      </w:pPr>
      <w:hyperlink w:anchor="_Toc15184" w:history="1">
        <w:r>
          <w:rPr>
            <w:rFonts w:ascii="仿宋" w:eastAsia="仿宋" w:hAnsi="仿宋" w:cs="仿宋" w:hint="eastAsia"/>
            <w:lang w:val="en-GB"/>
          </w:rPr>
          <w:t>十三、流浸膏剂供应链管理</w:t>
        </w:r>
        <w:r>
          <w:tab/>
        </w:r>
        <w:r>
          <w:fldChar w:fldCharType="begin"/>
        </w:r>
        <w:r>
          <w:instrText xml:space="preserve"> PAGEREF _Toc15184 \h </w:instrText>
        </w:r>
        <w:r>
          <w:fldChar w:fldCharType="separate"/>
        </w:r>
        <w:r>
          <w:t>55</w:t>
        </w:r>
        <w:r>
          <w:fldChar w:fldCharType="end"/>
        </w:r>
      </w:hyperlink>
    </w:p>
    <w:p>
      <w:pPr>
        <w:pStyle w:val="TOC2"/>
        <w:tabs>
          <w:tab w:val="right" w:leader="dot" w:pos="8306"/>
        </w:tabs>
      </w:pPr>
      <w:hyperlink w:anchor="_Toc21466" w:history="1">
        <w:r>
          <w:rPr>
            <w:rFonts w:ascii="仿宋" w:eastAsia="仿宋" w:hAnsi="仿宋" w:cs="仿宋" w:hint="eastAsia"/>
            <w:lang w:val="en-GB"/>
          </w:rPr>
          <w:t>(一)、供应链优化策略</w:t>
        </w:r>
        <w:r>
          <w:tab/>
        </w:r>
        <w:r>
          <w:fldChar w:fldCharType="begin"/>
        </w:r>
        <w:r>
          <w:instrText xml:space="preserve"> PAGEREF _Toc21466 \h </w:instrText>
        </w:r>
        <w:r>
          <w:fldChar w:fldCharType="separate"/>
        </w:r>
        <w:r>
          <w:t>55</w:t>
        </w:r>
        <w:r>
          <w:fldChar w:fldCharType="end"/>
        </w:r>
      </w:hyperlink>
    </w:p>
    <w:p>
      <w:pPr>
        <w:pStyle w:val="TOC2"/>
        <w:tabs>
          <w:tab w:val="right" w:leader="dot" w:pos="8306"/>
        </w:tabs>
      </w:pPr>
      <w:hyperlink w:anchor="_Toc32157" w:history="1">
        <w:r>
          <w:rPr>
            <w:rFonts w:ascii="仿宋" w:eastAsia="仿宋" w:hAnsi="仿宋" w:cs="仿宋" w:hint="eastAsia"/>
            <w:lang w:val="en-GB"/>
          </w:rPr>
          <w:t>(二)、供应商合作与管理</w:t>
        </w:r>
        <w:r>
          <w:tab/>
        </w:r>
        <w:r>
          <w:fldChar w:fldCharType="begin"/>
        </w:r>
        <w:r>
          <w:instrText xml:space="preserve"> PAGEREF _Toc32157 \h </w:instrText>
        </w:r>
        <w:r>
          <w:fldChar w:fldCharType="separate"/>
        </w:r>
        <w:r>
          <w:t>56</w:t>
        </w:r>
        <w:r>
          <w:fldChar w:fldCharType="end"/>
        </w:r>
      </w:hyperlink>
    </w:p>
    <w:p>
      <w:pPr>
        <w:pStyle w:val="TOC2"/>
        <w:tabs>
          <w:tab w:val="right" w:leader="dot" w:pos="8306"/>
        </w:tabs>
      </w:pPr>
      <w:hyperlink w:anchor="_Toc25183" w:history="1">
        <w:r>
          <w:rPr>
            <w:rFonts w:ascii="仿宋" w:eastAsia="仿宋" w:hAnsi="仿宋" w:cs="仿宋" w:hint="eastAsia"/>
            <w:lang w:val="en-GB"/>
          </w:rPr>
          <w:t>(三)、物流与库存管理</w:t>
        </w:r>
        <w:r>
          <w:tab/>
        </w:r>
        <w:r>
          <w:fldChar w:fldCharType="begin"/>
        </w:r>
        <w:r>
          <w:instrText xml:space="preserve"> PAGEREF _Toc25183 \h </w:instrText>
        </w:r>
        <w:r>
          <w:fldChar w:fldCharType="separate"/>
        </w:r>
        <w:r>
          <w:t>57</w:t>
        </w:r>
        <w:r>
          <w:fldChar w:fldCharType="end"/>
        </w:r>
      </w:hyperlink>
    </w:p>
    <w:p>
      <w:pPr>
        <w:pStyle w:val="TOC2"/>
        <w:tabs>
          <w:tab w:val="right" w:leader="dot" w:pos="8306"/>
        </w:tabs>
      </w:pPr>
      <w:hyperlink w:anchor="_Toc6502" w:history="1">
        <w:r>
          <w:rPr>
            <w:rFonts w:ascii="仿宋" w:eastAsia="仿宋" w:hAnsi="仿宋" w:cs="仿宋" w:hint="eastAsia"/>
            <w:lang w:val="en-GB"/>
          </w:rPr>
          <w:t>(四)、风险管理与应对策略</w:t>
        </w:r>
        <w:r>
          <w:tab/>
        </w:r>
        <w:r>
          <w:fldChar w:fldCharType="begin"/>
        </w:r>
        <w:r>
          <w:instrText xml:space="preserve"> PAGEREF _Toc6502 \h </w:instrText>
        </w:r>
        <w:r>
          <w:fldChar w:fldCharType="separate"/>
        </w:r>
        <w:r>
          <w:t>58</w:t>
        </w:r>
        <w:r>
          <w:fldChar w:fldCharType="end"/>
        </w:r>
      </w:hyperlink>
    </w:p>
    <w:p>
      <w:pPr>
        <w:pStyle w:val="TOC1"/>
        <w:tabs>
          <w:tab w:val="right" w:leader="dot" w:pos="8306"/>
        </w:tabs>
      </w:pPr>
      <w:hyperlink w:anchor="_Toc25119" w:history="1">
        <w:r>
          <w:rPr>
            <w:rFonts w:ascii="仿宋" w:eastAsia="仿宋" w:hAnsi="仿宋" w:cs="仿宋" w:hint="eastAsia"/>
            <w:lang w:val="en-GB"/>
          </w:rPr>
          <w:t>十四、流浸膏剂人才战略与团队建设</w:t>
        </w:r>
        <w:r>
          <w:tab/>
        </w:r>
        <w:r>
          <w:fldChar w:fldCharType="begin"/>
        </w:r>
        <w:r>
          <w:instrText xml:space="preserve"> PAGEREF _Toc25119 \h </w:instrText>
        </w:r>
        <w:r>
          <w:fldChar w:fldCharType="separate"/>
        </w:r>
        <w:r>
          <w:t>59</w:t>
        </w:r>
        <w:r>
          <w:fldChar w:fldCharType="end"/>
        </w:r>
      </w:hyperlink>
    </w:p>
    <w:p>
      <w:pPr>
        <w:pStyle w:val="TOC2"/>
        <w:tabs>
          <w:tab w:val="right" w:leader="dot" w:pos="8306"/>
        </w:tabs>
      </w:pPr>
      <w:hyperlink w:anchor="_Toc9597" w:history="1">
        <w:r>
          <w:rPr>
            <w:rFonts w:ascii="仿宋" w:eastAsia="仿宋" w:hAnsi="仿宋" w:cs="仿宋" w:hint="eastAsia"/>
            <w:lang w:val="en-GB"/>
          </w:rPr>
          <w:t>(一)、人才需求与招聘计划</w:t>
        </w:r>
        <w:r>
          <w:tab/>
        </w:r>
        <w:r>
          <w:fldChar w:fldCharType="begin"/>
        </w:r>
        <w:r>
          <w:instrText xml:space="preserve"> PAGEREF _Toc9597 \h </w:instrText>
        </w:r>
        <w:r>
          <w:fldChar w:fldCharType="separate"/>
        </w:r>
        <w:r>
          <w:t>59</w:t>
        </w:r>
        <w:r>
          <w:fldChar w:fldCharType="end"/>
        </w:r>
      </w:hyperlink>
    </w:p>
    <w:p>
      <w:pPr>
        <w:pStyle w:val="TOC2"/>
        <w:tabs>
          <w:tab w:val="right" w:leader="dot" w:pos="8306"/>
        </w:tabs>
      </w:pPr>
      <w:hyperlink w:anchor="_Toc3574" w:history="1">
        <w:r>
          <w:rPr>
            <w:rFonts w:ascii="仿宋" w:eastAsia="仿宋" w:hAnsi="仿宋" w:cs="仿宋" w:hint="eastAsia"/>
            <w:lang w:val="en-GB"/>
          </w:rPr>
          <w:t>(二)、培训与专业发展</w:t>
        </w:r>
        <w:r>
          <w:tab/>
        </w:r>
        <w:r>
          <w:fldChar w:fldCharType="begin"/>
        </w:r>
        <w:r>
          <w:instrText xml:space="preserve"> PAGEREF _Toc3574 \h </w:instrText>
        </w:r>
        <w:r>
          <w:fldChar w:fldCharType="separate"/>
        </w:r>
        <w:r>
          <w:t>60</w:t>
        </w:r>
        <w:r>
          <w:fldChar w:fldCharType="end"/>
        </w:r>
      </w:hyperlink>
    </w:p>
    <w:p>
      <w:pPr>
        <w:pStyle w:val="TOC2"/>
        <w:tabs>
          <w:tab w:val="right" w:leader="dot" w:pos="8306"/>
        </w:tabs>
      </w:pPr>
      <w:hyperlink w:anchor="_Toc23356" w:history="1">
        <w:r>
          <w:rPr>
            <w:rFonts w:ascii="仿宋" w:eastAsia="仿宋" w:hAnsi="仿宋" w:cs="仿宋" w:hint="eastAsia"/>
            <w:lang w:val="en-GB"/>
          </w:rPr>
          <w:t>(三)、绩效评价与激励机制</w:t>
        </w:r>
        <w:r>
          <w:tab/>
        </w:r>
        <w:r>
          <w:fldChar w:fldCharType="begin"/>
        </w:r>
        <w:r>
          <w:instrText xml:space="preserve"> PAGEREF _Toc23356 \h </w:instrText>
        </w:r>
        <w:r>
          <w:fldChar w:fldCharType="separate"/>
        </w:r>
        <w:r>
          <w:t>62</w:t>
        </w:r>
        <w:r>
          <w:fldChar w:fldCharType="end"/>
        </w:r>
      </w:hyperlink>
    </w:p>
    <w:p>
      <w:pPr>
        <w:pStyle w:val="TOC2"/>
        <w:tabs>
          <w:tab w:val="right" w:leader="dot" w:pos="8306"/>
        </w:tabs>
      </w:pPr>
      <w:hyperlink w:anchor="_Toc17415" w:history="1">
        <w:r>
          <w:rPr>
            <w:rFonts w:ascii="仿宋" w:eastAsia="仿宋" w:hAnsi="仿宋" w:cs="仿宋" w:hint="eastAsia"/>
            <w:lang w:val="en-GB"/>
          </w:rPr>
          <w:t>(四)、团队建设与协作模式</w:t>
        </w:r>
        <w:r>
          <w:tab/>
        </w:r>
        <w:r>
          <w:fldChar w:fldCharType="begin"/>
        </w:r>
        <w:r>
          <w:instrText xml:space="preserve"> PAGEREF _Toc17415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167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流浸膏剂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30756"/>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0358"/>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6686"/>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xxxx致力于为客户提供高质量、前瞻性的科技产品和服务。通过不断创新和优化，公司已经建立了良好的市场声誉，并在科技流浸膏剂行业取得了显著的成就。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7502"/>
      <w:r>
        <w:rPr>
          <w:rFonts w:ascii="仿宋" w:eastAsia="仿宋" w:hAnsi="仿宋" w:cs="仿宋" w:hint="eastAsia"/>
          <w:sz w:val="28"/>
          <w:lang w:val="en-GB"/>
        </w:rPr>
        <w:t>二、流浸膏剂危机管理与应对策略</w:t>
      </w:r>
      <w:bookmarkEnd w:id="5"/>
    </w:p>
    <w:p>
      <w:pPr>
        <w:pStyle w:val="Heading2"/>
        <w:rPr>
          <w:rFonts w:ascii="仿宋" w:eastAsia="仿宋" w:hAnsi="仿宋" w:cs="仿宋" w:hint="eastAsia"/>
          <w:lang w:val="en-GB"/>
        </w:rPr>
      </w:pPr>
      <w:bookmarkStart w:id="6" w:name="_Toc31528"/>
      <w:r>
        <w:rPr>
          <w:rFonts w:ascii="仿宋" w:eastAsia="仿宋" w:hAnsi="仿宋" w:cs="仿宋" w:hint="eastAsia"/>
          <w:lang w:val="en-GB"/>
        </w:rPr>
        <w:t>(一)、危机预警与应急计划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7" w:name="_Toc7545"/>
      <w:r>
        <w:rPr>
          <w:rFonts w:ascii="仿宋" w:eastAsia="仿宋" w:hAnsi="仿宋" w:cs="仿宋" w:hint="eastAsia"/>
          <w:sz w:val="28"/>
          <w:lang w:val="en-GB"/>
        </w:rPr>
        <w:t>(二)、公关与危机沟通</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https://d.book118.com/168141041051006027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流浸膏剂市场分析及竞争策略分析报告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B53CE"/>
    <w:rsid w:val="019E643E"/>
    <w:rsid w:val="087B4B79"/>
    <w:rsid w:val="08A4245A"/>
    <w:rsid w:val="0E096B61"/>
    <w:rsid w:val="11F10280"/>
    <w:rsid w:val="12CC74D5"/>
    <w:rsid w:val="15E31134"/>
    <w:rsid w:val="15EE685F"/>
    <w:rsid w:val="1686797E"/>
    <w:rsid w:val="1A1618A1"/>
    <w:rsid w:val="1AA83274"/>
    <w:rsid w:val="1B91329E"/>
    <w:rsid w:val="1BB26BD2"/>
    <w:rsid w:val="1DAB53CE"/>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8141041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2024-01-08T15:19:00Z</dcterms:created>
  <dcterms:modified xsi:type="dcterms:W3CDTF">2024-01-08T15:19:37Z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DEA956683D2848CD8C109D653032E53B_11</vt:lpwstr>
  </property>
  <property fmtid="{D5CDD505-2E9C-101B-9397-08002B2CF9AE}" pid="3" name="KSOProductBuildVer">
    <vt:lpwstr>2052-12.1.0.16120</vt:lpwstr>
  </property>
</Properties>
</file>