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65278" w:rsidP="00265278">
      <w:pPr>
        <w:pStyle w:val="TOC1"/>
        <w:rPr>
          <w:u w:color="000000"/>
        </w:rPr>
      </w:pPr>
      <w:bookmarkStart w:id="0" w:name="_Toc469033946"/>
      <w:r>
        <w:rPr>
          <w:rFonts w:hint="eastAsia"/>
          <w:u w:color="000000"/>
        </w:rPr>
        <w:t>目</w:t>
      </w:r>
      <w:r>
        <w:rPr>
          <w:rFonts w:hint="eastAsia"/>
          <w:u w:color="000000"/>
        </w:rPr>
        <w:t xml:space="preserve">    </w:t>
      </w:r>
      <w:r>
        <w:rPr>
          <w:rFonts w:hint="eastAsia"/>
          <w:u w:color="000000"/>
        </w:rPr>
        <w:t>录</w:t>
      </w:r>
    </w:p>
    <w:p w:rsidR="00BE03E9">
      <w:pPr>
        <w:pStyle w:val="TOC1"/>
        <w:rPr>
          <w:b w:val="0"/>
          <w:bCs w:val="0"/>
          <w:caps w:val="0"/>
          <w:noProof/>
          <w:sz w:val="21"/>
          <w:szCs w:val="22"/>
        </w:rPr>
      </w:pPr>
      <w:r>
        <w:rPr>
          <w:sz w:val="28"/>
          <w:szCs w:val="28"/>
          <w:u w:color="000000"/>
        </w:rPr>
        <w:fldChar w:fldCharType="begin"/>
      </w:r>
      <w:r w:rsidR="00F06D9A">
        <w:rPr>
          <w:sz w:val="28"/>
          <w:szCs w:val="28"/>
          <w:u w:color="000000"/>
        </w:rPr>
        <w:instrText xml:space="preserve"> </w:instrText>
      </w:r>
      <w:r w:rsidR="00F06D9A">
        <w:rPr>
          <w:rFonts w:hint="eastAsia"/>
          <w:sz w:val="28"/>
          <w:szCs w:val="28"/>
          <w:u w:color="000000"/>
        </w:rPr>
        <w:instrText>TOC \o "1-2" \h \z \u</w:instrText>
      </w:r>
      <w:r w:rsidR="00F06D9A">
        <w:rPr>
          <w:sz w:val="28"/>
          <w:szCs w:val="28"/>
          <w:u w:color="000000"/>
        </w:rPr>
        <w:instrText xml:space="preserve"> </w:instrText>
      </w:r>
      <w:r>
        <w:rPr>
          <w:sz w:val="28"/>
          <w:szCs w:val="28"/>
          <w:u w:color="000000"/>
        </w:rPr>
        <w:fldChar w:fldCharType="separate"/>
      </w:r>
      <w:hyperlink w:anchor="_Toc469987788" w:history="1">
        <w:r w:rsidRPr="00631F94">
          <w:rPr>
            <w:rStyle w:val="Hyperlink"/>
            <w:rFonts w:hint="eastAsia"/>
            <w:noProof/>
            <w:u w:color="000000"/>
          </w:rPr>
          <w:t>第一章、工程概况</w:t>
        </w:r>
        <w:r>
          <w:rPr>
            <w:noProof/>
            <w:webHidden/>
          </w:rPr>
          <w:tab/>
        </w:r>
        <w:r>
          <w:rPr>
            <w:noProof/>
            <w:webHidden/>
          </w:rPr>
          <w:fldChar w:fldCharType="begin"/>
        </w:r>
        <w:r>
          <w:rPr>
            <w:noProof/>
            <w:webHidden/>
          </w:rPr>
          <w:instrText xml:space="preserve"> PAGEREF _Toc469987788 \h </w:instrText>
        </w:r>
        <w:r>
          <w:rPr>
            <w:noProof/>
            <w:webHidden/>
          </w:rPr>
          <w:fldChar w:fldCharType="separate"/>
        </w:r>
        <w:r>
          <w:rPr>
            <w:noProof/>
            <w:webHidden/>
          </w:rPr>
          <w:t>2</w:t>
        </w:r>
        <w:r>
          <w:rPr>
            <w:noProof/>
            <w:webHidden/>
          </w:rPr>
          <w:fldChar w:fldCharType="end"/>
        </w:r>
      </w:hyperlink>
    </w:p>
    <w:p w:rsidR="00BE03E9">
      <w:pPr>
        <w:pStyle w:val="TOC2"/>
        <w:tabs>
          <w:tab w:val="right" w:leader="dot" w:pos="8296"/>
        </w:tabs>
        <w:rPr>
          <w:smallCaps w:val="0"/>
          <w:noProof/>
          <w:sz w:val="21"/>
          <w:szCs w:val="22"/>
        </w:rPr>
      </w:pPr>
      <w:hyperlink w:anchor="_Toc469987789" w:history="1">
        <w:r w:rsidRPr="00631F94">
          <w:rPr>
            <w:rStyle w:val="Hyperlink"/>
            <w:rFonts w:hint="eastAsia"/>
            <w:noProof/>
            <w:u w:color="000000"/>
          </w:rPr>
          <w:t>一、工程概况</w:t>
        </w:r>
        <w:r>
          <w:rPr>
            <w:noProof/>
            <w:webHidden/>
          </w:rPr>
          <w:tab/>
        </w:r>
        <w:r>
          <w:rPr>
            <w:noProof/>
            <w:webHidden/>
          </w:rPr>
          <w:fldChar w:fldCharType="begin"/>
        </w:r>
        <w:r>
          <w:rPr>
            <w:noProof/>
            <w:webHidden/>
          </w:rPr>
          <w:instrText xml:space="preserve"> PAGEREF _Toc469987789 \h </w:instrText>
        </w:r>
        <w:r>
          <w:rPr>
            <w:noProof/>
            <w:webHidden/>
          </w:rPr>
          <w:fldChar w:fldCharType="separate"/>
        </w:r>
        <w:r>
          <w:rPr>
            <w:noProof/>
            <w:webHidden/>
          </w:rPr>
          <w:t>2</w:t>
        </w:r>
        <w:r>
          <w:rPr>
            <w:noProof/>
            <w:webHidden/>
          </w:rPr>
          <w:fldChar w:fldCharType="end"/>
        </w:r>
      </w:hyperlink>
    </w:p>
    <w:p w:rsidR="00BE03E9">
      <w:pPr>
        <w:pStyle w:val="TOC2"/>
        <w:tabs>
          <w:tab w:val="right" w:leader="dot" w:pos="8296"/>
        </w:tabs>
        <w:rPr>
          <w:smallCaps w:val="0"/>
          <w:noProof/>
          <w:sz w:val="21"/>
          <w:szCs w:val="22"/>
        </w:rPr>
      </w:pPr>
      <w:hyperlink w:anchor="_Toc469987790" w:history="1">
        <w:r w:rsidRPr="00631F94">
          <w:rPr>
            <w:rStyle w:val="Hyperlink"/>
            <w:rFonts w:hint="eastAsia"/>
            <w:noProof/>
            <w:u w:color="000000"/>
          </w:rPr>
          <w:t>二、外架布设方式</w:t>
        </w:r>
        <w:r>
          <w:rPr>
            <w:noProof/>
            <w:webHidden/>
          </w:rPr>
          <w:tab/>
        </w:r>
        <w:r>
          <w:rPr>
            <w:noProof/>
            <w:webHidden/>
          </w:rPr>
          <w:fldChar w:fldCharType="begin"/>
        </w:r>
        <w:r>
          <w:rPr>
            <w:noProof/>
            <w:webHidden/>
          </w:rPr>
          <w:instrText xml:space="preserve"> PAGEREF _Toc</w:instrText>
        </w:r>
        <w:r>
          <w:rPr>
            <w:noProof/>
            <w:webHidden/>
          </w:rPr>
          <w:instrText xml:space="preserve">469987790 \h </w:instrText>
        </w:r>
        <w:r>
          <w:rPr>
            <w:noProof/>
            <w:webHidden/>
          </w:rPr>
          <w:fldChar w:fldCharType="separate"/>
        </w:r>
        <w:r>
          <w:rPr>
            <w:noProof/>
            <w:webHidden/>
          </w:rPr>
          <w:t>3</w:t>
        </w:r>
        <w:r>
          <w:rPr>
            <w:noProof/>
            <w:webHidden/>
          </w:rPr>
          <w:fldChar w:fldCharType="end"/>
        </w:r>
      </w:hyperlink>
    </w:p>
    <w:p w:rsidR="00BE03E9">
      <w:pPr>
        <w:pStyle w:val="TOC2"/>
        <w:tabs>
          <w:tab w:val="right" w:leader="dot" w:pos="8296"/>
        </w:tabs>
        <w:rPr>
          <w:smallCaps w:val="0"/>
          <w:noProof/>
          <w:sz w:val="21"/>
          <w:szCs w:val="22"/>
        </w:rPr>
      </w:pPr>
      <w:hyperlink w:anchor="_Toc469987791" w:history="1">
        <w:r w:rsidRPr="00631F94">
          <w:rPr>
            <w:rStyle w:val="Hyperlink"/>
            <w:rFonts w:hint="eastAsia"/>
            <w:noProof/>
            <w:u w:color="000000"/>
          </w:rPr>
          <w:t>三、施工要求</w:t>
        </w:r>
        <w:r>
          <w:rPr>
            <w:noProof/>
            <w:webHidden/>
          </w:rPr>
          <w:tab/>
        </w:r>
        <w:r>
          <w:rPr>
            <w:noProof/>
            <w:webHidden/>
          </w:rPr>
          <w:fldChar w:fldCharType="begin"/>
        </w:r>
        <w:r>
          <w:rPr>
            <w:noProof/>
            <w:webHidden/>
          </w:rPr>
          <w:instrText xml:space="preserve"> PAGEREF _Toc469987791 \h </w:instrText>
        </w:r>
        <w:r>
          <w:rPr>
            <w:noProof/>
            <w:webHidden/>
          </w:rPr>
          <w:fldChar w:fldCharType="separate"/>
        </w:r>
        <w:r>
          <w:rPr>
            <w:noProof/>
            <w:webHidden/>
          </w:rPr>
          <w:t>3</w:t>
        </w:r>
        <w:r>
          <w:rPr>
            <w:noProof/>
            <w:webHidden/>
          </w:rPr>
          <w:fldChar w:fldCharType="end"/>
        </w:r>
      </w:hyperlink>
    </w:p>
    <w:p w:rsidR="00BE03E9">
      <w:pPr>
        <w:pStyle w:val="TOC2"/>
        <w:tabs>
          <w:tab w:val="right" w:leader="dot" w:pos="8296"/>
        </w:tabs>
        <w:rPr>
          <w:smallCaps w:val="0"/>
          <w:noProof/>
          <w:sz w:val="21"/>
          <w:szCs w:val="22"/>
        </w:rPr>
      </w:pPr>
      <w:hyperlink w:anchor="_Toc469987792" w:history="1">
        <w:r w:rsidRPr="00631F94">
          <w:rPr>
            <w:rStyle w:val="Hyperlink"/>
            <w:rFonts w:hint="eastAsia"/>
            <w:noProof/>
            <w:u w:color="000000"/>
          </w:rPr>
          <w:t>四、技术保证条件</w:t>
        </w:r>
        <w:r>
          <w:rPr>
            <w:noProof/>
            <w:webHidden/>
          </w:rPr>
          <w:tab/>
        </w:r>
        <w:r>
          <w:rPr>
            <w:noProof/>
            <w:webHidden/>
          </w:rPr>
          <w:fldChar w:fldCharType="begin"/>
        </w:r>
        <w:r>
          <w:rPr>
            <w:noProof/>
            <w:webHidden/>
          </w:rPr>
          <w:instrText xml:space="preserve"> PAGEREF _Toc469987792 \h </w:instrText>
        </w:r>
        <w:r>
          <w:rPr>
            <w:noProof/>
            <w:webHidden/>
          </w:rPr>
          <w:fldChar w:fldCharType="separate"/>
        </w:r>
        <w:r>
          <w:rPr>
            <w:noProof/>
            <w:webHidden/>
          </w:rPr>
          <w:t>4</w:t>
        </w:r>
        <w:r>
          <w:rPr>
            <w:noProof/>
            <w:webHidden/>
          </w:rPr>
          <w:fldChar w:fldCharType="end"/>
        </w:r>
      </w:hyperlink>
    </w:p>
    <w:p w:rsidR="00BE03E9">
      <w:pPr>
        <w:pStyle w:val="TOC1"/>
        <w:rPr>
          <w:b w:val="0"/>
          <w:bCs w:val="0"/>
          <w:caps w:val="0"/>
          <w:noProof/>
          <w:sz w:val="21"/>
          <w:szCs w:val="22"/>
        </w:rPr>
      </w:pPr>
      <w:hyperlink w:anchor="_Toc469987793" w:history="1">
        <w:r w:rsidRPr="00631F94">
          <w:rPr>
            <w:rStyle w:val="Hyperlink"/>
            <w:rFonts w:hint="eastAsia"/>
            <w:noProof/>
            <w:u w:color="000000"/>
          </w:rPr>
          <w:t>第二章、编制依据</w:t>
        </w:r>
        <w:r>
          <w:rPr>
            <w:noProof/>
            <w:webHidden/>
          </w:rPr>
          <w:tab/>
        </w:r>
        <w:r>
          <w:rPr>
            <w:noProof/>
            <w:webHidden/>
          </w:rPr>
          <w:fldChar w:fldCharType="begin"/>
        </w:r>
        <w:r>
          <w:rPr>
            <w:noProof/>
            <w:webHidden/>
          </w:rPr>
          <w:instrText xml:space="preserve"> PAGEREF _Toc469987793 \h </w:instrText>
        </w:r>
        <w:r>
          <w:rPr>
            <w:noProof/>
            <w:webHidden/>
          </w:rPr>
          <w:fldChar w:fldCharType="separate"/>
        </w:r>
        <w:r>
          <w:rPr>
            <w:noProof/>
            <w:webHidden/>
          </w:rPr>
          <w:t>4</w:t>
        </w:r>
        <w:r>
          <w:rPr>
            <w:noProof/>
            <w:webHidden/>
          </w:rPr>
          <w:fldChar w:fldCharType="end"/>
        </w:r>
      </w:hyperlink>
    </w:p>
    <w:p w:rsidR="00BE03E9">
      <w:pPr>
        <w:pStyle w:val="TOC1"/>
        <w:rPr>
          <w:b w:val="0"/>
          <w:bCs w:val="0"/>
          <w:caps w:val="0"/>
          <w:noProof/>
          <w:sz w:val="21"/>
          <w:szCs w:val="22"/>
        </w:rPr>
      </w:pPr>
      <w:hyperlink w:anchor="_Toc469987794" w:history="1">
        <w:r w:rsidRPr="00631F94">
          <w:rPr>
            <w:rStyle w:val="Hyperlink"/>
            <w:rFonts w:hint="eastAsia"/>
            <w:noProof/>
            <w:u w:color="000000"/>
          </w:rPr>
          <w:t>第三章、施工计划</w:t>
        </w:r>
        <w:r>
          <w:rPr>
            <w:noProof/>
            <w:webHidden/>
          </w:rPr>
          <w:tab/>
        </w:r>
        <w:r>
          <w:rPr>
            <w:noProof/>
            <w:webHidden/>
          </w:rPr>
          <w:fldChar w:fldCharType="begin"/>
        </w:r>
        <w:r>
          <w:rPr>
            <w:noProof/>
            <w:webHidden/>
          </w:rPr>
          <w:instrText xml:space="preserve"> PAGEREF _Toc469987794 \h </w:instrText>
        </w:r>
        <w:r>
          <w:rPr>
            <w:noProof/>
            <w:webHidden/>
          </w:rPr>
          <w:fldChar w:fldCharType="separate"/>
        </w:r>
        <w:r>
          <w:rPr>
            <w:noProof/>
            <w:webHidden/>
          </w:rPr>
          <w:t>5</w:t>
        </w:r>
        <w:r>
          <w:rPr>
            <w:noProof/>
            <w:webHidden/>
          </w:rPr>
          <w:fldChar w:fldCharType="end"/>
        </w:r>
      </w:hyperlink>
    </w:p>
    <w:p w:rsidR="00BE03E9">
      <w:pPr>
        <w:pStyle w:val="TOC2"/>
        <w:tabs>
          <w:tab w:val="right" w:leader="dot" w:pos="8296"/>
        </w:tabs>
        <w:rPr>
          <w:smallCaps w:val="0"/>
          <w:noProof/>
          <w:sz w:val="21"/>
          <w:szCs w:val="22"/>
        </w:rPr>
      </w:pPr>
      <w:hyperlink w:anchor="_Toc469987795" w:history="1">
        <w:r w:rsidRPr="00631F94">
          <w:rPr>
            <w:rStyle w:val="Hyperlink"/>
            <w:rFonts w:ascii="宋体" w:hAnsi="宋体"/>
            <w:noProof/>
            <w:u w:color="000000"/>
          </w:rPr>
          <w:t>1</w:t>
        </w:r>
        <w:r w:rsidRPr="00631F94">
          <w:rPr>
            <w:rStyle w:val="Hyperlink"/>
            <w:rFonts w:ascii="宋体" w:hAnsi="宋体" w:hint="eastAsia"/>
            <w:noProof/>
            <w:u w:color="000000"/>
          </w:rPr>
          <w:t>、施工进度计划</w:t>
        </w:r>
        <w:r>
          <w:rPr>
            <w:noProof/>
            <w:webHidden/>
          </w:rPr>
          <w:tab/>
        </w:r>
        <w:r>
          <w:rPr>
            <w:noProof/>
            <w:webHidden/>
          </w:rPr>
          <w:fldChar w:fldCharType="begin"/>
        </w:r>
        <w:r>
          <w:rPr>
            <w:noProof/>
            <w:webHidden/>
          </w:rPr>
          <w:instrText xml:space="preserve"> PAGEREF _Toc469987795 \h </w:instrText>
        </w:r>
        <w:r>
          <w:rPr>
            <w:noProof/>
            <w:webHidden/>
          </w:rPr>
          <w:fldChar w:fldCharType="separate"/>
        </w:r>
        <w:r>
          <w:rPr>
            <w:noProof/>
            <w:webHidden/>
          </w:rPr>
          <w:t>5</w:t>
        </w:r>
        <w:r>
          <w:rPr>
            <w:noProof/>
            <w:webHidden/>
          </w:rPr>
          <w:fldChar w:fldCharType="end"/>
        </w:r>
      </w:hyperlink>
    </w:p>
    <w:p w:rsidR="00BE03E9">
      <w:pPr>
        <w:pStyle w:val="TOC2"/>
        <w:tabs>
          <w:tab w:val="right" w:leader="dot" w:pos="8296"/>
        </w:tabs>
        <w:rPr>
          <w:smallCaps w:val="0"/>
          <w:noProof/>
          <w:sz w:val="21"/>
          <w:szCs w:val="22"/>
        </w:rPr>
      </w:pPr>
      <w:hyperlink w:anchor="_Toc469987796" w:history="1">
        <w:r w:rsidRPr="00631F94">
          <w:rPr>
            <w:rStyle w:val="Hyperlink"/>
            <w:rFonts w:ascii="宋体" w:hAnsi="宋体"/>
            <w:noProof/>
            <w:u w:color="000000"/>
          </w:rPr>
          <w:t>2</w:t>
        </w:r>
        <w:r w:rsidRPr="00631F94">
          <w:rPr>
            <w:rStyle w:val="Hyperlink"/>
            <w:rFonts w:ascii="宋体" w:hAnsi="宋体" w:hint="eastAsia"/>
            <w:noProof/>
            <w:u w:color="000000"/>
          </w:rPr>
          <w:t>、材料与设备计划</w:t>
        </w:r>
        <w:r>
          <w:rPr>
            <w:noProof/>
            <w:webHidden/>
          </w:rPr>
          <w:tab/>
        </w:r>
        <w:r>
          <w:rPr>
            <w:noProof/>
            <w:webHidden/>
          </w:rPr>
          <w:fldChar w:fldCharType="begin"/>
        </w:r>
        <w:r>
          <w:rPr>
            <w:noProof/>
            <w:webHidden/>
          </w:rPr>
          <w:instrText xml:space="preserve"> PAGEREF _Toc469987796 \h </w:instrText>
        </w:r>
        <w:r>
          <w:rPr>
            <w:noProof/>
            <w:webHidden/>
          </w:rPr>
          <w:fldChar w:fldCharType="separate"/>
        </w:r>
        <w:r>
          <w:rPr>
            <w:noProof/>
            <w:webHidden/>
          </w:rPr>
          <w:t>5</w:t>
        </w:r>
        <w:r>
          <w:rPr>
            <w:noProof/>
            <w:webHidden/>
          </w:rPr>
          <w:fldChar w:fldCharType="end"/>
        </w:r>
      </w:hyperlink>
    </w:p>
    <w:p w:rsidR="00BE03E9">
      <w:pPr>
        <w:pStyle w:val="TOC1"/>
        <w:rPr>
          <w:b w:val="0"/>
          <w:bCs w:val="0"/>
          <w:caps w:val="0"/>
          <w:noProof/>
          <w:sz w:val="21"/>
          <w:szCs w:val="22"/>
        </w:rPr>
      </w:pPr>
      <w:hyperlink w:anchor="_Toc469987797" w:history="1">
        <w:r w:rsidRPr="00631F94">
          <w:rPr>
            <w:rStyle w:val="Hyperlink"/>
            <w:rFonts w:hint="eastAsia"/>
            <w:noProof/>
            <w:u w:color="000000"/>
          </w:rPr>
          <w:t>第四章、施工工艺技术</w:t>
        </w:r>
        <w:r>
          <w:rPr>
            <w:noProof/>
            <w:webHidden/>
          </w:rPr>
          <w:tab/>
        </w:r>
        <w:r>
          <w:rPr>
            <w:noProof/>
            <w:webHidden/>
          </w:rPr>
          <w:fldChar w:fldCharType="begin"/>
        </w:r>
        <w:r>
          <w:rPr>
            <w:noProof/>
            <w:webHidden/>
          </w:rPr>
          <w:instrText xml:space="preserve"> PAGEREF _Toc469987797 \h </w:instrText>
        </w:r>
        <w:r>
          <w:rPr>
            <w:noProof/>
            <w:webHidden/>
          </w:rPr>
          <w:fldChar w:fldCharType="separate"/>
        </w:r>
        <w:r>
          <w:rPr>
            <w:noProof/>
            <w:webHidden/>
          </w:rPr>
          <w:t>7</w:t>
        </w:r>
        <w:r>
          <w:rPr>
            <w:noProof/>
            <w:webHidden/>
          </w:rPr>
          <w:fldChar w:fldCharType="end"/>
        </w:r>
      </w:hyperlink>
    </w:p>
    <w:p w:rsidR="00BE03E9">
      <w:pPr>
        <w:pStyle w:val="TOC2"/>
        <w:tabs>
          <w:tab w:val="right" w:leader="dot" w:pos="8296"/>
        </w:tabs>
        <w:rPr>
          <w:smallCaps w:val="0"/>
          <w:noProof/>
          <w:sz w:val="21"/>
          <w:szCs w:val="22"/>
        </w:rPr>
      </w:pPr>
      <w:hyperlink w:anchor="_Toc469987798" w:history="1">
        <w:r w:rsidRPr="00631F94">
          <w:rPr>
            <w:rStyle w:val="Hyperlink"/>
            <w:rFonts w:ascii="宋体" w:hAnsi="宋体" w:hint="eastAsia"/>
            <w:noProof/>
            <w:u w:color="000000"/>
          </w:rPr>
          <w:t>一、技术参数</w:t>
        </w:r>
        <w:r>
          <w:rPr>
            <w:noProof/>
            <w:webHidden/>
          </w:rPr>
          <w:tab/>
        </w:r>
        <w:r>
          <w:rPr>
            <w:noProof/>
            <w:webHidden/>
          </w:rPr>
          <w:fldChar w:fldCharType="begin"/>
        </w:r>
        <w:r>
          <w:rPr>
            <w:noProof/>
            <w:webHidden/>
          </w:rPr>
          <w:instrText xml:space="preserve"> PAGEREF _T</w:instrText>
        </w:r>
        <w:r>
          <w:rPr>
            <w:noProof/>
            <w:webHidden/>
          </w:rPr>
          <w:instrText xml:space="preserve">oc469987798 \h </w:instrText>
        </w:r>
        <w:r>
          <w:rPr>
            <w:noProof/>
            <w:webHidden/>
          </w:rPr>
          <w:fldChar w:fldCharType="separate"/>
        </w:r>
        <w:r>
          <w:rPr>
            <w:noProof/>
            <w:webHidden/>
          </w:rPr>
          <w:t>7</w:t>
        </w:r>
        <w:r>
          <w:rPr>
            <w:noProof/>
            <w:webHidden/>
          </w:rPr>
          <w:fldChar w:fldCharType="end"/>
        </w:r>
      </w:hyperlink>
    </w:p>
    <w:p w:rsidR="00BE03E9">
      <w:pPr>
        <w:pStyle w:val="TOC2"/>
        <w:tabs>
          <w:tab w:val="right" w:leader="dot" w:pos="8296"/>
        </w:tabs>
        <w:rPr>
          <w:smallCaps w:val="0"/>
          <w:noProof/>
          <w:sz w:val="21"/>
          <w:szCs w:val="22"/>
        </w:rPr>
      </w:pPr>
      <w:hyperlink w:anchor="_Toc469987799" w:history="1">
        <w:r w:rsidRPr="00631F94">
          <w:rPr>
            <w:rStyle w:val="Hyperlink"/>
            <w:rFonts w:ascii="宋体" w:hAnsi="宋体" w:hint="eastAsia"/>
            <w:noProof/>
            <w:u w:color="000000"/>
          </w:rPr>
          <w:t>二、工艺流程</w:t>
        </w:r>
        <w:r>
          <w:rPr>
            <w:noProof/>
            <w:webHidden/>
          </w:rPr>
          <w:tab/>
        </w:r>
        <w:r>
          <w:rPr>
            <w:noProof/>
            <w:webHidden/>
          </w:rPr>
          <w:fldChar w:fldCharType="begin"/>
        </w:r>
        <w:r>
          <w:rPr>
            <w:noProof/>
            <w:webHidden/>
          </w:rPr>
          <w:instrText xml:space="preserve"> PAGEREF _Toc469987799 \h </w:instrText>
        </w:r>
        <w:r>
          <w:rPr>
            <w:noProof/>
            <w:webHidden/>
          </w:rPr>
          <w:fldChar w:fldCharType="separate"/>
        </w:r>
        <w:r>
          <w:rPr>
            <w:noProof/>
            <w:webHidden/>
          </w:rPr>
          <w:t>8</w:t>
        </w:r>
        <w:r>
          <w:rPr>
            <w:noProof/>
            <w:webHidden/>
          </w:rPr>
          <w:fldChar w:fldCharType="end"/>
        </w:r>
      </w:hyperlink>
    </w:p>
    <w:p w:rsidR="00BE03E9">
      <w:pPr>
        <w:pStyle w:val="TOC2"/>
        <w:tabs>
          <w:tab w:val="right" w:leader="dot" w:pos="8296"/>
        </w:tabs>
        <w:rPr>
          <w:smallCaps w:val="0"/>
          <w:noProof/>
          <w:sz w:val="21"/>
          <w:szCs w:val="22"/>
        </w:rPr>
      </w:pPr>
      <w:hyperlink w:anchor="_Toc469987800" w:history="1">
        <w:r w:rsidRPr="00631F94">
          <w:rPr>
            <w:rStyle w:val="Hyperlink"/>
            <w:rFonts w:ascii="宋体" w:hAnsi="宋体" w:hint="eastAsia"/>
            <w:noProof/>
            <w:u w:color="000000"/>
          </w:rPr>
          <w:t>三、</w:t>
        </w:r>
        <w:r w:rsidRPr="00631F94">
          <w:rPr>
            <w:rStyle w:val="Hyperlink"/>
            <w:rFonts w:ascii="宋体" w:hAnsi="宋体" w:hint="eastAsia"/>
            <w:noProof/>
            <w:u w:color="000000"/>
          </w:rPr>
          <w:t>双排落地式钢管防护架的施工方法</w:t>
        </w:r>
        <w:r>
          <w:rPr>
            <w:noProof/>
            <w:webHidden/>
          </w:rPr>
          <w:tab/>
        </w:r>
        <w:r>
          <w:rPr>
            <w:noProof/>
            <w:webHidden/>
          </w:rPr>
          <w:fldChar w:fldCharType="begin"/>
        </w:r>
        <w:r>
          <w:rPr>
            <w:noProof/>
            <w:webHidden/>
          </w:rPr>
          <w:instrText xml:space="preserve"> PAGEREF _Toc469987800 \h </w:instrText>
        </w:r>
        <w:r>
          <w:rPr>
            <w:noProof/>
            <w:webHidden/>
          </w:rPr>
          <w:fldChar w:fldCharType="separate"/>
        </w:r>
        <w:r>
          <w:rPr>
            <w:noProof/>
            <w:webHidden/>
          </w:rPr>
          <w:t>9</w:t>
        </w:r>
        <w:r>
          <w:rPr>
            <w:noProof/>
            <w:webHidden/>
          </w:rPr>
          <w:fldChar w:fldCharType="end"/>
        </w:r>
      </w:hyperlink>
    </w:p>
    <w:p w:rsidR="00BE03E9">
      <w:pPr>
        <w:pStyle w:val="TOC2"/>
        <w:tabs>
          <w:tab w:val="right" w:leader="dot" w:pos="8296"/>
        </w:tabs>
        <w:rPr>
          <w:smallCaps w:val="0"/>
          <w:noProof/>
          <w:sz w:val="21"/>
          <w:szCs w:val="22"/>
        </w:rPr>
      </w:pPr>
      <w:hyperlink w:anchor="_Toc469987801" w:history="1">
        <w:r w:rsidRPr="00631F94">
          <w:rPr>
            <w:rStyle w:val="Hyperlink"/>
            <w:rFonts w:ascii="宋体" w:hAnsi="宋体" w:hint="eastAsia"/>
            <w:noProof/>
            <w:u w:color="000000"/>
          </w:rPr>
          <w:t>四、</w:t>
        </w:r>
        <w:r w:rsidRPr="00631F94">
          <w:rPr>
            <w:rStyle w:val="Hyperlink"/>
            <w:rFonts w:ascii="宋体" w:hAnsi="宋体" w:hint="eastAsia"/>
            <w:noProof/>
          </w:rPr>
          <w:t>悬挑工字钢钢管防护架</w:t>
        </w:r>
        <w:r w:rsidRPr="00631F94">
          <w:rPr>
            <w:rStyle w:val="Hyperlink"/>
            <w:rFonts w:ascii="宋体" w:hAnsi="宋体" w:hint="eastAsia"/>
            <w:noProof/>
            <w:u w:color="000000"/>
          </w:rPr>
          <w:t>的施工方法</w:t>
        </w:r>
        <w:r>
          <w:rPr>
            <w:noProof/>
            <w:webHidden/>
          </w:rPr>
          <w:tab/>
        </w:r>
        <w:r>
          <w:rPr>
            <w:noProof/>
            <w:webHidden/>
          </w:rPr>
          <w:fldChar w:fldCharType="begin"/>
        </w:r>
        <w:r>
          <w:rPr>
            <w:noProof/>
            <w:webHidden/>
          </w:rPr>
          <w:instrText xml:space="preserve"> PAGEREF _Toc469987801 \h </w:instrText>
        </w:r>
        <w:r>
          <w:rPr>
            <w:noProof/>
            <w:webHidden/>
          </w:rPr>
          <w:fldChar w:fldCharType="separate"/>
        </w:r>
        <w:r>
          <w:rPr>
            <w:noProof/>
            <w:webHidden/>
          </w:rPr>
          <w:t>15</w:t>
        </w:r>
        <w:r>
          <w:rPr>
            <w:noProof/>
            <w:webHidden/>
          </w:rPr>
          <w:fldChar w:fldCharType="end"/>
        </w:r>
      </w:hyperlink>
    </w:p>
    <w:p w:rsidR="00BE03E9">
      <w:pPr>
        <w:pStyle w:val="TOC2"/>
        <w:tabs>
          <w:tab w:val="right" w:leader="dot" w:pos="8296"/>
        </w:tabs>
        <w:rPr>
          <w:smallCaps w:val="0"/>
          <w:noProof/>
          <w:sz w:val="21"/>
          <w:szCs w:val="22"/>
        </w:rPr>
      </w:pPr>
      <w:hyperlink w:anchor="_Toc469987802" w:history="1">
        <w:r w:rsidRPr="00631F94">
          <w:rPr>
            <w:rStyle w:val="Hyperlink"/>
            <w:rFonts w:ascii="宋体" w:hAnsi="宋体" w:hint="eastAsia"/>
            <w:noProof/>
            <w:u w:color="000000"/>
          </w:rPr>
          <w:t>五、</w:t>
        </w:r>
        <w:r w:rsidRPr="00631F94">
          <w:rPr>
            <w:rStyle w:val="Hyperlink"/>
            <w:rFonts w:hint="eastAsia"/>
            <w:noProof/>
          </w:rPr>
          <w:t>双排落地钢管防护架</w:t>
        </w:r>
        <w:r w:rsidRPr="00631F94">
          <w:rPr>
            <w:rStyle w:val="Hyperlink"/>
            <w:rFonts w:ascii="宋体" w:hAnsi="宋体" w:hint="eastAsia"/>
            <w:noProof/>
            <w:u w:color="000000"/>
          </w:rPr>
          <w:t>的</w:t>
        </w:r>
        <w:r w:rsidRPr="00631F94">
          <w:rPr>
            <w:rStyle w:val="Hyperlink"/>
            <w:rFonts w:hint="eastAsia"/>
            <w:noProof/>
            <w:u w:color="000000"/>
          </w:rPr>
          <w:t>检查验收</w:t>
        </w:r>
        <w:r>
          <w:rPr>
            <w:noProof/>
            <w:webHidden/>
          </w:rPr>
          <w:tab/>
        </w:r>
        <w:r>
          <w:rPr>
            <w:noProof/>
            <w:webHidden/>
          </w:rPr>
          <w:fldChar w:fldCharType="begin"/>
        </w:r>
        <w:r>
          <w:rPr>
            <w:noProof/>
            <w:webHidden/>
          </w:rPr>
          <w:instrText xml:space="preserve"> PAGEREF _Toc469987802 \h </w:instrText>
        </w:r>
        <w:r>
          <w:rPr>
            <w:noProof/>
            <w:webHidden/>
          </w:rPr>
          <w:fldChar w:fldCharType="separate"/>
        </w:r>
        <w:r>
          <w:rPr>
            <w:noProof/>
            <w:webHidden/>
          </w:rPr>
          <w:t>24</w:t>
        </w:r>
        <w:r>
          <w:rPr>
            <w:noProof/>
            <w:webHidden/>
          </w:rPr>
          <w:fldChar w:fldCharType="end"/>
        </w:r>
      </w:hyperlink>
    </w:p>
    <w:p w:rsidR="00BE03E9">
      <w:pPr>
        <w:pStyle w:val="TOC2"/>
        <w:tabs>
          <w:tab w:val="right" w:leader="dot" w:pos="8296"/>
        </w:tabs>
        <w:rPr>
          <w:smallCaps w:val="0"/>
          <w:noProof/>
          <w:sz w:val="21"/>
          <w:szCs w:val="22"/>
        </w:rPr>
      </w:pPr>
      <w:hyperlink w:anchor="_Toc469987803" w:history="1">
        <w:r w:rsidRPr="00631F94">
          <w:rPr>
            <w:rStyle w:val="Hyperlink"/>
            <w:rFonts w:ascii="宋体" w:hAnsi="宋体" w:hint="eastAsia"/>
            <w:noProof/>
            <w:u w:color="000000"/>
          </w:rPr>
          <w:t>六、</w:t>
        </w:r>
        <w:r w:rsidRPr="00631F94">
          <w:rPr>
            <w:rStyle w:val="Hyperlink"/>
            <w:rFonts w:hint="eastAsia"/>
            <w:noProof/>
          </w:rPr>
          <w:t>悬挑工字钢钢管防护架</w:t>
        </w:r>
        <w:r w:rsidRPr="00631F94">
          <w:rPr>
            <w:rStyle w:val="Hyperlink"/>
            <w:rFonts w:ascii="宋体" w:hAnsi="宋体" w:hint="eastAsia"/>
            <w:noProof/>
            <w:u w:color="000000"/>
          </w:rPr>
          <w:t>的</w:t>
        </w:r>
        <w:r w:rsidRPr="00631F94">
          <w:rPr>
            <w:rStyle w:val="Hyperlink"/>
            <w:rFonts w:hint="eastAsia"/>
            <w:noProof/>
            <w:u w:color="000000"/>
          </w:rPr>
          <w:t>检查验收</w:t>
        </w:r>
        <w:r>
          <w:rPr>
            <w:noProof/>
            <w:webHidden/>
          </w:rPr>
          <w:tab/>
        </w:r>
        <w:r>
          <w:rPr>
            <w:noProof/>
            <w:webHidden/>
          </w:rPr>
          <w:fldChar w:fldCharType="begin"/>
        </w:r>
        <w:r>
          <w:rPr>
            <w:noProof/>
            <w:webHidden/>
          </w:rPr>
          <w:instrText xml:space="preserve"> PAGEREF _Toc469987803 \h </w:instrText>
        </w:r>
        <w:r>
          <w:rPr>
            <w:noProof/>
            <w:webHidden/>
          </w:rPr>
          <w:fldChar w:fldCharType="separate"/>
        </w:r>
        <w:r>
          <w:rPr>
            <w:noProof/>
            <w:webHidden/>
          </w:rPr>
          <w:t>26</w:t>
        </w:r>
        <w:r>
          <w:rPr>
            <w:noProof/>
            <w:webHidden/>
          </w:rPr>
          <w:fldChar w:fldCharType="end"/>
        </w:r>
      </w:hyperlink>
    </w:p>
    <w:p w:rsidR="00BE03E9">
      <w:pPr>
        <w:pStyle w:val="TOC1"/>
        <w:rPr>
          <w:b w:val="0"/>
          <w:bCs w:val="0"/>
          <w:caps w:val="0"/>
          <w:noProof/>
          <w:sz w:val="21"/>
          <w:szCs w:val="22"/>
        </w:rPr>
      </w:pPr>
      <w:hyperlink w:anchor="_Toc469987804" w:history="1">
        <w:r w:rsidRPr="00631F94">
          <w:rPr>
            <w:rStyle w:val="Hyperlink"/>
            <w:rFonts w:hint="eastAsia"/>
            <w:noProof/>
            <w:u w:color="000000"/>
          </w:rPr>
          <w:t>第五章、施工安全保障措施</w:t>
        </w:r>
        <w:r>
          <w:rPr>
            <w:noProof/>
            <w:webHidden/>
          </w:rPr>
          <w:tab/>
        </w:r>
        <w:r>
          <w:rPr>
            <w:noProof/>
            <w:webHidden/>
          </w:rPr>
          <w:fldChar w:fldCharType="begin"/>
        </w:r>
        <w:r>
          <w:rPr>
            <w:noProof/>
            <w:webHidden/>
          </w:rPr>
          <w:instrText xml:space="preserve"> PAGEREF _Toc469987804 \h </w:instrText>
        </w:r>
        <w:r>
          <w:rPr>
            <w:noProof/>
            <w:webHidden/>
          </w:rPr>
          <w:fldChar w:fldCharType="separate"/>
        </w:r>
        <w:r>
          <w:rPr>
            <w:noProof/>
            <w:webHidden/>
          </w:rPr>
          <w:t>28</w:t>
        </w:r>
        <w:r>
          <w:rPr>
            <w:noProof/>
            <w:webHidden/>
          </w:rPr>
          <w:fldChar w:fldCharType="end"/>
        </w:r>
      </w:hyperlink>
    </w:p>
    <w:p w:rsidR="00BE03E9">
      <w:pPr>
        <w:pStyle w:val="TOC2"/>
        <w:tabs>
          <w:tab w:val="right" w:leader="dot" w:pos="8296"/>
        </w:tabs>
        <w:rPr>
          <w:smallCaps w:val="0"/>
          <w:noProof/>
          <w:sz w:val="21"/>
          <w:szCs w:val="22"/>
        </w:rPr>
      </w:pPr>
      <w:hyperlink w:anchor="_Toc469987805" w:history="1">
        <w:r w:rsidRPr="00631F94">
          <w:rPr>
            <w:rStyle w:val="Hyperlink"/>
            <w:rFonts w:ascii="宋体" w:hAnsi="宋体" w:hint="eastAsia"/>
            <w:noProof/>
            <w:u w:color="000000"/>
          </w:rPr>
          <w:t>一、组织保障</w:t>
        </w:r>
        <w:r>
          <w:rPr>
            <w:noProof/>
            <w:webHidden/>
          </w:rPr>
          <w:tab/>
        </w:r>
        <w:r>
          <w:rPr>
            <w:noProof/>
            <w:webHidden/>
          </w:rPr>
          <w:fldChar w:fldCharType="begin"/>
        </w:r>
        <w:r>
          <w:rPr>
            <w:noProof/>
            <w:webHidden/>
          </w:rPr>
          <w:instrText xml:space="preserve"> PAGEREF _Toc469987805 \h </w:instrText>
        </w:r>
        <w:r>
          <w:rPr>
            <w:noProof/>
            <w:webHidden/>
          </w:rPr>
          <w:fldChar w:fldCharType="separate"/>
        </w:r>
        <w:r>
          <w:rPr>
            <w:noProof/>
            <w:webHidden/>
          </w:rPr>
          <w:t>28</w:t>
        </w:r>
        <w:r>
          <w:rPr>
            <w:noProof/>
            <w:webHidden/>
          </w:rPr>
          <w:fldChar w:fldCharType="end"/>
        </w:r>
      </w:hyperlink>
    </w:p>
    <w:p w:rsidR="00BE03E9">
      <w:pPr>
        <w:pStyle w:val="TOC2"/>
        <w:tabs>
          <w:tab w:val="right" w:leader="dot" w:pos="8296"/>
        </w:tabs>
        <w:rPr>
          <w:smallCaps w:val="0"/>
          <w:noProof/>
          <w:sz w:val="21"/>
          <w:szCs w:val="22"/>
        </w:rPr>
      </w:pPr>
      <w:hyperlink w:anchor="_Toc469987806" w:history="1">
        <w:r w:rsidRPr="00631F94">
          <w:rPr>
            <w:rStyle w:val="Hyperlink"/>
            <w:rFonts w:ascii="宋体" w:hAnsi="宋体" w:hint="eastAsia"/>
            <w:noProof/>
            <w:u w:color="000000"/>
          </w:rPr>
          <w:t>二、技术措施</w:t>
        </w:r>
        <w:r>
          <w:rPr>
            <w:noProof/>
            <w:webHidden/>
          </w:rPr>
          <w:tab/>
        </w:r>
        <w:r>
          <w:rPr>
            <w:noProof/>
            <w:webHidden/>
          </w:rPr>
          <w:fldChar w:fldCharType="begin"/>
        </w:r>
        <w:r>
          <w:rPr>
            <w:noProof/>
            <w:webHidden/>
          </w:rPr>
          <w:instrText xml:space="preserve"> PAGEREF _Toc469987806 \h </w:instrText>
        </w:r>
        <w:r>
          <w:rPr>
            <w:noProof/>
            <w:webHidden/>
          </w:rPr>
          <w:fldChar w:fldCharType="separate"/>
        </w:r>
        <w:r>
          <w:rPr>
            <w:noProof/>
            <w:webHidden/>
          </w:rPr>
          <w:t>31</w:t>
        </w:r>
        <w:r>
          <w:rPr>
            <w:noProof/>
            <w:webHidden/>
          </w:rPr>
          <w:fldChar w:fldCharType="end"/>
        </w:r>
      </w:hyperlink>
    </w:p>
    <w:p w:rsidR="00BE03E9">
      <w:pPr>
        <w:pStyle w:val="TOC2"/>
        <w:tabs>
          <w:tab w:val="right" w:leader="dot" w:pos="8296"/>
        </w:tabs>
        <w:rPr>
          <w:smallCaps w:val="0"/>
          <w:noProof/>
          <w:sz w:val="21"/>
          <w:szCs w:val="22"/>
        </w:rPr>
      </w:pPr>
      <w:hyperlink w:anchor="_Toc469987807" w:history="1">
        <w:r w:rsidRPr="00631F94">
          <w:rPr>
            <w:rStyle w:val="Hyperlink"/>
            <w:rFonts w:ascii="宋体" w:hAnsi="Arial" w:cs="宋体" w:hint="eastAsia"/>
            <w:noProof/>
            <w:lang w:val="zh-CN"/>
          </w:rPr>
          <w:t>三、监测监控</w:t>
        </w:r>
        <w:r>
          <w:rPr>
            <w:noProof/>
            <w:webHidden/>
          </w:rPr>
          <w:tab/>
        </w:r>
        <w:r>
          <w:rPr>
            <w:noProof/>
            <w:webHidden/>
          </w:rPr>
          <w:fldChar w:fldCharType="begin"/>
        </w:r>
        <w:r>
          <w:rPr>
            <w:noProof/>
            <w:webHidden/>
          </w:rPr>
          <w:instrText xml:space="preserve"> PAGEREF _Toc469987807 \h </w:instrText>
        </w:r>
        <w:r>
          <w:rPr>
            <w:noProof/>
            <w:webHidden/>
          </w:rPr>
          <w:fldChar w:fldCharType="separate"/>
        </w:r>
        <w:r>
          <w:rPr>
            <w:noProof/>
            <w:webHidden/>
          </w:rPr>
          <w:t>36</w:t>
        </w:r>
        <w:r>
          <w:rPr>
            <w:noProof/>
            <w:webHidden/>
          </w:rPr>
          <w:fldChar w:fldCharType="end"/>
        </w:r>
      </w:hyperlink>
    </w:p>
    <w:p w:rsidR="00BE03E9">
      <w:pPr>
        <w:pStyle w:val="TOC2"/>
        <w:tabs>
          <w:tab w:val="right" w:leader="dot" w:pos="8296"/>
        </w:tabs>
        <w:rPr>
          <w:smallCaps w:val="0"/>
          <w:noProof/>
          <w:sz w:val="21"/>
          <w:szCs w:val="22"/>
        </w:rPr>
      </w:pPr>
      <w:hyperlink w:anchor="_Toc469987808" w:history="1">
        <w:r w:rsidRPr="00631F94">
          <w:rPr>
            <w:rStyle w:val="Hyperlink"/>
            <w:rFonts w:ascii="宋体" w:hAnsi="Arial" w:cs="宋体" w:hint="eastAsia"/>
            <w:noProof/>
            <w:lang w:val="zh-CN"/>
          </w:rPr>
          <w:t>四、应急预案</w:t>
        </w:r>
        <w:r>
          <w:rPr>
            <w:noProof/>
            <w:webHidden/>
          </w:rPr>
          <w:tab/>
        </w:r>
        <w:r>
          <w:rPr>
            <w:noProof/>
            <w:webHidden/>
          </w:rPr>
          <w:fldChar w:fldCharType="begin"/>
        </w:r>
        <w:r>
          <w:rPr>
            <w:noProof/>
            <w:webHidden/>
          </w:rPr>
          <w:instrText xml:space="preserve"> PAGEREF _Toc469987808 \h </w:instrText>
        </w:r>
        <w:r>
          <w:rPr>
            <w:noProof/>
            <w:webHidden/>
          </w:rPr>
          <w:fldChar w:fldCharType="separate"/>
        </w:r>
        <w:r>
          <w:rPr>
            <w:noProof/>
            <w:webHidden/>
          </w:rPr>
          <w:t>38</w:t>
        </w:r>
        <w:r>
          <w:rPr>
            <w:noProof/>
            <w:webHidden/>
          </w:rPr>
          <w:fldChar w:fldCharType="end"/>
        </w:r>
      </w:hyperlink>
    </w:p>
    <w:p w:rsidR="00BE03E9">
      <w:pPr>
        <w:pStyle w:val="TOC1"/>
        <w:tabs>
          <w:tab w:val="left" w:pos="1050"/>
        </w:tabs>
        <w:rPr>
          <w:b w:val="0"/>
          <w:bCs w:val="0"/>
          <w:caps w:val="0"/>
          <w:noProof/>
          <w:sz w:val="21"/>
          <w:szCs w:val="22"/>
        </w:rPr>
      </w:pPr>
      <w:hyperlink w:anchor="_Toc469987809" w:history="1">
        <w:r w:rsidRPr="00631F94">
          <w:rPr>
            <w:rStyle w:val="Hyperlink"/>
            <w:rFonts w:hint="eastAsia"/>
            <w:noProof/>
            <w:u w:color="000000"/>
          </w:rPr>
          <w:t>第六章、</w:t>
        </w:r>
        <w:r>
          <w:rPr>
            <w:b w:val="0"/>
            <w:bCs w:val="0"/>
            <w:caps w:val="0"/>
            <w:noProof/>
            <w:sz w:val="21"/>
            <w:szCs w:val="22"/>
          </w:rPr>
          <w:tab/>
        </w:r>
        <w:r w:rsidRPr="00631F94">
          <w:rPr>
            <w:rStyle w:val="Hyperlink"/>
            <w:rFonts w:hint="eastAsia"/>
            <w:noProof/>
            <w:u w:color="000000"/>
          </w:rPr>
          <w:t>劳动力计划</w:t>
        </w:r>
        <w:r>
          <w:rPr>
            <w:noProof/>
            <w:webHidden/>
          </w:rPr>
          <w:tab/>
        </w:r>
        <w:r>
          <w:rPr>
            <w:noProof/>
            <w:webHidden/>
          </w:rPr>
          <w:fldChar w:fldCharType="begin"/>
        </w:r>
        <w:r>
          <w:rPr>
            <w:noProof/>
            <w:webHidden/>
          </w:rPr>
          <w:instrText xml:space="preserve"> PAGEREF _Toc469987809 \h </w:instrText>
        </w:r>
        <w:r>
          <w:rPr>
            <w:noProof/>
            <w:webHidden/>
          </w:rPr>
          <w:fldChar w:fldCharType="separate"/>
        </w:r>
        <w:r>
          <w:rPr>
            <w:noProof/>
            <w:webHidden/>
          </w:rPr>
          <w:t>39</w:t>
        </w:r>
        <w:r>
          <w:rPr>
            <w:noProof/>
            <w:webHidden/>
          </w:rPr>
          <w:fldChar w:fldCharType="end"/>
        </w:r>
      </w:hyperlink>
    </w:p>
    <w:p w:rsidR="00BE03E9">
      <w:pPr>
        <w:pStyle w:val="TOC2"/>
        <w:tabs>
          <w:tab w:val="right" w:leader="dot" w:pos="8296"/>
        </w:tabs>
        <w:rPr>
          <w:smallCaps w:val="0"/>
          <w:noProof/>
          <w:sz w:val="21"/>
          <w:szCs w:val="22"/>
        </w:rPr>
      </w:pPr>
      <w:hyperlink w:anchor="_Toc469987810" w:history="1">
        <w:r w:rsidRPr="00631F94">
          <w:rPr>
            <w:rStyle w:val="Hyperlink"/>
            <w:rFonts w:hint="eastAsia"/>
            <w:noProof/>
            <w:u w:color="000000"/>
          </w:rPr>
          <w:t>一、专职安全生产管理人员</w:t>
        </w:r>
        <w:r>
          <w:rPr>
            <w:noProof/>
            <w:webHidden/>
          </w:rPr>
          <w:tab/>
        </w:r>
        <w:r>
          <w:rPr>
            <w:noProof/>
            <w:webHidden/>
          </w:rPr>
          <w:fldChar w:fldCharType="begin"/>
        </w:r>
        <w:r>
          <w:rPr>
            <w:noProof/>
            <w:webHidden/>
          </w:rPr>
          <w:instrText xml:space="preserve"> PAGEREF _Toc469987810 \h </w:instrText>
        </w:r>
        <w:r>
          <w:rPr>
            <w:noProof/>
            <w:webHidden/>
          </w:rPr>
          <w:fldChar w:fldCharType="separate"/>
        </w:r>
        <w:r>
          <w:rPr>
            <w:noProof/>
            <w:webHidden/>
          </w:rPr>
          <w:t>39</w:t>
        </w:r>
        <w:r>
          <w:rPr>
            <w:noProof/>
            <w:webHidden/>
          </w:rPr>
          <w:fldChar w:fldCharType="end"/>
        </w:r>
      </w:hyperlink>
    </w:p>
    <w:p w:rsidR="00BE03E9">
      <w:pPr>
        <w:pStyle w:val="TOC2"/>
        <w:tabs>
          <w:tab w:val="right" w:leader="dot" w:pos="8296"/>
        </w:tabs>
        <w:rPr>
          <w:smallCaps w:val="0"/>
          <w:noProof/>
          <w:sz w:val="21"/>
          <w:szCs w:val="22"/>
        </w:rPr>
      </w:pPr>
      <w:hyperlink w:anchor="_Toc469987811" w:history="1">
        <w:r w:rsidRPr="00631F94">
          <w:rPr>
            <w:rStyle w:val="Hyperlink"/>
            <w:rFonts w:hint="eastAsia"/>
            <w:noProof/>
            <w:u w:color="000000"/>
          </w:rPr>
          <w:t>二、特种作业人员</w:t>
        </w:r>
        <w:r>
          <w:rPr>
            <w:noProof/>
            <w:webHidden/>
          </w:rPr>
          <w:tab/>
        </w:r>
        <w:r>
          <w:rPr>
            <w:noProof/>
            <w:webHidden/>
          </w:rPr>
          <w:fldChar w:fldCharType="begin"/>
        </w:r>
        <w:r>
          <w:rPr>
            <w:noProof/>
            <w:webHidden/>
          </w:rPr>
          <w:instrText xml:space="preserve"> PAGERE</w:instrText>
        </w:r>
        <w:r>
          <w:rPr>
            <w:noProof/>
            <w:webHidden/>
          </w:rPr>
          <w:instrText xml:space="preserve">F _Toc469987811 \h </w:instrText>
        </w:r>
        <w:r>
          <w:rPr>
            <w:noProof/>
            <w:webHidden/>
          </w:rPr>
          <w:fldChar w:fldCharType="separate"/>
        </w:r>
        <w:r>
          <w:rPr>
            <w:noProof/>
            <w:webHidden/>
          </w:rPr>
          <w:t>40</w:t>
        </w:r>
        <w:r>
          <w:rPr>
            <w:noProof/>
            <w:webHidden/>
          </w:rPr>
          <w:fldChar w:fldCharType="end"/>
        </w:r>
      </w:hyperlink>
    </w:p>
    <w:p w:rsidR="00BE03E9">
      <w:pPr>
        <w:pStyle w:val="TOC1"/>
        <w:tabs>
          <w:tab w:val="left" w:pos="1050"/>
        </w:tabs>
        <w:rPr>
          <w:b w:val="0"/>
          <w:bCs w:val="0"/>
          <w:caps w:val="0"/>
          <w:noProof/>
          <w:sz w:val="21"/>
          <w:szCs w:val="22"/>
        </w:rPr>
      </w:pPr>
      <w:hyperlink w:anchor="_Toc469987812" w:history="1">
        <w:r w:rsidRPr="00631F94">
          <w:rPr>
            <w:rStyle w:val="Hyperlink"/>
            <w:rFonts w:hint="eastAsia"/>
            <w:noProof/>
            <w:u w:color="000000"/>
          </w:rPr>
          <w:t>第七章、</w:t>
        </w:r>
        <w:r>
          <w:rPr>
            <w:b w:val="0"/>
            <w:bCs w:val="0"/>
            <w:caps w:val="0"/>
            <w:noProof/>
            <w:sz w:val="21"/>
            <w:szCs w:val="22"/>
          </w:rPr>
          <w:tab/>
        </w:r>
        <w:r w:rsidRPr="00631F94">
          <w:rPr>
            <w:rStyle w:val="Hyperlink"/>
            <w:rFonts w:hint="eastAsia"/>
            <w:noProof/>
            <w:u w:color="000000"/>
          </w:rPr>
          <w:t>计算书及相关图纸</w:t>
        </w:r>
        <w:r>
          <w:rPr>
            <w:noProof/>
            <w:webHidden/>
          </w:rPr>
          <w:tab/>
        </w:r>
        <w:r>
          <w:rPr>
            <w:noProof/>
            <w:webHidden/>
          </w:rPr>
          <w:fldChar w:fldCharType="begin"/>
        </w:r>
        <w:r>
          <w:rPr>
            <w:noProof/>
            <w:webHidden/>
          </w:rPr>
          <w:instrText xml:space="preserve"> PAGEREF _Toc469987812 \h </w:instrText>
        </w:r>
        <w:r>
          <w:rPr>
            <w:noProof/>
            <w:webHidden/>
          </w:rPr>
          <w:fldChar w:fldCharType="separate"/>
        </w:r>
        <w:r>
          <w:rPr>
            <w:noProof/>
            <w:webHidden/>
          </w:rPr>
          <w:t>40</w:t>
        </w:r>
        <w:r>
          <w:rPr>
            <w:noProof/>
            <w:webHidden/>
          </w:rPr>
          <w:fldChar w:fldCharType="end"/>
        </w:r>
      </w:hyperlink>
    </w:p>
    <w:p w:rsidR="00BE03E9">
      <w:pPr>
        <w:pStyle w:val="TOC2"/>
        <w:tabs>
          <w:tab w:val="right" w:leader="dot" w:pos="8296"/>
        </w:tabs>
        <w:rPr>
          <w:smallCaps w:val="0"/>
          <w:noProof/>
          <w:sz w:val="21"/>
          <w:szCs w:val="22"/>
        </w:rPr>
      </w:pPr>
      <w:hyperlink w:anchor="_Toc469987813" w:history="1">
        <w:r w:rsidRPr="00631F94">
          <w:rPr>
            <w:rStyle w:val="Hyperlink"/>
            <w:rFonts w:hint="eastAsia"/>
            <w:noProof/>
            <w:u w:color="000000"/>
          </w:rPr>
          <w:t>扣件式防护架计算书</w:t>
        </w:r>
        <w:r>
          <w:rPr>
            <w:noProof/>
            <w:webHidden/>
          </w:rPr>
          <w:tab/>
        </w:r>
        <w:r>
          <w:rPr>
            <w:noProof/>
            <w:webHidden/>
          </w:rPr>
          <w:fldChar w:fldCharType="begin"/>
        </w:r>
        <w:r>
          <w:rPr>
            <w:noProof/>
            <w:webHidden/>
          </w:rPr>
          <w:instrText xml:space="preserve"> PAGEREF _Toc469987813 \h </w:instrText>
        </w:r>
        <w:r>
          <w:rPr>
            <w:noProof/>
            <w:webHidden/>
          </w:rPr>
          <w:fldChar w:fldCharType="separate"/>
        </w:r>
        <w:r>
          <w:rPr>
            <w:noProof/>
            <w:webHidden/>
          </w:rPr>
          <w:t>40</w:t>
        </w:r>
        <w:r>
          <w:rPr>
            <w:noProof/>
            <w:webHidden/>
          </w:rPr>
          <w:fldChar w:fldCharType="end"/>
        </w:r>
      </w:hyperlink>
    </w:p>
    <w:p w:rsidR="00BE03E9">
      <w:pPr>
        <w:pStyle w:val="TOC2"/>
        <w:tabs>
          <w:tab w:val="right" w:leader="dot" w:pos="8296"/>
        </w:tabs>
        <w:rPr>
          <w:smallCaps w:val="0"/>
          <w:noProof/>
          <w:sz w:val="21"/>
          <w:szCs w:val="22"/>
        </w:rPr>
      </w:pPr>
      <w:hyperlink w:anchor="_Toc469987814" w:history="1">
        <w:r w:rsidRPr="00631F94">
          <w:rPr>
            <w:rStyle w:val="Hyperlink"/>
            <w:rFonts w:hint="eastAsia"/>
            <w:noProof/>
            <w:u w:color="000000"/>
          </w:rPr>
          <w:t>悬挑工字钢防护架计算书</w:t>
        </w:r>
        <w:r>
          <w:rPr>
            <w:noProof/>
            <w:webHidden/>
          </w:rPr>
          <w:tab/>
        </w:r>
        <w:r>
          <w:rPr>
            <w:noProof/>
            <w:webHidden/>
          </w:rPr>
          <w:fldChar w:fldCharType="begin"/>
        </w:r>
        <w:r>
          <w:rPr>
            <w:noProof/>
            <w:webHidden/>
          </w:rPr>
          <w:instrText xml:space="preserve"> PAGEREF _Toc469987814 \h </w:instrText>
        </w:r>
        <w:r>
          <w:rPr>
            <w:noProof/>
            <w:webHidden/>
          </w:rPr>
          <w:fldChar w:fldCharType="separate"/>
        </w:r>
        <w:r>
          <w:rPr>
            <w:noProof/>
            <w:webHidden/>
          </w:rPr>
          <w:t>47</w:t>
        </w:r>
        <w:r>
          <w:rPr>
            <w:noProof/>
            <w:webHidden/>
          </w:rPr>
          <w:fldChar w:fldCharType="end"/>
        </w:r>
      </w:hyperlink>
    </w:p>
    <w:p w:rsidR="00F06D9A" w:rsidP="00576780">
      <w:pPr>
        <w:pStyle w:val="Heading1"/>
        <w:rPr>
          <w:sz w:val="28"/>
          <w:szCs w:val="28"/>
          <w:u w:color="000000"/>
        </w:rPr>
      </w:pPr>
      <w:r>
        <w:rPr>
          <w:sz w:val="28"/>
          <w:szCs w:val="28"/>
          <w:u w:color="000000"/>
        </w:rPr>
        <w:fldChar w:fldCharType="end"/>
      </w:r>
    </w:p>
    <w:p w:rsidR="00576780" w:rsidP="00576780">
      <w:pPr>
        <w:pStyle w:val="Normal0"/>
      </w:pPr>
    </w:p>
    <w:p w:rsidR="00576780" w:rsidRPr="00576780" w:rsidP="00576780">
      <w:pPr>
        <w:pStyle w:val="Normal0"/>
        <w:sectPr w:rsidSect="001A7E39">
          <w:pgSz w:w="11906" w:h="16838"/>
          <w:pgMar w:top="1440" w:right="1800" w:bottom="1440" w:left="1800" w:header="851" w:footer="992" w:gutter="0"/>
          <w:cols w:space="425"/>
          <w:docGrid w:type="lines" w:linePitch="312"/>
        </w:sectPr>
      </w:pPr>
    </w:p>
    <w:p w:rsidR="001A7E39" w:rsidRPr="000D4354" w:rsidP="000D4354">
      <w:pPr>
        <w:pStyle w:val="Heading1"/>
        <w:jc w:val="center"/>
        <w:rPr>
          <w:sz w:val="28"/>
          <w:szCs w:val="28"/>
          <w:u w:color="000000"/>
        </w:rPr>
      </w:pPr>
      <w:bookmarkStart w:id="1" w:name="_Toc469987788"/>
      <w:r>
        <w:rPr>
          <w:rFonts w:hint="eastAsia"/>
          <w:sz w:val="28"/>
          <w:szCs w:val="28"/>
          <w:u w:color="000000"/>
        </w:rPr>
        <w:t>第一章、</w:t>
      </w:r>
      <w:r w:rsidRPr="000D4354" w:rsidR="00431399">
        <w:rPr>
          <w:rFonts w:hint="eastAsia"/>
          <w:sz w:val="28"/>
          <w:szCs w:val="28"/>
          <w:u w:color="000000"/>
        </w:rPr>
        <w:t>工程概况</w:t>
      </w:r>
      <w:bookmarkEnd w:id="0"/>
      <w:bookmarkEnd w:id="1"/>
    </w:p>
    <w:p w:rsidR="001A7E39" w:rsidRPr="004D3C20" w:rsidP="004D3C20">
      <w:pPr>
        <w:pStyle w:val="Heading2"/>
        <w:rPr>
          <w:sz w:val="24"/>
          <w:szCs w:val="24"/>
          <w:u w:color="000000"/>
        </w:rPr>
      </w:pPr>
      <w:bookmarkStart w:id="2" w:name="_Toc469033947"/>
      <w:bookmarkStart w:id="3" w:name="_Toc469987789"/>
      <w:r>
        <w:rPr>
          <w:rFonts w:hint="eastAsia"/>
          <w:sz w:val="24"/>
          <w:szCs w:val="24"/>
          <w:u w:color="000000"/>
        </w:rPr>
        <w:t>一、</w:t>
      </w:r>
      <w:r w:rsidRPr="004D3C20" w:rsidR="00431399">
        <w:rPr>
          <w:rFonts w:hint="eastAsia"/>
          <w:sz w:val="24"/>
          <w:szCs w:val="24"/>
          <w:u w:color="000000"/>
        </w:rPr>
        <w:t>工程概况</w:t>
      </w:r>
      <w:bookmarkEnd w:id="2"/>
      <w:bookmarkEnd w:id="3"/>
    </w:p>
    <w:p w:rsidR="00CF5FC5" w:rsidRPr="000D4354" w:rsidP="00CF5FC5">
      <w:pPr>
        <w:pStyle w:val="Normal0"/>
        <w:rPr>
          <w:rFonts w:ascii="宋体" w:hAnsi="宋体"/>
          <w:sz w:val="24"/>
          <w:szCs w:val="24"/>
        </w:rPr>
      </w:pPr>
      <w:r w:rsidRPr="000D4354">
        <w:rPr>
          <w:rFonts w:ascii="宋体" w:hAnsi="宋体" w:hint="eastAsia"/>
          <w:sz w:val="24"/>
          <w:szCs w:val="24"/>
        </w:rPr>
        <w:t>工程名称：国平·时代天街</w:t>
      </w:r>
      <w:r w:rsidRPr="000D4354">
        <w:rPr>
          <w:rFonts w:ascii="宋体" w:hAnsi="宋体" w:hint="eastAsia"/>
          <w:sz w:val="24"/>
          <w:szCs w:val="24"/>
        </w:rPr>
        <w:t>1#</w:t>
      </w:r>
      <w:r w:rsidRPr="000D4354">
        <w:rPr>
          <w:rFonts w:ascii="宋体" w:hAnsi="宋体" w:hint="eastAsia"/>
          <w:sz w:val="24"/>
          <w:szCs w:val="24"/>
        </w:rPr>
        <w:t>地块</w:t>
      </w:r>
    </w:p>
    <w:p w:rsidR="00CF5FC5" w:rsidRPr="000D4354" w:rsidP="00CF5FC5">
      <w:pPr>
        <w:pStyle w:val="Normal0"/>
        <w:rPr>
          <w:rFonts w:ascii="宋体" w:hAnsi="宋体"/>
          <w:sz w:val="24"/>
          <w:szCs w:val="24"/>
        </w:rPr>
      </w:pPr>
      <w:r w:rsidRPr="000D4354">
        <w:rPr>
          <w:rFonts w:ascii="宋体" w:hAnsi="宋体" w:hint="eastAsia"/>
          <w:sz w:val="24"/>
          <w:szCs w:val="24"/>
        </w:rPr>
        <w:t>工程地址：武隆县中堆坝</w:t>
      </w:r>
      <w:r w:rsidRPr="000D4354">
        <w:rPr>
          <w:rFonts w:ascii="宋体" w:hAnsi="宋体"/>
          <w:sz w:val="24"/>
          <w:szCs w:val="24"/>
        </w:rPr>
        <w:t xml:space="preserve"> </w:t>
      </w:r>
    </w:p>
    <w:p w:rsidR="00CF5FC5" w:rsidRPr="000D4354" w:rsidP="00CF5FC5">
      <w:pPr>
        <w:pStyle w:val="Normal0"/>
        <w:rPr>
          <w:rFonts w:ascii="宋体" w:hAnsi="宋体"/>
          <w:sz w:val="24"/>
          <w:szCs w:val="24"/>
        </w:rPr>
      </w:pPr>
      <w:r w:rsidRPr="000D4354">
        <w:rPr>
          <w:rFonts w:ascii="宋体" w:hAnsi="宋体" w:hint="eastAsia"/>
          <w:sz w:val="24"/>
          <w:szCs w:val="24"/>
        </w:rPr>
        <w:t>建设单位：重庆国平物业开发有限公司</w:t>
      </w:r>
    </w:p>
    <w:p w:rsidR="00CF5FC5" w:rsidRPr="000D4354" w:rsidP="00CF5FC5">
      <w:pPr>
        <w:pStyle w:val="Normal0"/>
        <w:rPr>
          <w:rFonts w:ascii="宋体" w:hAnsi="宋体"/>
          <w:sz w:val="24"/>
          <w:szCs w:val="24"/>
        </w:rPr>
      </w:pPr>
      <w:r w:rsidRPr="000D4354">
        <w:rPr>
          <w:rFonts w:ascii="宋体" w:hAnsi="宋体" w:hint="eastAsia"/>
          <w:sz w:val="24"/>
          <w:szCs w:val="24"/>
        </w:rPr>
        <w:t>设计单位</w:t>
      </w:r>
      <w:r w:rsidRPr="000D4354">
        <w:rPr>
          <w:rFonts w:ascii="宋体" w:hAnsi="宋体"/>
          <w:sz w:val="24"/>
          <w:szCs w:val="24"/>
        </w:rPr>
        <w:t xml:space="preserve">: </w:t>
      </w:r>
      <w:r w:rsidRPr="000D4354">
        <w:rPr>
          <w:rFonts w:ascii="宋体" w:hAnsi="宋体" w:hint="eastAsia"/>
          <w:sz w:val="24"/>
          <w:szCs w:val="24"/>
        </w:rPr>
        <w:t>重庆源道建筑规划设计有限公司</w:t>
      </w:r>
    </w:p>
    <w:p w:rsidR="00CF5FC5" w:rsidRPr="000D4354" w:rsidP="00CF5FC5">
      <w:pPr>
        <w:pStyle w:val="Normal0"/>
        <w:rPr>
          <w:rFonts w:ascii="宋体" w:hAnsi="宋体"/>
          <w:sz w:val="24"/>
          <w:szCs w:val="24"/>
        </w:rPr>
      </w:pPr>
      <w:r w:rsidRPr="000D4354">
        <w:rPr>
          <w:rFonts w:ascii="宋体" w:hAnsi="宋体" w:hint="eastAsia"/>
          <w:sz w:val="24"/>
          <w:szCs w:val="24"/>
        </w:rPr>
        <w:t>监理单位</w:t>
      </w:r>
      <w:r w:rsidRPr="000D4354">
        <w:rPr>
          <w:rFonts w:ascii="宋体" w:hAnsi="宋体"/>
          <w:sz w:val="24"/>
          <w:szCs w:val="24"/>
        </w:rPr>
        <w:t>:</w:t>
      </w:r>
      <w:r w:rsidRPr="000D4354">
        <w:rPr>
          <w:rFonts w:ascii="宋体" w:hAnsi="宋体" w:hint="eastAsia"/>
          <w:sz w:val="24"/>
          <w:szCs w:val="24"/>
        </w:rPr>
        <w:t>重庆联盛建设项目管理有限公司</w:t>
      </w:r>
    </w:p>
    <w:p w:rsidR="00CF5FC5" w:rsidRPr="000D4354" w:rsidP="00CF5FC5">
      <w:pPr>
        <w:pStyle w:val="Normal0"/>
        <w:rPr>
          <w:rFonts w:ascii="宋体" w:hAnsi="宋体"/>
          <w:sz w:val="24"/>
          <w:szCs w:val="24"/>
        </w:rPr>
      </w:pPr>
      <w:r w:rsidRPr="000D4354">
        <w:rPr>
          <w:rFonts w:ascii="宋体" w:hAnsi="宋体" w:hint="eastAsia"/>
          <w:sz w:val="24"/>
          <w:szCs w:val="24"/>
        </w:rPr>
        <w:t>勘察单位</w:t>
      </w:r>
      <w:r w:rsidRPr="000D4354">
        <w:rPr>
          <w:rFonts w:ascii="宋体" w:hAnsi="宋体"/>
          <w:sz w:val="24"/>
          <w:szCs w:val="24"/>
        </w:rPr>
        <w:t>:</w:t>
      </w:r>
      <w:r w:rsidRPr="000D4354">
        <w:rPr>
          <w:rFonts w:ascii="宋体" w:hAnsi="宋体" w:hint="eastAsia"/>
          <w:sz w:val="24"/>
          <w:szCs w:val="24"/>
        </w:rPr>
        <w:t>中国建筑西南地勘设计研究有限公司</w:t>
      </w:r>
    </w:p>
    <w:p w:rsidR="00CF5FC5" w:rsidRPr="000D4354" w:rsidP="00CF5FC5">
      <w:pPr>
        <w:pStyle w:val="Normal0"/>
        <w:rPr>
          <w:rFonts w:ascii="宋体" w:hAnsi="宋体"/>
          <w:sz w:val="24"/>
          <w:szCs w:val="24"/>
        </w:rPr>
      </w:pPr>
      <w:r w:rsidRPr="000D4354">
        <w:rPr>
          <w:rFonts w:ascii="宋体" w:hAnsi="宋体" w:hint="eastAsia"/>
          <w:sz w:val="24"/>
          <w:szCs w:val="24"/>
        </w:rPr>
        <w:t>施工单位</w:t>
      </w:r>
      <w:r w:rsidRPr="000D4354">
        <w:rPr>
          <w:rFonts w:ascii="宋体" w:hAnsi="宋体"/>
          <w:sz w:val="24"/>
          <w:szCs w:val="24"/>
        </w:rPr>
        <w:t xml:space="preserve">: </w:t>
      </w:r>
      <w:r w:rsidRPr="000D4354">
        <w:rPr>
          <w:rFonts w:ascii="宋体" w:hAnsi="宋体" w:hint="eastAsia"/>
          <w:sz w:val="24"/>
          <w:szCs w:val="24"/>
        </w:rPr>
        <w:t>重庆森佑建筑工程有限公司</w:t>
      </w:r>
    </w:p>
    <w:p w:rsidR="00CF5FC5" w:rsidRPr="000D4354" w:rsidP="00CF5FC5">
      <w:pPr>
        <w:pStyle w:val="Normal0"/>
        <w:rPr>
          <w:rFonts w:ascii="宋体" w:hAnsi="宋体"/>
          <w:sz w:val="24"/>
          <w:szCs w:val="24"/>
        </w:rPr>
      </w:pPr>
      <w:r w:rsidRPr="000D4354">
        <w:rPr>
          <w:rFonts w:ascii="宋体" w:hAnsi="宋体" w:hint="eastAsia"/>
          <w:sz w:val="24"/>
          <w:szCs w:val="24"/>
        </w:rPr>
        <w:t>质量监督单位：武隆县建设工程质量监督站</w:t>
      </w:r>
    </w:p>
    <w:p w:rsidR="00CF5FC5" w:rsidRPr="000D4354" w:rsidP="00CF5FC5">
      <w:pPr>
        <w:pStyle w:val="Normal0"/>
        <w:rPr>
          <w:rFonts w:ascii="宋体" w:hAnsi="宋体"/>
          <w:sz w:val="24"/>
          <w:szCs w:val="24"/>
        </w:rPr>
      </w:pPr>
      <w:r w:rsidRPr="000D4354">
        <w:rPr>
          <w:rFonts w:ascii="宋体" w:hAnsi="宋体" w:hint="eastAsia"/>
          <w:sz w:val="24"/>
          <w:szCs w:val="24"/>
        </w:rPr>
        <w:t>安全监督单位：武隆县建设工程安全监督站</w:t>
      </w:r>
    </w:p>
    <w:p w:rsidR="00CF5FC5" w:rsidRPr="000D4354" w:rsidP="00CF5FC5">
      <w:pPr>
        <w:pStyle w:val="Normal0"/>
        <w:rPr>
          <w:rFonts w:ascii="宋体" w:hAnsi="宋体"/>
          <w:sz w:val="24"/>
          <w:szCs w:val="24"/>
        </w:rPr>
      </w:pPr>
      <w:r w:rsidRPr="000D4354">
        <w:rPr>
          <w:rFonts w:ascii="宋体" w:hAnsi="宋体" w:hint="eastAsia"/>
          <w:sz w:val="24"/>
          <w:szCs w:val="24"/>
        </w:rPr>
        <w:t>承包方式：采用总承包管理责任制，由投标人对分包单位进行总体协调管理</w:t>
      </w:r>
    </w:p>
    <w:p w:rsidR="00CF5FC5" w:rsidRPr="000D4354" w:rsidP="00CF5FC5">
      <w:pPr>
        <w:pStyle w:val="Normal0"/>
        <w:rPr>
          <w:rFonts w:ascii="宋体" w:hAnsi="宋体"/>
          <w:sz w:val="24"/>
          <w:szCs w:val="24"/>
        </w:rPr>
      </w:pPr>
      <w:r w:rsidRPr="000D4354">
        <w:rPr>
          <w:rFonts w:ascii="宋体" w:hAnsi="宋体" w:hint="eastAsia"/>
          <w:sz w:val="24"/>
          <w:szCs w:val="24"/>
        </w:rPr>
        <w:t>施工承包范围：按施工承包合同范围</w:t>
      </w:r>
    </w:p>
    <w:p w:rsidR="00CF5FC5" w:rsidRPr="000D4354" w:rsidP="00CF5FC5">
      <w:pPr>
        <w:pStyle w:val="Normal0"/>
        <w:rPr>
          <w:rFonts w:ascii="宋体" w:hAnsi="宋体"/>
          <w:sz w:val="24"/>
          <w:szCs w:val="24"/>
        </w:rPr>
      </w:pPr>
      <w:r w:rsidRPr="000D4354">
        <w:rPr>
          <w:rFonts w:ascii="宋体" w:hAnsi="宋体" w:hint="eastAsia"/>
          <w:sz w:val="24"/>
          <w:szCs w:val="24"/>
        </w:rPr>
        <w:t>工期目标：</w:t>
      </w:r>
      <w:r w:rsidRPr="000D4354">
        <w:rPr>
          <w:rFonts w:ascii="宋体" w:hAnsi="宋体"/>
          <w:sz w:val="24"/>
          <w:szCs w:val="24"/>
        </w:rPr>
        <w:t>520</w:t>
      </w:r>
      <w:r w:rsidRPr="000D4354">
        <w:rPr>
          <w:rFonts w:ascii="宋体" w:hAnsi="宋体" w:hint="eastAsia"/>
          <w:sz w:val="24"/>
          <w:szCs w:val="24"/>
        </w:rPr>
        <w:t>天日历工期</w:t>
      </w:r>
    </w:p>
    <w:p w:rsidR="00CF5FC5" w:rsidRPr="000D4354" w:rsidP="00CF5FC5">
      <w:pPr>
        <w:pStyle w:val="Normal0"/>
        <w:rPr>
          <w:rFonts w:ascii="宋体" w:hAnsi="宋体"/>
          <w:sz w:val="24"/>
          <w:szCs w:val="24"/>
        </w:rPr>
      </w:pPr>
      <w:r w:rsidRPr="000D4354">
        <w:rPr>
          <w:rFonts w:ascii="宋体" w:hAnsi="宋体" w:hint="eastAsia"/>
          <w:sz w:val="24"/>
          <w:szCs w:val="24"/>
        </w:rPr>
        <w:t>质量目标：一次验收合格</w:t>
      </w:r>
    </w:p>
    <w:p w:rsidR="00CF5FC5" w:rsidRPr="000D4354" w:rsidP="00CF5FC5">
      <w:pPr>
        <w:pStyle w:val="Normal0"/>
        <w:rPr>
          <w:rFonts w:ascii="宋体" w:hAnsi="宋体"/>
          <w:sz w:val="24"/>
          <w:szCs w:val="24"/>
        </w:rPr>
      </w:pPr>
      <w:r w:rsidRPr="000D4354">
        <w:rPr>
          <w:rFonts w:ascii="宋体" w:hAnsi="宋体" w:hint="eastAsia"/>
          <w:sz w:val="24"/>
          <w:szCs w:val="24"/>
        </w:rPr>
        <w:t>安全文明目标：创建重庆市安全文明工地</w:t>
      </w:r>
    </w:p>
    <w:p w:rsidR="00CF5FC5" w:rsidRPr="000D4354" w:rsidP="00CF5FC5">
      <w:pPr>
        <w:pStyle w:val="Normal0"/>
        <w:rPr>
          <w:rFonts w:ascii="宋体" w:hAnsi="宋体"/>
          <w:sz w:val="24"/>
          <w:szCs w:val="24"/>
        </w:rPr>
      </w:pPr>
      <w:r w:rsidRPr="000D4354">
        <w:rPr>
          <w:rFonts w:ascii="宋体" w:hAnsi="宋体" w:hint="eastAsia"/>
          <w:sz w:val="24"/>
          <w:szCs w:val="24"/>
        </w:rPr>
        <w:t>开工日期：以合同约定及开工报告为准</w:t>
      </w:r>
    </w:p>
    <w:p w:rsidR="00CF5FC5" w:rsidRPr="000D4354" w:rsidP="00CF5FC5">
      <w:pPr>
        <w:pStyle w:val="Normal0"/>
        <w:rPr>
          <w:rFonts w:ascii="宋体" w:hAnsi="宋体"/>
          <w:sz w:val="24"/>
          <w:szCs w:val="24"/>
        </w:rPr>
      </w:pPr>
      <w:r w:rsidRPr="000D4354">
        <w:rPr>
          <w:rFonts w:ascii="宋体" w:hAnsi="宋体" w:hint="eastAsia"/>
          <w:sz w:val="24"/>
          <w:szCs w:val="24"/>
        </w:rPr>
        <w:t>完工日期：以合同约定及开工报告为准</w:t>
      </w:r>
    </w:p>
    <w:p w:rsidR="00CF5FC5" w:rsidRPr="000D4354" w:rsidP="00CF5FC5">
      <w:pPr>
        <w:pStyle w:val="Normal0"/>
        <w:rPr>
          <w:rFonts w:ascii="宋体" w:hAnsi="宋体"/>
          <w:sz w:val="24"/>
          <w:szCs w:val="24"/>
        </w:rPr>
      </w:pPr>
      <w:r w:rsidRPr="000D4354">
        <w:rPr>
          <w:rFonts w:ascii="宋体" w:hAnsi="宋体" w:hint="eastAsia"/>
          <w:sz w:val="24"/>
          <w:szCs w:val="24"/>
        </w:rPr>
        <w:t>建设规模</w:t>
      </w:r>
      <w:r w:rsidRPr="000D4354">
        <w:rPr>
          <w:rFonts w:ascii="宋体" w:hAnsi="宋体"/>
          <w:sz w:val="24"/>
          <w:szCs w:val="24"/>
        </w:rPr>
        <w:t>:</w:t>
      </w:r>
      <w:r w:rsidRPr="000D4354">
        <w:rPr>
          <w:rFonts w:ascii="宋体" w:hAnsi="宋体" w:hint="eastAsia"/>
          <w:sz w:val="24"/>
          <w:szCs w:val="24"/>
        </w:rPr>
        <w:t>总建筑面积</w:t>
      </w:r>
      <w:r w:rsidRPr="000D4354">
        <w:rPr>
          <w:rFonts w:ascii="宋体" w:hAnsi="宋体"/>
          <w:sz w:val="24"/>
          <w:szCs w:val="24"/>
        </w:rPr>
        <w:t>84194.59m</w:t>
      </w:r>
      <w:r w:rsidRPr="000D4354">
        <w:rPr>
          <w:rFonts w:ascii="宋体" w:hAnsi="宋体"/>
          <w:sz w:val="24"/>
          <w:szCs w:val="24"/>
          <w:vertAlign w:val="superscript"/>
        </w:rPr>
        <w:t xml:space="preserve"> 2</w:t>
      </w:r>
      <w:r w:rsidRPr="000D4354">
        <w:rPr>
          <w:rFonts w:ascii="宋体" w:hAnsi="宋体"/>
          <w:sz w:val="24"/>
          <w:szCs w:val="24"/>
        </w:rPr>
        <w:t>,</w:t>
      </w:r>
      <w:r w:rsidRPr="000D4354">
        <w:rPr>
          <w:rFonts w:ascii="宋体" w:hAnsi="宋体" w:hint="eastAsia"/>
          <w:sz w:val="24"/>
          <w:szCs w:val="24"/>
        </w:rPr>
        <w:t>其中住宅</w:t>
      </w:r>
      <w:r w:rsidRPr="000D4354">
        <w:rPr>
          <w:rFonts w:ascii="宋体" w:hAnsi="宋体"/>
          <w:sz w:val="24"/>
          <w:szCs w:val="24"/>
        </w:rPr>
        <w:t>44691.46 m</w:t>
      </w:r>
      <w:r w:rsidRPr="000D4354">
        <w:rPr>
          <w:rFonts w:ascii="宋体" w:hAnsi="宋体"/>
          <w:sz w:val="24"/>
          <w:szCs w:val="24"/>
          <w:vertAlign w:val="superscript"/>
        </w:rPr>
        <w:t xml:space="preserve"> 2</w:t>
      </w:r>
      <w:r w:rsidRPr="000D4354">
        <w:rPr>
          <w:rFonts w:ascii="宋体" w:hAnsi="宋体" w:hint="eastAsia"/>
          <w:sz w:val="24"/>
          <w:szCs w:val="24"/>
        </w:rPr>
        <w:t>，车库</w:t>
      </w:r>
      <w:r w:rsidRPr="000D4354">
        <w:rPr>
          <w:rFonts w:ascii="宋体" w:hAnsi="宋体"/>
          <w:sz w:val="24"/>
          <w:szCs w:val="24"/>
        </w:rPr>
        <w:t>18635.74 m</w:t>
      </w:r>
      <w:r w:rsidRPr="000D4354">
        <w:rPr>
          <w:rFonts w:ascii="宋体" w:hAnsi="宋体"/>
          <w:sz w:val="24"/>
          <w:szCs w:val="24"/>
          <w:vertAlign w:val="superscript"/>
        </w:rPr>
        <w:t xml:space="preserve"> 2</w:t>
      </w:r>
      <w:r w:rsidRPr="000D4354">
        <w:rPr>
          <w:rFonts w:ascii="宋体" w:hAnsi="宋体" w:hint="eastAsia"/>
          <w:sz w:val="24"/>
          <w:szCs w:val="24"/>
        </w:rPr>
        <w:t>，商业</w:t>
      </w:r>
      <w:r w:rsidRPr="000D4354">
        <w:rPr>
          <w:rFonts w:ascii="宋体" w:hAnsi="宋体"/>
          <w:sz w:val="24"/>
          <w:szCs w:val="24"/>
        </w:rPr>
        <w:t>20641.36 m</w:t>
      </w:r>
      <w:r w:rsidRPr="000D4354">
        <w:rPr>
          <w:rFonts w:ascii="宋体" w:hAnsi="宋体"/>
          <w:sz w:val="24"/>
          <w:szCs w:val="24"/>
          <w:vertAlign w:val="superscript"/>
        </w:rPr>
        <w:t xml:space="preserve"> 2</w:t>
      </w:r>
      <w:r w:rsidRPr="000D4354">
        <w:rPr>
          <w:rFonts w:ascii="宋体" w:hAnsi="宋体" w:hint="eastAsia"/>
          <w:sz w:val="24"/>
          <w:szCs w:val="24"/>
        </w:rPr>
        <w:t>，配套用房</w:t>
      </w:r>
      <w:r w:rsidRPr="000D4354">
        <w:rPr>
          <w:rFonts w:ascii="宋体" w:hAnsi="宋体"/>
          <w:sz w:val="24"/>
          <w:szCs w:val="24"/>
        </w:rPr>
        <w:t>226.03 m</w:t>
      </w:r>
      <w:r w:rsidRPr="000D4354">
        <w:rPr>
          <w:rFonts w:ascii="宋体" w:hAnsi="宋体"/>
          <w:sz w:val="24"/>
          <w:szCs w:val="24"/>
          <w:vertAlign w:val="superscript"/>
        </w:rPr>
        <w:t xml:space="preserve"> 2</w:t>
      </w:r>
      <w:r w:rsidRPr="000D4354">
        <w:rPr>
          <w:rFonts w:ascii="宋体" w:hAnsi="宋体"/>
          <w:sz w:val="24"/>
          <w:szCs w:val="24"/>
        </w:rPr>
        <w:t>.</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9"/>
        <w:gridCol w:w="610"/>
        <w:gridCol w:w="1056"/>
        <w:gridCol w:w="1176"/>
        <w:gridCol w:w="702"/>
        <w:gridCol w:w="696"/>
        <w:gridCol w:w="819"/>
        <w:gridCol w:w="550"/>
        <w:gridCol w:w="526"/>
        <w:gridCol w:w="574"/>
        <w:gridCol w:w="637"/>
        <w:gridCol w:w="587"/>
      </w:tblGrid>
      <w:tr w:rsidTr="002C212B">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9854" w:type="dxa"/>
            <w:gridSpan w:val="12"/>
          </w:tcPr>
          <w:p w:rsidR="00CF5FC5" w:rsidRPr="002C212B" w:rsidP="002C212B">
            <w:pPr>
              <w:pStyle w:val="Normal0"/>
              <w:jc w:val="center"/>
              <w:rPr>
                <w:rFonts w:ascii="宋体" w:hAnsi="宋体"/>
                <w:sz w:val="24"/>
                <w:szCs w:val="24"/>
              </w:rPr>
            </w:pPr>
            <w:r w:rsidRPr="002C212B">
              <w:rPr>
                <w:rFonts w:ascii="宋体" w:hAnsi="宋体" w:hint="eastAsia"/>
                <w:sz w:val="24"/>
                <w:szCs w:val="24"/>
              </w:rPr>
              <w:t>国平·时代天街</w:t>
            </w:r>
            <w:r w:rsidRPr="002C212B">
              <w:rPr>
                <w:rFonts w:ascii="宋体" w:hAnsi="宋体" w:hint="eastAsia"/>
                <w:sz w:val="24"/>
                <w:szCs w:val="24"/>
              </w:rPr>
              <w:t>1#</w:t>
            </w:r>
            <w:r w:rsidRPr="002C212B">
              <w:rPr>
                <w:rFonts w:ascii="宋体" w:hAnsi="宋体" w:hint="eastAsia"/>
                <w:sz w:val="24"/>
                <w:szCs w:val="24"/>
              </w:rPr>
              <w:t>地块</w:t>
            </w:r>
            <w:r w:rsidRPr="002C212B">
              <w:rPr>
                <w:rFonts w:ascii="宋体" w:hAnsi="宋体" w:hint="eastAsia"/>
                <w:sz w:val="24"/>
                <w:szCs w:val="24"/>
              </w:rPr>
              <w:t xml:space="preserve">  </w:t>
            </w:r>
            <w:r w:rsidRPr="002C212B">
              <w:rPr>
                <w:rFonts w:ascii="宋体" w:hAnsi="宋体" w:hint="eastAsia"/>
                <w:sz w:val="24"/>
                <w:szCs w:val="24"/>
              </w:rPr>
              <w:t>单体建筑特征表</w:t>
            </w:r>
          </w:p>
        </w:tc>
      </w:tr>
      <w:tr w:rsidTr="002C212B">
        <w:tblPrEx>
          <w:tblW w:w="0" w:type="auto"/>
          <w:tblLook w:val="01E0"/>
        </w:tblPrEx>
        <w:tc>
          <w:tcPr>
            <w:tcW w:w="624" w:type="dxa"/>
          </w:tcPr>
          <w:p w:rsidR="00CF5FC5" w:rsidRPr="002C212B" w:rsidP="00CF5FC5">
            <w:pPr>
              <w:pStyle w:val="Normal0"/>
              <w:rPr>
                <w:rFonts w:ascii="宋体" w:hAnsi="宋体"/>
                <w:sz w:val="24"/>
                <w:szCs w:val="24"/>
              </w:rPr>
            </w:pPr>
            <w:r w:rsidRPr="002C212B">
              <w:rPr>
                <w:rFonts w:ascii="宋体" w:hAnsi="宋体" w:hint="eastAsia"/>
                <w:sz w:val="24"/>
                <w:szCs w:val="24"/>
              </w:rPr>
              <w:t>栋号</w:t>
            </w:r>
          </w:p>
        </w:tc>
        <w:tc>
          <w:tcPr>
            <w:tcW w:w="1015" w:type="dxa"/>
          </w:tcPr>
          <w:p w:rsidR="00CF5FC5" w:rsidRPr="002C212B" w:rsidP="00CF5FC5">
            <w:pPr>
              <w:pStyle w:val="Normal0"/>
              <w:rPr>
                <w:rFonts w:ascii="宋体" w:hAnsi="宋体"/>
                <w:sz w:val="24"/>
                <w:szCs w:val="24"/>
              </w:rPr>
            </w:pPr>
            <w:r w:rsidRPr="002C212B">
              <w:rPr>
                <w:rFonts w:ascii="宋体" w:hAnsi="宋体" w:hint="eastAsia"/>
                <w:sz w:val="24"/>
                <w:szCs w:val="24"/>
              </w:rPr>
              <w:t>使用功能</w:t>
            </w:r>
          </w:p>
        </w:tc>
        <w:tc>
          <w:tcPr>
            <w:tcW w:w="893" w:type="dxa"/>
          </w:tcPr>
          <w:p w:rsidR="00CF5FC5" w:rsidRPr="002C212B" w:rsidP="00CF5FC5">
            <w:pPr>
              <w:pStyle w:val="Normal0"/>
              <w:rPr>
                <w:rFonts w:ascii="宋体" w:hAnsi="宋体"/>
                <w:sz w:val="24"/>
                <w:szCs w:val="24"/>
              </w:rPr>
            </w:pPr>
            <w:r w:rsidRPr="002C212B">
              <w:rPr>
                <w:rFonts w:ascii="宋体" w:hAnsi="宋体" w:hint="eastAsia"/>
                <w:sz w:val="24"/>
                <w:szCs w:val="24"/>
              </w:rPr>
              <w:t>层数</w:t>
            </w:r>
          </w:p>
        </w:tc>
        <w:tc>
          <w:tcPr>
            <w:tcW w:w="1004" w:type="dxa"/>
          </w:tcPr>
          <w:p w:rsidR="00CF5FC5" w:rsidRPr="002C212B" w:rsidP="00CF5FC5">
            <w:pPr>
              <w:pStyle w:val="Normal0"/>
              <w:rPr>
                <w:rFonts w:ascii="宋体" w:hAnsi="宋体"/>
                <w:sz w:val="24"/>
                <w:szCs w:val="24"/>
              </w:rPr>
            </w:pPr>
            <w:r w:rsidRPr="002C212B">
              <w:rPr>
                <w:rFonts w:ascii="宋体" w:hAnsi="宋体" w:hint="eastAsia"/>
                <w:sz w:val="24"/>
                <w:szCs w:val="24"/>
              </w:rPr>
              <w:t>建筑面积</w:t>
            </w:r>
            <w:r w:rsidRPr="002C212B">
              <w:rPr>
                <w:rFonts w:ascii="宋体" w:hAnsi="宋体" w:hint="eastAsia"/>
                <w:sz w:val="24"/>
                <w:szCs w:val="24"/>
              </w:rPr>
              <w:t>(m</w:t>
            </w:r>
            <w:r w:rsidRPr="002C212B">
              <w:rPr>
                <w:rFonts w:ascii="宋体" w:hAnsi="宋体" w:hint="eastAsia"/>
                <w:sz w:val="24"/>
                <w:szCs w:val="24"/>
                <w:vertAlign w:val="superscript"/>
              </w:rPr>
              <w:t>2</w:t>
            </w:r>
            <w:r w:rsidRPr="002C212B">
              <w:rPr>
                <w:rFonts w:ascii="宋体" w:hAnsi="宋体" w:hint="eastAsia"/>
                <w:sz w:val="24"/>
                <w:szCs w:val="24"/>
              </w:rPr>
              <w:t xml:space="preserve">  )</w:t>
            </w:r>
          </w:p>
        </w:tc>
        <w:tc>
          <w:tcPr>
            <w:tcW w:w="716" w:type="dxa"/>
          </w:tcPr>
          <w:p w:rsidR="00CF5FC5" w:rsidRPr="002C212B" w:rsidP="00CF5FC5">
            <w:pPr>
              <w:pStyle w:val="Normal0"/>
              <w:rPr>
                <w:rFonts w:ascii="宋体" w:hAnsi="宋体"/>
                <w:sz w:val="24"/>
                <w:szCs w:val="24"/>
              </w:rPr>
            </w:pPr>
            <w:r w:rsidRPr="002C212B">
              <w:rPr>
                <w:rFonts w:ascii="宋体" w:hAnsi="宋体" w:hint="eastAsia"/>
                <w:sz w:val="24"/>
                <w:szCs w:val="24"/>
              </w:rPr>
              <w:t>户数</w:t>
            </w:r>
            <w:r w:rsidRPr="002C212B">
              <w:rPr>
                <w:rFonts w:ascii="宋体" w:hAnsi="宋体" w:hint="eastAsia"/>
                <w:sz w:val="24"/>
                <w:szCs w:val="24"/>
              </w:rPr>
              <w:t>(</w:t>
            </w:r>
            <w:r w:rsidRPr="002C212B">
              <w:rPr>
                <w:rFonts w:ascii="宋体" w:hAnsi="宋体" w:hint="eastAsia"/>
                <w:sz w:val="24"/>
                <w:szCs w:val="24"/>
              </w:rPr>
              <w:t>户</w:t>
            </w:r>
            <w:r w:rsidRPr="002C212B">
              <w:rPr>
                <w:rFonts w:ascii="宋体" w:hAnsi="宋体" w:hint="eastAsia"/>
                <w:sz w:val="24"/>
                <w:szCs w:val="24"/>
              </w:rPr>
              <w:t>)</w:t>
            </w:r>
          </w:p>
        </w:tc>
        <w:tc>
          <w:tcPr>
            <w:tcW w:w="659" w:type="dxa"/>
          </w:tcPr>
          <w:p w:rsidR="00CF5FC5" w:rsidRPr="002C212B" w:rsidP="00CF5FC5">
            <w:pPr>
              <w:pStyle w:val="Normal0"/>
              <w:rPr>
                <w:rFonts w:ascii="宋体" w:hAnsi="宋体"/>
                <w:sz w:val="24"/>
                <w:szCs w:val="24"/>
              </w:rPr>
            </w:pPr>
            <w:r w:rsidRPr="002C212B">
              <w:rPr>
                <w:rFonts w:ascii="宋体" w:hAnsi="宋体" w:hint="eastAsia"/>
                <w:sz w:val="24"/>
                <w:szCs w:val="24"/>
              </w:rPr>
              <w:t>建筑高度</w:t>
            </w:r>
            <w:r w:rsidRPr="002C212B">
              <w:rPr>
                <w:rFonts w:ascii="宋体" w:hAnsi="宋体" w:hint="eastAsia"/>
                <w:sz w:val="24"/>
                <w:szCs w:val="24"/>
              </w:rPr>
              <w:t>(m)</w:t>
            </w:r>
          </w:p>
        </w:tc>
        <w:tc>
          <w:tcPr>
            <w:tcW w:w="827" w:type="dxa"/>
          </w:tcPr>
          <w:p w:rsidR="00CF5FC5" w:rsidRPr="002C212B" w:rsidP="00CF5FC5">
            <w:pPr>
              <w:pStyle w:val="Normal0"/>
              <w:rPr>
                <w:rFonts w:ascii="宋体" w:hAnsi="宋体"/>
                <w:sz w:val="24"/>
                <w:szCs w:val="24"/>
              </w:rPr>
            </w:pPr>
            <w:r w:rsidRPr="002C212B">
              <w:rPr>
                <w:rFonts w:ascii="宋体" w:hAnsi="宋体" w:hint="eastAsia"/>
                <w:sz w:val="24"/>
                <w:szCs w:val="24"/>
              </w:rPr>
              <w:t>消防计算高度（</w:t>
            </w:r>
            <w:r w:rsidRPr="002C212B">
              <w:rPr>
                <w:rFonts w:ascii="宋体" w:hAnsi="宋体" w:hint="eastAsia"/>
                <w:sz w:val="24"/>
                <w:szCs w:val="24"/>
              </w:rPr>
              <w:t>m</w:t>
            </w:r>
            <w:r w:rsidRPr="002C212B">
              <w:rPr>
                <w:rFonts w:ascii="宋体" w:hAnsi="宋体" w:hint="eastAsia"/>
                <w:sz w:val="24"/>
                <w:szCs w:val="24"/>
              </w:rPr>
              <w:t>）</w:t>
            </w:r>
          </w:p>
        </w:tc>
        <w:tc>
          <w:tcPr>
            <w:tcW w:w="796" w:type="dxa"/>
          </w:tcPr>
          <w:p w:rsidR="00CF5FC5" w:rsidRPr="002C212B" w:rsidP="00CF5FC5">
            <w:pPr>
              <w:pStyle w:val="Normal0"/>
              <w:rPr>
                <w:rFonts w:ascii="宋体" w:hAnsi="宋体"/>
                <w:sz w:val="24"/>
                <w:szCs w:val="24"/>
              </w:rPr>
            </w:pPr>
            <w:r w:rsidRPr="002C212B">
              <w:rPr>
                <w:rFonts w:ascii="宋体" w:hAnsi="宋体" w:hint="eastAsia"/>
                <w:sz w:val="24"/>
                <w:szCs w:val="24"/>
              </w:rPr>
              <w:t>建筑防火分类</w:t>
            </w:r>
          </w:p>
        </w:tc>
        <w:tc>
          <w:tcPr>
            <w:tcW w:w="711" w:type="dxa"/>
          </w:tcPr>
          <w:p w:rsidR="00CF5FC5" w:rsidRPr="002C212B" w:rsidP="00CF5FC5">
            <w:pPr>
              <w:pStyle w:val="Normal0"/>
              <w:rPr>
                <w:rFonts w:ascii="宋体" w:hAnsi="宋体"/>
                <w:sz w:val="24"/>
                <w:szCs w:val="24"/>
              </w:rPr>
            </w:pPr>
            <w:r w:rsidRPr="002C212B">
              <w:rPr>
                <w:rFonts w:ascii="宋体" w:hAnsi="宋体" w:hint="eastAsia"/>
                <w:sz w:val="24"/>
                <w:szCs w:val="24"/>
              </w:rPr>
              <w:t>基础形式</w:t>
            </w:r>
          </w:p>
        </w:tc>
        <w:tc>
          <w:tcPr>
            <w:tcW w:w="883" w:type="dxa"/>
          </w:tcPr>
          <w:p w:rsidR="00CF5FC5" w:rsidRPr="002C212B" w:rsidP="00CF5FC5">
            <w:pPr>
              <w:pStyle w:val="Normal0"/>
              <w:rPr>
                <w:rFonts w:ascii="宋体" w:hAnsi="宋体"/>
                <w:sz w:val="24"/>
                <w:szCs w:val="24"/>
              </w:rPr>
            </w:pPr>
            <w:r w:rsidRPr="002C212B">
              <w:rPr>
                <w:rFonts w:ascii="宋体" w:hAnsi="宋体" w:hint="eastAsia"/>
                <w:sz w:val="24"/>
                <w:szCs w:val="24"/>
              </w:rPr>
              <w:t>结构类型</w:t>
            </w:r>
          </w:p>
        </w:tc>
        <w:tc>
          <w:tcPr>
            <w:tcW w:w="797" w:type="dxa"/>
          </w:tcPr>
          <w:p w:rsidR="00CF5FC5" w:rsidRPr="002C212B" w:rsidP="00CF5FC5">
            <w:pPr>
              <w:pStyle w:val="Normal0"/>
              <w:rPr>
                <w:rFonts w:ascii="宋体" w:hAnsi="宋体"/>
                <w:sz w:val="24"/>
                <w:szCs w:val="24"/>
              </w:rPr>
            </w:pPr>
            <w:r w:rsidRPr="002C212B">
              <w:rPr>
                <w:rFonts w:ascii="宋体" w:hAnsi="宋体" w:hint="eastAsia"/>
                <w:sz w:val="24"/>
                <w:szCs w:val="24"/>
              </w:rPr>
              <w:t>抗震设防烈度</w:t>
            </w:r>
          </w:p>
        </w:tc>
        <w:tc>
          <w:tcPr>
            <w:tcW w:w="929" w:type="dxa"/>
          </w:tcPr>
          <w:p w:rsidR="00CF5FC5" w:rsidRPr="002C212B" w:rsidP="00CF5FC5">
            <w:pPr>
              <w:pStyle w:val="Normal0"/>
              <w:rPr>
                <w:rFonts w:ascii="宋体" w:hAnsi="宋体"/>
                <w:sz w:val="24"/>
                <w:szCs w:val="24"/>
              </w:rPr>
            </w:pPr>
            <w:r w:rsidRPr="002C212B">
              <w:rPr>
                <w:rFonts w:ascii="宋体" w:hAnsi="宋体" w:hint="eastAsia"/>
                <w:sz w:val="24"/>
                <w:szCs w:val="24"/>
              </w:rPr>
              <w:t>工程设计等级</w:t>
            </w:r>
          </w:p>
        </w:tc>
      </w:tr>
      <w:tr w:rsidTr="002C212B">
        <w:tblPrEx>
          <w:tblW w:w="0" w:type="auto"/>
          <w:tblLook w:val="01E0"/>
        </w:tblPrEx>
        <w:tc>
          <w:tcPr>
            <w:tcW w:w="624" w:type="dxa"/>
          </w:tcPr>
          <w:p w:rsidR="00CF5FC5" w:rsidRPr="002C212B" w:rsidP="00CF5FC5">
            <w:pPr>
              <w:pStyle w:val="Normal0"/>
              <w:rPr>
                <w:rFonts w:ascii="宋体" w:hAnsi="宋体"/>
                <w:sz w:val="24"/>
                <w:szCs w:val="24"/>
              </w:rPr>
            </w:pPr>
            <w:r w:rsidRPr="002C212B">
              <w:rPr>
                <w:rFonts w:ascii="宋体" w:hAnsi="宋体" w:hint="eastAsia"/>
                <w:sz w:val="24"/>
                <w:szCs w:val="24"/>
              </w:rPr>
              <w:t>1#</w:t>
            </w:r>
            <w:r w:rsidRPr="002C212B">
              <w:rPr>
                <w:rFonts w:ascii="宋体" w:hAnsi="宋体" w:hint="eastAsia"/>
                <w:sz w:val="24"/>
                <w:szCs w:val="24"/>
              </w:rPr>
              <w:t>楼</w:t>
            </w:r>
          </w:p>
        </w:tc>
        <w:tc>
          <w:tcPr>
            <w:tcW w:w="1015" w:type="dxa"/>
          </w:tcPr>
          <w:p w:rsidR="00CF5FC5" w:rsidRPr="002C212B" w:rsidP="00CF5FC5">
            <w:pPr>
              <w:pStyle w:val="Normal0"/>
              <w:rPr>
                <w:rFonts w:ascii="宋体" w:hAnsi="宋体"/>
                <w:sz w:val="24"/>
                <w:szCs w:val="24"/>
              </w:rPr>
            </w:pPr>
            <w:r w:rsidRPr="002C212B">
              <w:rPr>
                <w:rFonts w:ascii="宋体" w:hAnsi="宋体" w:hint="eastAsia"/>
                <w:sz w:val="24"/>
                <w:szCs w:val="24"/>
              </w:rPr>
              <w:t>住宅</w:t>
            </w:r>
          </w:p>
        </w:tc>
        <w:tc>
          <w:tcPr>
            <w:tcW w:w="893" w:type="dxa"/>
          </w:tcPr>
          <w:p w:rsidR="00CF5FC5" w:rsidRPr="002C212B" w:rsidP="00CF5FC5">
            <w:pPr>
              <w:pStyle w:val="Normal0"/>
              <w:rPr>
                <w:rFonts w:ascii="宋体" w:hAnsi="宋体"/>
                <w:sz w:val="24"/>
                <w:szCs w:val="24"/>
              </w:rPr>
            </w:pPr>
            <w:r w:rsidRPr="002C212B">
              <w:rPr>
                <w:rFonts w:ascii="宋体" w:hAnsi="宋体"/>
                <w:sz w:val="24"/>
                <w:szCs w:val="24"/>
              </w:rPr>
              <w:t>25F/-1F</w:t>
            </w:r>
          </w:p>
        </w:tc>
        <w:tc>
          <w:tcPr>
            <w:tcW w:w="1004" w:type="dxa"/>
          </w:tcPr>
          <w:p w:rsidR="00CF5FC5" w:rsidRPr="002C212B" w:rsidP="00CF5FC5">
            <w:pPr>
              <w:pStyle w:val="Normal0"/>
              <w:rPr>
                <w:rFonts w:ascii="宋体" w:hAnsi="宋体"/>
                <w:sz w:val="24"/>
                <w:szCs w:val="24"/>
              </w:rPr>
            </w:pPr>
            <w:r w:rsidRPr="002C212B">
              <w:rPr>
                <w:rFonts w:ascii="宋体" w:hAnsi="宋体"/>
                <w:sz w:val="24"/>
                <w:szCs w:val="24"/>
              </w:rPr>
              <w:t>16595.95</w:t>
            </w:r>
          </w:p>
        </w:tc>
        <w:tc>
          <w:tcPr>
            <w:tcW w:w="716" w:type="dxa"/>
          </w:tcPr>
          <w:p w:rsidR="00CF5FC5" w:rsidRPr="002C212B" w:rsidP="00CF5FC5">
            <w:pPr>
              <w:pStyle w:val="Normal0"/>
              <w:rPr>
                <w:rFonts w:ascii="宋体" w:hAnsi="宋体"/>
                <w:sz w:val="24"/>
                <w:szCs w:val="24"/>
              </w:rPr>
            </w:pPr>
            <w:r w:rsidRPr="002C212B">
              <w:rPr>
                <w:rFonts w:ascii="宋体" w:hAnsi="宋体"/>
                <w:sz w:val="24"/>
                <w:szCs w:val="24"/>
              </w:rPr>
              <w:t>159</w:t>
            </w:r>
          </w:p>
        </w:tc>
        <w:tc>
          <w:tcPr>
            <w:tcW w:w="659" w:type="dxa"/>
          </w:tcPr>
          <w:p w:rsidR="00CF5FC5" w:rsidRPr="002C212B" w:rsidP="00CF5FC5">
            <w:pPr>
              <w:pStyle w:val="Normal0"/>
              <w:rPr>
                <w:rFonts w:ascii="宋体" w:hAnsi="宋体"/>
                <w:sz w:val="24"/>
                <w:szCs w:val="24"/>
              </w:rPr>
            </w:pPr>
            <w:r w:rsidRPr="002C212B">
              <w:rPr>
                <w:rFonts w:ascii="宋体" w:hAnsi="宋体"/>
                <w:sz w:val="24"/>
                <w:szCs w:val="24"/>
              </w:rPr>
              <w:t>79.8</w:t>
            </w:r>
          </w:p>
        </w:tc>
        <w:tc>
          <w:tcPr>
            <w:tcW w:w="827" w:type="dxa"/>
          </w:tcPr>
          <w:p w:rsidR="00CF5FC5" w:rsidRPr="002C212B" w:rsidP="00CF5FC5">
            <w:pPr>
              <w:pStyle w:val="Normal0"/>
              <w:rPr>
                <w:rFonts w:ascii="宋体" w:hAnsi="宋体"/>
                <w:sz w:val="24"/>
                <w:szCs w:val="24"/>
              </w:rPr>
            </w:pPr>
            <w:r w:rsidRPr="002C212B">
              <w:rPr>
                <w:rFonts w:ascii="宋体" w:hAnsi="宋体"/>
                <w:sz w:val="24"/>
                <w:szCs w:val="24"/>
              </w:rPr>
              <w:t>79.9</w:t>
            </w:r>
          </w:p>
        </w:tc>
        <w:tc>
          <w:tcPr>
            <w:tcW w:w="796" w:type="dxa"/>
            <w:vMerge w:val="restart"/>
          </w:tcPr>
          <w:p w:rsidR="00CF5FC5" w:rsidRPr="002C212B" w:rsidP="00CF5FC5">
            <w:pPr>
              <w:pStyle w:val="Normal0"/>
              <w:rPr>
                <w:rFonts w:ascii="宋体" w:hAnsi="宋体"/>
                <w:sz w:val="24"/>
                <w:szCs w:val="24"/>
              </w:rPr>
            </w:pPr>
            <w:r w:rsidRPr="002C212B">
              <w:rPr>
                <w:rFonts w:ascii="宋体" w:hAnsi="宋体" w:hint="eastAsia"/>
                <w:sz w:val="24"/>
                <w:szCs w:val="24"/>
              </w:rPr>
              <w:t>一类高层建筑</w:t>
            </w:r>
          </w:p>
        </w:tc>
        <w:tc>
          <w:tcPr>
            <w:tcW w:w="711" w:type="dxa"/>
            <w:vMerge w:val="restart"/>
          </w:tcPr>
          <w:p w:rsidR="00CF5FC5" w:rsidRPr="002C212B" w:rsidP="00CF5FC5">
            <w:pPr>
              <w:pStyle w:val="Normal0"/>
              <w:rPr>
                <w:rFonts w:ascii="宋体" w:hAnsi="宋体"/>
                <w:sz w:val="24"/>
                <w:szCs w:val="24"/>
              </w:rPr>
            </w:pPr>
            <w:r w:rsidRPr="002C212B">
              <w:rPr>
                <w:rFonts w:ascii="宋体" w:hAnsi="宋体" w:hint="eastAsia"/>
                <w:sz w:val="24"/>
                <w:szCs w:val="24"/>
              </w:rPr>
              <w:t>桩基础</w:t>
            </w:r>
          </w:p>
        </w:tc>
        <w:tc>
          <w:tcPr>
            <w:tcW w:w="883" w:type="dxa"/>
            <w:vMerge w:val="restart"/>
          </w:tcPr>
          <w:p w:rsidR="00CF5FC5" w:rsidRPr="002C212B" w:rsidP="00CF5FC5">
            <w:pPr>
              <w:pStyle w:val="Normal0"/>
              <w:rPr>
                <w:rFonts w:ascii="宋体" w:hAnsi="宋体"/>
                <w:sz w:val="24"/>
                <w:szCs w:val="24"/>
              </w:rPr>
            </w:pPr>
            <w:r w:rsidRPr="002C212B">
              <w:rPr>
                <w:rFonts w:ascii="宋体" w:hAnsi="宋体" w:hint="eastAsia"/>
                <w:sz w:val="24"/>
                <w:szCs w:val="24"/>
              </w:rPr>
              <w:t>剪力墙</w:t>
            </w:r>
          </w:p>
        </w:tc>
        <w:tc>
          <w:tcPr>
            <w:tcW w:w="797" w:type="dxa"/>
            <w:vMerge w:val="restart"/>
          </w:tcPr>
          <w:p w:rsidR="00CF5FC5" w:rsidRPr="002C212B" w:rsidP="00CF5FC5">
            <w:pPr>
              <w:pStyle w:val="Normal0"/>
              <w:rPr>
                <w:rFonts w:ascii="宋体" w:hAnsi="宋体"/>
                <w:sz w:val="24"/>
                <w:szCs w:val="24"/>
              </w:rPr>
            </w:pPr>
            <w:r w:rsidRPr="002C212B">
              <w:rPr>
                <w:rFonts w:ascii="宋体" w:hAnsi="宋体"/>
                <w:sz w:val="24"/>
                <w:szCs w:val="24"/>
              </w:rPr>
              <w:t>6°</w:t>
            </w:r>
          </w:p>
        </w:tc>
        <w:tc>
          <w:tcPr>
            <w:tcW w:w="929" w:type="dxa"/>
            <w:vMerge w:val="restart"/>
          </w:tcPr>
          <w:p w:rsidR="00CF5FC5" w:rsidRPr="002C212B" w:rsidP="00CF5FC5">
            <w:pPr>
              <w:pStyle w:val="Normal0"/>
              <w:rPr>
                <w:rFonts w:ascii="宋体" w:hAnsi="宋体"/>
                <w:sz w:val="24"/>
                <w:szCs w:val="24"/>
              </w:rPr>
            </w:pPr>
            <w:r w:rsidRPr="002C212B">
              <w:rPr>
                <w:rFonts w:ascii="宋体" w:hAnsi="宋体" w:hint="eastAsia"/>
                <w:sz w:val="24"/>
                <w:szCs w:val="24"/>
              </w:rPr>
              <w:t>一级</w:t>
            </w:r>
          </w:p>
        </w:tc>
      </w:tr>
      <w:tr w:rsidTr="002C212B">
        <w:tblPrEx>
          <w:tblW w:w="0" w:type="auto"/>
          <w:tblLook w:val="01E0"/>
        </w:tblPrEx>
        <w:tc>
          <w:tcPr>
            <w:tcW w:w="624" w:type="dxa"/>
          </w:tcPr>
          <w:p w:rsidR="00CF5FC5" w:rsidRPr="002C212B" w:rsidP="00CF5FC5">
            <w:pPr>
              <w:pStyle w:val="Normal0"/>
              <w:rPr>
                <w:rFonts w:ascii="宋体" w:hAnsi="宋体"/>
                <w:sz w:val="24"/>
                <w:szCs w:val="24"/>
              </w:rPr>
            </w:pPr>
            <w:r w:rsidRPr="002C212B">
              <w:rPr>
                <w:rFonts w:ascii="宋体" w:hAnsi="宋体" w:hint="eastAsia"/>
                <w:sz w:val="24"/>
                <w:szCs w:val="24"/>
              </w:rPr>
              <w:t>2#</w:t>
            </w:r>
            <w:r w:rsidRPr="002C212B">
              <w:rPr>
                <w:rFonts w:ascii="宋体" w:hAnsi="宋体" w:hint="eastAsia"/>
                <w:sz w:val="24"/>
                <w:szCs w:val="24"/>
              </w:rPr>
              <w:t>楼</w:t>
            </w:r>
          </w:p>
        </w:tc>
        <w:tc>
          <w:tcPr>
            <w:tcW w:w="1015" w:type="dxa"/>
          </w:tcPr>
          <w:p w:rsidR="00CF5FC5" w:rsidRPr="002C212B" w:rsidP="00CF5FC5">
            <w:pPr>
              <w:pStyle w:val="Normal0"/>
              <w:rPr>
                <w:rFonts w:ascii="宋体" w:hAnsi="宋体"/>
                <w:sz w:val="24"/>
                <w:szCs w:val="24"/>
              </w:rPr>
            </w:pPr>
            <w:r w:rsidRPr="002C212B">
              <w:rPr>
                <w:rFonts w:ascii="宋体" w:hAnsi="宋体" w:hint="eastAsia"/>
                <w:sz w:val="24"/>
                <w:szCs w:val="24"/>
              </w:rPr>
              <w:t>住宅</w:t>
            </w:r>
          </w:p>
        </w:tc>
        <w:tc>
          <w:tcPr>
            <w:tcW w:w="893" w:type="dxa"/>
          </w:tcPr>
          <w:p w:rsidR="00CF5FC5" w:rsidRPr="002C212B" w:rsidP="00CF5FC5">
            <w:pPr>
              <w:pStyle w:val="Normal0"/>
              <w:rPr>
                <w:rFonts w:ascii="宋体" w:hAnsi="宋体"/>
                <w:sz w:val="24"/>
                <w:szCs w:val="24"/>
              </w:rPr>
            </w:pPr>
            <w:r w:rsidRPr="002C212B">
              <w:rPr>
                <w:rFonts w:ascii="宋体" w:hAnsi="宋体"/>
                <w:sz w:val="24"/>
                <w:szCs w:val="24"/>
              </w:rPr>
              <w:t>25F/-1F</w:t>
            </w:r>
          </w:p>
        </w:tc>
        <w:tc>
          <w:tcPr>
            <w:tcW w:w="1004" w:type="dxa"/>
          </w:tcPr>
          <w:p w:rsidR="00CF5FC5" w:rsidRPr="002C212B" w:rsidP="00CF5FC5">
            <w:pPr>
              <w:pStyle w:val="Normal0"/>
              <w:rPr>
                <w:rFonts w:ascii="宋体" w:hAnsi="宋体"/>
                <w:sz w:val="24"/>
                <w:szCs w:val="24"/>
              </w:rPr>
            </w:pPr>
            <w:r w:rsidRPr="002C212B">
              <w:rPr>
                <w:rFonts w:ascii="宋体" w:hAnsi="宋体"/>
                <w:sz w:val="24"/>
                <w:szCs w:val="24"/>
              </w:rPr>
              <w:t>11681.06</w:t>
            </w:r>
          </w:p>
        </w:tc>
        <w:tc>
          <w:tcPr>
            <w:tcW w:w="716" w:type="dxa"/>
          </w:tcPr>
          <w:p w:rsidR="00CF5FC5" w:rsidRPr="002C212B" w:rsidP="00CF5FC5">
            <w:pPr>
              <w:pStyle w:val="Normal0"/>
              <w:rPr>
                <w:rFonts w:ascii="宋体" w:hAnsi="宋体"/>
                <w:sz w:val="24"/>
                <w:szCs w:val="24"/>
              </w:rPr>
            </w:pPr>
            <w:r w:rsidRPr="002C212B">
              <w:rPr>
                <w:rFonts w:ascii="宋体" w:hAnsi="宋体"/>
                <w:sz w:val="24"/>
                <w:szCs w:val="24"/>
              </w:rPr>
              <w:t>92</w:t>
            </w:r>
          </w:p>
        </w:tc>
        <w:tc>
          <w:tcPr>
            <w:tcW w:w="659" w:type="dxa"/>
          </w:tcPr>
          <w:p w:rsidR="00CF5FC5" w:rsidRPr="002C212B" w:rsidP="00CF5FC5">
            <w:pPr>
              <w:pStyle w:val="Normal0"/>
              <w:rPr>
                <w:rFonts w:ascii="宋体" w:hAnsi="宋体"/>
                <w:sz w:val="24"/>
                <w:szCs w:val="24"/>
              </w:rPr>
            </w:pPr>
            <w:r w:rsidRPr="002C212B">
              <w:rPr>
                <w:rFonts w:ascii="宋体" w:hAnsi="宋体"/>
                <w:sz w:val="24"/>
                <w:szCs w:val="24"/>
              </w:rPr>
              <w:t>79.8</w:t>
            </w:r>
          </w:p>
        </w:tc>
        <w:tc>
          <w:tcPr>
            <w:tcW w:w="827" w:type="dxa"/>
          </w:tcPr>
          <w:p w:rsidR="00CF5FC5" w:rsidRPr="002C212B" w:rsidP="00CF5FC5">
            <w:pPr>
              <w:pStyle w:val="Normal0"/>
              <w:rPr>
                <w:rFonts w:ascii="宋体" w:hAnsi="宋体"/>
                <w:sz w:val="24"/>
                <w:szCs w:val="24"/>
              </w:rPr>
            </w:pPr>
            <w:r w:rsidRPr="002C212B">
              <w:rPr>
                <w:rFonts w:ascii="宋体" w:hAnsi="宋体"/>
                <w:sz w:val="24"/>
                <w:szCs w:val="24"/>
              </w:rPr>
              <w:t>79.9</w:t>
            </w:r>
          </w:p>
        </w:tc>
        <w:tc>
          <w:tcPr>
            <w:tcW w:w="796" w:type="dxa"/>
            <w:vMerge/>
          </w:tcPr>
          <w:p w:rsidR="00CF5FC5" w:rsidRPr="002C212B" w:rsidP="00CF5FC5">
            <w:pPr>
              <w:pStyle w:val="Normal0"/>
              <w:rPr>
                <w:rFonts w:ascii="宋体" w:hAnsi="宋体"/>
                <w:sz w:val="24"/>
                <w:szCs w:val="24"/>
              </w:rPr>
            </w:pPr>
          </w:p>
        </w:tc>
        <w:tc>
          <w:tcPr>
            <w:tcW w:w="711" w:type="dxa"/>
            <w:vMerge/>
          </w:tcPr>
          <w:p w:rsidR="00CF5FC5" w:rsidRPr="002C212B" w:rsidP="00CF5FC5">
            <w:pPr>
              <w:pStyle w:val="Normal0"/>
              <w:rPr>
                <w:rFonts w:ascii="宋体" w:hAnsi="宋体"/>
                <w:sz w:val="24"/>
                <w:szCs w:val="24"/>
              </w:rPr>
            </w:pPr>
          </w:p>
        </w:tc>
        <w:tc>
          <w:tcPr>
            <w:tcW w:w="883" w:type="dxa"/>
            <w:vMerge/>
          </w:tcPr>
          <w:p w:rsidR="00CF5FC5" w:rsidRPr="002C212B" w:rsidP="00CF5FC5">
            <w:pPr>
              <w:pStyle w:val="Normal0"/>
              <w:rPr>
                <w:rFonts w:ascii="宋体" w:hAnsi="宋体"/>
                <w:sz w:val="24"/>
                <w:szCs w:val="24"/>
              </w:rPr>
            </w:pPr>
          </w:p>
        </w:tc>
        <w:tc>
          <w:tcPr>
            <w:tcW w:w="797" w:type="dxa"/>
            <w:vMerge/>
          </w:tcPr>
          <w:p w:rsidR="00CF5FC5" w:rsidRPr="002C212B" w:rsidP="00CF5FC5">
            <w:pPr>
              <w:pStyle w:val="Normal0"/>
              <w:rPr>
                <w:rFonts w:ascii="宋体" w:hAnsi="宋体"/>
                <w:sz w:val="24"/>
                <w:szCs w:val="24"/>
              </w:rPr>
            </w:pPr>
          </w:p>
        </w:tc>
        <w:tc>
          <w:tcPr>
            <w:tcW w:w="929" w:type="dxa"/>
            <w:vMerge/>
          </w:tcPr>
          <w:p w:rsidR="00CF5FC5" w:rsidRPr="002C212B" w:rsidP="00CF5FC5">
            <w:pPr>
              <w:pStyle w:val="Normal0"/>
              <w:rPr>
                <w:rFonts w:ascii="宋体" w:hAnsi="宋体"/>
                <w:sz w:val="24"/>
                <w:szCs w:val="24"/>
              </w:rPr>
            </w:pPr>
          </w:p>
        </w:tc>
      </w:tr>
      <w:tr w:rsidTr="002C212B">
        <w:tblPrEx>
          <w:tblW w:w="0" w:type="auto"/>
          <w:tblLook w:val="01E0"/>
        </w:tblPrEx>
        <w:tc>
          <w:tcPr>
            <w:tcW w:w="624" w:type="dxa"/>
          </w:tcPr>
          <w:p w:rsidR="00CF5FC5" w:rsidRPr="002C212B" w:rsidP="00CF5FC5">
            <w:pPr>
              <w:pStyle w:val="Normal0"/>
              <w:rPr>
                <w:rFonts w:ascii="宋体" w:hAnsi="宋体"/>
                <w:sz w:val="24"/>
                <w:szCs w:val="24"/>
              </w:rPr>
            </w:pPr>
            <w:r w:rsidRPr="002C212B">
              <w:rPr>
                <w:rFonts w:ascii="宋体" w:hAnsi="宋体" w:hint="eastAsia"/>
                <w:sz w:val="24"/>
                <w:szCs w:val="24"/>
              </w:rPr>
              <w:t>3#</w:t>
            </w:r>
            <w:r w:rsidRPr="002C212B">
              <w:rPr>
                <w:rFonts w:ascii="宋体" w:hAnsi="宋体" w:hint="eastAsia"/>
                <w:sz w:val="24"/>
                <w:szCs w:val="24"/>
              </w:rPr>
              <w:t>楼</w:t>
            </w:r>
          </w:p>
        </w:tc>
        <w:tc>
          <w:tcPr>
            <w:tcW w:w="1015" w:type="dxa"/>
          </w:tcPr>
          <w:p w:rsidR="00CF5FC5" w:rsidRPr="002C212B" w:rsidP="00CF5FC5">
            <w:pPr>
              <w:pStyle w:val="Normal0"/>
              <w:rPr>
                <w:rFonts w:ascii="宋体" w:hAnsi="宋体"/>
                <w:sz w:val="24"/>
                <w:szCs w:val="24"/>
              </w:rPr>
            </w:pPr>
            <w:r w:rsidRPr="002C212B">
              <w:rPr>
                <w:rFonts w:ascii="宋体" w:hAnsi="宋体" w:hint="eastAsia"/>
                <w:sz w:val="24"/>
                <w:szCs w:val="24"/>
              </w:rPr>
              <w:t>住宅</w:t>
            </w:r>
          </w:p>
        </w:tc>
        <w:tc>
          <w:tcPr>
            <w:tcW w:w="893" w:type="dxa"/>
          </w:tcPr>
          <w:p w:rsidR="00CF5FC5" w:rsidRPr="002C212B" w:rsidP="00CF5FC5">
            <w:pPr>
              <w:pStyle w:val="Normal0"/>
              <w:rPr>
                <w:rFonts w:ascii="宋体" w:hAnsi="宋体"/>
                <w:sz w:val="24"/>
                <w:szCs w:val="24"/>
              </w:rPr>
            </w:pPr>
            <w:r w:rsidRPr="002C212B">
              <w:rPr>
                <w:rFonts w:ascii="宋体" w:hAnsi="宋体"/>
                <w:sz w:val="24"/>
                <w:szCs w:val="24"/>
              </w:rPr>
              <w:t>25F/-1F</w:t>
            </w:r>
          </w:p>
        </w:tc>
        <w:tc>
          <w:tcPr>
            <w:tcW w:w="1004" w:type="dxa"/>
          </w:tcPr>
          <w:p w:rsidR="00CF5FC5" w:rsidRPr="002C212B" w:rsidP="00CF5FC5">
            <w:pPr>
              <w:pStyle w:val="Normal0"/>
              <w:rPr>
                <w:rFonts w:ascii="宋体" w:hAnsi="宋体"/>
                <w:sz w:val="24"/>
                <w:szCs w:val="24"/>
              </w:rPr>
            </w:pPr>
            <w:r w:rsidRPr="002C212B">
              <w:rPr>
                <w:rFonts w:ascii="宋体" w:hAnsi="宋体"/>
                <w:sz w:val="24"/>
                <w:szCs w:val="24"/>
              </w:rPr>
              <w:t>16587.69</w:t>
            </w:r>
          </w:p>
        </w:tc>
        <w:tc>
          <w:tcPr>
            <w:tcW w:w="716" w:type="dxa"/>
          </w:tcPr>
          <w:p w:rsidR="00CF5FC5" w:rsidRPr="002C212B" w:rsidP="00CF5FC5">
            <w:pPr>
              <w:pStyle w:val="Normal0"/>
              <w:rPr>
                <w:rFonts w:ascii="宋体" w:hAnsi="宋体"/>
                <w:sz w:val="24"/>
                <w:szCs w:val="24"/>
              </w:rPr>
            </w:pPr>
            <w:r w:rsidRPr="002C212B">
              <w:rPr>
                <w:rFonts w:ascii="宋体" w:hAnsi="宋体"/>
                <w:sz w:val="24"/>
                <w:szCs w:val="24"/>
              </w:rPr>
              <w:t>159</w:t>
            </w:r>
          </w:p>
        </w:tc>
        <w:tc>
          <w:tcPr>
            <w:tcW w:w="659" w:type="dxa"/>
          </w:tcPr>
          <w:p w:rsidR="00CF5FC5" w:rsidRPr="002C212B" w:rsidP="00CF5FC5">
            <w:pPr>
              <w:pStyle w:val="Normal0"/>
              <w:rPr>
                <w:rFonts w:ascii="宋体" w:hAnsi="宋体"/>
                <w:sz w:val="24"/>
                <w:szCs w:val="24"/>
              </w:rPr>
            </w:pPr>
            <w:r w:rsidRPr="002C212B">
              <w:rPr>
                <w:rFonts w:ascii="宋体" w:hAnsi="宋体"/>
                <w:sz w:val="24"/>
                <w:szCs w:val="24"/>
              </w:rPr>
              <w:t>79.8</w:t>
            </w:r>
          </w:p>
        </w:tc>
        <w:tc>
          <w:tcPr>
            <w:tcW w:w="827" w:type="dxa"/>
          </w:tcPr>
          <w:p w:rsidR="00CF5FC5" w:rsidRPr="002C212B" w:rsidP="00CF5FC5">
            <w:pPr>
              <w:pStyle w:val="Normal0"/>
              <w:rPr>
                <w:rFonts w:ascii="宋体" w:hAnsi="宋体"/>
                <w:sz w:val="24"/>
                <w:szCs w:val="24"/>
              </w:rPr>
            </w:pPr>
            <w:r w:rsidRPr="002C212B">
              <w:rPr>
                <w:rFonts w:ascii="宋体" w:hAnsi="宋体"/>
                <w:sz w:val="24"/>
                <w:szCs w:val="24"/>
              </w:rPr>
              <w:t>79.9</w:t>
            </w:r>
          </w:p>
        </w:tc>
        <w:tc>
          <w:tcPr>
            <w:tcW w:w="796" w:type="dxa"/>
            <w:vMerge/>
          </w:tcPr>
          <w:p w:rsidR="00CF5FC5" w:rsidRPr="002C212B" w:rsidP="00CF5FC5">
            <w:pPr>
              <w:pStyle w:val="Normal0"/>
              <w:rPr>
                <w:rFonts w:ascii="宋体" w:hAnsi="宋体"/>
                <w:sz w:val="24"/>
                <w:szCs w:val="24"/>
              </w:rPr>
            </w:pPr>
          </w:p>
        </w:tc>
        <w:tc>
          <w:tcPr>
            <w:tcW w:w="711" w:type="dxa"/>
            <w:vMerge/>
          </w:tcPr>
          <w:p w:rsidR="00CF5FC5" w:rsidRPr="002C212B" w:rsidP="00CF5FC5">
            <w:pPr>
              <w:pStyle w:val="Normal0"/>
              <w:rPr>
                <w:rFonts w:ascii="宋体" w:hAnsi="宋体"/>
                <w:sz w:val="24"/>
                <w:szCs w:val="24"/>
              </w:rPr>
            </w:pPr>
          </w:p>
        </w:tc>
        <w:tc>
          <w:tcPr>
            <w:tcW w:w="883" w:type="dxa"/>
            <w:vMerge/>
          </w:tcPr>
          <w:p w:rsidR="00CF5FC5" w:rsidRPr="002C212B" w:rsidP="00CF5FC5">
            <w:pPr>
              <w:pStyle w:val="Normal0"/>
              <w:rPr>
                <w:rFonts w:ascii="宋体" w:hAnsi="宋体"/>
                <w:sz w:val="24"/>
                <w:szCs w:val="24"/>
              </w:rPr>
            </w:pPr>
          </w:p>
        </w:tc>
        <w:tc>
          <w:tcPr>
            <w:tcW w:w="797" w:type="dxa"/>
            <w:vMerge/>
          </w:tcPr>
          <w:p w:rsidR="00CF5FC5" w:rsidRPr="002C212B" w:rsidP="00CF5FC5">
            <w:pPr>
              <w:pStyle w:val="Normal0"/>
              <w:rPr>
                <w:rFonts w:ascii="宋体" w:hAnsi="宋体"/>
                <w:sz w:val="24"/>
                <w:szCs w:val="24"/>
              </w:rPr>
            </w:pPr>
          </w:p>
        </w:tc>
        <w:tc>
          <w:tcPr>
            <w:tcW w:w="929" w:type="dxa"/>
            <w:vMerge/>
          </w:tcPr>
          <w:p w:rsidR="00CF5FC5" w:rsidRPr="002C212B" w:rsidP="00CF5FC5">
            <w:pPr>
              <w:pStyle w:val="Normal0"/>
              <w:rPr>
                <w:rFonts w:ascii="宋体" w:hAnsi="宋体"/>
                <w:sz w:val="24"/>
                <w:szCs w:val="24"/>
              </w:rPr>
            </w:pPr>
          </w:p>
        </w:tc>
      </w:tr>
      <w:tr w:rsidTr="002C212B">
        <w:tblPrEx>
          <w:tblW w:w="0" w:type="auto"/>
          <w:tblLook w:val="01E0"/>
        </w:tblPrEx>
        <w:tc>
          <w:tcPr>
            <w:tcW w:w="624" w:type="dxa"/>
          </w:tcPr>
          <w:p w:rsidR="00CF5FC5" w:rsidRPr="002C212B" w:rsidP="00CF5FC5">
            <w:pPr>
              <w:pStyle w:val="Normal0"/>
              <w:rPr>
                <w:rFonts w:ascii="宋体" w:hAnsi="宋体"/>
                <w:sz w:val="24"/>
                <w:szCs w:val="24"/>
              </w:rPr>
            </w:pPr>
            <w:r w:rsidRPr="002C212B">
              <w:rPr>
                <w:rFonts w:ascii="宋体" w:hAnsi="宋体" w:hint="eastAsia"/>
                <w:sz w:val="24"/>
                <w:szCs w:val="24"/>
              </w:rPr>
              <w:t>1</w:t>
            </w:r>
            <w:r w:rsidRPr="002C212B">
              <w:rPr>
                <w:rFonts w:ascii="宋体" w:hAnsi="宋体" w:hint="eastAsia"/>
                <w:sz w:val="24"/>
                <w:szCs w:val="24"/>
              </w:rPr>
              <w:t>～</w:t>
            </w:r>
            <w:r w:rsidRPr="002C212B">
              <w:rPr>
                <w:rFonts w:ascii="宋体" w:hAnsi="宋体" w:hint="eastAsia"/>
                <w:sz w:val="24"/>
                <w:szCs w:val="24"/>
              </w:rPr>
              <w:t>3#</w:t>
            </w:r>
            <w:r w:rsidRPr="002C212B">
              <w:rPr>
                <w:rFonts w:ascii="宋体" w:hAnsi="宋体" w:hint="eastAsia"/>
                <w:sz w:val="24"/>
                <w:szCs w:val="24"/>
              </w:rPr>
              <w:t>楼裙房</w:t>
            </w:r>
          </w:p>
        </w:tc>
        <w:tc>
          <w:tcPr>
            <w:tcW w:w="1015" w:type="dxa"/>
          </w:tcPr>
          <w:p w:rsidR="00CF5FC5" w:rsidRPr="002C212B" w:rsidP="00CF5FC5">
            <w:pPr>
              <w:pStyle w:val="Normal0"/>
              <w:rPr>
                <w:rFonts w:ascii="宋体" w:hAnsi="宋体"/>
                <w:sz w:val="24"/>
                <w:szCs w:val="24"/>
              </w:rPr>
            </w:pPr>
            <w:r w:rsidRPr="002C212B">
              <w:rPr>
                <w:rFonts w:ascii="宋体" w:hAnsi="宋体" w:hint="eastAsia"/>
                <w:sz w:val="24"/>
                <w:szCs w:val="24"/>
              </w:rPr>
              <w:t>商业</w:t>
            </w:r>
          </w:p>
        </w:tc>
        <w:tc>
          <w:tcPr>
            <w:tcW w:w="893" w:type="dxa"/>
          </w:tcPr>
          <w:p w:rsidR="00CF5FC5" w:rsidRPr="002C212B" w:rsidP="00CF5FC5">
            <w:pPr>
              <w:pStyle w:val="Normal0"/>
              <w:rPr>
                <w:rFonts w:ascii="宋体" w:hAnsi="宋体"/>
                <w:sz w:val="24"/>
                <w:szCs w:val="24"/>
              </w:rPr>
            </w:pPr>
            <w:r w:rsidRPr="002C212B">
              <w:rPr>
                <w:rFonts w:ascii="宋体" w:hAnsi="宋体"/>
                <w:sz w:val="24"/>
                <w:szCs w:val="24"/>
              </w:rPr>
              <w:t>2F/-1F</w:t>
            </w:r>
          </w:p>
        </w:tc>
        <w:tc>
          <w:tcPr>
            <w:tcW w:w="1004" w:type="dxa"/>
          </w:tcPr>
          <w:p w:rsidR="00CF5FC5" w:rsidRPr="002C212B" w:rsidP="00CF5FC5">
            <w:pPr>
              <w:pStyle w:val="Normal0"/>
              <w:rPr>
                <w:rFonts w:ascii="宋体" w:hAnsi="宋体"/>
                <w:sz w:val="24"/>
                <w:szCs w:val="24"/>
              </w:rPr>
            </w:pPr>
            <w:r w:rsidRPr="002C212B">
              <w:rPr>
                <w:rFonts w:ascii="宋体" w:hAnsi="宋体"/>
                <w:sz w:val="24"/>
                <w:szCs w:val="24"/>
              </w:rPr>
              <w:t>11025.91</w:t>
            </w:r>
          </w:p>
        </w:tc>
        <w:tc>
          <w:tcPr>
            <w:tcW w:w="716" w:type="dxa"/>
          </w:tcPr>
          <w:p w:rsidR="00CF5FC5" w:rsidRPr="002C212B" w:rsidP="00CF5FC5">
            <w:pPr>
              <w:pStyle w:val="Normal0"/>
              <w:rPr>
                <w:rFonts w:ascii="宋体" w:hAnsi="宋体"/>
                <w:sz w:val="24"/>
                <w:szCs w:val="24"/>
              </w:rPr>
            </w:pPr>
          </w:p>
        </w:tc>
        <w:tc>
          <w:tcPr>
            <w:tcW w:w="659" w:type="dxa"/>
          </w:tcPr>
          <w:p w:rsidR="00CF5FC5" w:rsidRPr="002C212B" w:rsidP="00CF5FC5">
            <w:pPr>
              <w:pStyle w:val="Normal0"/>
              <w:rPr>
                <w:rFonts w:ascii="宋体" w:hAnsi="宋体"/>
                <w:sz w:val="24"/>
                <w:szCs w:val="24"/>
              </w:rPr>
            </w:pPr>
            <w:r w:rsidRPr="002C212B">
              <w:rPr>
                <w:rFonts w:ascii="宋体" w:hAnsi="宋体"/>
                <w:sz w:val="24"/>
                <w:szCs w:val="24"/>
              </w:rPr>
              <w:t>10.2</w:t>
            </w:r>
          </w:p>
        </w:tc>
        <w:tc>
          <w:tcPr>
            <w:tcW w:w="827" w:type="dxa"/>
          </w:tcPr>
          <w:p w:rsidR="00CF5FC5" w:rsidRPr="002C212B" w:rsidP="00CF5FC5">
            <w:pPr>
              <w:pStyle w:val="Normal0"/>
              <w:rPr>
                <w:rFonts w:ascii="宋体" w:hAnsi="宋体"/>
                <w:sz w:val="24"/>
                <w:szCs w:val="24"/>
              </w:rPr>
            </w:pPr>
            <w:r w:rsidRPr="002C212B">
              <w:rPr>
                <w:rFonts w:ascii="宋体" w:hAnsi="宋体"/>
                <w:sz w:val="24"/>
                <w:szCs w:val="24"/>
              </w:rPr>
              <w:t>10.3</w:t>
            </w:r>
          </w:p>
        </w:tc>
        <w:tc>
          <w:tcPr>
            <w:tcW w:w="796" w:type="dxa"/>
          </w:tcPr>
          <w:p w:rsidR="00CF5FC5" w:rsidRPr="002C212B" w:rsidP="00CF5FC5">
            <w:pPr>
              <w:pStyle w:val="Normal0"/>
              <w:spacing w:after="0"/>
              <w:rPr>
                <w:rFonts w:ascii="宋体" w:hAnsi="宋体"/>
                <w:sz w:val="24"/>
                <w:szCs w:val="24"/>
              </w:rPr>
            </w:pPr>
            <w:r w:rsidRPr="002C212B">
              <w:rPr>
                <w:rFonts w:ascii="宋体" w:hAnsi="宋体" w:hint="eastAsia"/>
                <w:sz w:val="24"/>
                <w:szCs w:val="24"/>
              </w:rPr>
              <w:t>一类高层建筑的</w:t>
            </w:r>
          </w:p>
        </w:tc>
        <w:tc>
          <w:tcPr>
            <w:tcW w:w="711" w:type="dxa"/>
          </w:tcPr>
          <w:p w:rsidR="00CF5FC5" w:rsidRPr="002C212B" w:rsidP="00CF5FC5">
            <w:pPr>
              <w:pStyle w:val="Normal0"/>
              <w:rPr>
                <w:rFonts w:ascii="宋体" w:hAnsi="宋体"/>
                <w:sz w:val="24"/>
                <w:szCs w:val="24"/>
              </w:rPr>
            </w:pPr>
            <w:r w:rsidRPr="002C212B">
              <w:rPr>
                <w:rFonts w:ascii="宋体" w:hAnsi="宋体" w:hint="eastAsia"/>
                <w:sz w:val="24"/>
                <w:szCs w:val="24"/>
              </w:rPr>
              <w:t>桩基础</w:t>
            </w:r>
          </w:p>
        </w:tc>
        <w:tc>
          <w:tcPr>
            <w:tcW w:w="883" w:type="dxa"/>
          </w:tcPr>
          <w:p w:rsidR="00CF5FC5" w:rsidRPr="002C212B" w:rsidP="00CF5FC5">
            <w:pPr>
              <w:pStyle w:val="Normal0"/>
              <w:rPr>
                <w:rFonts w:ascii="宋体" w:hAnsi="宋体"/>
                <w:sz w:val="24"/>
                <w:szCs w:val="24"/>
              </w:rPr>
            </w:pPr>
            <w:r w:rsidRPr="002C212B">
              <w:rPr>
                <w:rFonts w:ascii="宋体" w:hAnsi="宋体" w:hint="eastAsia"/>
                <w:sz w:val="24"/>
                <w:szCs w:val="24"/>
              </w:rPr>
              <w:t>框架结构</w:t>
            </w:r>
          </w:p>
        </w:tc>
        <w:tc>
          <w:tcPr>
            <w:tcW w:w="797" w:type="dxa"/>
          </w:tcPr>
          <w:p w:rsidR="00CF5FC5" w:rsidRPr="002C212B" w:rsidP="00CF5FC5">
            <w:pPr>
              <w:pStyle w:val="Normal0"/>
              <w:rPr>
                <w:rFonts w:ascii="宋体" w:hAnsi="宋体"/>
                <w:sz w:val="24"/>
                <w:szCs w:val="24"/>
              </w:rPr>
            </w:pPr>
            <w:r w:rsidRPr="002C212B">
              <w:rPr>
                <w:rFonts w:ascii="宋体" w:hAnsi="宋体"/>
                <w:sz w:val="24"/>
                <w:szCs w:val="24"/>
              </w:rPr>
              <w:t>6°</w:t>
            </w:r>
          </w:p>
        </w:tc>
        <w:tc>
          <w:tcPr>
            <w:tcW w:w="929" w:type="dxa"/>
          </w:tcPr>
          <w:p w:rsidR="00CF5FC5" w:rsidRPr="002C212B" w:rsidP="00CF5FC5">
            <w:pPr>
              <w:pStyle w:val="Normal0"/>
              <w:rPr>
                <w:rFonts w:ascii="宋体" w:hAnsi="宋体"/>
                <w:sz w:val="24"/>
                <w:szCs w:val="24"/>
              </w:rPr>
            </w:pPr>
            <w:r w:rsidRPr="002C212B">
              <w:rPr>
                <w:rFonts w:ascii="宋体" w:hAnsi="宋体" w:hint="eastAsia"/>
                <w:sz w:val="24"/>
                <w:szCs w:val="24"/>
              </w:rPr>
              <w:t>二级</w:t>
            </w:r>
            <w:r>
              <w:rPr>
                <w:rFonts w:ascii="宋体" w:hAnsi="宋体"/>
                <w:noProof/>
                <w:sz w:val="24"/>
                <w:szCs w:val="24"/>
              </w:rPr>
              <w:pict>
                <v:line id="_x0000_s1025" style="position:absolute;z-index:251658240" from="-5.25pt,75pt" to="39.75pt,75pt"/>
              </w:pict>
            </w:r>
          </w:p>
          <w:p w:rsidR="00CF5FC5" w:rsidRPr="002C212B" w:rsidP="00CF5FC5">
            <w:pPr>
              <w:pStyle w:val="Normal0"/>
              <w:rPr>
                <w:rFonts w:ascii="宋体" w:hAnsi="宋体"/>
                <w:sz w:val="24"/>
                <w:szCs w:val="24"/>
              </w:rPr>
            </w:pPr>
          </w:p>
          <w:p w:rsidR="00CF5FC5" w:rsidRPr="002C212B" w:rsidP="00CF5FC5">
            <w:pPr>
              <w:pStyle w:val="Normal0"/>
              <w:rPr>
                <w:rFonts w:ascii="宋体" w:hAnsi="宋体"/>
                <w:sz w:val="24"/>
                <w:szCs w:val="24"/>
              </w:rPr>
            </w:pPr>
          </w:p>
          <w:p w:rsidR="00CF5FC5" w:rsidRPr="002C212B" w:rsidP="00CF5FC5">
            <w:pPr>
              <w:pStyle w:val="Normal0"/>
              <w:rPr>
                <w:rFonts w:ascii="宋体" w:hAnsi="宋体"/>
                <w:sz w:val="24"/>
                <w:szCs w:val="24"/>
              </w:rPr>
            </w:pPr>
          </w:p>
          <w:p w:rsidR="00CF5FC5" w:rsidRPr="002C212B" w:rsidP="00CF5FC5">
            <w:pPr>
              <w:pStyle w:val="Normal0"/>
              <w:rPr>
                <w:rFonts w:ascii="宋体" w:hAnsi="宋体"/>
                <w:sz w:val="24"/>
                <w:szCs w:val="24"/>
              </w:rPr>
            </w:pPr>
          </w:p>
          <w:p w:rsidR="00CF5FC5" w:rsidRPr="002C212B" w:rsidP="00CF5FC5">
            <w:pPr>
              <w:pStyle w:val="Normal0"/>
              <w:rPr>
                <w:rFonts w:ascii="宋体" w:hAnsi="宋体"/>
                <w:sz w:val="24"/>
                <w:szCs w:val="24"/>
              </w:rPr>
            </w:pPr>
          </w:p>
        </w:tc>
      </w:tr>
    </w:tbl>
    <w:p>
      <w:pPr>
        <w:sectPr w:rsidSect="001A7E39">
          <w:type w:val="nextPage"/>
          <w:pgSz w:w="11906" w:h="16838"/>
          <w:pgMar w:top="1440" w:right="1800" w:bottom="1440" w:left="1800" w:header="851" w:footer="992" w:gutter="0"/>
          <w:pgNumType w:start="2"/>
          <w:cols w:space="425"/>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9"/>
        <w:gridCol w:w="610"/>
        <w:gridCol w:w="1056"/>
        <w:gridCol w:w="1176"/>
        <w:gridCol w:w="702"/>
        <w:gridCol w:w="696"/>
        <w:gridCol w:w="819"/>
        <w:gridCol w:w="550"/>
        <w:gridCol w:w="526"/>
        <w:gridCol w:w="574"/>
        <w:gridCol w:w="637"/>
        <w:gridCol w:w="587"/>
      </w:tblGrid>
      <w:tr w:rsidTr="002C212B">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624" w:type="dxa"/>
          </w:tcPr>
          <w:p/>
        </w:tc>
        <w:tc>
          <w:tcPr>
            <w:tcW w:w="1015" w:type="dxa"/>
          </w:tcPr>
          <w:p/>
        </w:tc>
        <w:tc>
          <w:tcPr>
            <w:tcW w:w="893" w:type="dxa"/>
          </w:tcPr>
          <w:p/>
        </w:tc>
        <w:tc>
          <w:tcPr>
            <w:tcW w:w="1004" w:type="dxa"/>
          </w:tcPr>
          <w:p/>
        </w:tc>
        <w:tc>
          <w:tcPr>
            <w:tcW w:w="716" w:type="dxa"/>
          </w:tcPr>
          <w:p/>
        </w:tc>
        <w:tc>
          <w:tcPr>
            <w:tcW w:w="659" w:type="dxa"/>
          </w:tcPr>
          <w:p/>
        </w:tc>
        <w:tc>
          <w:tcPr>
            <w:tcW w:w="827" w:type="dxa"/>
          </w:tcPr>
          <w:p/>
        </w:tc>
        <w:tc>
          <w:tcPr>
            <w:tcW w:w="796" w:type="dxa"/>
            <w:vMerge w:val="restart"/>
          </w:tcPr>
          <w:p w:rsidR="00CF5FC5" w:rsidRPr="002C212B" w:rsidP="00CF5FC5">
            <w:pPr>
              <w:pStyle w:val="Normal0"/>
              <w:spacing w:before="0"/>
              <w:rPr>
                <w:rFonts w:ascii="宋体" w:hAnsi="宋体"/>
                <w:sz w:val="24"/>
                <w:szCs w:val="24"/>
              </w:rPr>
            </w:pPr>
            <w:r w:rsidRPr="002C212B">
              <w:rPr>
                <w:rFonts w:ascii="宋体" w:hAnsi="宋体" w:hint="eastAsia"/>
                <w:sz w:val="24"/>
                <w:szCs w:val="24"/>
              </w:rPr>
              <w:t>裙房多层公共建筑</w:t>
            </w:r>
          </w:p>
        </w:tc>
        <w:tc>
          <w:tcPr>
            <w:tcW w:w="711" w:type="dxa"/>
            <w:vMerge w:val="restart"/>
          </w:tcPr>
          <w:p/>
        </w:tc>
        <w:tc>
          <w:tcPr>
            <w:tcW w:w="883" w:type="dxa"/>
            <w:vMerge w:val="restart"/>
          </w:tcPr>
          <w:p/>
        </w:tc>
        <w:tc>
          <w:tcPr>
            <w:tcW w:w="797" w:type="dxa"/>
            <w:vMerge w:val="restart"/>
          </w:tcPr>
          <w:p/>
        </w:tc>
        <w:tc>
          <w:tcPr>
            <w:tcW w:w="929" w:type="dxa"/>
            <w:vMerge w:val="restart"/>
          </w:tcPr>
          <w:p w:rsidR="00CF5FC5" w:rsidRPr="002C212B" w:rsidP="00CF5FC5">
            <w:pPr>
              <w:pStyle w:val="Normal0"/>
              <w:rPr>
                <w:rFonts w:ascii="宋体" w:hAnsi="宋体"/>
                <w:sz w:val="24"/>
                <w:szCs w:val="24"/>
              </w:rPr>
            </w:pPr>
            <w:r w:rsidRPr="002C212B">
              <w:rPr>
                <w:rFonts w:ascii="宋体" w:hAnsi="宋体" w:hint="eastAsia"/>
                <w:sz w:val="24"/>
                <w:szCs w:val="24"/>
              </w:rPr>
              <w:t>三级</w:t>
            </w:r>
          </w:p>
          <w:p w:rsidR="00CF5FC5" w:rsidRPr="002C212B" w:rsidP="00CF5FC5">
            <w:pPr>
              <w:pStyle w:val="Normal0"/>
              <w:rPr>
                <w:rFonts w:ascii="宋体" w:hAnsi="宋体"/>
                <w:sz w:val="24"/>
                <w:szCs w:val="24"/>
              </w:rPr>
            </w:pPr>
          </w:p>
          <w:p w:rsidR="00CF5FC5" w:rsidRPr="002C212B" w:rsidP="00CF5FC5">
            <w:pPr>
              <w:pStyle w:val="Normal0"/>
              <w:rPr>
                <w:rFonts w:ascii="宋体" w:hAnsi="宋体"/>
                <w:sz w:val="24"/>
                <w:szCs w:val="24"/>
              </w:rPr>
            </w:pPr>
          </w:p>
        </w:tc>
      </w:tr>
      <w:tr w:rsidTr="002C212B">
        <w:tblPrEx>
          <w:tblW w:w="0" w:type="auto"/>
          <w:tblLook w:val="01E0"/>
        </w:tblPrEx>
        <w:tc>
          <w:tcPr>
            <w:tcW w:w="624" w:type="dxa"/>
          </w:tcPr>
          <w:p w:rsidR="00CF5FC5" w:rsidRPr="002C212B" w:rsidP="00CF5FC5">
            <w:pPr>
              <w:pStyle w:val="Normal0"/>
              <w:rPr>
                <w:rFonts w:ascii="宋体" w:hAnsi="宋体"/>
                <w:sz w:val="24"/>
                <w:szCs w:val="24"/>
              </w:rPr>
            </w:pPr>
            <w:r w:rsidRPr="002C212B">
              <w:rPr>
                <w:rFonts w:ascii="宋体" w:hAnsi="宋体" w:hint="eastAsia"/>
                <w:sz w:val="24"/>
                <w:szCs w:val="24"/>
              </w:rPr>
              <w:t>A#</w:t>
            </w:r>
            <w:r w:rsidRPr="002C212B">
              <w:rPr>
                <w:rFonts w:ascii="宋体" w:hAnsi="宋体" w:hint="eastAsia"/>
                <w:sz w:val="24"/>
                <w:szCs w:val="24"/>
              </w:rPr>
              <w:t>楼</w:t>
            </w:r>
          </w:p>
        </w:tc>
        <w:tc>
          <w:tcPr>
            <w:tcW w:w="1015" w:type="dxa"/>
          </w:tcPr>
          <w:p w:rsidR="00CF5FC5" w:rsidRPr="002C212B" w:rsidP="00CF5FC5">
            <w:pPr>
              <w:pStyle w:val="Normal0"/>
              <w:rPr>
                <w:rFonts w:ascii="宋体" w:hAnsi="宋体"/>
                <w:sz w:val="24"/>
                <w:szCs w:val="24"/>
              </w:rPr>
            </w:pPr>
            <w:r w:rsidRPr="002C212B">
              <w:rPr>
                <w:rFonts w:ascii="宋体" w:hAnsi="宋体" w:hint="eastAsia"/>
                <w:sz w:val="24"/>
                <w:szCs w:val="24"/>
              </w:rPr>
              <w:t>商业</w:t>
            </w:r>
          </w:p>
        </w:tc>
        <w:tc>
          <w:tcPr>
            <w:tcW w:w="893" w:type="dxa"/>
          </w:tcPr>
          <w:p w:rsidR="00CF5FC5" w:rsidRPr="002C212B" w:rsidP="00CF5FC5">
            <w:pPr>
              <w:pStyle w:val="Normal0"/>
              <w:rPr>
                <w:rFonts w:ascii="宋体" w:hAnsi="宋体"/>
                <w:sz w:val="24"/>
                <w:szCs w:val="24"/>
              </w:rPr>
            </w:pPr>
            <w:r w:rsidRPr="002C212B">
              <w:rPr>
                <w:rFonts w:ascii="宋体" w:hAnsi="宋体"/>
                <w:sz w:val="24"/>
                <w:szCs w:val="24"/>
              </w:rPr>
              <w:t>4F/-2F</w:t>
            </w:r>
          </w:p>
        </w:tc>
        <w:tc>
          <w:tcPr>
            <w:tcW w:w="1004" w:type="dxa"/>
          </w:tcPr>
          <w:p w:rsidR="00CF5FC5" w:rsidRPr="002C212B" w:rsidP="00CF5FC5">
            <w:pPr>
              <w:pStyle w:val="Normal0"/>
              <w:rPr>
                <w:rFonts w:ascii="宋体" w:hAnsi="宋体"/>
                <w:sz w:val="24"/>
                <w:szCs w:val="24"/>
              </w:rPr>
            </w:pPr>
            <w:r w:rsidRPr="002C212B">
              <w:rPr>
                <w:rFonts w:ascii="宋体" w:hAnsi="宋体"/>
                <w:sz w:val="24"/>
                <w:szCs w:val="24"/>
              </w:rPr>
              <w:t>4671.31</w:t>
            </w:r>
          </w:p>
        </w:tc>
        <w:tc>
          <w:tcPr>
            <w:tcW w:w="716" w:type="dxa"/>
          </w:tcPr>
          <w:p w:rsidR="00CF5FC5" w:rsidRPr="002C212B" w:rsidP="00CF5FC5">
            <w:pPr>
              <w:pStyle w:val="Normal0"/>
              <w:rPr>
                <w:rFonts w:ascii="宋体" w:hAnsi="宋体"/>
                <w:sz w:val="24"/>
                <w:szCs w:val="24"/>
              </w:rPr>
            </w:pPr>
          </w:p>
        </w:tc>
        <w:tc>
          <w:tcPr>
            <w:tcW w:w="659" w:type="dxa"/>
          </w:tcPr>
          <w:p w:rsidR="00CF5FC5" w:rsidRPr="002C212B" w:rsidP="00CF5FC5">
            <w:pPr>
              <w:pStyle w:val="Normal0"/>
              <w:rPr>
                <w:rFonts w:ascii="宋体" w:hAnsi="宋体"/>
                <w:sz w:val="24"/>
                <w:szCs w:val="24"/>
              </w:rPr>
            </w:pPr>
            <w:r w:rsidRPr="002C212B">
              <w:rPr>
                <w:rFonts w:ascii="宋体" w:hAnsi="宋体"/>
                <w:sz w:val="24"/>
                <w:szCs w:val="24"/>
              </w:rPr>
              <w:t>18.6</w:t>
            </w:r>
          </w:p>
        </w:tc>
        <w:tc>
          <w:tcPr>
            <w:tcW w:w="827" w:type="dxa"/>
          </w:tcPr>
          <w:p w:rsidR="00CF5FC5" w:rsidRPr="002C212B" w:rsidP="00CF5FC5">
            <w:pPr>
              <w:pStyle w:val="Normal0"/>
              <w:rPr>
                <w:rFonts w:ascii="宋体" w:hAnsi="宋体"/>
                <w:sz w:val="24"/>
                <w:szCs w:val="24"/>
              </w:rPr>
            </w:pPr>
            <w:r w:rsidRPr="002C212B">
              <w:rPr>
                <w:rFonts w:ascii="宋体" w:hAnsi="宋体"/>
                <w:sz w:val="24"/>
                <w:szCs w:val="24"/>
              </w:rPr>
              <w:t>18.7</w:t>
            </w:r>
          </w:p>
        </w:tc>
        <w:tc>
          <w:tcPr>
            <w:tcW w:w="796" w:type="dxa"/>
            <w:vMerge/>
          </w:tcPr>
          <w:p w:rsidR="00CF5FC5" w:rsidRPr="002C212B" w:rsidP="00CF5FC5">
            <w:pPr>
              <w:pStyle w:val="Normal0"/>
              <w:rPr>
                <w:rFonts w:ascii="宋体" w:hAnsi="宋体"/>
                <w:sz w:val="24"/>
                <w:szCs w:val="24"/>
              </w:rPr>
            </w:pPr>
          </w:p>
        </w:tc>
        <w:tc>
          <w:tcPr>
            <w:tcW w:w="711" w:type="dxa"/>
            <w:vMerge/>
          </w:tcPr>
          <w:p w:rsidR="00CF5FC5" w:rsidRPr="002C212B" w:rsidP="00CF5FC5">
            <w:pPr>
              <w:pStyle w:val="Normal0"/>
              <w:rPr>
                <w:rFonts w:ascii="宋体" w:hAnsi="宋体"/>
                <w:sz w:val="24"/>
                <w:szCs w:val="24"/>
              </w:rPr>
            </w:pPr>
          </w:p>
        </w:tc>
        <w:tc>
          <w:tcPr>
            <w:tcW w:w="883" w:type="dxa"/>
            <w:vMerge/>
          </w:tcPr>
          <w:p w:rsidR="00CF5FC5" w:rsidRPr="002C212B" w:rsidP="00CF5FC5">
            <w:pPr>
              <w:pStyle w:val="Normal0"/>
              <w:rPr>
                <w:rFonts w:ascii="宋体" w:hAnsi="宋体"/>
                <w:sz w:val="24"/>
                <w:szCs w:val="24"/>
              </w:rPr>
            </w:pPr>
          </w:p>
        </w:tc>
        <w:tc>
          <w:tcPr>
            <w:tcW w:w="797" w:type="dxa"/>
            <w:vMerge/>
          </w:tcPr>
          <w:p w:rsidR="00CF5FC5" w:rsidRPr="002C212B" w:rsidP="00CF5FC5">
            <w:pPr>
              <w:pStyle w:val="Normal0"/>
              <w:rPr>
                <w:rFonts w:ascii="宋体" w:hAnsi="宋体"/>
                <w:sz w:val="24"/>
                <w:szCs w:val="24"/>
              </w:rPr>
            </w:pPr>
          </w:p>
        </w:tc>
        <w:tc>
          <w:tcPr>
            <w:tcW w:w="929" w:type="dxa"/>
            <w:vMerge/>
          </w:tcPr>
          <w:p w:rsidR="00CF5FC5" w:rsidRPr="002C212B" w:rsidP="00CF5FC5">
            <w:pPr>
              <w:pStyle w:val="Normal0"/>
              <w:rPr>
                <w:rFonts w:ascii="宋体" w:hAnsi="宋体"/>
                <w:sz w:val="24"/>
                <w:szCs w:val="24"/>
              </w:rPr>
            </w:pPr>
          </w:p>
        </w:tc>
      </w:tr>
      <w:tr w:rsidTr="002C212B">
        <w:tblPrEx>
          <w:tblW w:w="0" w:type="auto"/>
          <w:tblLook w:val="01E0"/>
        </w:tblPrEx>
        <w:tc>
          <w:tcPr>
            <w:tcW w:w="624" w:type="dxa"/>
          </w:tcPr>
          <w:p w:rsidR="00CF5FC5" w:rsidRPr="002C212B" w:rsidP="00CF5FC5">
            <w:pPr>
              <w:pStyle w:val="Normal0"/>
              <w:rPr>
                <w:rFonts w:ascii="宋体" w:hAnsi="宋体"/>
                <w:sz w:val="24"/>
                <w:szCs w:val="24"/>
              </w:rPr>
            </w:pPr>
            <w:r w:rsidRPr="002C212B">
              <w:rPr>
                <w:rFonts w:ascii="宋体" w:hAnsi="宋体" w:hint="eastAsia"/>
                <w:sz w:val="24"/>
                <w:szCs w:val="24"/>
              </w:rPr>
              <w:t>B#</w:t>
            </w:r>
            <w:r w:rsidRPr="002C212B">
              <w:rPr>
                <w:rFonts w:ascii="宋体" w:hAnsi="宋体" w:hint="eastAsia"/>
                <w:sz w:val="24"/>
                <w:szCs w:val="24"/>
              </w:rPr>
              <w:t>楼</w:t>
            </w:r>
          </w:p>
        </w:tc>
        <w:tc>
          <w:tcPr>
            <w:tcW w:w="1015" w:type="dxa"/>
          </w:tcPr>
          <w:p w:rsidR="00CF5FC5" w:rsidRPr="002C212B" w:rsidP="00CF5FC5">
            <w:pPr>
              <w:pStyle w:val="Normal0"/>
              <w:rPr>
                <w:rFonts w:ascii="宋体" w:hAnsi="宋体"/>
                <w:sz w:val="24"/>
                <w:szCs w:val="24"/>
              </w:rPr>
            </w:pPr>
            <w:r w:rsidRPr="002C212B">
              <w:rPr>
                <w:rFonts w:ascii="宋体" w:hAnsi="宋体" w:hint="eastAsia"/>
                <w:sz w:val="24"/>
                <w:szCs w:val="24"/>
              </w:rPr>
              <w:t>商业</w:t>
            </w:r>
          </w:p>
        </w:tc>
        <w:tc>
          <w:tcPr>
            <w:tcW w:w="893" w:type="dxa"/>
          </w:tcPr>
          <w:p w:rsidR="00CF5FC5" w:rsidRPr="002C212B" w:rsidP="00CF5FC5">
            <w:pPr>
              <w:pStyle w:val="Normal0"/>
              <w:rPr>
                <w:rFonts w:ascii="宋体" w:hAnsi="宋体"/>
                <w:sz w:val="24"/>
                <w:szCs w:val="24"/>
              </w:rPr>
            </w:pPr>
            <w:r w:rsidRPr="002C212B">
              <w:rPr>
                <w:rFonts w:ascii="宋体" w:hAnsi="宋体"/>
                <w:sz w:val="24"/>
                <w:szCs w:val="24"/>
              </w:rPr>
              <w:t>4F/-2F</w:t>
            </w:r>
          </w:p>
        </w:tc>
        <w:tc>
          <w:tcPr>
            <w:tcW w:w="1004" w:type="dxa"/>
          </w:tcPr>
          <w:p w:rsidR="00CF5FC5" w:rsidRPr="002C212B" w:rsidP="00CF5FC5">
            <w:pPr>
              <w:pStyle w:val="Normal0"/>
              <w:rPr>
                <w:rFonts w:ascii="宋体" w:hAnsi="宋体"/>
                <w:sz w:val="24"/>
                <w:szCs w:val="24"/>
              </w:rPr>
            </w:pPr>
            <w:r w:rsidRPr="002C212B">
              <w:rPr>
                <w:rFonts w:ascii="宋体" w:hAnsi="宋体"/>
                <w:sz w:val="24"/>
                <w:szCs w:val="24"/>
              </w:rPr>
              <w:t>4996.28</w:t>
            </w:r>
          </w:p>
        </w:tc>
        <w:tc>
          <w:tcPr>
            <w:tcW w:w="716" w:type="dxa"/>
          </w:tcPr>
          <w:p w:rsidR="00CF5FC5" w:rsidRPr="002C212B" w:rsidP="00CF5FC5">
            <w:pPr>
              <w:pStyle w:val="Normal0"/>
              <w:rPr>
                <w:rFonts w:ascii="宋体" w:hAnsi="宋体"/>
                <w:sz w:val="24"/>
                <w:szCs w:val="24"/>
              </w:rPr>
            </w:pPr>
          </w:p>
        </w:tc>
        <w:tc>
          <w:tcPr>
            <w:tcW w:w="659" w:type="dxa"/>
          </w:tcPr>
          <w:p w:rsidR="00CF5FC5" w:rsidRPr="002C212B" w:rsidP="00CF5FC5">
            <w:pPr>
              <w:pStyle w:val="Normal0"/>
              <w:rPr>
                <w:rFonts w:ascii="宋体" w:hAnsi="宋体"/>
                <w:sz w:val="24"/>
                <w:szCs w:val="24"/>
              </w:rPr>
            </w:pPr>
            <w:r w:rsidRPr="002C212B">
              <w:rPr>
                <w:rFonts w:ascii="宋体" w:hAnsi="宋体"/>
                <w:sz w:val="24"/>
                <w:szCs w:val="24"/>
              </w:rPr>
              <w:t>18.6</w:t>
            </w:r>
          </w:p>
        </w:tc>
        <w:tc>
          <w:tcPr>
            <w:tcW w:w="827" w:type="dxa"/>
          </w:tcPr>
          <w:p w:rsidR="00CF5FC5" w:rsidRPr="002C212B" w:rsidP="00CF5FC5">
            <w:pPr>
              <w:pStyle w:val="Normal0"/>
              <w:rPr>
                <w:rFonts w:ascii="宋体" w:hAnsi="宋体"/>
                <w:sz w:val="24"/>
                <w:szCs w:val="24"/>
              </w:rPr>
            </w:pPr>
            <w:r w:rsidRPr="002C212B">
              <w:rPr>
                <w:rFonts w:ascii="宋体" w:hAnsi="宋体"/>
                <w:sz w:val="24"/>
                <w:szCs w:val="24"/>
              </w:rPr>
              <w:t>18.7</w:t>
            </w:r>
          </w:p>
        </w:tc>
        <w:tc>
          <w:tcPr>
            <w:tcW w:w="796" w:type="dxa"/>
            <w:vMerge/>
          </w:tcPr>
          <w:p w:rsidR="00CF5FC5" w:rsidRPr="002C212B" w:rsidP="00CF5FC5">
            <w:pPr>
              <w:pStyle w:val="Normal0"/>
              <w:rPr>
                <w:rFonts w:ascii="宋体" w:hAnsi="宋体"/>
                <w:sz w:val="24"/>
                <w:szCs w:val="24"/>
              </w:rPr>
            </w:pPr>
          </w:p>
        </w:tc>
        <w:tc>
          <w:tcPr>
            <w:tcW w:w="711" w:type="dxa"/>
            <w:vMerge/>
          </w:tcPr>
          <w:p w:rsidR="00CF5FC5" w:rsidRPr="002C212B" w:rsidP="00CF5FC5">
            <w:pPr>
              <w:pStyle w:val="Normal0"/>
              <w:rPr>
                <w:rFonts w:ascii="宋体" w:hAnsi="宋体"/>
                <w:sz w:val="24"/>
                <w:szCs w:val="24"/>
              </w:rPr>
            </w:pPr>
          </w:p>
        </w:tc>
        <w:tc>
          <w:tcPr>
            <w:tcW w:w="883" w:type="dxa"/>
            <w:vMerge/>
          </w:tcPr>
          <w:p w:rsidR="00CF5FC5" w:rsidRPr="002C212B" w:rsidP="00CF5FC5">
            <w:pPr>
              <w:pStyle w:val="Normal0"/>
              <w:rPr>
                <w:rFonts w:ascii="宋体" w:hAnsi="宋体"/>
                <w:sz w:val="24"/>
                <w:szCs w:val="24"/>
              </w:rPr>
            </w:pPr>
          </w:p>
        </w:tc>
        <w:tc>
          <w:tcPr>
            <w:tcW w:w="797" w:type="dxa"/>
            <w:vMerge/>
          </w:tcPr>
          <w:p w:rsidR="00CF5FC5" w:rsidRPr="002C212B" w:rsidP="00CF5FC5">
            <w:pPr>
              <w:pStyle w:val="Normal0"/>
              <w:rPr>
                <w:rFonts w:ascii="宋体" w:hAnsi="宋体"/>
                <w:sz w:val="24"/>
                <w:szCs w:val="24"/>
              </w:rPr>
            </w:pPr>
          </w:p>
        </w:tc>
        <w:tc>
          <w:tcPr>
            <w:tcW w:w="929" w:type="dxa"/>
            <w:vMerge/>
          </w:tcPr>
          <w:p w:rsidR="00CF5FC5" w:rsidRPr="002C212B" w:rsidP="00CF5FC5">
            <w:pPr>
              <w:pStyle w:val="Normal0"/>
              <w:rPr>
                <w:rFonts w:ascii="宋体" w:hAnsi="宋体"/>
                <w:sz w:val="24"/>
                <w:szCs w:val="24"/>
              </w:rPr>
            </w:pPr>
          </w:p>
        </w:tc>
      </w:tr>
      <w:tr w:rsidTr="002C212B">
        <w:tblPrEx>
          <w:tblW w:w="0" w:type="auto"/>
          <w:tblLook w:val="01E0"/>
        </w:tblPrEx>
        <w:tc>
          <w:tcPr>
            <w:tcW w:w="624" w:type="dxa"/>
          </w:tcPr>
          <w:p w:rsidR="00CF5FC5" w:rsidRPr="002C212B" w:rsidP="00CF5FC5">
            <w:pPr>
              <w:pStyle w:val="Normal0"/>
              <w:rPr>
                <w:rFonts w:ascii="宋体" w:hAnsi="宋体"/>
                <w:sz w:val="24"/>
                <w:szCs w:val="24"/>
              </w:rPr>
            </w:pPr>
            <w:r w:rsidRPr="002C212B">
              <w:rPr>
                <w:rFonts w:ascii="宋体" w:hAnsi="宋体" w:hint="eastAsia"/>
                <w:sz w:val="24"/>
                <w:szCs w:val="24"/>
              </w:rPr>
              <w:t>地下车库</w:t>
            </w:r>
          </w:p>
        </w:tc>
        <w:tc>
          <w:tcPr>
            <w:tcW w:w="1015" w:type="dxa"/>
          </w:tcPr>
          <w:p w:rsidR="00CF5FC5" w:rsidRPr="002C212B" w:rsidP="00CF5FC5">
            <w:pPr>
              <w:pStyle w:val="Normal0"/>
              <w:rPr>
                <w:rFonts w:ascii="宋体" w:hAnsi="宋体"/>
                <w:sz w:val="24"/>
                <w:szCs w:val="24"/>
              </w:rPr>
            </w:pPr>
            <w:r w:rsidRPr="002C212B">
              <w:rPr>
                <w:rFonts w:ascii="宋体" w:hAnsi="宋体" w:hint="eastAsia"/>
                <w:sz w:val="24"/>
                <w:szCs w:val="24"/>
              </w:rPr>
              <w:t>车库</w:t>
            </w:r>
          </w:p>
        </w:tc>
        <w:tc>
          <w:tcPr>
            <w:tcW w:w="893" w:type="dxa"/>
          </w:tcPr>
          <w:p w:rsidR="00CF5FC5" w:rsidRPr="002C212B" w:rsidP="00CF5FC5">
            <w:pPr>
              <w:pStyle w:val="Normal0"/>
              <w:rPr>
                <w:rFonts w:ascii="宋体" w:hAnsi="宋体"/>
                <w:sz w:val="24"/>
                <w:szCs w:val="24"/>
              </w:rPr>
            </w:pPr>
            <w:r w:rsidRPr="002C212B">
              <w:rPr>
                <w:rFonts w:ascii="宋体" w:hAnsi="宋体"/>
                <w:sz w:val="24"/>
                <w:szCs w:val="24"/>
              </w:rPr>
              <w:t>-2F</w:t>
            </w:r>
          </w:p>
        </w:tc>
        <w:tc>
          <w:tcPr>
            <w:tcW w:w="1004" w:type="dxa"/>
          </w:tcPr>
          <w:p w:rsidR="00CF5FC5" w:rsidRPr="002C212B" w:rsidP="00CF5FC5">
            <w:pPr>
              <w:pStyle w:val="Normal0"/>
              <w:rPr>
                <w:rFonts w:ascii="宋体" w:hAnsi="宋体"/>
                <w:sz w:val="24"/>
                <w:szCs w:val="24"/>
              </w:rPr>
            </w:pPr>
            <w:r w:rsidRPr="002C212B">
              <w:rPr>
                <w:rFonts w:ascii="宋体" w:hAnsi="宋体"/>
                <w:sz w:val="24"/>
                <w:szCs w:val="24"/>
              </w:rPr>
              <w:t>18545.31</w:t>
            </w:r>
          </w:p>
        </w:tc>
        <w:tc>
          <w:tcPr>
            <w:tcW w:w="716" w:type="dxa"/>
          </w:tcPr>
          <w:p w:rsidR="00CF5FC5" w:rsidRPr="002C212B" w:rsidP="00CF5FC5">
            <w:pPr>
              <w:pStyle w:val="Normal0"/>
              <w:rPr>
                <w:rFonts w:ascii="宋体" w:hAnsi="宋体"/>
                <w:sz w:val="24"/>
                <w:szCs w:val="24"/>
              </w:rPr>
            </w:pPr>
          </w:p>
        </w:tc>
        <w:tc>
          <w:tcPr>
            <w:tcW w:w="1486" w:type="dxa"/>
            <w:gridSpan w:val="2"/>
          </w:tcPr>
          <w:p w:rsidR="00CF5FC5" w:rsidRPr="002C212B" w:rsidP="00CF5FC5">
            <w:pPr>
              <w:pStyle w:val="Normal0"/>
              <w:rPr>
                <w:rFonts w:ascii="宋体" w:hAnsi="宋体"/>
                <w:sz w:val="24"/>
                <w:szCs w:val="24"/>
              </w:rPr>
            </w:pPr>
            <w:r w:rsidRPr="002C212B">
              <w:rPr>
                <w:rFonts w:ascii="宋体" w:hAnsi="宋体" w:hint="eastAsia"/>
                <w:sz w:val="24"/>
                <w:szCs w:val="24"/>
              </w:rPr>
              <w:t>车位数：</w:t>
            </w:r>
            <w:r w:rsidRPr="002C212B">
              <w:rPr>
                <w:rFonts w:ascii="宋体" w:hAnsi="宋体" w:hint="eastAsia"/>
                <w:sz w:val="24"/>
                <w:szCs w:val="24"/>
              </w:rPr>
              <w:t>499</w:t>
            </w:r>
          </w:p>
        </w:tc>
        <w:tc>
          <w:tcPr>
            <w:tcW w:w="796" w:type="dxa"/>
          </w:tcPr>
          <w:p w:rsidR="00CF5FC5" w:rsidRPr="002C212B" w:rsidP="00CF5FC5">
            <w:pPr>
              <w:pStyle w:val="Normal0"/>
              <w:rPr>
                <w:rFonts w:ascii="宋体" w:hAnsi="宋体"/>
                <w:sz w:val="24"/>
                <w:szCs w:val="24"/>
              </w:rPr>
            </w:pPr>
            <w:r w:rsidRPr="002C212B">
              <w:rPr>
                <w:rFonts w:ascii="宋体" w:hAnsi="宋体" w:hint="eastAsia"/>
                <w:sz w:val="24"/>
                <w:szCs w:val="24"/>
              </w:rPr>
              <w:t>I</w:t>
            </w:r>
            <w:r w:rsidRPr="002C212B">
              <w:rPr>
                <w:rFonts w:ascii="宋体" w:hAnsi="宋体" w:hint="eastAsia"/>
                <w:sz w:val="24"/>
                <w:szCs w:val="24"/>
              </w:rPr>
              <w:t>类坡道式汽车库</w:t>
            </w:r>
          </w:p>
        </w:tc>
        <w:tc>
          <w:tcPr>
            <w:tcW w:w="711" w:type="dxa"/>
          </w:tcPr>
          <w:p w:rsidR="00CF5FC5" w:rsidRPr="002C212B" w:rsidP="00CF5FC5">
            <w:pPr>
              <w:pStyle w:val="Normal0"/>
              <w:rPr>
                <w:rFonts w:ascii="宋体" w:hAnsi="宋体"/>
                <w:sz w:val="24"/>
                <w:szCs w:val="24"/>
              </w:rPr>
            </w:pPr>
            <w:r w:rsidRPr="002C212B">
              <w:rPr>
                <w:rFonts w:ascii="宋体" w:hAnsi="宋体" w:hint="eastAsia"/>
                <w:sz w:val="24"/>
                <w:szCs w:val="24"/>
              </w:rPr>
              <w:t>桩基础</w:t>
            </w:r>
          </w:p>
        </w:tc>
        <w:tc>
          <w:tcPr>
            <w:tcW w:w="883" w:type="dxa"/>
          </w:tcPr>
          <w:p w:rsidR="00CF5FC5" w:rsidRPr="002C212B" w:rsidP="00CF5FC5">
            <w:pPr>
              <w:pStyle w:val="Normal0"/>
              <w:rPr>
                <w:rFonts w:ascii="宋体" w:hAnsi="宋体"/>
                <w:sz w:val="24"/>
                <w:szCs w:val="24"/>
              </w:rPr>
            </w:pPr>
            <w:r w:rsidRPr="002C212B">
              <w:rPr>
                <w:rFonts w:ascii="宋体" w:hAnsi="宋体" w:hint="eastAsia"/>
                <w:sz w:val="24"/>
                <w:szCs w:val="24"/>
              </w:rPr>
              <w:t>框架结构</w:t>
            </w:r>
          </w:p>
        </w:tc>
        <w:tc>
          <w:tcPr>
            <w:tcW w:w="797" w:type="dxa"/>
          </w:tcPr>
          <w:p w:rsidR="00CF5FC5" w:rsidRPr="002C212B" w:rsidP="00CF5FC5">
            <w:pPr>
              <w:pStyle w:val="Normal0"/>
              <w:rPr>
                <w:rFonts w:ascii="宋体" w:hAnsi="宋体"/>
                <w:sz w:val="24"/>
                <w:szCs w:val="24"/>
              </w:rPr>
            </w:pPr>
            <w:r w:rsidRPr="002C212B">
              <w:rPr>
                <w:rFonts w:ascii="宋体" w:hAnsi="宋体"/>
                <w:sz w:val="24"/>
                <w:szCs w:val="24"/>
              </w:rPr>
              <w:t>6°</w:t>
            </w:r>
          </w:p>
        </w:tc>
        <w:tc>
          <w:tcPr>
            <w:tcW w:w="929" w:type="dxa"/>
          </w:tcPr>
          <w:p w:rsidR="00CF5FC5" w:rsidRPr="002C212B" w:rsidP="00CF5FC5">
            <w:pPr>
              <w:pStyle w:val="Normal0"/>
              <w:rPr>
                <w:rFonts w:ascii="宋体" w:hAnsi="宋体"/>
                <w:sz w:val="24"/>
                <w:szCs w:val="24"/>
              </w:rPr>
            </w:pPr>
            <w:r w:rsidRPr="002C212B">
              <w:rPr>
                <w:rFonts w:ascii="宋体" w:hAnsi="宋体" w:hint="eastAsia"/>
                <w:sz w:val="24"/>
                <w:szCs w:val="24"/>
              </w:rPr>
              <w:t>一级</w:t>
            </w:r>
          </w:p>
        </w:tc>
      </w:tr>
      <w:tr w:rsidTr="002C212B">
        <w:tblPrEx>
          <w:tblW w:w="0" w:type="auto"/>
          <w:tblLook w:val="01E0"/>
        </w:tblPrEx>
        <w:tc>
          <w:tcPr>
            <w:tcW w:w="2532" w:type="dxa"/>
            <w:gridSpan w:val="3"/>
          </w:tcPr>
          <w:p w:rsidR="00CF5FC5" w:rsidRPr="002C212B" w:rsidP="00CF5FC5">
            <w:pPr>
              <w:pStyle w:val="Normal0"/>
              <w:rPr>
                <w:rFonts w:ascii="宋体" w:hAnsi="宋体"/>
                <w:sz w:val="24"/>
                <w:szCs w:val="24"/>
              </w:rPr>
            </w:pPr>
            <w:r w:rsidRPr="002C212B">
              <w:rPr>
                <w:rFonts w:ascii="宋体" w:hAnsi="宋体" w:hint="eastAsia"/>
                <w:sz w:val="24"/>
                <w:szCs w:val="24"/>
              </w:rPr>
              <w:t>小计</w:t>
            </w:r>
          </w:p>
        </w:tc>
        <w:tc>
          <w:tcPr>
            <w:tcW w:w="1004" w:type="dxa"/>
          </w:tcPr>
          <w:p w:rsidR="00CF5FC5" w:rsidRPr="002C212B" w:rsidP="00CF5FC5">
            <w:pPr>
              <w:pStyle w:val="Normal0"/>
              <w:rPr>
                <w:rFonts w:ascii="宋体" w:hAnsi="宋体"/>
                <w:sz w:val="24"/>
                <w:szCs w:val="24"/>
              </w:rPr>
            </w:pPr>
            <w:r w:rsidRPr="002C212B">
              <w:rPr>
                <w:rFonts w:ascii="宋体" w:hAnsi="宋体"/>
                <w:sz w:val="24"/>
                <w:szCs w:val="24"/>
              </w:rPr>
              <w:t>84103.51</w:t>
            </w:r>
          </w:p>
        </w:tc>
        <w:tc>
          <w:tcPr>
            <w:tcW w:w="6318" w:type="dxa"/>
            <w:gridSpan w:val="8"/>
          </w:tcPr>
          <w:p w:rsidR="00CF5FC5" w:rsidRPr="002C212B" w:rsidP="00CF5FC5">
            <w:pPr>
              <w:pStyle w:val="Normal0"/>
              <w:rPr>
                <w:rFonts w:ascii="宋体" w:hAnsi="宋体"/>
                <w:sz w:val="24"/>
                <w:szCs w:val="24"/>
              </w:rPr>
            </w:pPr>
            <w:r w:rsidRPr="002C212B">
              <w:rPr>
                <w:rFonts w:ascii="宋体" w:hAnsi="宋体" w:hint="eastAsia"/>
                <w:sz w:val="24"/>
                <w:szCs w:val="24"/>
              </w:rPr>
              <w:t>总户数：</w:t>
            </w:r>
            <w:r w:rsidRPr="002C212B">
              <w:rPr>
                <w:rFonts w:ascii="宋体" w:hAnsi="宋体" w:hint="eastAsia"/>
                <w:sz w:val="24"/>
                <w:szCs w:val="24"/>
              </w:rPr>
              <w:t>410</w:t>
            </w:r>
          </w:p>
        </w:tc>
      </w:tr>
    </w:tbl>
    <w:p w:rsidR="001A7E39" w:rsidRPr="001A7E39" w:rsidP="001A7E39">
      <w:pPr>
        <w:pStyle w:val="Normal0"/>
      </w:pPr>
    </w:p>
    <w:p w:rsidR="001A7E39" w:rsidRPr="000D4354" w:rsidP="00671B8B">
      <w:pPr>
        <w:pStyle w:val="Heading2"/>
        <w:rPr>
          <w:sz w:val="24"/>
          <w:szCs w:val="24"/>
          <w:u w:color="000000"/>
        </w:rPr>
      </w:pPr>
      <w:bookmarkStart w:id="4" w:name="_Toc469987790"/>
      <w:r>
        <w:rPr>
          <w:rFonts w:hint="eastAsia"/>
          <w:sz w:val="24"/>
          <w:szCs w:val="24"/>
          <w:u w:color="000000"/>
        </w:rPr>
        <w:t>二、</w:t>
      </w:r>
      <w:r w:rsidRPr="000D4354" w:rsidR="008F1283">
        <w:rPr>
          <w:rFonts w:hint="eastAsia"/>
          <w:sz w:val="24"/>
          <w:szCs w:val="24"/>
          <w:u w:color="000000"/>
        </w:rPr>
        <w:t>外架布设方式</w:t>
      </w:r>
      <w:bookmarkEnd w:id="4"/>
    </w:p>
    <w:p w:rsidR="008F1283" w:rsidRPr="000D4354" w:rsidP="008F1283">
      <w:pPr>
        <w:pStyle w:val="Normal0"/>
        <w:rPr>
          <w:rFonts w:ascii="宋体" w:hAnsi="宋体"/>
          <w:sz w:val="24"/>
          <w:szCs w:val="24"/>
        </w:rPr>
      </w:pPr>
      <w:r w:rsidRPr="000D4354">
        <w:rPr>
          <w:rFonts w:ascii="宋体" w:hAnsi="宋体" w:hint="eastAsia"/>
          <w:sz w:val="24"/>
          <w:szCs w:val="24"/>
        </w:rPr>
        <w:t>1#、2#、3#塔楼：-1F（-5.00）~4F(13.800)结构实体施工采用双排落地式钢管防护架； 4F(13.800)~机房层+1.800(79.8+1.800=81.6）结构实体施工采用悬挑工字钢架；81.6~85.800结构实体施工采用双排落地式钢管防护架与悬挑工字钢架结合。1#、2#、3#楼悬挑工字钢架分段：4F（13.800）~10F（31.800），10F（31.800）~16F（49.800），16F（49.800）~22F（67.800），22F（67.800）~构架顶（85.800）。</w:t>
      </w:r>
    </w:p>
    <w:p w:rsidR="001A7E39" w:rsidRPr="000D4354" w:rsidP="00C3241D">
      <w:pPr>
        <w:pStyle w:val="Normal0"/>
        <w:autoSpaceDE w:val="0"/>
        <w:autoSpaceDN w:val="0"/>
        <w:adjustRightInd w:val="0"/>
        <w:spacing w:line="360" w:lineRule="auto"/>
        <w:rPr>
          <w:rFonts w:ascii="宋体" w:hAnsi="宋体" w:cs="Arial"/>
          <w:kern w:val="0"/>
          <w:sz w:val="24"/>
          <w:szCs w:val="24"/>
        </w:rPr>
      </w:pPr>
      <w:r w:rsidRPr="000D4354">
        <w:rPr>
          <w:rFonts w:ascii="宋体" w:hAnsi="宋体" w:cs="Arial" w:hint="eastAsia"/>
          <w:kern w:val="0"/>
          <w:sz w:val="24"/>
          <w:szCs w:val="24"/>
        </w:rPr>
        <w:t>A、B商业：K轴、1轴、26轴方向-1F（-5.000）~2F（5.100）结构实体施工采用双排落地式钢管防护架，2F（5.100）以上结构实体施工采用悬挑工字钢架；G轴、12轴与15轴方向结构实体施工采用双排落地式钢管防护架。</w:t>
      </w:r>
    </w:p>
    <w:p w:rsidR="001A7E39" w:rsidRPr="000D4354" w:rsidP="00671B8B">
      <w:pPr>
        <w:pStyle w:val="Heading2"/>
        <w:rPr>
          <w:sz w:val="24"/>
          <w:szCs w:val="24"/>
          <w:u w:color="000000"/>
        </w:rPr>
      </w:pPr>
      <w:bookmarkStart w:id="5" w:name="_Toc469033949"/>
      <w:bookmarkStart w:id="6" w:name="_Toc469987791"/>
      <w:r>
        <w:rPr>
          <w:rFonts w:hint="eastAsia"/>
          <w:sz w:val="24"/>
          <w:szCs w:val="24"/>
          <w:u w:color="000000"/>
        </w:rPr>
        <w:t>三、</w:t>
      </w:r>
      <w:r w:rsidRPr="000D4354" w:rsidR="00431399">
        <w:rPr>
          <w:rFonts w:hint="eastAsia"/>
          <w:sz w:val="24"/>
          <w:szCs w:val="24"/>
          <w:u w:color="000000"/>
        </w:rPr>
        <w:t>施工要求</w:t>
      </w:r>
      <w:bookmarkEnd w:id="5"/>
      <w:bookmarkEnd w:id="6"/>
    </w:p>
    <w:p w:rsidR="001A7E39" w:rsidRPr="000D4354" w:rsidP="001A7E39">
      <w:pPr>
        <w:pStyle w:val="Normal0"/>
        <w:autoSpaceDE w:val="0"/>
        <w:autoSpaceDN w:val="0"/>
        <w:adjustRightInd w:val="0"/>
        <w:spacing w:line="360" w:lineRule="auto"/>
        <w:ind w:firstLine="480"/>
        <w:jc w:val="left"/>
        <w:rPr>
          <w:rFonts w:ascii="宋体" w:hAnsi="宋体" w:cs="宋体"/>
          <w:color w:val="000000"/>
          <w:kern w:val="0"/>
          <w:sz w:val="24"/>
          <w:szCs w:val="24"/>
          <w:lang w:val="zh-CN"/>
        </w:rPr>
      </w:pPr>
      <w:r w:rsidRPr="000D4354">
        <w:rPr>
          <w:rFonts w:ascii="宋体" w:hAnsi="宋体"/>
          <w:color w:val="000000"/>
          <w:kern w:val="0"/>
          <w:sz w:val="24"/>
          <w:szCs w:val="24"/>
        </w:rPr>
        <w:t>1</w:t>
      </w:r>
      <w:r w:rsidRPr="000D4354">
        <w:rPr>
          <w:rFonts w:ascii="宋体" w:hAnsi="宋体" w:cs="宋体" w:hint="eastAsia"/>
          <w:color w:val="000000"/>
          <w:kern w:val="0"/>
          <w:sz w:val="24"/>
          <w:szCs w:val="24"/>
          <w:lang w:val="zh-CN"/>
        </w:rPr>
        <w:t>、脚手架的设计力求做到结构安全可靠，造价经济合理。</w:t>
      </w:r>
    </w:p>
    <w:p w:rsidR="001A7E39" w:rsidRPr="000D4354" w:rsidP="001A7E39">
      <w:pPr>
        <w:pStyle w:val="Normal0"/>
        <w:autoSpaceDE w:val="0"/>
        <w:autoSpaceDN w:val="0"/>
        <w:adjustRightInd w:val="0"/>
        <w:spacing w:line="360" w:lineRule="auto"/>
        <w:ind w:firstLine="480"/>
        <w:jc w:val="left"/>
        <w:rPr>
          <w:rFonts w:ascii="宋体" w:hAnsi="宋体" w:cs="宋体"/>
          <w:color w:val="000000"/>
          <w:kern w:val="0"/>
          <w:sz w:val="24"/>
          <w:szCs w:val="24"/>
          <w:lang w:val="zh-CN"/>
        </w:rPr>
      </w:pPr>
      <w:r w:rsidRPr="000D4354">
        <w:rPr>
          <w:rFonts w:ascii="宋体" w:hAnsi="宋体"/>
          <w:color w:val="000000"/>
          <w:kern w:val="0"/>
          <w:sz w:val="24"/>
          <w:szCs w:val="24"/>
        </w:rPr>
        <w:t>2</w:t>
      </w:r>
      <w:r w:rsidRPr="000D4354">
        <w:rPr>
          <w:rFonts w:ascii="宋体" w:hAnsi="宋体" w:cs="宋体" w:hint="eastAsia"/>
          <w:color w:val="000000"/>
          <w:kern w:val="0"/>
          <w:sz w:val="24"/>
          <w:szCs w:val="24"/>
          <w:lang w:val="zh-CN"/>
        </w:rPr>
        <w:t>、确保脚手架在使用周期内安全、稳定、牢靠。</w:t>
      </w:r>
    </w:p>
    <w:p w:rsidR="001A7E39" w:rsidRPr="000D4354" w:rsidP="001A7E39">
      <w:pPr>
        <w:pStyle w:val="Normal0"/>
        <w:autoSpaceDE w:val="0"/>
        <w:autoSpaceDN w:val="0"/>
        <w:adjustRightInd w:val="0"/>
        <w:spacing w:line="360" w:lineRule="auto"/>
        <w:ind w:firstLine="480"/>
        <w:jc w:val="left"/>
        <w:rPr>
          <w:rFonts w:ascii="宋体" w:hAnsi="宋体" w:cs="宋体"/>
          <w:color w:val="000000"/>
          <w:kern w:val="0"/>
          <w:sz w:val="24"/>
          <w:szCs w:val="24"/>
          <w:lang w:val="zh-CN"/>
        </w:rPr>
      </w:pPr>
      <w:r w:rsidRPr="000D4354">
        <w:rPr>
          <w:rFonts w:ascii="宋体" w:hAnsi="宋体"/>
          <w:color w:val="000000"/>
          <w:kern w:val="0"/>
          <w:sz w:val="24"/>
          <w:szCs w:val="24"/>
        </w:rPr>
        <w:t>3</w:t>
      </w:r>
      <w:r w:rsidRPr="000D4354">
        <w:rPr>
          <w:rFonts w:ascii="宋体" w:hAnsi="宋体" w:cs="宋体" w:hint="eastAsia"/>
          <w:color w:val="000000"/>
          <w:kern w:val="0"/>
          <w:sz w:val="24"/>
          <w:szCs w:val="24"/>
          <w:lang w:val="zh-CN"/>
        </w:rPr>
        <w:t>、选用材料时，力求做到常见通用、可周转利用，便于保养维修。</w:t>
      </w:r>
    </w:p>
    <w:p w:rsidR="001A7E39" w:rsidRPr="000D4354" w:rsidP="001A7E39">
      <w:pPr>
        <w:pStyle w:val="Normal0"/>
        <w:autoSpaceDE w:val="0"/>
        <w:autoSpaceDN w:val="0"/>
        <w:adjustRightInd w:val="0"/>
        <w:spacing w:line="360" w:lineRule="auto"/>
        <w:ind w:firstLine="480"/>
        <w:jc w:val="left"/>
        <w:rPr>
          <w:rFonts w:ascii="宋体" w:hAnsi="宋体" w:cs="宋体"/>
          <w:color w:val="000000"/>
          <w:kern w:val="0"/>
          <w:sz w:val="24"/>
          <w:szCs w:val="24"/>
          <w:lang w:val="zh-CN"/>
        </w:rPr>
        <w:sectPr w:rsidSect="001A7E39">
          <w:type w:val="nextPage"/>
          <w:pgSz w:w="11906" w:h="16838"/>
          <w:pgMar w:top="1440" w:right="1800" w:bottom="1440" w:left="1800" w:header="851" w:footer="992" w:gutter="0"/>
          <w:pgNumType w:start="3"/>
          <w:cols w:space="425"/>
          <w:titlePg w:val="0"/>
          <w:docGrid w:type="lines" w:linePitch="312"/>
        </w:sectPr>
      </w:pPr>
      <w:r w:rsidRPr="000D4354">
        <w:rPr>
          <w:rFonts w:ascii="宋体" w:hAnsi="宋体"/>
          <w:color w:val="000000"/>
          <w:kern w:val="0"/>
          <w:sz w:val="24"/>
          <w:szCs w:val="24"/>
        </w:rPr>
        <w:t>4</w:t>
      </w:r>
      <w:r w:rsidRPr="000D4354">
        <w:rPr>
          <w:rFonts w:ascii="宋体" w:hAnsi="宋体" w:cs="宋体" w:hint="eastAsia"/>
          <w:color w:val="000000"/>
          <w:kern w:val="0"/>
          <w:sz w:val="24"/>
          <w:szCs w:val="24"/>
          <w:lang w:val="zh-CN"/>
        </w:rPr>
        <w:t>、脚手架在搭设及拆除过程中要符合工程施工进度要求。操作人员需取得特殊作业人员资格上岗证。</w:t>
      </w:r>
    </w:p>
    <w:p w:rsidR="001A7E39" w:rsidRPr="000D4354" w:rsidP="00671B8B">
      <w:pPr>
        <w:pStyle w:val="Heading2"/>
        <w:rPr>
          <w:sz w:val="24"/>
          <w:szCs w:val="24"/>
          <w:u w:color="000000"/>
        </w:rPr>
      </w:pPr>
      <w:bookmarkStart w:id="7" w:name="_Toc469033950"/>
      <w:bookmarkStart w:id="8" w:name="_Toc469987792"/>
      <w:r>
        <w:rPr>
          <w:rFonts w:hint="eastAsia"/>
          <w:sz w:val="24"/>
          <w:szCs w:val="24"/>
          <w:u w:color="000000"/>
        </w:rPr>
        <w:t>四、</w:t>
      </w:r>
      <w:r w:rsidRPr="000D4354" w:rsidR="00431399">
        <w:rPr>
          <w:rFonts w:hint="eastAsia"/>
          <w:sz w:val="24"/>
          <w:szCs w:val="24"/>
          <w:u w:color="000000"/>
        </w:rPr>
        <w:t>技术保证条件</w:t>
      </w:r>
      <w:bookmarkEnd w:id="7"/>
      <w:bookmarkEnd w:id="8"/>
    </w:p>
    <w:p w:rsidR="001A7E39" w:rsidRPr="000D4354" w:rsidP="001A7E39">
      <w:pPr>
        <w:pStyle w:val="Normal0"/>
        <w:autoSpaceDE w:val="0"/>
        <w:autoSpaceDN w:val="0"/>
        <w:adjustRightInd w:val="0"/>
        <w:spacing w:line="360" w:lineRule="auto"/>
        <w:ind w:left="360"/>
        <w:jc w:val="left"/>
        <w:rPr>
          <w:rFonts w:ascii="宋体" w:hAnsi="宋体" w:cs="宋体"/>
          <w:kern w:val="0"/>
          <w:sz w:val="24"/>
          <w:szCs w:val="24"/>
          <w:lang w:val="zh-CN"/>
        </w:rPr>
      </w:pPr>
      <w:r w:rsidRPr="000D4354">
        <w:rPr>
          <w:rFonts w:ascii="宋体" w:hAnsi="宋体"/>
          <w:kern w:val="0"/>
          <w:sz w:val="24"/>
          <w:szCs w:val="24"/>
        </w:rPr>
        <w:t>1</w:t>
      </w:r>
      <w:r w:rsidRPr="000D4354">
        <w:rPr>
          <w:rFonts w:ascii="宋体" w:hAnsi="宋体" w:cs="宋体" w:hint="eastAsia"/>
          <w:kern w:val="0"/>
          <w:sz w:val="24"/>
          <w:szCs w:val="24"/>
          <w:lang w:val="zh-CN"/>
        </w:rPr>
        <w:t>、安全网络</w:t>
      </w:r>
      <w:r>
        <w:rPr>
          <w:rFonts w:ascii="宋体" w:hAnsi="宋体" w:cs="宋体"/>
          <w:kern w:val="0"/>
          <w:sz w:val="24"/>
          <w:szCs w:val="24"/>
          <w:lang w:val="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15.5pt;height:338.25pt">
            <v:imagedata r:id="rId5" o:title=""/>
          </v:shape>
        </w:pict>
      </w:r>
    </w:p>
    <w:p w:rsidR="001A7E39" w:rsidRPr="000D4354" w:rsidP="001A7E39">
      <w:pPr>
        <w:pStyle w:val="Normal0"/>
        <w:autoSpaceDE w:val="0"/>
        <w:autoSpaceDN w:val="0"/>
        <w:adjustRightInd w:val="0"/>
        <w:spacing w:line="360" w:lineRule="auto"/>
        <w:ind w:firstLine="480"/>
        <w:jc w:val="left"/>
        <w:rPr>
          <w:rFonts w:ascii="宋体" w:hAnsi="宋体" w:cs="宋体"/>
          <w:color w:val="000000"/>
          <w:kern w:val="0"/>
          <w:sz w:val="24"/>
          <w:szCs w:val="24"/>
          <w:lang w:val="zh-CN"/>
        </w:rPr>
      </w:pPr>
      <w:r w:rsidRPr="000D4354">
        <w:rPr>
          <w:rFonts w:ascii="宋体" w:hAnsi="宋体"/>
          <w:color w:val="000000"/>
          <w:kern w:val="0"/>
          <w:sz w:val="24"/>
          <w:szCs w:val="24"/>
        </w:rPr>
        <w:t>2</w:t>
      </w:r>
      <w:r w:rsidRPr="000D4354">
        <w:rPr>
          <w:rFonts w:ascii="宋体" w:hAnsi="宋体" w:cs="宋体" w:hint="eastAsia"/>
          <w:color w:val="000000"/>
          <w:kern w:val="0"/>
          <w:sz w:val="24"/>
          <w:szCs w:val="24"/>
          <w:lang w:val="zh-CN"/>
        </w:rPr>
        <w:t>、脚手架的搭设和拆除需严格执行该《专项施工方案》。</w:t>
      </w:r>
    </w:p>
    <w:p w:rsidR="001A7E39" w:rsidRPr="0001663C" w:rsidP="0001663C">
      <w:pPr>
        <w:pStyle w:val="Heading1"/>
        <w:jc w:val="center"/>
        <w:rPr>
          <w:sz w:val="28"/>
          <w:szCs w:val="28"/>
          <w:u w:color="000000"/>
        </w:rPr>
      </w:pPr>
      <w:bookmarkStart w:id="9" w:name="_Toc469033951"/>
      <w:bookmarkStart w:id="10" w:name="_Toc469987793"/>
      <w:r>
        <w:rPr>
          <w:rFonts w:hint="eastAsia"/>
          <w:sz w:val="28"/>
          <w:szCs w:val="28"/>
          <w:u w:color="000000"/>
        </w:rPr>
        <w:t>第二章、</w:t>
      </w:r>
      <w:r w:rsidRPr="0001663C" w:rsidR="00431399">
        <w:rPr>
          <w:rFonts w:hint="eastAsia"/>
          <w:sz w:val="28"/>
          <w:szCs w:val="28"/>
          <w:u w:color="000000"/>
        </w:rPr>
        <w:t>编制依据</w:t>
      </w:r>
      <w:bookmarkEnd w:id="9"/>
      <w:bookmarkEnd w:id="10"/>
    </w:p>
    <w:p w:rsidR="001A7E39" w:rsidRPr="00E50F4D" w:rsidP="001A7E39">
      <w:pPr>
        <w:pStyle w:val="Normal0"/>
        <w:autoSpaceDE w:val="0"/>
        <w:autoSpaceDN w:val="0"/>
        <w:adjustRightInd w:val="0"/>
        <w:spacing w:line="360" w:lineRule="auto"/>
        <w:ind w:firstLine="480"/>
        <w:jc w:val="left"/>
        <w:rPr>
          <w:rFonts w:ascii="宋体" w:hAnsi="宋体" w:cs="宋体"/>
          <w:color w:val="000000"/>
          <w:kern w:val="0"/>
          <w:sz w:val="24"/>
          <w:szCs w:val="24"/>
          <w:lang w:val="zh-CN"/>
        </w:rPr>
      </w:pPr>
      <w:r w:rsidRPr="00E50F4D">
        <w:rPr>
          <w:rFonts w:ascii="宋体" w:hAnsi="宋体" w:cs="宋体"/>
          <w:color w:val="000000"/>
          <w:kern w:val="0"/>
          <w:sz w:val="24"/>
          <w:szCs w:val="24"/>
          <w:lang w:val="zh-CN"/>
        </w:rPr>
        <w:t>1</w:t>
      </w:r>
      <w:r w:rsidRPr="00E50F4D">
        <w:rPr>
          <w:rFonts w:ascii="宋体" w:hAnsi="宋体" w:cs="宋体" w:hint="eastAsia"/>
          <w:color w:val="000000"/>
          <w:kern w:val="0"/>
          <w:sz w:val="24"/>
          <w:szCs w:val="24"/>
          <w:lang w:val="zh-CN"/>
        </w:rPr>
        <w:t>、《建筑施工脚手架实用手册》</w:t>
      </w:r>
    </w:p>
    <w:p w:rsidR="001A7E39" w:rsidRPr="00E50F4D" w:rsidP="001A7E39">
      <w:pPr>
        <w:pStyle w:val="Normal0"/>
        <w:autoSpaceDE w:val="0"/>
        <w:autoSpaceDN w:val="0"/>
        <w:adjustRightInd w:val="0"/>
        <w:spacing w:line="360" w:lineRule="auto"/>
        <w:ind w:firstLine="480"/>
        <w:jc w:val="left"/>
        <w:rPr>
          <w:rFonts w:ascii="宋体" w:hAnsi="宋体" w:cs="宋体"/>
          <w:color w:val="000000"/>
          <w:kern w:val="0"/>
          <w:sz w:val="24"/>
          <w:szCs w:val="24"/>
          <w:lang w:val="zh-CN"/>
        </w:rPr>
      </w:pPr>
      <w:r w:rsidRPr="00E50F4D">
        <w:rPr>
          <w:rFonts w:ascii="宋体" w:hAnsi="宋体" w:cs="宋体"/>
          <w:color w:val="000000"/>
          <w:kern w:val="0"/>
          <w:sz w:val="24"/>
          <w:szCs w:val="24"/>
          <w:lang w:val="zh-CN"/>
        </w:rPr>
        <w:t>2</w:t>
      </w:r>
      <w:r w:rsidRPr="00E50F4D">
        <w:rPr>
          <w:rFonts w:ascii="宋体" w:hAnsi="宋体" w:cs="宋体" w:hint="eastAsia"/>
          <w:color w:val="000000"/>
          <w:kern w:val="0"/>
          <w:sz w:val="24"/>
          <w:szCs w:val="24"/>
          <w:lang w:val="zh-CN"/>
        </w:rPr>
        <w:t>、《建筑地基基础设计规范》</w:t>
      </w:r>
      <w:r w:rsidRPr="00E50F4D">
        <w:rPr>
          <w:rFonts w:ascii="宋体" w:hAnsi="宋体" w:cs="宋体"/>
          <w:color w:val="000000"/>
          <w:kern w:val="0"/>
          <w:sz w:val="24"/>
          <w:szCs w:val="24"/>
          <w:lang w:val="zh-CN"/>
        </w:rPr>
        <w:t>GB50007-2011</w:t>
      </w:r>
    </w:p>
    <w:p w:rsidR="001A7E39" w:rsidRPr="00E50F4D" w:rsidP="001A7E39">
      <w:pPr>
        <w:pStyle w:val="Normal0"/>
        <w:autoSpaceDE w:val="0"/>
        <w:autoSpaceDN w:val="0"/>
        <w:adjustRightInd w:val="0"/>
        <w:spacing w:line="360" w:lineRule="auto"/>
        <w:ind w:firstLine="480"/>
        <w:jc w:val="left"/>
        <w:rPr>
          <w:rFonts w:ascii="宋体" w:hAnsi="宋体" w:cs="宋体"/>
          <w:color w:val="000000"/>
          <w:kern w:val="0"/>
          <w:sz w:val="24"/>
          <w:szCs w:val="24"/>
          <w:lang w:val="zh-CN"/>
        </w:rPr>
      </w:pPr>
      <w:r w:rsidRPr="00E50F4D">
        <w:rPr>
          <w:rFonts w:ascii="宋体" w:hAnsi="宋体" w:cs="宋体"/>
          <w:color w:val="000000"/>
          <w:kern w:val="0"/>
          <w:sz w:val="24"/>
          <w:szCs w:val="24"/>
          <w:lang w:val="zh-CN"/>
        </w:rPr>
        <w:t>3</w:t>
      </w:r>
      <w:r w:rsidRPr="00E50F4D">
        <w:rPr>
          <w:rFonts w:ascii="宋体" w:hAnsi="宋体" w:cs="宋体" w:hint="eastAsia"/>
          <w:color w:val="000000"/>
          <w:kern w:val="0"/>
          <w:sz w:val="24"/>
          <w:szCs w:val="24"/>
          <w:lang w:val="zh-CN"/>
        </w:rPr>
        <w:t>、《建筑结构荷载规范》</w:t>
      </w:r>
      <w:r w:rsidRPr="00E50F4D">
        <w:rPr>
          <w:rFonts w:ascii="宋体" w:hAnsi="宋体" w:cs="宋体"/>
          <w:color w:val="000000"/>
          <w:kern w:val="0"/>
          <w:sz w:val="24"/>
          <w:szCs w:val="24"/>
          <w:lang w:val="zh-CN"/>
        </w:rPr>
        <w:t>GB50009-2012</w:t>
      </w:r>
    </w:p>
    <w:p w:rsidR="001A7E39" w:rsidRPr="00E50F4D" w:rsidP="001A7E39">
      <w:pPr>
        <w:pStyle w:val="Normal0"/>
        <w:autoSpaceDE w:val="0"/>
        <w:autoSpaceDN w:val="0"/>
        <w:adjustRightInd w:val="0"/>
        <w:spacing w:line="360" w:lineRule="auto"/>
        <w:ind w:firstLine="480"/>
        <w:jc w:val="left"/>
        <w:rPr>
          <w:rFonts w:ascii="宋体" w:hAnsi="宋体" w:cs="宋体"/>
          <w:color w:val="000000"/>
          <w:kern w:val="0"/>
          <w:sz w:val="24"/>
          <w:szCs w:val="24"/>
          <w:lang w:val="zh-CN"/>
        </w:rPr>
      </w:pPr>
      <w:r w:rsidRPr="00E50F4D">
        <w:rPr>
          <w:rFonts w:ascii="宋体" w:hAnsi="宋体" w:cs="宋体"/>
          <w:color w:val="000000"/>
          <w:kern w:val="0"/>
          <w:sz w:val="24"/>
          <w:szCs w:val="24"/>
          <w:lang w:val="zh-CN"/>
        </w:rPr>
        <w:t>4</w:t>
      </w:r>
      <w:r w:rsidRPr="00E50F4D">
        <w:rPr>
          <w:rFonts w:ascii="宋体" w:hAnsi="宋体" w:cs="宋体" w:hint="eastAsia"/>
          <w:color w:val="000000"/>
          <w:kern w:val="0"/>
          <w:sz w:val="24"/>
          <w:szCs w:val="24"/>
          <w:lang w:val="zh-CN"/>
        </w:rPr>
        <w:t>、《混凝土结构设计规范》</w:t>
      </w:r>
      <w:r w:rsidRPr="00E50F4D">
        <w:rPr>
          <w:rFonts w:ascii="宋体" w:hAnsi="宋体" w:cs="宋体"/>
          <w:color w:val="000000"/>
          <w:kern w:val="0"/>
          <w:sz w:val="24"/>
          <w:szCs w:val="24"/>
          <w:lang w:val="zh-CN"/>
        </w:rPr>
        <w:t>GB50010-2010</w:t>
      </w:r>
    </w:p>
    <w:p w:rsidR="001A7E39" w:rsidRPr="00E50F4D" w:rsidP="001A7E39">
      <w:pPr>
        <w:pStyle w:val="Normal0"/>
        <w:autoSpaceDE w:val="0"/>
        <w:autoSpaceDN w:val="0"/>
        <w:adjustRightInd w:val="0"/>
        <w:spacing w:line="360" w:lineRule="auto"/>
        <w:ind w:firstLine="480"/>
        <w:jc w:val="left"/>
        <w:rPr>
          <w:rFonts w:ascii="宋体" w:hAnsi="宋体" w:cs="宋体"/>
          <w:color w:val="000000"/>
          <w:kern w:val="0"/>
          <w:sz w:val="24"/>
          <w:szCs w:val="24"/>
          <w:lang w:val="zh-CN"/>
        </w:rPr>
      </w:pPr>
      <w:r w:rsidRPr="00E50F4D">
        <w:rPr>
          <w:rFonts w:ascii="宋体" w:hAnsi="宋体" w:cs="宋体"/>
          <w:color w:val="000000"/>
          <w:kern w:val="0"/>
          <w:sz w:val="24"/>
          <w:szCs w:val="24"/>
          <w:lang w:val="zh-CN"/>
        </w:rPr>
        <w:t>5</w:t>
      </w:r>
      <w:r w:rsidRPr="00E50F4D">
        <w:rPr>
          <w:rFonts w:ascii="宋体" w:hAnsi="宋体" w:cs="宋体" w:hint="eastAsia"/>
          <w:color w:val="000000"/>
          <w:kern w:val="0"/>
          <w:sz w:val="24"/>
          <w:szCs w:val="24"/>
          <w:lang w:val="zh-CN"/>
        </w:rPr>
        <w:t>、《钢结构设计规范》</w:t>
      </w:r>
      <w:r w:rsidRPr="00E50F4D">
        <w:rPr>
          <w:rFonts w:ascii="宋体" w:hAnsi="宋体" w:cs="宋体"/>
          <w:color w:val="000000"/>
          <w:kern w:val="0"/>
          <w:sz w:val="24"/>
          <w:szCs w:val="24"/>
          <w:lang w:val="zh-CN"/>
        </w:rPr>
        <w:t>GB50017-2003</w:t>
      </w:r>
    </w:p>
    <w:p w:rsidR="001A7E39" w:rsidRPr="00E50F4D" w:rsidP="001A7E39">
      <w:pPr>
        <w:pStyle w:val="Normal0"/>
        <w:autoSpaceDE w:val="0"/>
        <w:autoSpaceDN w:val="0"/>
        <w:adjustRightInd w:val="0"/>
        <w:spacing w:line="360" w:lineRule="auto"/>
        <w:ind w:firstLine="480"/>
        <w:jc w:val="left"/>
        <w:rPr>
          <w:rFonts w:ascii="宋体" w:hAnsi="宋体" w:cs="宋体"/>
          <w:color w:val="000000"/>
          <w:kern w:val="0"/>
          <w:sz w:val="24"/>
          <w:szCs w:val="24"/>
          <w:lang w:val="zh-CN"/>
        </w:rPr>
      </w:pPr>
      <w:r w:rsidRPr="00E50F4D">
        <w:rPr>
          <w:rFonts w:ascii="宋体" w:hAnsi="宋体" w:cs="宋体"/>
          <w:color w:val="000000"/>
          <w:kern w:val="0"/>
          <w:sz w:val="24"/>
          <w:szCs w:val="24"/>
          <w:lang w:val="zh-CN"/>
        </w:rPr>
        <w:t>6</w:t>
      </w:r>
      <w:r w:rsidRPr="00E50F4D">
        <w:rPr>
          <w:rFonts w:ascii="宋体" w:hAnsi="宋体" w:cs="宋体" w:hint="eastAsia"/>
          <w:color w:val="000000"/>
          <w:kern w:val="0"/>
          <w:sz w:val="24"/>
          <w:szCs w:val="24"/>
          <w:lang w:val="zh-CN"/>
        </w:rPr>
        <w:t>、《建筑施工安全检查标准》</w:t>
      </w:r>
      <w:r w:rsidRPr="00E50F4D">
        <w:rPr>
          <w:rFonts w:ascii="宋体" w:hAnsi="宋体" w:cs="宋体"/>
          <w:color w:val="000000"/>
          <w:kern w:val="0"/>
          <w:sz w:val="24"/>
          <w:szCs w:val="24"/>
          <w:lang w:val="zh-CN"/>
        </w:rPr>
        <w:t>JGJ59-2011</w:t>
      </w:r>
    </w:p>
    <w:p w:rsidR="001A7E39" w:rsidRPr="00E50F4D" w:rsidP="001A7E39">
      <w:pPr>
        <w:pStyle w:val="Normal0"/>
        <w:autoSpaceDE w:val="0"/>
        <w:autoSpaceDN w:val="0"/>
        <w:adjustRightInd w:val="0"/>
        <w:spacing w:line="360" w:lineRule="auto"/>
        <w:ind w:firstLine="480"/>
        <w:jc w:val="left"/>
        <w:rPr>
          <w:rFonts w:ascii="宋体" w:hAnsi="宋体" w:cs="宋体"/>
          <w:color w:val="000000"/>
          <w:kern w:val="0"/>
          <w:sz w:val="24"/>
          <w:szCs w:val="24"/>
          <w:lang w:val="zh-CN"/>
        </w:rPr>
      </w:pPr>
      <w:r w:rsidRPr="00E50F4D">
        <w:rPr>
          <w:rFonts w:ascii="宋体" w:hAnsi="宋体" w:cs="宋体"/>
          <w:color w:val="000000"/>
          <w:kern w:val="0"/>
          <w:sz w:val="24"/>
          <w:szCs w:val="24"/>
          <w:lang w:val="zh-CN"/>
        </w:rPr>
        <w:t>7</w:t>
      </w:r>
      <w:r w:rsidRPr="00E50F4D">
        <w:rPr>
          <w:rFonts w:ascii="宋体" w:hAnsi="宋体" w:cs="宋体" w:hint="eastAsia"/>
          <w:color w:val="000000"/>
          <w:kern w:val="0"/>
          <w:sz w:val="24"/>
          <w:szCs w:val="24"/>
          <w:lang w:val="zh-CN"/>
        </w:rPr>
        <w:t>、《建筑施工高处作业安全技术规范》</w:t>
      </w:r>
      <w:r w:rsidRPr="00E50F4D">
        <w:rPr>
          <w:rFonts w:ascii="宋体" w:hAnsi="宋体" w:cs="宋体"/>
          <w:color w:val="000000"/>
          <w:kern w:val="0"/>
          <w:sz w:val="24"/>
          <w:szCs w:val="24"/>
          <w:lang w:val="zh-CN"/>
        </w:rPr>
        <w:t>JGJ80-91</w:t>
      </w:r>
    </w:p>
    <w:p w:rsidR="001A7E39" w:rsidRPr="00E50F4D" w:rsidP="001A7E39">
      <w:pPr>
        <w:pStyle w:val="Normal0"/>
        <w:autoSpaceDE w:val="0"/>
        <w:autoSpaceDN w:val="0"/>
        <w:adjustRightInd w:val="0"/>
        <w:spacing w:line="360" w:lineRule="auto"/>
        <w:ind w:firstLine="480"/>
        <w:jc w:val="left"/>
        <w:rPr>
          <w:rFonts w:ascii="宋体" w:hAnsi="宋体" w:cs="宋体"/>
          <w:color w:val="000000"/>
          <w:kern w:val="0"/>
          <w:sz w:val="24"/>
          <w:szCs w:val="24"/>
          <w:lang w:val="zh-CN"/>
        </w:rPr>
        <w:sectPr w:rsidSect="001A7E39">
          <w:type w:val="nextPage"/>
          <w:pgSz w:w="11906" w:h="16838"/>
          <w:pgMar w:top="1440" w:right="1800" w:bottom="1440" w:left="1800" w:header="851" w:footer="992" w:gutter="0"/>
          <w:pgNumType w:start="4"/>
          <w:cols w:space="425"/>
          <w:titlePg w:val="0"/>
          <w:docGrid w:type="lines" w:linePitch="312"/>
        </w:sectPr>
      </w:pPr>
      <w:r w:rsidRPr="00E50F4D">
        <w:rPr>
          <w:rFonts w:ascii="宋体" w:hAnsi="宋体" w:cs="宋体"/>
          <w:color w:val="000000"/>
          <w:kern w:val="0"/>
          <w:sz w:val="24"/>
          <w:szCs w:val="24"/>
          <w:lang w:val="zh-CN"/>
        </w:rPr>
        <w:t>8</w:t>
      </w:r>
      <w:r w:rsidRPr="00E50F4D">
        <w:rPr>
          <w:rFonts w:ascii="宋体" w:hAnsi="宋体" w:cs="宋体" w:hint="eastAsia"/>
          <w:color w:val="000000"/>
          <w:kern w:val="0"/>
          <w:sz w:val="24"/>
          <w:szCs w:val="24"/>
          <w:lang w:val="zh-CN"/>
        </w:rPr>
        <w:t>、《建筑施工扣件式钢管脚手架安全技术规范》</w:t>
      </w:r>
      <w:r w:rsidRPr="00E50F4D">
        <w:rPr>
          <w:rFonts w:ascii="宋体" w:hAnsi="宋体" w:cs="宋体"/>
          <w:color w:val="000000"/>
          <w:kern w:val="0"/>
          <w:sz w:val="24"/>
          <w:szCs w:val="24"/>
          <w:lang w:val="zh-CN"/>
        </w:rPr>
        <w:t>JGJ130-2011</w:t>
      </w:r>
    </w:p>
    <w:p w:rsidR="001A7E39" w:rsidRPr="00E50F4D" w:rsidP="001A7E39">
      <w:pPr>
        <w:pStyle w:val="Normal0"/>
        <w:autoSpaceDE w:val="0"/>
        <w:autoSpaceDN w:val="0"/>
        <w:adjustRightInd w:val="0"/>
        <w:spacing w:line="360" w:lineRule="auto"/>
        <w:ind w:firstLine="480"/>
        <w:jc w:val="left"/>
        <w:rPr>
          <w:rFonts w:ascii="宋体" w:hAnsi="宋体" w:cs="宋体"/>
          <w:color w:val="000000"/>
          <w:kern w:val="0"/>
          <w:sz w:val="24"/>
          <w:szCs w:val="24"/>
          <w:lang w:val="zh-CN"/>
        </w:rPr>
      </w:pPr>
      <w:r w:rsidRPr="00E50F4D">
        <w:rPr>
          <w:rFonts w:ascii="宋体" w:hAnsi="宋体" w:cs="宋体"/>
          <w:color w:val="000000"/>
          <w:kern w:val="0"/>
          <w:sz w:val="24"/>
          <w:szCs w:val="24"/>
          <w:lang w:val="zh-CN"/>
        </w:rPr>
        <w:t>9</w:t>
      </w:r>
      <w:r w:rsidRPr="00E50F4D">
        <w:rPr>
          <w:rFonts w:ascii="宋体" w:hAnsi="宋体" w:cs="宋体" w:hint="eastAsia"/>
          <w:color w:val="000000"/>
          <w:kern w:val="0"/>
          <w:sz w:val="24"/>
          <w:szCs w:val="24"/>
          <w:lang w:val="zh-CN"/>
        </w:rPr>
        <w:t>、《危险性较大的分部分项工程安全管理办法》</w:t>
      </w:r>
      <w:r w:rsidRPr="00E50F4D">
        <w:rPr>
          <w:rFonts w:ascii="宋体" w:hAnsi="宋体" w:cs="宋体"/>
          <w:color w:val="000000"/>
          <w:kern w:val="0"/>
          <w:sz w:val="24"/>
          <w:szCs w:val="24"/>
          <w:lang w:val="zh-CN"/>
        </w:rPr>
        <w:t>(</w:t>
      </w:r>
      <w:r w:rsidRPr="00E50F4D">
        <w:rPr>
          <w:rFonts w:ascii="宋体" w:hAnsi="宋体" w:cs="宋体" w:hint="eastAsia"/>
          <w:color w:val="000000"/>
          <w:kern w:val="0"/>
          <w:sz w:val="24"/>
          <w:szCs w:val="24"/>
          <w:lang w:val="zh-CN"/>
        </w:rPr>
        <w:t>建质</w:t>
      </w:r>
      <w:r w:rsidRPr="00E50F4D">
        <w:rPr>
          <w:rFonts w:ascii="宋体" w:hAnsi="宋体" w:cs="宋体"/>
          <w:color w:val="000000"/>
          <w:kern w:val="0"/>
          <w:sz w:val="24"/>
          <w:szCs w:val="24"/>
          <w:lang w:val="zh-CN"/>
        </w:rPr>
        <w:t>[2009]87</w:t>
      </w:r>
      <w:r w:rsidRPr="00E50F4D">
        <w:rPr>
          <w:rFonts w:ascii="宋体" w:hAnsi="宋体" w:cs="宋体" w:hint="eastAsia"/>
          <w:color w:val="000000"/>
          <w:kern w:val="0"/>
          <w:sz w:val="24"/>
          <w:szCs w:val="24"/>
          <w:lang w:val="zh-CN"/>
        </w:rPr>
        <w:t>号文</w:t>
      </w:r>
      <w:r w:rsidRPr="00E50F4D">
        <w:rPr>
          <w:rFonts w:ascii="宋体" w:hAnsi="宋体" w:cs="宋体"/>
          <w:color w:val="000000"/>
          <w:kern w:val="0"/>
          <w:sz w:val="24"/>
          <w:szCs w:val="24"/>
          <w:lang w:val="zh-CN"/>
        </w:rPr>
        <w:t>)</w:t>
      </w:r>
    </w:p>
    <w:p w:rsidR="001A7E39" w:rsidRPr="00E50F4D" w:rsidP="001A7E39">
      <w:pPr>
        <w:pStyle w:val="Normal0"/>
        <w:autoSpaceDE w:val="0"/>
        <w:autoSpaceDN w:val="0"/>
        <w:adjustRightInd w:val="0"/>
        <w:spacing w:line="360" w:lineRule="auto"/>
        <w:ind w:firstLine="480"/>
        <w:jc w:val="left"/>
        <w:rPr>
          <w:rFonts w:ascii="宋体" w:hAnsi="宋体" w:cs="宋体"/>
          <w:color w:val="000000"/>
          <w:kern w:val="0"/>
          <w:sz w:val="24"/>
          <w:szCs w:val="24"/>
          <w:lang w:val="zh-CN"/>
        </w:rPr>
      </w:pPr>
      <w:r w:rsidRPr="00E50F4D">
        <w:rPr>
          <w:rFonts w:ascii="宋体" w:hAnsi="宋体" w:cs="宋体"/>
          <w:color w:val="000000"/>
          <w:kern w:val="0"/>
          <w:sz w:val="24"/>
          <w:szCs w:val="24"/>
          <w:lang w:val="zh-CN"/>
        </w:rPr>
        <w:t>10</w:t>
      </w:r>
      <w:r w:rsidRPr="00E50F4D">
        <w:rPr>
          <w:rFonts w:ascii="宋体" w:hAnsi="宋体" w:cs="宋体" w:hint="eastAsia"/>
          <w:color w:val="000000"/>
          <w:kern w:val="0"/>
          <w:sz w:val="24"/>
          <w:szCs w:val="24"/>
          <w:lang w:val="zh-CN"/>
        </w:rPr>
        <w:t>、《建设工程安全生产管理条例》国务院令第</w:t>
      </w:r>
      <w:r w:rsidRPr="00E50F4D">
        <w:rPr>
          <w:rFonts w:ascii="宋体" w:hAnsi="宋体" w:cs="宋体"/>
          <w:color w:val="000000"/>
          <w:kern w:val="0"/>
          <w:sz w:val="24"/>
          <w:szCs w:val="24"/>
          <w:lang w:val="zh-CN"/>
        </w:rPr>
        <w:t>393</w:t>
      </w:r>
      <w:r w:rsidRPr="00E50F4D">
        <w:rPr>
          <w:rFonts w:ascii="宋体" w:hAnsi="宋体" w:cs="宋体" w:hint="eastAsia"/>
          <w:color w:val="000000"/>
          <w:kern w:val="0"/>
          <w:sz w:val="24"/>
          <w:szCs w:val="24"/>
          <w:lang w:val="zh-CN"/>
        </w:rPr>
        <w:t>号</w:t>
      </w:r>
    </w:p>
    <w:p w:rsidR="00E50F4D" w:rsidRPr="00E50F4D" w:rsidP="00E50F4D">
      <w:pPr>
        <w:pStyle w:val="Normal0"/>
        <w:autoSpaceDE w:val="0"/>
        <w:autoSpaceDN w:val="0"/>
        <w:adjustRightInd w:val="0"/>
        <w:spacing w:line="360" w:lineRule="auto"/>
        <w:ind w:firstLine="480"/>
        <w:jc w:val="left"/>
        <w:rPr>
          <w:rFonts w:ascii="宋体" w:hAnsi="宋体" w:cs="宋体"/>
          <w:color w:val="000000"/>
          <w:kern w:val="0"/>
          <w:sz w:val="24"/>
          <w:szCs w:val="24"/>
          <w:lang w:val="zh-CN"/>
        </w:rPr>
      </w:pPr>
      <w:r w:rsidRPr="00E50F4D">
        <w:rPr>
          <w:rFonts w:ascii="宋体" w:hAnsi="宋体" w:cs="宋体" w:hint="eastAsia"/>
          <w:color w:val="000000"/>
          <w:kern w:val="0"/>
          <w:sz w:val="24"/>
          <w:szCs w:val="24"/>
          <w:lang w:val="zh-CN"/>
        </w:rPr>
        <w:t>11</w:t>
      </w:r>
      <w:r w:rsidRPr="00E50F4D">
        <w:rPr>
          <w:rFonts w:ascii="宋体" w:hAnsi="宋体" w:cs="宋体" w:hint="eastAsia"/>
          <w:color w:val="000000"/>
          <w:kern w:val="0"/>
          <w:sz w:val="24"/>
          <w:szCs w:val="24"/>
          <w:lang w:val="zh-CN"/>
        </w:rPr>
        <w:t>、《建筑施工竹脚手架安全技术规范》</w:t>
      </w:r>
      <w:r w:rsidRPr="00E50F4D">
        <w:rPr>
          <w:rFonts w:ascii="宋体" w:hAnsi="宋体" w:cs="宋体"/>
          <w:color w:val="000000"/>
          <w:kern w:val="0"/>
          <w:sz w:val="24"/>
          <w:szCs w:val="24"/>
          <w:lang w:val="zh-CN"/>
        </w:rPr>
        <w:t>JGJ254-2011</w:t>
      </w:r>
    </w:p>
    <w:p w:rsidR="001A7E39" w:rsidRPr="00E50F4D" w:rsidP="00E50F4D">
      <w:pPr>
        <w:pStyle w:val="Normal0"/>
        <w:autoSpaceDE w:val="0"/>
        <w:autoSpaceDN w:val="0"/>
        <w:adjustRightInd w:val="0"/>
        <w:spacing w:line="360" w:lineRule="auto"/>
        <w:ind w:firstLine="480" w:firstLineChars="200"/>
        <w:jc w:val="left"/>
        <w:rPr>
          <w:rFonts w:ascii="宋体" w:hAnsi="宋体" w:cs="宋体"/>
          <w:color w:val="000000"/>
          <w:kern w:val="0"/>
          <w:sz w:val="24"/>
          <w:szCs w:val="24"/>
          <w:lang w:val="zh-CN"/>
        </w:rPr>
      </w:pPr>
      <w:r w:rsidRPr="00E50F4D">
        <w:rPr>
          <w:rFonts w:ascii="宋体" w:hAnsi="宋体" w:cs="宋体"/>
          <w:color w:val="000000"/>
          <w:kern w:val="0"/>
          <w:sz w:val="24"/>
          <w:szCs w:val="24"/>
          <w:lang w:val="zh-CN"/>
        </w:rPr>
        <w:t>1</w:t>
      </w:r>
      <w:r w:rsidRPr="00E50F4D" w:rsidR="00E50F4D">
        <w:rPr>
          <w:rFonts w:ascii="宋体" w:hAnsi="宋体" w:cs="宋体" w:hint="eastAsia"/>
          <w:color w:val="000000"/>
          <w:kern w:val="0"/>
          <w:sz w:val="24"/>
          <w:szCs w:val="24"/>
          <w:lang w:val="zh-CN"/>
        </w:rPr>
        <w:t>2</w:t>
      </w:r>
      <w:r w:rsidRPr="00E50F4D">
        <w:rPr>
          <w:rFonts w:ascii="宋体" w:hAnsi="宋体" w:cs="宋体" w:hint="eastAsia"/>
          <w:color w:val="000000"/>
          <w:kern w:val="0"/>
          <w:sz w:val="24"/>
          <w:szCs w:val="24"/>
          <w:lang w:val="zh-CN"/>
        </w:rPr>
        <w:t>、本工程设计图纸</w:t>
      </w:r>
    </w:p>
    <w:p w:rsidR="00E50F4D" w:rsidRPr="00E50F4D" w:rsidP="00E50F4D">
      <w:pPr>
        <w:pStyle w:val="Normal0"/>
        <w:autoSpaceDE w:val="0"/>
        <w:autoSpaceDN w:val="0"/>
        <w:adjustRightInd w:val="0"/>
        <w:spacing w:line="360" w:lineRule="auto"/>
        <w:ind w:firstLine="480"/>
        <w:jc w:val="left"/>
        <w:rPr>
          <w:rFonts w:ascii="宋体" w:hAnsi="宋体" w:cs="宋体"/>
          <w:color w:val="000000"/>
          <w:kern w:val="0"/>
          <w:sz w:val="24"/>
          <w:szCs w:val="24"/>
          <w:lang w:val="zh-CN"/>
        </w:rPr>
      </w:pPr>
      <w:r w:rsidRPr="00E50F4D">
        <w:rPr>
          <w:rFonts w:ascii="宋体" w:hAnsi="宋体" w:cs="宋体"/>
          <w:color w:val="000000"/>
          <w:kern w:val="0"/>
          <w:sz w:val="24"/>
          <w:szCs w:val="24"/>
          <w:lang w:val="zh-CN"/>
        </w:rPr>
        <w:t>1</w:t>
      </w:r>
      <w:r w:rsidRPr="00E50F4D" w:rsidR="00431399">
        <w:rPr>
          <w:rFonts w:ascii="宋体" w:hAnsi="宋体" w:cs="宋体" w:hint="eastAsia"/>
          <w:color w:val="000000"/>
          <w:kern w:val="0"/>
          <w:sz w:val="24"/>
          <w:szCs w:val="24"/>
          <w:lang w:val="zh-CN"/>
        </w:rPr>
        <w:t>3</w:t>
      </w:r>
      <w:r w:rsidRPr="00E50F4D">
        <w:rPr>
          <w:rFonts w:ascii="宋体" w:hAnsi="宋体" w:cs="宋体" w:hint="eastAsia"/>
          <w:color w:val="000000"/>
          <w:kern w:val="0"/>
          <w:sz w:val="24"/>
          <w:szCs w:val="24"/>
          <w:lang w:val="zh-CN"/>
        </w:rPr>
        <w:t>、本工程施工组织设计</w:t>
      </w:r>
    </w:p>
    <w:p w:rsidR="001A7E39" w:rsidRPr="00E50F4D" w:rsidP="00E50F4D">
      <w:pPr>
        <w:pStyle w:val="Heading1"/>
        <w:jc w:val="center"/>
        <w:rPr>
          <w:sz w:val="28"/>
          <w:szCs w:val="28"/>
          <w:u w:color="000000"/>
        </w:rPr>
      </w:pPr>
      <w:bookmarkStart w:id="11" w:name="_Toc469033952"/>
      <w:bookmarkStart w:id="12" w:name="_Toc469987794"/>
      <w:r w:rsidRPr="00E50F4D">
        <w:rPr>
          <w:rFonts w:hint="eastAsia"/>
          <w:sz w:val="28"/>
          <w:szCs w:val="28"/>
          <w:u w:color="000000"/>
        </w:rPr>
        <w:t>第三章、</w:t>
      </w:r>
      <w:r w:rsidRPr="00E50F4D" w:rsidR="00431399">
        <w:rPr>
          <w:rFonts w:hint="eastAsia"/>
          <w:sz w:val="28"/>
          <w:szCs w:val="28"/>
          <w:u w:color="000000"/>
        </w:rPr>
        <w:t>施工计划</w:t>
      </w:r>
      <w:bookmarkEnd w:id="11"/>
      <w:bookmarkEnd w:id="12"/>
    </w:p>
    <w:p w:rsidR="001A7E39" w:rsidRPr="00A22A52" w:rsidP="00A22A52">
      <w:pPr>
        <w:pStyle w:val="Heading2"/>
        <w:rPr>
          <w:rFonts w:ascii="宋体" w:hAnsi="宋体"/>
          <w:sz w:val="24"/>
          <w:szCs w:val="24"/>
          <w:u w:color="000000"/>
        </w:rPr>
      </w:pPr>
      <w:bookmarkStart w:id="13" w:name="_Toc469033953"/>
      <w:bookmarkStart w:id="14" w:name="_Toc469987795"/>
      <w:r w:rsidRPr="00A22A52">
        <w:rPr>
          <w:rFonts w:ascii="宋体" w:hAnsi="宋体" w:hint="eastAsia"/>
          <w:sz w:val="24"/>
          <w:szCs w:val="24"/>
          <w:u w:color="000000"/>
        </w:rPr>
        <w:t>1、</w:t>
      </w:r>
      <w:r w:rsidRPr="00A22A52" w:rsidR="00431399">
        <w:rPr>
          <w:rFonts w:ascii="宋体" w:hAnsi="宋体" w:hint="eastAsia"/>
          <w:sz w:val="24"/>
          <w:szCs w:val="24"/>
          <w:u w:color="000000"/>
        </w:rPr>
        <w:t>施工进度计划</w:t>
      </w:r>
      <w:bookmarkEnd w:id="13"/>
      <w:bookmarkEnd w:id="14"/>
    </w:p>
    <w:p w:rsidR="001A7E39" w:rsidRPr="00E50F4D" w:rsidP="00E50F4D">
      <w:pPr>
        <w:pStyle w:val="Normal0"/>
        <w:autoSpaceDE w:val="0"/>
        <w:autoSpaceDN w:val="0"/>
        <w:adjustRightInd w:val="0"/>
        <w:spacing w:line="360" w:lineRule="auto"/>
        <w:ind w:firstLine="480"/>
        <w:jc w:val="left"/>
        <w:rPr>
          <w:rFonts w:ascii="宋体" w:hAnsi="宋体" w:cs="宋体"/>
          <w:color w:val="000000"/>
          <w:kern w:val="0"/>
          <w:sz w:val="24"/>
          <w:szCs w:val="24"/>
          <w:lang w:val="zh-CN"/>
        </w:rPr>
      </w:pPr>
      <w:r w:rsidRPr="00E50F4D">
        <w:rPr>
          <w:rFonts w:ascii="宋体" w:hAnsi="宋体" w:cs="宋体" w:hint="eastAsia"/>
          <w:color w:val="000000"/>
          <w:kern w:val="0"/>
          <w:sz w:val="24"/>
          <w:szCs w:val="24"/>
          <w:lang w:val="zh-CN"/>
        </w:rPr>
        <w:t>随框架结构主体进度要求，并保证外防护架超过作业层1.5米。</w:t>
      </w:r>
    </w:p>
    <w:p w:rsidR="001A7E39" w:rsidRPr="00A22A52" w:rsidP="00A22A52">
      <w:pPr>
        <w:pStyle w:val="Heading2"/>
        <w:rPr>
          <w:rFonts w:ascii="宋体" w:hAnsi="宋体"/>
          <w:sz w:val="24"/>
          <w:szCs w:val="24"/>
          <w:u w:color="000000"/>
        </w:rPr>
      </w:pPr>
      <w:bookmarkStart w:id="15" w:name="_Toc469033954"/>
      <w:bookmarkStart w:id="16" w:name="_Toc469987796"/>
      <w:r>
        <w:rPr>
          <w:rFonts w:ascii="宋体" w:hAnsi="宋体" w:hint="eastAsia"/>
          <w:sz w:val="24"/>
          <w:szCs w:val="24"/>
          <w:u w:color="000000"/>
        </w:rPr>
        <w:t>2、</w:t>
      </w:r>
      <w:r w:rsidRPr="00A22A52" w:rsidR="00431399">
        <w:rPr>
          <w:rFonts w:ascii="宋体" w:hAnsi="宋体" w:hint="eastAsia"/>
          <w:sz w:val="24"/>
          <w:szCs w:val="24"/>
          <w:u w:color="000000"/>
        </w:rPr>
        <w:t>材料与设备计划</w:t>
      </w:r>
      <w:bookmarkEnd w:id="15"/>
      <w:bookmarkEnd w:id="16"/>
    </w:p>
    <w:p w:rsidR="001A7E39" w:rsidP="001A7E39">
      <w:pPr>
        <w:pStyle w:val="Normal0"/>
        <w:autoSpaceDE w:val="0"/>
        <w:autoSpaceDN w:val="0"/>
        <w:adjustRightInd w:val="0"/>
        <w:spacing w:line="360" w:lineRule="auto"/>
        <w:ind w:firstLine="480"/>
        <w:jc w:val="left"/>
        <w:rPr>
          <w:rFonts w:ascii="宋体" w:hAnsi="Arial" w:cs="宋体"/>
          <w:kern w:val="0"/>
          <w:sz w:val="24"/>
          <w:szCs w:val="24"/>
          <w:lang w:val="zh-CN"/>
        </w:rPr>
      </w:pPr>
      <w:r>
        <w:rPr>
          <w:rFonts w:ascii="Times New Roman" w:hAnsi="Times New Roman"/>
          <w:color w:val="000000"/>
          <w:kern w:val="0"/>
          <w:sz w:val="24"/>
          <w:szCs w:val="24"/>
        </w:rPr>
        <w:t>1</w:t>
      </w:r>
      <w:r>
        <w:rPr>
          <w:rFonts w:ascii="宋体" w:hAnsi="Arial" w:cs="宋体" w:hint="eastAsia"/>
          <w:color w:val="000000"/>
          <w:kern w:val="0"/>
          <w:sz w:val="24"/>
          <w:szCs w:val="24"/>
          <w:lang w:val="zh-CN"/>
        </w:rPr>
        <w:t>、</w:t>
      </w:r>
      <w:r>
        <w:rPr>
          <w:rFonts w:ascii="宋体" w:hAnsi="Arial" w:cs="宋体" w:hint="eastAsia"/>
          <w:kern w:val="0"/>
          <w:sz w:val="24"/>
          <w:szCs w:val="24"/>
          <w:lang w:val="zh-CN"/>
        </w:rPr>
        <w:t>脚手架钢管应采用现行国家标准《直缝电焊钢管》</w:t>
      </w:r>
      <w:r>
        <w:rPr>
          <w:rFonts w:ascii="Times New Roman" w:hAnsi="Times New Roman"/>
          <w:kern w:val="0"/>
          <w:sz w:val="24"/>
          <w:szCs w:val="24"/>
        </w:rPr>
        <w:t>GB/T13793</w:t>
      </w:r>
      <w:r>
        <w:rPr>
          <w:rFonts w:ascii="宋体" w:hAnsi="Arial" w:cs="宋体" w:hint="eastAsia"/>
          <w:kern w:val="0"/>
          <w:sz w:val="24"/>
          <w:szCs w:val="24"/>
          <w:lang w:val="zh-CN"/>
        </w:rPr>
        <w:t>或《低压流体输送用焊接钢管》</w:t>
      </w:r>
      <w:r>
        <w:rPr>
          <w:rFonts w:ascii="Times New Roman" w:hAnsi="Times New Roman"/>
          <w:kern w:val="0"/>
          <w:sz w:val="24"/>
          <w:szCs w:val="24"/>
        </w:rPr>
        <w:t>GB/T3091</w:t>
      </w:r>
      <w:r>
        <w:rPr>
          <w:rFonts w:ascii="宋体" w:hAnsi="Arial" w:cs="宋体" w:hint="eastAsia"/>
          <w:kern w:val="0"/>
          <w:sz w:val="24"/>
          <w:szCs w:val="24"/>
          <w:lang w:val="zh-CN"/>
        </w:rPr>
        <w:t>中规定的</w:t>
      </w:r>
      <w:r>
        <w:rPr>
          <w:rFonts w:ascii="Times New Roman" w:hAnsi="Times New Roman"/>
          <w:kern w:val="0"/>
          <w:sz w:val="24"/>
          <w:szCs w:val="24"/>
        </w:rPr>
        <w:t>Q235</w:t>
      </w:r>
      <w:r>
        <w:rPr>
          <w:rFonts w:ascii="宋体" w:hAnsi="Arial" w:cs="宋体" w:hint="eastAsia"/>
          <w:kern w:val="0"/>
          <w:sz w:val="24"/>
          <w:szCs w:val="24"/>
          <w:lang w:val="zh-CN"/>
        </w:rPr>
        <w:t>普通钢管，钢管的钢材质量应符合现行国家标准《碳素结构钢》</w:t>
      </w:r>
      <w:r>
        <w:rPr>
          <w:rFonts w:ascii="Times New Roman" w:hAnsi="Times New Roman"/>
          <w:kern w:val="0"/>
          <w:sz w:val="24"/>
          <w:szCs w:val="24"/>
        </w:rPr>
        <w:t>GB/T700</w:t>
      </w:r>
      <w:r>
        <w:rPr>
          <w:rFonts w:ascii="宋体" w:hAnsi="Arial" w:cs="宋体" w:hint="eastAsia"/>
          <w:kern w:val="0"/>
          <w:sz w:val="24"/>
          <w:szCs w:val="24"/>
          <w:lang w:val="zh-CN"/>
        </w:rPr>
        <w:t>中</w:t>
      </w:r>
      <w:r>
        <w:rPr>
          <w:rFonts w:ascii="Times New Roman" w:hAnsi="Times New Roman"/>
          <w:kern w:val="0"/>
          <w:sz w:val="24"/>
          <w:szCs w:val="24"/>
        </w:rPr>
        <w:t>Q235</w:t>
      </w:r>
      <w:r>
        <w:rPr>
          <w:rFonts w:ascii="宋体" w:hAnsi="Arial" w:cs="宋体" w:hint="eastAsia"/>
          <w:kern w:val="0"/>
          <w:sz w:val="24"/>
          <w:szCs w:val="24"/>
          <w:lang w:val="zh-CN"/>
        </w:rPr>
        <w:t>级钢的规定。每根钢管的最大质量不应大于</w:t>
      </w:r>
      <w:r>
        <w:rPr>
          <w:rFonts w:ascii="Times New Roman" w:hAnsi="Times New Roman"/>
          <w:kern w:val="0"/>
          <w:sz w:val="24"/>
          <w:szCs w:val="24"/>
        </w:rPr>
        <w:t>25.8kg</w:t>
      </w:r>
      <w:r>
        <w:rPr>
          <w:rFonts w:ascii="宋体" w:hAnsi="Arial" w:cs="宋体" w:hint="eastAsia"/>
          <w:kern w:val="0"/>
          <w:sz w:val="24"/>
          <w:szCs w:val="24"/>
          <w:lang w:val="zh-CN"/>
        </w:rPr>
        <w:t>。新钢管表面应平直光滑，不应有裂缝、结疤、分层、错位、硬弯、毛刺、压痕和深的划道，钢管要有产品质量合格证、质量检验报告，钢管材质检验方法应符合现行国家标准《金属拉伸室温拉伸试验方法》</w:t>
      </w:r>
      <w:r>
        <w:rPr>
          <w:rFonts w:ascii="Times New Roman" w:hAnsi="Times New Roman"/>
          <w:kern w:val="0"/>
          <w:sz w:val="24"/>
          <w:szCs w:val="24"/>
        </w:rPr>
        <w:t>GB/T228</w:t>
      </w:r>
      <w:r>
        <w:rPr>
          <w:rFonts w:ascii="宋体" w:hAnsi="Arial" w:cs="宋体" w:hint="eastAsia"/>
          <w:kern w:val="0"/>
          <w:sz w:val="24"/>
          <w:szCs w:val="24"/>
          <w:lang w:val="zh-CN"/>
        </w:rPr>
        <w:t>的有关规定，质量和钢管外径、壁厚、端面等的偏差应符合《建筑施工扣件式钢管脚手架安全技术规范》</w:t>
      </w:r>
      <w:r>
        <w:rPr>
          <w:rFonts w:ascii="Times New Roman" w:hAnsi="Times New Roman"/>
          <w:kern w:val="0"/>
          <w:sz w:val="24"/>
          <w:szCs w:val="24"/>
        </w:rPr>
        <w:t>JGJ130</w:t>
      </w:r>
      <w:r>
        <w:rPr>
          <w:rFonts w:ascii="宋体" w:hAnsi="Arial" w:cs="宋体" w:hint="eastAsia"/>
          <w:kern w:val="0"/>
          <w:sz w:val="24"/>
          <w:szCs w:val="24"/>
          <w:lang w:val="zh-CN"/>
        </w:rPr>
        <w:t>的有关规定，应涂有防锈漆。旧钢管表面锈蚀深度、钢管弯曲变形应符合《建筑施工扣件式钢管脚手架安全技术规范》</w:t>
      </w:r>
      <w:r>
        <w:rPr>
          <w:rFonts w:ascii="Times New Roman" w:hAnsi="Times New Roman"/>
          <w:kern w:val="0"/>
          <w:sz w:val="24"/>
          <w:szCs w:val="24"/>
        </w:rPr>
        <w:t>JGJ130</w:t>
      </w:r>
      <w:r>
        <w:rPr>
          <w:rFonts w:ascii="宋体" w:hAnsi="Arial" w:cs="宋体" w:hint="eastAsia"/>
          <w:kern w:val="0"/>
          <w:sz w:val="24"/>
          <w:szCs w:val="24"/>
          <w:lang w:val="zh-CN"/>
        </w:rPr>
        <w:t>的有关规定。锈蚀检查应每年一次。检查时，应在锈蚀严重的钢管中抽取</w:t>
      </w:r>
      <w:r>
        <w:rPr>
          <w:rFonts w:ascii="Times New Roman" w:hAnsi="Times New Roman"/>
          <w:kern w:val="0"/>
          <w:sz w:val="24"/>
          <w:szCs w:val="24"/>
        </w:rPr>
        <w:t>3</w:t>
      </w:r>
      <w:r>
        <w:rPr>
          <w:rFonts w:ascii="宋体" w:hAnsi="Arial" w:cs="宋体" w:hint="eastAsia"/>
          <w:kern w:val="0"/>
          <w:sz w:val="24"/>
          <w:szCs w:val="24"/>
          <w:lang w:val="zh-CN"/>
        </w:rPr>
        <w:t>根，在每根锈蚀严重部位横向截断</w:t>
      </w:r>
      <w:r>
        <w:rPr>
          <w:rFonts w:ascii="宋体" w:hAnsi="Arial" w:cs="宋体" w:hint="eastAsia"/>
          <w:kern w:val="0"/>
          <w:sz w:val="24"/>
          <w:szCs w:val="24"/>
          <w:lang w:val="zh-CN"/>
        </w:rPr>
        <w:t>取样检查，当锈蚀深度超过规定值时不得使用。钢管上严禁打孔。</w:t>
      </w:r>
    </w:p>
    <w:p w:rsidR="001A7E39" w:rsidP="001A7E39">
      <w:pPr>
        <w:pStyle w:val="Normal0"/>
        <w:autoSpaceDE w:val="0"/>
        <w:autoSpaceDN w:val="0"/>
        <w:adjustRightInd w:val="0"/>
        <w:spacing w:line="360" w:lineRule="auto"/>
        <w:ind w:firstLine="480"/>
        <w:jc w:val="left"/>
        <w:rPr>
          <w:rFonts w:ascii="宋体" w:hAnsi="Arial" w:cs="宋体"/>
          <w:kern w:val="0"/>
          <w:sz w:val="24"/>
          <w:szCs w:val="24"/>
          <w:lang w:val="zh-CN"/>
        </w:rPr>
        <w:sectPr w:rsidSect="001A7E39">
          <w:type w:val="nextPage"/>
          <w:pgSz w:w="11906" w:h="16838"/>
          <w:pgMar w:top="1440" w:right="1800" w:bottom="1440" w:left="1800" w:header="851" w:footer="992" w:gutter="0"/>
          <w:pgNumType w:start="5"/>
          <w:cols w:space="425"/>
          <w:titlePg w:val="0"/>
          <w:docGrid w:type="lines" w:linePitch="312"/>
        </w:sectPr>
      </w:pPr>
      <w:r>
        <w:rPr>
          <w:rFonts w:ascii="Times New Roman" w:hAnsi="Times New Roman"/>
          <w:color w:val="000000"/>
          <w:kern w:val="0"/>
          <w:sz w:val="24"/>
          <w:szCs w:val="24"/>
        </w:rPr>
        <w:t>2</w:t>
      </w:r>
      <w:r>
        <w:rPr>
          <w:rFonts w:ascii="宋体" w:hAnsi="Arial" w:cs="宋体" w:hint="eastAsia"/>
          <w:color w:val="000000"/>
          <w:kern w:val="0"/>
          <w:sz w:val="24"/>
          <w:szCs w:val="24"/>
          <w:lang w:val="zh-CN"/>
        </w:rPr>
        <w:t>、</w:t>
      </w:r>
      <w:r>
        <w:rPr>
          <w:rFonts w:ascii="宋体" w:hAnsi="Arial" w:cs="宋体" w:hint="eastAsia"/>
          <w:kern w:val="0"/>
          <w:sz w:val="24"/>
          <w:szCs w:val="24"/>
          <w:lang w:val="zh-CN"/>
        </w:rPr>
        <w:t>扣件应采用可锻铸铁或铸钢制作，其质量和性能应符合现行国家标准《钢管脚手架扣件》</w:t>
      </w:r>
      <w:r>
        <w:rPr>
          <w:rFonts w:ascii="Times New Roman" w:hAnsi="Times New Roman"/>
          <w:kern w:val="0"/>
          <w:sz w:val="24"/>
          <w:szCs w:val="24"/>
        </w:rPr>
        <w:t>GB15831</w:t>
      </w:r>
      <w:r>
        <w:rPr>
          <w:rFonts w:ascii="宋体" w:hAnsi="Arial" w:cs="宋体" w:hint="eastAsia"/>
          <w:kern w:val="0"/>
          <w:sz w:val="24"/>
          <w:szCs w:val="24"/>
          <w:lang w:val="zh-CN"/>
        </w:rPr>
        <w:t>的要求，采用其他材料制作的扣件，应经试验证明其质量符合该标准的规定后方可使用。扣件应有生产许可证、法定检测单位的测试报告和产品合格证。扣件进入施工现场应检查产品合格证，并应进行抽样复试。扣</w:t>
      </w:r>
    </w:p>
    <w:p w:rsidR="001A7E39" w:rsidP="001A7E39">
      <w:pPr>
        <w:pStyle w:val="Normal0"/>
        <w:autoSpaceDE w:val="0"/>
        <w:autoSpaceDN w:val="0"/>
        <w:adjustRightInd w:val="0"/>
        <w:spacing w:line="360" w:lineRule="auto"/>
        <w:ind w:firstLine="480"/>
        <w:jc w:val="left"/>
        <w:rPr>
          <w:rFonts w:ascii="宋体" w:hAnsi="Arial" w:cs="宋体"/>
          <w:kern w:val="0"/>
          <w:sz w:val="24"/>
          <w:szCs w:val="24"/>
          <w:lang w:val="zh-CN"/>
        </w:rPr>
      </w:pPr>
      <w:r>
        <w:rPr>
          <w:rFonts w:ascii="宋体" w:hAnsi="Arial" w:cs="宋体" w:hint="eastAsia"/>
          <w:kern w:val="0"/>
          <w:sz w:val="24"/>
          <w:szCs w:val="24"/>
          <w:lang w:val="zh-CN"/>
        </w:rPr>
        <w:t>件在使用前应逐个挑选，有裂缝、变形、螺栓出现滑丝的严禁使用。扣件在螺栓拧紧扭力矩达</w:t>
      </w:r>
      <w:r>
        <w:rPr>
          <w:rFonts w:ascii="Times New Roman" w:hAnsi="Times New Roman"/>
          <w:kern w:val="0"/>
          <w:sz w:val="24"/>
          <w:szCs w:val="24"/>
        </w:rPr>
        <w:t>65N·m</w:t>
      </w:r>
      <w:r>
        <w:rPr>
          <w:rFonts w:ascii="宋体" w:hAnsi="Arial" w:cs="宋体" w:hint="eastAsia"/>
          <w:kern w:val="0"/>
          <w:sz w:val="24"/>
          <w:szCs w:val="24"/>
          <w:lang w:val="zh-CN"/>
        </w:rPr>
        <w:t>时，不得发生破坏。新、旧扣件均应进行防锈处理。</w:t>
      </w:r>
    </w:p>
    <w:p w:rsidR="001A7E39" w:rsidP="001A7E39">
      <w:pPr>
        <w:pStyle w:val="Normal0"/>
        <w:autoSpaceDE w:val="0"/>
        <w:autoSpaceDN w:val="0"/>
        <w:adjustRightInd w:val="0"/>
        <w:spacing w:line="360" w:lineRule="auto"/>
        <w:ind w:firstLine="480"/>
        <w:jc w:val="left"/>
        <w:rPr>
          <w:rFonts w:ascii="宋体" w:hAnsi="Arial" w:cs="宋体"/>
          <w:color w:val="000000"/>
          <w:kern w:val="0"/>
          <w:sz w:val="24"/>
          <w:szCs w:val="24"/>
          <w:lang w:val="zh-CN"/>
        </w:rPr>
      </w:pPr>
      <w:r>
        <w:rPr>
          <w:rFonts w:ascii="Times New Roman" w:hAnsi="Times New Roman"/>
          <w:color w:val="000000"/>
          <w:kern w:val="0"/>
          <w:sz w:val="24"/>
          <w:szCs w:val="24"/>
        </w:rPr>
        <w:t>3</w:t>
      </w:r>
      <w:r>
        <w:rPr>
          <w:rFonts w:ascii="宋体" w:hAnsi="Arial" w:cs="宋体" w:hint="eastAsia"/>
          <w:color w:val="000000"/>
          <w:kern w:val="0"/>
          <w:sz w:val="24"/>
          <w:szCs w:val="24"/>
          <w:lang w:val="zh-CN"/>
        </w:rPr>
        <w:t>、搭设架子前应进行保养，除锈并统一涂色，力求环保美观。</w:t>
      </w:r>
    </w:p>
    <w:p w:rsidR="00E50F4D" w:rsidP="00E50F4D">
      <w:pPr>
        <w:pStyle w:val="Normal0"/>
        <w:autoSpaceDE w:val="0"/>
        <w:autoSpaceDN w:val="0"/>
        <w:adjustRightInd w:val="0"/>
        <w:spacing w:line="360" w:lineRule="auto"/>
        <w:ind w:firstLine="480"/>
        <w:jc w:val="left"/>
        <w:rPr>
          <w:rFonts w:ascii="宋体" w:hAnsi="Arial" w:cs="宋体"/>
          <w:color w:val="000000"/>
          <w:kern w:val="0"/>
          <w:sz w:val="24"/>
          <w:szCs w:val="24"/>
          <w:lang w:val="zh-CN"/>
        </w:rPr>
      </w:pPr>
      <w:r>
        <w:rPr>
          <w:rFonts w:ascii="Times New Roman" w:hAnsi="Times New Roman" w:hint="eastAsia"/>
          <w:color w:val="000000"/>
          <w:kern w:val="0"/>
          <w:sz w:val="24"/>
          <w:szCs w:val="24"/>
        </w:rPr>
        <w:t>4</w:t>
      </w:r>
      <w:r>
        <w:rPr>
          <w:rFonts w:ascii="宋体" w:hAnsi="Arial" w:cs="宋体" w:hint="eastAsia"/>
          <w:color w:val="000000"/>
          <w:kern w:val="0"/>
          <w:sz w:val="24"/>
          <w:szCs w:val="24"/>
          <w:lang w:val="zh-CN"/>
        </w:rPr>
        <w:t>、悬挑梁采用型钢制作，其材质应符合现行国家标准《碳素结构钢》</w:t>
      </w:r>
      <w:r>
        <w:rPr>
          <w:rFonts w:ascii="Times New Roman" w:hAnsi="Times New Roman"/>
          <w:color w:val="000000"/>
          <w:kern w:val="0"/>
          <w:sz w:val="24"/>
          <w:szCs w:val="24"/>
        </w:rPr>
        <w:t>GB/T700</w:t>
      </w:r>
      <w:r>
        <w:rPr>
          <w:rFonts w:ascii="宋体" w:hAnsi="Arial" w:cs="宋体" w:hint="eastAsia"/>
          <w:color w:val="000000"/>
          <w:kern w:val="0"/>
          <w:sz w:val="24"/>
          <w:szCs w:val="24"/>
          <w:lang w:val="zh-CN"/>
        </w:rPr>
        <w:t>或《低合金高强度结构钢》</w:t>
      </w:r>
      <w:r>
        <w:rPr>
          <w:rFonts w:ascii="Times New Roman" w:hAnsi="Times New Roman"/>
          <w:color w:val="000000"/>
          <w:kern w:val="0"/>
          <w:sz w:val="24"/>
          <w:szCs w:val="24"/>
        </w:rPr>
        <w:t>GB/T1591</w:t>
      </w:r>
      <w:r>
        <w:rPr>
          <w:rFonts w:ascii="宋体" w:hAnsi="Arial" w:cs="宋体" w:hint="eastAsia"/>
          <w:color w:val="000000"/>
          <w:kern w:val="0"/>
          <w:sz w:val="24"/>
          <w:szCs w:val="24"/>
          <w:lang w:val="zh-CN"/>
        </w:rPr>
        <w:t>中的规定。</w:t>
      </w:r>
    </w:p>
    <w:p w:rsidR="00E50F4D" w:rsidP="00E50F4D">
      <w:pPr>
        <w:pStyle w:val="Normal0"/>
        <w:autoSpaceDE w:val="0"/>
        <w:autoSpaceDN w:val="0"/>
        <w:adjustRightInd w:val="0"/>
        <w:spacing w:line="360" w:lineRule="auto"/>
        <w:ind w:firstLine="480"/>
        <w:jc w:val="left"/>
        <w:rPr>
          <w:rFonts w:ascii="宋体" w:hAnsi="Arial" w:cs="宋体"/>
          <w:color w:val="000000"/>
          <w:kern w:val="0"/>
          <w:sz w:val="24"/>
          <w:szCs w:val="24"/>
          <w:lang w:val="zh-CN"/>
        </w:rPr>
      </w:pPr>
      <w:r>
        <w:rPr>
          <w:rFonts w:ascii="Times New Roman" w:hAnsi="Times New Roman" w:hint="eastAsia"/>
          <w:color w:val="000000"/>
          <w:kern w:val="0"/>
          <w:sz w:val="24"/>
          <w:szCs w:val="24"/>
        </w:rPr>
        <w:t>5</w:t>
      </w:r>
      <w:r>
        <w:rPr>
          <w:rFonts w:ascii="宋体" w:hAnsi="Arial" w:cs="宋体" w:hint="eastAsia"/>
          <w:color w:val="000000"/>
          <w:kern w:val="0"/>
          <w:sz w:val="24"/>
          <w:szCs w:val="24"/>
          <w:lang w:val="zh-CN"/>
        </w:rPr>
        <w:t>、用于固定悬挑梁的</w:t>
      </w:r>
      <w:r>
        <w:rPr>
          <w:rFonts w:ascii="Times New Roman" w:hAnsi="Times New Roman"/>
          <w:color w:val="000000"/>
          <w:kern w:val="0"/>
          <w:sz w:val="24"/>
          <w:szCs w:val="24"/>
        </w:rPr>
        <w:t>U</w:t>
      </w:r>
      <w:r>
        <w:rPr>
          <w:rFonts w:ascii="宋体" w:hAnsi="Arial" w:cs="宋体" w:hint="eastAsia"/>
          <w:color w:val="000000"/>
          <w:kern w:val="0"/>
          <w:sz w:val="24"/>
          <w:szCs w:val="24"/>
          <w:lang w:val="zh-CN"/>
        </w:rPr>
        <w:t>型钢筋拉环或锚固螺栓材质应符合现行国家标准《钢筋混凝土用钢</w:t>
      </w:r>
      <w:r>
        <w:rPr>
          <w:rFonts w:ascii="Times New Roman" w:hAnsi="Times New Roman"/>
          <w:color w:val="000000"/>
          <w:kern w:val="0"/>
          <w:sz w:val="24"/>
          <w:szCs w:val="24"/>
        </w:rPr>
        <w:t xml:space="preserve"> </w:t>
      </w:r>
      <w:r>
        <w:rPr>
          <w:rFonts w:ascii="宋体" w:hAnsi="Arial" w:cs="宋体" w:hint="eastAsia"/>
          <w:color w:val="000000"/>
          <w:kern w:val="0"/>
          <w:sz w:val="24"/>
          <w:szCs w:val="24"/>
          <w:lang w:val="zh-CN"/>
        </w:rPr>
        <w:t>第</w:t>
      </w:r>
      <w:r>
        <w:rPr>
          <w:rFonts w:ascii="Times New Roman" w:hAnsi="Times New Roman"/>
          <w:color w:val="000000"/>
          <w:kern w:val="0"/>
          <w:sz w:val="24"/>
          <w:szCs w:val="24"/>
        </w:rPr>
        <w:t>1</w:t>
      </w:r>
      <w:r>
        <w:rPr>
          <w:rFonts w:ascii="宋体" w:hAnsi="Arial" w:cs="宋体" w:hint="eastAsia"/>
          <w:color w:val="000000"/>
          <w:kern w:val="0"/>
          <w:sz w:val="24"/>
          <w:szCs w:val="24"/>
          <w:lang w:val="zh-CN"/>
        </w:rPr>
        <w:t>部分：热轧光圆钢筋》</w:t>
      </w:r>
      <w:r>
        <w:rPr>
          <w:rFonts w:ascii="Times New Roman" w:hAnsi="Times New Roman"/>
          <w:color w:val="000000"/>
          <w:kern w:val="0"/>
          <w:sz w:val="24"/>
          <w:szCs w:val="24"/>
        </w:rPr>
        <w:t>GB1499.1</w:t>
      </w:r>
      <w:r>
        <w:rPr>
          <w:rFonts w:ascii="宋体" w:hAnsi="Arial" w:cs="宋体" w:hint="eastAsia"/>
          <w:color w:val="000000"/>
          <w:kern w:val="0"/>
          <w:sz w:val="24"/>
          <w:szCs w:val="24"/>
          <w:lang w:val="zh-CN"/>
        </w:rPr>
        <w:t>中</w:t>
      </w:r>
      <w:r>
        <w:rPr>
          <w:rFonts w:ascii="Times New Roman" w:hAnsi="Times New Roman"/>
          <w:color w:val="000000"/>
          <w:kern w:val="0"/>
          <w:sz w:val="24"/>
          <w:szCs w:val="24"/>
        </w:rPr>
        <w:t>HPB235</w:t>
      </w:r>
      <w:r>
        <w:rPr>
          <w:rFonts w:ascii="宋体" w:hAnsi="Arial" w:cs="宋体" w:hint="eastAsia"/>
          <w:color w:val="000000"/>
          <w:kern w:val="0"/>
          <w:sz w:val="24"/>
          <w:szCs w:val="24"/>
          <w:lang w:val="zh-CN"/>
        </w:rPr>
        <w:t>级钢筋的规定。</w:t>
      </w:r>
    </w:p>
    <w:p w:rsidR="001A7E39" w:rsidP="001A7E39">
      <w:pPr>
        <w:pStyle w:val="Normal0"/>
        <w:autoSpaceDE w:val="0"/>
        <w:autoSpaceDN w:val="0"/>
        <w:adjustRightInd w:val="0"/>
        <w:spacing w:line="360" w:lineRule="auto"/>
        <w:ind w:firstLine="480"/>
        <w:jc w:val="left"/>
        <w:rPr>
          <w:rFonts w:ascii="宋体" w:hAnsi="Arial" w:cs="宋体"/>
          <w:kern w:val="0"/>
          <w:sz w:val="24"/>
          <w:szCs w:val="24"/>
          <w:lang w:val="zh-CN"/>
        </w:rPr>
      </w:pPr>
      <w:r>
        <w:rPr>
          <w:rFonts w:ascii="Times New Roman" w:hAnsi="Times New Roman" w:hint="eastAsia"/>
          <w:color w:val="000000"/>
          <w:kern w:val="0"/>
          <w:sz w:val="24"/>
          <w:szCs w:val="24"/>
        </w:rPr>
        <w:t>6</w:t>
      </w:r>
      <w:r w:rsidR="00431399">
        <w:rPr>
          <w:rFonts w:ascii="宋体" w:hAnsi="Arial" w:cs="宋体" w:hint="eastAsia"/>
          <w:color w:val="000000"/>
          <w:kern w:val="0"/>
          <w:sz w:val="24"/>
          <w:szCs w:val="24"/>
          <w:lang w:val="zh-CN"/>
        </w:rPr>
        <w:t>、</w:t>
      </w:r>
      <w:r w:rsidR="00431399">
        <w:rPr>
          <w:rFonts w:ascii="宋体" w:hAnsi="Arial" w:cs="宋体" w:hint="eastAsia"/>
          <w:kern w:val="0"/>
          <w:sz w:val="24"/>
          <w:szCs w:val="24"/>
          <w:lang w:val="zh-CN"/>
        </w:rPr>
        <w:t>脚手板</w:t>
      </w:r>
    </w:p>
    <w:p w:rsidR="001A7E39" w:rsidP="001A7E39">
      <w:pPr>
        <w:pStyle w:val="Normal0"/>
        <w:autoSpaceDE w:val="0"/>
        <w:autoSpaceDN w:val="0"/>
        <w:adjustRightInd w:val="0"/>
        <w:spacing w:line="360" w:lineRule="auto"/>
        <w:ind w:firstLine="480"/>
        <w:jc w:val="left"/>
        <w:rPr>
          <w:rFonts w:ascii="宋体" w:hAnsi="Arial" w:cs="宋体"/>
          <w:kern w:val="0"/>
          <w:sz w:val="24"/>
          <w:szCs w:val="24"/>
          <w:lang w:val="zh-CN"/>
        </w:rPr>
      </w:pPr>
      <w:r>
        <w:rPr>
          <w:rFonts w:ascii="Times New Roman" w:hAnsi="Times New Roman"/>
          <w:color w:val="000000"/>
          <w:kern w:val="0"/>
          <w:sz w:val="24"/>
          <w:szCs w:val="24"/>
        </w:rPr>
        <w:t>(1)</w:t>
      </w:r>
      <w:r>
        <w:rPr>
          <w:rFonts w:ascii="宋体" w:hAnsi="Arial" w:cs="宋体" w:hint="eastAsia"/>
          <w:kern w:val="0"/>
          <w:sz w:val="24"/>
          <w:szCs w:val="24"/>
          <w:lang w:val="zh-CN"/>
        </w:rPr>
        <w:t>脚手板可用</w:t>
      </w:r>
      <w:r>
        <w:rPr>
          <w:rFonts w:ascii="宋体" w:hAnsi="Arial" w:cs="宋体" w:hint="eastAsia"/>
          <w:color w:val="000000"/>
          <w:kern w:val="0"/>
          <w:sz w:val="24"/>
          <w:szCs w:val="24"/>
          <w:lang w:val="zh-CN"/>
        </w:rPr>
        <w:t>钢、木、竹</w:t>
      </w:r>
      <w:r>
        <w:rPr>
          <w:rFonts w:ascii="宋体" w:hAnsi="Arial" w:cs="宋体" w:hint="eastAsia"/>
          <w:kern w:val="0"/>
          <w:sz w:val="24"/>
          <w:szCs w:val="24"/>
          <w:lang w:val="zh-CN"/>
        </w:rPr>
        <w:t>材料制作、单块脚手板的质量不大于</w:t>
      </w:r>
      <w:r>
        <w:rPr>
          <w:rFonts w:ascii="Times New Roman" w:hAnsi="Times New Roman"/>
          <w:kern w:val="0"/>
          <w:sz w:val="24"/>
          <w:szCs w:val="24"/>
        </w:rPr>
        <w:t>30kg</w:t>
      </w:r>
      <w:r>
        <w:rPr>
          <w:rFonts w:ascii="宋体" w:hAnsi="Arial" w:cs="宋体" w:hint="eastAsia"/>
          <w:kern w:val="0"/>
          <w:sz w:val="24"/>
          <w:szCs w:val="24"/>
          <w:lang w:val="zh-CN"/>
        </w:rPr>
        <w:t>；</w:t>
      </w:r>
    </w:p>
    <w:p w:rsidR="001A7E39" w:rsidP="001A7E39">
      <w:pPr>
        <w:pStyle w:val="Normal0"/>
        <w:autoSpaceDE w:val="0"/>
        <w:autoSpaceDN w:val="0"/>
        <w:adjustRightInd w:val="0"/>
        <w:spacing w:line="360" w:lineRule="auto"/>
        <w:ind w:firstLine="480"/>
        <w:jc w:val="left"/>
        <w:rPr>
          <w:rFonts w:ascii="宋体" w:hAnsi="Arial" w:cs="宋体"/>
          <w:kern w:val="0"/>
          <w:sz w:val="24"/>
          <w:szCs w:val="24"/>
          <w:lang w:val="zh-CN"/>
        </w:rPr>
      </w:pPr>
      <w:r>
        <w:rPr>
          <w:rFonts w:ascii="Times New Roman" w:hAnsi="Times New Roman"/>
          <w:color w:val="000000"/>
          <w:kern w:val="0"/>
          <w:sz w:val="24"/>
          <w:szCs w:val="24"/>
        </w:rPr>
        <w:t>(2)</w:t>
      </w:r>
      <w:r>
        <w:rPr>
          <w:rFonts w:ascii="宋体" w:hAnsi="Arial" w:cs="宋体" w:hint="eastAsia"/>
          <w:kern w:val="0"/>
          <w:sz w:val="24"/>
          <w:szCs w:val="24"/>
          <w:lang w:val="zh-CN"/>
        </w:rPr>
        <w:t>竹脚手板宜采用由毛竹或楠竹制作的竹串片板、竹笆板；竹串片脚手板应符合现行行业标准《建筑施工木脚手架安全技术规范》</w:t>
      </w:r>
      <w:r>
        <w:rPr>
          <w:rFonts w:ascii="Times New Roman" w:hAnsi="Times New Roman"/>
          <w:kern w:val="0"/>
          <w:sz w:val="24"/>
          <w:szCs w:val="24"/>
        </w:rPr>
        <w:t>JGJ64</w:t>
      </w:r>
      <w:r>
        <w:rPr>
          <w:rFonts w:ascii="宋体" w:hAnsi="Arial" w:cs="宋体" w:hint="eastAsia"/>
          <w:kern w:val="0"/>
          <w:sz w:val="24"/>
          <w:szCs w:val="24"/>
          <w:lang w:val="zh-CN"/>
        </w:rPr>
        <w:t>的相关规定。</w:t>
      </w:r>
    </w:p>
    <w:p w:rsidR="001A7E39" w:rsidP="001A7E39">
      <w:pPr>
        <w:pStyle w:val="Normal0"/>
        <w:autoSpaceDE w:val="0"/>
        <w:autoSpaceDN w:val="0"/>
        <w:adjustRightInd w:val="0"/>
        <w:spacing w:line="360" w:lineRule="auto"/>
        <w:ind w:firstLine="480"/>
        <w:jc w:val="left"/>
        <w:rPr>
          <w:rFonts w:ascii="宋体" w:hAnsi="Arial" w:cs="宋体"/>
          <w:kern w:val="0"/>
          <w:sz w:val="24"/>
          <w:szCs w:val="24"/>
          <w:lang w:val="zh-CN"/>
        </w:rPr>
      </w:pPr>
      <w:r>
        <w:rPr>
          <w:rFonts w:ascii="Times New Roman" w:hAnsi="Times New Roman" w:hint="eastAsia"/>
          <w:color w:val="000000"/>
          <w:kern w:val="0"/>
          <w:sz w:val="24"/>
          <w:szCs w:val="24"/>
        </w:rPr>
        <w:t>7</w:t>
      </w:r>
      <w:r w:rsidR="00431399">
        <w:rPr>
          <w:rFonts w:ascii="宋体" w:hAnsi="Arial" w:cs="宋体" w:hint="eastAsia"/>
          <w:color w:val="000000"/>
          <w:kern w:val="0"/>
          <w:sz w:val="24"/>
          <w:szCs w:val="24"/>
          <w:lang w:val="zh-CN"/>
        </w:rPr>
        <w:t>、</w:t>
      </w:r>
      <w:r w:rsidR="00431399">
        <w:rPr>
          <w:rFonts w:ascii="宋体" w:hAnsi="Arial" w:cs="宋体" w:hint="eastAsia"/>
          <w:kern w:val="0"/>
          <w:sz w:val="24"/>
          <w:szCs w:val="24"/>
          <w:lang w:val="zh-CN"/>
        </w:rPr>
        <w:t>安全网采用密目式安全立网，应符合下列要求：</w:t>
      </w:r>
    </w:p>
    <w:p w:rsidR="001A7E39" w:rsidP="001A7E39">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(1)</w:t>
      </w:r>
      <w:r>
        <w:rPr>
          <w:rFonts w:ascii="宋体" w:hAnsi="Arial" w:cs="宋体" w:hint="eastAsia"/>
          <w:kern w:val="0"/>
          <w:sz w:val="24"/>
          <w:szCs w:val="24"/>
          <w:lang w:val="zh-CN"/>
        </w:rPr>
        <w:t>网目密度不低于</w:t>
      </w:r>
      <w:r>
        <w:rPr>
          <w:rFonts w:ascii="Times New Roman" w:hAnsi="Times New Roman"/>
          <w:kern w:val="0"/>
          <w:sz w:val="24"/>
          <w:szCs w:val="24"/>
        </w:rPr>
        <w:t>2000</w:t>
      </w:r>
      <w:r>
        <w:rPr>
          <w:rFonts w:ascii="宋体" w:hAnsi="Arial" w:cs="宋体" w:hint="eastAsia"/>
          <w:kern w:val="0"/>
          <w:sz w:val="24"/>
          <w:szCs w:val="24"/>
          <w:lang w:val="zh-CN"/>
        </w:rPr>
        <w:t>目</w:t>
      </w:r>
      <w:r>
        <w:rPr>
          <w:rFonts w:ascii="Times New Roman" w:hAnsi="Times New Roman"/>
          <w:kern w:val="0"/>
          <w:sz w:val="24"/>
          <w:szCs w:val="24"/>
        </w:rPr>
        <w:t>/100c</w:t>
      </w:r>
      <w:r>
        <w:rPr>
          <w:rFonts w:ascii="宋体" w:hAnsi="Arial" w:cs="宋体" w:hint="eastAsia"/>
          <w:kern w:val="0"/>
          <w:sz w:val="24"/>
          <w:szCs w:val="24"/>
          <w:lang w:val="zh-CN"/>
        </w:rPr>
        <w:t>㎡；</w:t>
      </w:r>
    </w:p>
    <w:p w:rsidR="001A7E39" w:rsidP="001A7E39">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(2)</w:t>
      </w:r>
      <w:r>
        <w:rPr>
          <w:rFonts w:ascii="宋体" w:hAnsi="Arial" w:cs="宋体" w:hint="eastAsia"/>
          <w:kern w:val="0"/>
          <w:sz w:val="24"/>
          <w:szCs w:val="24"/>
          <w:lang w:val="zh-CN"/>
        </w:rPr>
        <w:t>网体各边缘部位的开眼环扣必须牢固可靠，孔径不低于</w:t>
      </w:r>
      <w:r>
        <w:rPr>
          <w:rFonts w:ascii="Times New Roman" w:hAnsi="Times New Roman"/>
          <w:kern w:val="0"/>
          <w:sz w:val="24"/>
          <w:szCs w:val="24"/>
        </w:rPr>
        <w:t>1mm</w:t>
      </w:r>
      <w:r>
        <w:rPr>
          <w:rFonts w:ascii="宋体" w:hAnsi="Arial" w:cs="宋体" w:hint="eastAsia"/>
          <w:kern w:val="0"/>
          <w:sz w:val="24"/>
          <w:szCs w:val="24"/>
          <w:lang w:val="zh-CN"/>
        </w:rPr>
        <w:t>；</w:t>
      </w:r>
    </w:p>
    <w:p w:rsidR="001A7E39" w:rsidP="001A7E39">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(3)</w:t>
      </w:r>
      <w:r>
        <w:rPr>
          <w:rFonts w:ascii="宋体" w:hAnsi="Arial" w:cs="宋体" w:hint="eastAsia"/>
          <w:kern w:val="0"/>
          <w:sz w:val="24"/>
          <w:szCs w:val="24"/>
          <w:lang w:val="zh-CN"/>
        </w:rPr>
        <w:t>网体缝线不得有跳针、露缝，缝边应均匀；</w:t>
      </w:r>
    </w:p>
    <w:p w:rsidR="001A7E39" w:rsidP="001A7E39">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(4)</w:t>
      </w:r>
      <w:r>
        <w:rPr>
          <w:rFonts w:ascii="宋体" w:hAnsi="Arial" w:cs="宋体" w:hint="eastAsia"/>
          <w:kern w:val="0"/>
          <w:sz w:val="24"/>
          <w:szCs w:val="24"/>
          <w:lang w:val="zh-CN"/>
        </w:rPr>
        <w:t>一张网体上不得有一个以上的接缝，且接缝部位应端正牢固；</w:t>
      </w:r>
    </w:p>
    <w:p w:rsidR="001A7E39" w:rsidP="001A7E39">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(5)</w:t>
      </w:r>
      <w:r>
        <w:rPr>
          <w:rFonts w:ascii="宋体" w:hAnsi="Arial" w:cs="宋体" w:hint="eastAsia"/>
          <w:kern w:val="0"/>
          <w:sz w:val="24"/>
          <w:szCs w:val="24"/>
          <w:lang w:val="zh-CN"/>
        </w:rPr>
        <w:t>不得有断沙、破洞、变形及有碍使用的编织缺陷；</w:t>
      </w:r>
    </w:p>
    <w:p w:rsidR="001A7E39" w:rsidP="001A7E39">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(6)</w:t>
      </w:r>
      <w:r>
        <w:rPr>
          <w:rFonts w:ascii="宋体" w:hAnsi="Arial" w:cs="宋体" w:hint="eastAsia"/>
          <w:kern w:val="0"/>
          <w:sz w:val="24"/>
          <w:szCs w:val="24"/>
          <w:lang w:val="zh-CN"/>
        </w:rPr>
        <w:t>阻燃安全网的续燃、阻燃时间均不得大于</w:t>
      </w:r>
      <w:r>
        <w:rPr>
          <w:rFonts w:ascii="Times New Roman" w:hAnsi="Times New Roman"/>
          <w:kern w:val="0"/>
          <w:sz w:val="24"/>
          <w:szCs w:val="24"/>
        </w:rPr>
        <w:t>4s</w:t>
      </w:r>
      <w:r>
        <w:rPr>
          <w:rFonts w:ascii="宋体" w:hAnsi="Arial" w:cs="宋体" w:hint="eastAsia"/>
          <w:kern w:val="0"/>
          <w:sz w:val="24"/>
          <w:szCs w:val="24"/>
          <w:lang w:val="zh-CN"/>
        </w:rPr>
        <w:t>。使用的安全</w:t>
      </w:r>
      <w:r>
        <w:rPr>
          <w:rFonts w:ascii="宋体" w:hAnsi="Arial" w:cs="宋体" w:hint="eastAsia"/>
          <w:kern w:val="0"/>
          <w:sz w:val="24"/>
          <w:szCs w:val="24"/>
          <w:lang w:val="zh-CN"/>
        </w:rPr>
        <w:t>网必须有产品生产许可证和质量合格证，以及由相关建筑安全监督管理部门发放的准用证；</w:t>
      </w:r>
    </w:p>
    <w:p w:rsidR="001A7E39" w:rsidP="001A7E39">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(7)</w:t>
      </w:r>
      <w:r>
        <w:rPr>
          <w:rFonts w:ascii="宋体" w:hAnsi="Arial" w:cs="宋体" w:hint="eastAsia"/>
          <w:kern w:val="0"/>
          <w:sz w:val="24"/>
          <w:szCs w:val="24"/>
          <w:lang w:val="zh-CN"/>
        </w:rPr>
        <w:t>做耐贯穿试验不穿透，</w:t>
      </w:r>
      <w:r>
        <w:rPr>
          <w:rFonts w:ascii="Times New Roman" w:hAnsi="Times New Roman"/>
          <w:kern w:val="0"/>
          <w:sz w:val="24"/>
          <w:szCs w:val="24"/>
        </w:rPr>
        <w:t>1.6×1.8m</w:t>
      </w:r>
      <w:r>
        <w:rPr>
          <w:rFonts w:ascii="宋体" w:hAnsi="Arial" w:cs="宋体" w:hint="eastAsia"/>
          <w:kern w:val="0"/>
          <w:sz w:val="24"/>
          <w:szCs w:val="24"/>
          <w:lang w:val="zh-CN"/>
        </w:rPr>
        <w:t>的单张网重量在</w:t>
      </w:r>
      <w:r>
        <w:rPr>
          <w:rFonts w:ascii="Times New Roman" w:hAnsi="Times New Roman"/>
          <w:kern w:val="0"/>
          <w:sz w:val="24"/>
          <w:szCs w:val="24"/>
        </w:rPr>
        <w:t>3kg</w:t>
      </w:r>
      <w:r>
        <w:rPr>
          <w:rFonts w:ascii="宋体" w:hAnsi="Arial" w:cs="宋体" w:hint="eastAsia"/>
          <w:kern w:val="0"/>
          <w:sz w:val="24"/>
          <w:szCs w:val="24"/>
          <w:lang w:val="zh-CN"/>
        </w:rPr>
        <w:t>以上；</w:t>
      </w:r>
    </w:p>
    <w:p w:rsidR="001A7E39" w:rsidP="001A7E39">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(8)</w:t>
      </w:r>
      <w:r>
        <w:rPr>
          <w:rFonts w:ascii="宋体" w:hAnsi="Arial" w:cs="宋体" w:hint="eastAsia"/>
          <w:kern w:val="0"/>
          <w:sz w:val="24"/>
          <w:szCs w:val="24"/>
          <w:lang w:val="zh-CN"/>
        </w:rPr>
        <w:t>颜色应满足环境效果要求，选用绿色；</w:t>
      </w:r>
    </w:p>
    <w:p w:rsidR="001A7E39" w:rsidP="001A7E39">
      <w:pPr>
        <w:pStyle w:val="Normal0"/>
        <w:autoSpaceDE w:val="0"/>
        <w:autoSpaceDN w:val="0"/>
        <w:adjustRightInd w:val="0"/>
        <w:spacing w:line="360" w:lineRule="auto"/>
        <w:ind w:firstLine="480"/>
        <w:jc w:val="left"/>
        <w:rPr>
          <w:rFonts w:ascii="宋体" w:hAnsi="Arial" w:cs="宋体"/>
          <w:color w:val="000000"/>
          <w:kern w:val="0"/>
          <w:sz w:val="24"/>
          <w:szCs w:val="24"/>
          <w:lang w:val="zh-CN"/>
        </w:rPr>
      </w:pPr>
      <w:r>
        <w:rPr>
          <w:rFonts w:ascii="Times New Roman" w:hAnsi="Times New Roman" w:hint="eastAsia"/>
          <w:color w:val="000000"/>
          <w:kern w:val="0"/>
          <w:sz w:val="24"/>
          <w:szCs w:val="24"/>
        </w:rPr>
        <w:t>8</w:t>
      </w:r>
      <w:r w:rsidR="00431399">
        <w:rPr>
          <w:rFonts w:ascii="宋体" w:hAnsi="Arial" w:cs="宋体" w:hint="eastAsia"/>
          <w:color w:val="000000"/>
          <w:kern w:val="0"/>
          <w:sz w:val="24"/>
          <w:szCs w:val="24"/>
          <w:lang w:val="zh-CN"/>
        </w:rPr>
        <w:t>、</w:t>
      </w:r>
      <w:r w:rsidR="00431399">
        <w:rPr>
          <w:rFonts w:ascii="宋体" w:hAnsi="Arial" w:cs="宋体" w:hint="eastAsia"/>
          <w:kern w:val="0"/>
          <w:sz w:val="24"/>
          <w:szCs w:val="24"/>
          <w:lang w:val="zh-CN"/>
        </w:rPr>
        <w:t>连</w:t>
      </w:r>
      <w:r w:rsidR="00431399">
        <w:rPr>
          <w:rFonts w:ascii="宋体" w:hAnsi="Arial" w:cs="宋体" w:hint="eastAsia"/>
          <w:color w:val="000000"/>
          <w:kern w:val="0"/>
          <w:sz w:val="24"/>
          <w:szCs w:val="24"/>
          <w:lang w:val="zh-CN"/>
        </w:rPr>
        <w:t>墙件材料采用钢管或型钢</w:t>
      </w:r>
      <w:r w:rsidR="00431399">
        <w:rPr>
          <w:rFonts w:ascii="宋体" w:hAnsi="Arial" w:cs="宋体" w:hint="eastAsia"/>
          <w:kern w:val="0"/>
          <w:sz w:val="24"/>
          <w:szCs w:val="24"/>
          <w:lang w:val="zh-CN"/>
        </w:rPr>
        <w:t>制作</w:t>
      </w:r>
      <w:r w:rsidR="00431399">
        <w:rPr>
          <w:rFonts w:ascii="宋体" w:hAnsi="Arial" w:cs="宋体" w:hint="eastAsia"/>
          <w:color w:val="000000"/>
          <w:kern w:val="0"/>
          <w:sz w:val="24"/>
          <w:szCs w:val="24"/>
          <w:lang w:val="zh-CN"/>
        </w:rPr>
        <w:t>，其材质应符合现行国家标准《碳素钢结构》</w:t>
      </w:r>
      <w:r w:rsidR="00431399">
        <w:rPr>
          <w:rFonts w:ascii="Times New Roman" w:hAnsi="Times New Roman"/>
          <w:color w:val="000000"/>
          <w:kern w:val="0"/>
          <w:sz w:val="24"/>
          <w:szCs w:val="24"/>
        </w:rPr>
        <w:t>GB/T700</w:t>
      </w:r>
      <w:r w:rsidR="00431399">
        <w:rPr>
          <w:rFonts w:ascii="宋体" w:hAnsi="Arial" w:cs="宋体" w:hint="eastAsia"/>
          <w:color w:val="000000"/>
          <w:kern w:val="0"/>
          <w:sz w:val="24"/>
          <w:szCs w:val="24"/>
          <w:lang w:val="zh-CN"/>
        </w:rPr>
        <w:t>中</w:t>
      </w:r>
      <w:r w:rsidR="00431399">
        <w:rPr>
          <w:rFonts w:ascii="Times New Roman" w:hAnsi="Times New Roman"/>
          <w:color w:val="000000"/>
          <w:kern w:val="0"/>
          <w:sz w:val="24"/>
          <w:szCs w:val="24"/>
        </w:rPr>
        <w:t>Q235</w:t>
      </w:r>
      <w:r w:rsidR="00431399">
        <w:rPr>
          <w:rFonts w:ascii="宋体" w:hAnsi="Arial" w:cs="宋体" w:hint="eastAsia"/>
          <w:color w:val="000000"/>
          <w:kern w:val="0"/>
          <w:sz w:val="24"/>
          <w:szCs w:val="24"/>
          <w:lang w:val="zh-CN"/>
        </w:rPr>
        <w:t>级钢或《低合金高强度结构钢》</w:t>
      </w:r>
      <w:r w:rsidR="00431399">
        <w:rPr>
          <w:rFonts w:ascii="Times New Roman" w:hAnsi="Times New Roman"/>
          <w:color w:val="000000"/>
          <w:kern w:val="0"/>
          <w:sz w:val="24"/>
          <w:szCs w:val="24"/>
        </w:rPr>
        <w:t>GB/T1591</w:t>
      </w:r>
      <w:r w:rsidR="00431399">
        <w:rPr>
          <w:rFonts w:ascii="宋体" w:hAnsi="Arial" w:cs="宋体" w:hint="eastAsia"/>
          <w:color w:val="000000"/>
          <w:kern w:val="0"/>
          <w:sz w:val="24"/>
          <w:szCs w:val="24"/>
          <w:lang w:val="zh-CN"/>
        </w:rPr>
        <w:t>中</w:t>
      </w:r>
      <w:r w:rsidR="00431399">
        <w:rPr>
          <w:rFonts w:ascii="Times New Roman" w:hAnsi="Times New Roman"/>
          <w:color w:val="000000"/>
          <w:kern w:val="0"/>
          <w:sz w:val="24"/>
          <w:szCs w:val="24"/>
        </w:rPr>
        <w:t>Q345</w:t>
      </w:r>
      <w:r w:rsidR="00431399">
        <w:rPr>
          <w:rFonts w:ascii="宋体" w:hAnsi="Arial" w:cs="宋体" w:hint="eastAsia"/>
          <w:color w:val="000000"/>
          <w:kern w:val="0"/>
          <w:sz w:val="24"/>
          <w:szCs w:val="24"/>
          <w:lang w:val="zh-CN"/>
        </w:rPr>
        <w:t>级钢的规定。</w:t>
      </w:r>
    </w:p>
    <w:p w:rsidR="001A7E39" w:rsidP="001A7E39">
      <w:pPr>
        <w:pStyle w:val="Normal0"/>
        <w:autoSpaceDE w:val="0"/>
        <w:autoSpaceDN w:val="0"/>
        <w:adjustRightInd w:val="0"/>
        <w:spacing w:line="360" w:lineRule="auto"/>
        <w:ind w:firstLine="480"/>
        <w:jc w:val="left"/>
        <w:rPr>
          <w:rFonts w:ascii="宋体" w:hAnsi="Arial" w:cs="宋体"/>
          <w:kern w:val="0"/>
          <w:sz w:val="24"/>
          <w:szCs w:val="24"/>
          <w:lang w:val="zh-CN"/>
        </w:rPr>
      </w:pPr>
      <w:r>
        <w:rPr>
          <w:rFonts w:ascii="Times New Roman" w:hAnsi="Times New Roman" w:hint="eastAsia"/>
          <w:color w:val="000000"/>
          <w:kern w:val="0"/>
          <w:sz w:val="24"/>
          <w:szCs w:val="24"/>
        </w:rPr>
        <w:t>9</w:t>
      </w:r>
      <w:r w:rsidR="00431399">
        <w:rPr>
          <w:rFonts w:ascii="宋体" w:hAnsi="Arial" w:cs="宋体" w:hint="eastAsia"/>
          <w:color w:val="000000"/>
          <w:kern w:val="0"/>
          <w:sz w:val="24"/>
          <w:szCs w:val="24"/>
          <w:lang w:val="zh-CN"/>
        </w:rPr>
        <w:t>、</w:t>
      </w:r>
      <w:r w:rsidR="00431399">
        <w:rPr>
          <w:rFonts w:ascii="宋体" w:hAnsi="Arial" w:cs="宋体" w:hint="eastAsia"/>
          <w:kern w:val="0"/>
          <w:sz w:val="24"/>
          <w:szCs w:val="24"/>
          <w:lang w:val="zh-CN"/>
        </w:rPr>
        <w:t>可调底座的底板和可调托座托板宜采用</w:t>
      </w:r>
      <w:r w:rsidR="00431399">
        <w:rPr>
          <w:rFonts w:ascii="Times New Roman" w:hAnsi="Times New Roman"/>
          <w:kern w:val="0"/>
          <w:sz w:val="24"/>
          <w:szCs w:val="24"/>
        </w:rPr>
        <w:t>Q235</w:t>
      </w:r>
      <w:r w:rsidR="00431399">
        <w:rPr>
          <w:rFonts w:ascii="宋体" w:hAnsi="Arial" w:cs="宋体" w:hint="eastAsia"/>
          <w:kern w:val="0"/>
          <w:sz w:val="24"/>
          <w:szCs w:val="24"/>
          <w:lang w:val="zh-CN"/>
        </w:rPr>
        <w:t>钢板制作，厚度不应小于</w:t>
      </w:r>
      <w:r w:rsidR="00431399">
        <w:rPr>
          <w:rFonts w:ascii="Times New Roman" w:hAnsi="Times New Roman"/>
          <w:kern w:val="0"/>
          <w:sz w:val="24"/>
          <w:szCs w:val="24"/>
        </w:rPr>
        <w:t>5mm</w:t>
      </w:r>
      <w:r w:rsidR="00431399">
        <w:rPr>
          <w:rFonts w:ascii="宋体" w:hAnsi="Arial" w:cs="宋体" w:hint="eastAsia"/>
          <w:kern w:val="0"/>
          <w:sz w:val="24"/>
          <w:szCs w:val="24"/>
          <w:lang w:val="zh-CN"/>
        </w:rPr>
        <w:t>，允许尺寸偏差应为</w:t>
      </w:r>
      <w:r w:rsidR="00431399">
        <w:rPr>
          <w:rFonts w:ascii="Times New Roman" w:hAnsi="Times New Roman"/>
          <w:kern w:val="0"/>
          <w:sz w:val="24"/>
          <w:szCs w:val="24"/>
        </w:rPr>
        <w:t>±0.2mm</w:t>
      </w:r>
      <w:r w:rsidR="00431399">
        <w:rPr>
          <w:rFonts w:ascii="宋体" w:hAnsi="Arial" w:cs="宋体" w:hint="eastAsia"/>
          <w:kern w:val="0"/>
          <w:sz w:val="24"/>
          <w:szCs w:val="24"/>
          <w:lang w:val="zh-CN"/>
        </w:rPr>
        <w:t>，承力面钢板长度和宽度均不应小于</w:t>
      </w:r>
      <w:r w:rsidR="00431399">
        <w:rPr>
          <w:rFonts w:ascii="Times New Roman" w:hAnsi="Times New Roman"/>
          <w:kern w:val="0"/>
          <w:sz w:val="24"/>
          <w:szCs w:val="24"/>
        </w:rPr>
        <w:t>150mm</w:t>
      </w:r>
      <w:r w:rsidR="00431399">
        <w:rPr>
          <w:rFonts w:ascii="宋体" w:hAnsi="Arial" w:cs="宋体" w:hint="eastAsia"/>
          <w:kern w:val="0"/>
          <w:sz w:val="24"/>
          <w:szCs w:val="24"/>
          <w:lang w:val="zh-CN"/>
        </w:rPr>
        <w:t>；承力面钢板和丝杆应采用环焊，并应设置加劲片或加劲拱度；可调托座托板应设置开口挡板，挡板高度不应小于</w:t>
      </w:r>
      <w:r w:rsidR="00431399">
        <w:rPr>
          <w:rFonts w:ascii="Times New Roman" w:hAnsi="Times New Roman"/>
          <w:kern w:val="0"/>
          <w:sz w:val="24"/>
          <w:szCs w:val="24"/>
        </w:rPr>
        <w:t>40mm</w:t>
      </w:r>
      <w:r w:rsidR="00431399">
        <w:rPr>
          <w:rFonts w:ascii="宋体" w:hAnsi="Arial" w:cs="宋体" w:hint="eastAsia"/>
          <w:kern w:val="0"/>
          <w:sz w:val="24"/>
          <w:szCs w:val="24"/>
          <w:lang w:val="zh-CN"/>
        </w:rPr>
        <w:t>。</w:t>
      </w:r>
    </w:p>
    <w:p w:rsidR="001A7E39" w:rsidP="001A7E39">
      <w:pPr>
        <w:pStyle w:val="Normal0"/>
        <w:autoSpaceDE w:val="0"/>
        <w:autoSpaceDN w:val="0"/>
        <w:adjustRightInd w:val="0"/>
        <w:spacing w:line="360" w:lineRule="auto"/>
        <w:ind w:firstLine="480"/>
        <w:jc w:val="left"/>
        <w:rPr>
          <w:rFonts w:ascii="宋体" w:hAnsi="Arial" w:cs="宋体"/>
          <w:kern w:val="0"/>
          <w:sz w:val="24"/>
          <w:szCs w:val="24"/>
          <w:lang w:val="zh-CN"/>
        </w:rPr>
        <w:sectPr w:rsidSect="001A7E39">
          <w:type w:val="nextPage"/>
          <w:pgSz w:w="11906" w:h="16838"/>
          <w:pgMar w:top="1440" w:right="1800" w:bottom="1440" w:left="1800" w:header="851" w:footer="992" w:gutter="0"/>
          <w:pgNumType w:start="6"/>
          <w:cols w:space="425"/>
          <w:titlePg w:val="0"/>
          <w:docGrid w:type="lines" w:linePitch="312"/>
        </w:sectPr>
      </w:pPr>
      <w:r>
        <w:rPr>
          <w:rFonts w:ascii="Times New Roman" w:hAnsi="Times New Roman" w:hint="eastAsia"/>
          <w:color w:val="000000"/>
          <w:kern w:val="0"/>
          <w:sz w:val="24"/>
          <w:szCs w:val="24"/>
        </w:rPr>
        <w:t>10</w:t>
      </w:r>
      <w:r w:rsidR="00431399">
        <w:rPr>
          <w:rFonts w:ascii="宋体" w:hAnsi="Arial" w:cs="宋体" w:hint="eastAsia"/>
          <w:color w:val="000000"/>
          <w:kern w:val="0"/>
          <w:sz w:val="24"/>
          <w:szCs w:val="24"/>
          <w:lang w:val="zh-CN"/>
        </w:rPr>
        <w:t>、</w:t>
      </w:r>
      <w:r w:rsidR="00431399">
        <w:rPr>
          <w:rFonts w:ascii="宋体" w:hAnsi="Arial" w:cs="宋体" w:hint="eastAsia"/>
          <w:kern w:val="0"/>
          <w:sz w:val="24"/>
          <w:szCs w:val="24"/>
          <w:lang w:val="zh-CN"/>
        </w:rPr>
        <w:t>可调底座及可调托座丝杆与螺母旋合长度不得小于</w:t>
      </w:r>
      <w:r w:rsidR="00431399">
        <w:rPr>
          <w:rFonts w:ascii="Times New Roman" w:hAnsi="Times New Roman"/>
          <w:kern w:val="0"/>
          <w:sz w:val="24"/>
          <w:szCs w:val="24"/>
        </w:rPr>
        <w:t>6</w:t>
      </w:r>
      <w:r w:rsidR="00431399">
        <w:rPr>
          <w:rFonts w:ascii="宋体" w:hAnsi="Arial" w:cs="宋体" w:hint="eastAsia"/>
          <w:kern w:val="0"/>
          <w:sz w:val="24"/>
          <w:szCs w:val="24"/>
          <w:lang w:val="zh-CN"/>
        </w:rPr>
        <w:t>扣，螺母厚度不得</w:t>
      </w:r>
    </w:p>
    <w:p w:rsidR="001A7E39" w:rsidP="001A7E39">
      <w:pPr>
        <w:pStyle w:val="Normal0"/>
        <w:autoSpaceDE w:val="0"/>
        <w:autoSpaceDN w:val="0"/>
        <w:adjustRightInd w:val="0"/>
        <w:spacing w:line="360" w:lineRule="auto"/>
        <w:ind w:firstLine="480"/>
        <w:jc w:val="left"/>
        <w:rPr>
          <w:rFonts w:ascii="宋体" w:hAnsi="Arial" w:cs="宋体"/>
          <w:kern w:val="0"/>
          <w:sz w:val="24"/>
          <w:szCs w:val="24"/>
          <w:lang w:val="zh-CN"/>
        </w:rPr>
      </w:pPr>
      <w:r w:rsidR="00431399">
        <w:rPr>
          <w:rFonts w:ascii="宋体" w:hAnsi="Arial" w:cs="宋体" w:hint="eastAsia"/>
          <w:kern w:val="0"/>
          <w:sz w:val="24"/>
          <w:szCs w:val="24"/>
          <w:lang w:val="zh-CN"/>
        </w:rPr>
        <w:t>小于</w:t>
      </w:r>
      <w:r w:rsidR="00431399">
        <w:rPr>
          <w:rFonts w:ascii="Times New Roman" w:hAnsi="Times New Roman"/>
          <w:kern w:val="0"/>
          <w:sz w:val="24"/>
          <w:szCs w:val="24"/>
        </w:rPr>
        <w:t>30mm</w:t>
      </w:r>
      <w:r w:rsidR="00431399">
        <w:rPr>
          <w:rFonts w:ascii="宋体" w:hAnsi="Arial" w:cs="宋体" w:hint="eastAsia"/>
          <w:kern w:val="0"/>
          <w:sz w:val="24"/>
          <w:szCs w:val="24"/>
          <w:lang w:val="zh-CN"/>
        </w:rPr>
        <w:t>，插入立杆内的长度不得小于</w:t>
      </w:r>
      <w:r w:rsidR="00431399">
        <w:rPr>
          <w:rFonts w:ascii="Times New Roman" w:hAnsi="Times New Roman"/>
          <w:kern w:val="0"/>
          <w:sz w:val="24"/>
          <w:szCs w:val="24"/>
        </w:rPr>
        <w:t>150mm</w:t>
      </w:r>
      <w:r w:rsidR="00431399">
        <w:rPr>
          <w:rFonts w:ascii="宋体" w:hAnsi="Arial" w:cs="宋体" w:hint="eastAsia"/>
          <w:kern w:val="0"/>
          <w:sz w:val="24"/>
          <w:szCs w:val="24"/>
          <w:lang w:val="zh-CN"/>
        </w:rPr>
        <w:t>。</w:t>
      </w:r>
    </w:p>
    <w:p w:rsidR="001A7E39" w:rsidP="001A7E39">
      <w:pPr>
        <w:pStyle w:val="Normal0"/>
        <w:autoSpaceDE w:val="0"/>
        <w:autoSpaceDN w:val="0"/>
        <w:adjustRightInd w:val="0"/>
        <w:spacing w:line="360" w:lineRule="auto"/>
        <w:ind w:firstLine="480"/>
        <w:jc w:val="left"/>
        <w:rPr>
          <w:rFonts w:ascii="宋体" w:hAnsi="Arial" w:cs="宋体"/>
          <w:color w:val="000000"/>
          <w:kern w:val="0"/>
          <w:sz w:val="24"/>
          <w:szCs w:val="24"/>
          <w:lang w:val="zh-CN"/>
        </w:rPr>
      </w:pPr>
      <w:r>
        <w:rPr>
          <w:rFonts w:ascii="宋体" w:hAnsi="Arial" w:cs="宋体" w:hint="eastAsia"/>
          <w:color w:val="000000"/>
          <w:kern w:val="0"/>
          <w:sz w:val="24"/>
          <w:szCs w:val="24"/>
          <w:lang w:val="zh-CN"/>
        </w:rPr>
        <w:t>主要材料参数表</w:t>
      </w:r>
    </w:p>
    <w:tbl>
      <w:tblPr>
        <w:tblStyle w:val="TableNormal"/>
        <w:tblW w:w="8460" w:type="dxa"/>
        <w:tblInd w:w="105" w:type="dxa"/>
        <w:tblLayout w:type="fixed"/>
        <w:tblCellMar>
          <w:left w:w="105" w:type="dxa"/>
          <w:right w:w="105" w:type="dxa"/>
        </w:tblCellMar>
        <w:tblLook w:val="0000"/>
      </w:tblPr>
      <w:tblGrid>
        <w:gridCol w:w="990"/>
        <w:gridCol w:w="2340"/>
        <w:gridCol w:w="2370"/>
        <w:gridCol w:w="750"/>
        <w:gridCol w:w="1110"/>
        <w:gridCol w:w="900"/>
      </w:tblGrid>
      <w:tr w:rsidTr="001A7E39">
        <w:tblPrEx>
          <w:tblW w:w="8460" w:type="dxa"/>
          <w:tblInd w:w="105" w:type="dxa"/>
          <w:tblLayout w:type="fixed"/>
          <w:tblCellMar>
            <w:left w:w="105" w:type="dxa"/>
            <w:right w:w="105" w:type="dxa"/>
          </w:tblCellMar>
          <w:tblLook w:val="0000"/>
        </w:tblPrEx>
        <w:tc>
          <w:tcPr>
            <w:tcW w:w="990" w:type="dxa"/>
            <w:tcBorders>
              <w:top w:val="single" w:sz="6" w:space="0" w:color="000000"/>
              <w:left w:val="single" w:sz="6" w:space="0" w:color="000000"/>
              <w:bottom w:val="single" w:sz="6" w:space="0" w:color="000000"/>
              <w:right w:val="single" w:sz="6" w:space="0" w:color="000000"/>
            </w:tcBorders>
          </w:tcPr>
          <w:p w:rsidR="001A7E39" w:rsidP="001A7E39">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名称</w:t>
            </w:r>
          </w:p>
        </w:tc>
        <w:tc>
          <w:tcPr>
            <w:tcW w:w="2340" w:type="dxa"/>
            <w:tcBorders>
              <w:top w:val="single" w:sz="6" w:space="0" w:color="000000"/>
              <w:left w:val="single" w:sz="6" w:space="0" w:color="000000"/>
              <w:bottom w:val="single" w:sz="6" w:space="0" w:color="000000"/>
              <w:right w:val="single" w:sz="6" w:space="0" w:color="000000"/>
            </w:tcBorders>
          </w:tcPr>
          <w:p w:rsidR="001A7E39" w:rsidP="001A7E39">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规格</w:t>
            </w:r>
          </w:p>
        </w:tc>
        <w:tc>
          <w:tcPr>
            <w:tcW w:w="2370" w:type="dxa"/>
            <w:tcBorders>
              <w:top w:val="single" w:sz="6" w:space="0" w:color="000000"/>
              <w:left w:val="single" w:sz="6" w:space="0" w:color="000000"/>
              <w:bottom w:val="single" w:sz="6" w:space="0" w:color="000000"/>
              <w:right w:val="single" w:sz="6" w:space="0" w:color="000000"/>
            </w:tcBorders>
          </w:tcPr>
          <w:p w:rsidR="001A7E39" w:rsidP="001A7E39">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用途</w:t>
            </w:r>
          </w:p>
        </w:tc>
        <w:tc>
          <w:tcPr>
            <w:tcW w:w="750" w:type="dxa"/>
            <w:tcBorders>
              <w:top w:val="single" w:sz="6" w:space="0" w:color="000000"/>
              <w:left w:val="single" w:sz="6" w:space="0" w:color="000000"/>
              <w:bottom w:val="single" w:sz="6" w:space="0" w:color="000000"/>
              <w:right w:val="single" w:sz="6" w:space="0" w:color="000000"/>
            </w:tcBorders>
          </w:tcPr>
          <w:p w:rsidR="001A7E39" w:rsidP="001A7E39">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单位</w:t>
            </w:r>
          </w:p>
        </w:tc>
        <w:tc>
          <w:tcPr>
            <w:tcW w:w="1110" w:type="dxa"/>
            <w:tcBorders>
              <w:top w:val="single" w:sz="6" w:space="0" w:color="000000"/>
              <w:left w:val="single" w:sz="6" w:space="0" w:color="000000"/>
              <w:bottom w:val="single" w:sz="6" w:space="0" w:color="000000"/>
              <w:right w:val="single" w:sz="6" w:space="0" w:color="000000"/>
            </w:tcBorders>
          </w:tcPr>
          <w:p w:rsidR="001A7E39" w:rsidP="001A7E39">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总需用量</w:t>
            </w:r>
          </w:p>
        </w:tc>
        <w:tc>
          <w:tcPr>
            <w:tcW w:w="900" w:type="dxa"/>
            <w:tcBorders>
              <w:top w:val="single" w:sz="6" w:space="0" w:color="000000"/>
              <w:left w:val="single" w:sz="6" w:space="0" w:color="000000"/>
              <w:bottom w:val="single" w:sz="6" w:space="0" w:color="000000"/>
              <w:right w:val="single" w:sz="6" w:space="0" w:color="000000"/>
            </w:tcBorders>
          </w:tcPr>
          <w:p w:rsidR="001A7E39" w:rsidP="001A7E39">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备注</w:t>
            </w:r>
          </w:p>
        </w:tc>
      </w:tr>
      <w:tr w:rsidTr="001A7E39">
        <w:tblPrEx>
          <w:tblW w:w="8460" w:type="dxa"/>
          <w:tblInd w:w="105" w:type="dxa"/>
          <w:tblLayout w:type="fixed"/>
          <w:tblCellMar>
            <w:left w:w="105" w:type="dxa"/>
            <w:right w:w="105" w:type="dxa"/>
          </w:tblCellMar>
          <w:tblLook w:val="0000"/>
        </w:tblPrEx>
        <w:tc>
          <w:tcPr>
            <w:tcW w:w="990" w:type="dxa"/>
            <w:vMerge w:val="restart"/>
            <w:tcBorders>
              <w:top w:val="single" w:sz="6" w:space="0" w:color="000000"/>
              <w:left w:val="single" w:sz="6" w:space="0" w:color="000000"/>
              <w:bottom w:val="single" w:sz="6" w:space="0" w:color="000000"/>
              <w:right w:val="single" w:sz="6" w:space="0" w:color="000000"/>
            </w:tcBorders>
          </w:tcPr>
          <w:p w:rsidR="001A7E39" w:rsidP="001A7E39">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钢管</w:t>
            </w:r>
          </w:p>
        </w:tc>
        <w:tc>
          <w:tcPr>
            <w:tcW w:w="2340" w:type="dxa"/>
            <w:tcBorders>
              <w:top w:val="single" w:sz="6" w:space="0" w:color="000000"/>
              <w:left w:val="single" w:sz="6" w:space="0" w:color="000000"/>
              <w:bottom w:val="single" w:sz="6" w:space="0" w:color="000000"/>
              <w:right w:val="single" w:sz="6" w:space="0" w:color="000000"/>
            </w:tcBorders>
          </w:tcPr>
          <w:p w:rsidR="001A7E39" w:rsidRPr="000E4D08" w:rsidP="001A7E39">
            <w:pPr>
              <w:pStyle w:val="Normal0"/>
              <w:autoSpaceDE w:val="0"/>
              <w:autoSpaceDN w:val="0"/>
              <w:adjustRightInd w:val="0"/>
              <w:spacing w:line="360" w:lineRule="auto"/>
              <w:jc w:val="center"/>
              <w:rPr>
                <w:rFonts w:ascii="Times New Roman" w:hAnsi="Times New Roman"/>
                <w:color w:val="000000"/>
                <w:kern w:val="0"/>
                <w:sz w:val="20"/>
                <w:szCs w:val="20"/>
              </w:rPr>
            </w:pPr>
            <w:r w:rsidRPr="000E4D08">
              <w:rPr>
                <w:rFonts w:ascii="Times New Roman" w:hAnsi="Times New Roman"/>
                <w:color w:val="000000"/>
                <w:kern w:val="0"/>
                <w:sz w:val="20"/>
                <w:szCs w:val="20"/>
                <w:lang w:val="el-GR"/>
              </w:rPr>
              <w:t>6mφ48.3mm</w:t>
            </w:r>
            <w:r w:rsidR="00680EBF">
              <w:rPr>
                <w:rFonts w:ascii="Times New Roman" w:hAnsi="Times New Roman"/>
                <w:color w:val="000000"/>
                <w:kern w:val="0"/>
                <w:sz w:val="20"/>
                <w:szCs w:val="20"/>
              </w:rPr>
              <w:t>×3.</w:t>
            </w:r>
            <w:r w:rsidR="00680EBF">
              <w:rPr>
                <w:rFonts w:ascii="Times New Roman" w:hAnsi="Times New Roman" w:hint="eastAsia"/>
                <w:color w:val="000000"/>
                <w:kern w:val="0"/>
                <w:sz w:val="20"/>
                <w:szCs w:val="20"/>
              </w:rPr>
              <w:t>0</w:t>
            </w:r>
            <w:r w:rsidRPr="000E4D08">
              <w:rPr>
                <w:rFonts w:ascii="Times New Roman" w:hAnsi="Times New Roman"/>
                <w:color w:val="000000"/>
                <w:kern w:val="0"/>
                <w:sz w:val="20"/>
                <w:szCs w:val="20"/>
              </w:rPr>
              <w:t>mm</w:t>
            </w:r>
          </w:p>
        </w:tc>
        <w:tc>
          <w:tcPr>
            <w:tcW w:w="2370" w:type="dxa"/>
            <w:tcBorders>
              <w:top w:val="single" w:sz="6" w:space="0" w:color="000000"/>
              <w:left w:val="single" w:sz="6" w:space="0" w:color="000000"/>
              <w:bottom w:val="single" w:sz="6" w:space="0" w:color="000000"/>
              <w:right w:val="single" w:sz="6" w:space="0" w:color="000000"/>
            </w:tcBorders>
          </w:tcPr>
          <w:p w:rsidR="001A7E39" w:rsidP="001A7E39">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纵向水平杆、立杆、剪刀撑</w:t>
            </w:r>
          </w:p>
        </w:tc>
        <w:tc>
          <w:tcPr>
            <w:tcW w:w="750" w:type="dxa"/>
            <w:tcBorders>
              <w:top w:val="single" w:sz="6" w:space="0" w:color="000000"/>
              <w:left w:val="single" w:sz="6" w:space="0" w:color="000000"/>
              <w:bottom w:val="single" w:sz="6" w:space="0" w:color="000000"/>
              <w:right w:val="single" w:sz="6" w:space="0" w:color="000000"/>
            </w:tcBorders>
          </w:tcPr>
          <w:p w:rsidR="001A7E39" w:rsidP="001A7E39">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根</w:t>
            </w:r>
          </w:p>
        </w:tc>
        <w:tc>
          <w:tcPr>
            <w:tcW w:w="1110" w:type="dxa"/>
            <w:tcBorders>
              <w:top w:val="single" w:sz="6" w:space="0" w:color="000000"/>
              <w:left w:val="single" w:sz="6" w:space="0" w:color="000000"/>
              <w:bottom w:val="single" w:sz="6" w:space="0" w:color="000000"/>
              <w:right w:val="single" w:sz="6" w:space="0" w:color="000000"/>
            </w:tcBorders>
          </w:tcPr>
          <w:p w:rsidR="001A7E39" w:rsidRPr="000E4D08" w:rsidP="001A7E39">
            <w:pPr>
              <w:pStyle w:val="Normal0"/>
              <w:autoSpaceDE w:val="0"/>
              <w:autoSpaceDN w:val="0"/>
              <w:adjustRightInd w:val="0"/>
              <w:spacing w:line="360" w:lineRule="auto"/>
              <w:jc w:val="center"/>
              <w:rPr>
                <w:rFonts w:ascii="Times New Roman" w:hAnsi="Times New Roman"/>
                <w:color w:val="000000"/>
                <w:kern w:val="0"/>
                <w:sz w:val="20"/>
                <w:szCs w:val="20"/>
              </w:rPr>
            </w:pPr>
            <w:r>
              <w:rPr>
                <w:rFonts w:ascii="Times New Roman" w:hAnsi="Times New Roman" w:hint="eastAsia"/>
                <w:color w:val="000000"/>
                <w:kern w:val="0"/>
                <w:sz w:val="20"/>
                <w:szCs w:val="20"/>
              </w:rPr>
              <w:t>15000</w:t>
            </w:r>
          </w:p>
        </w:tc>
        <w:tc>
          <w:tcPr>
            <w:tcW w:w="900" w:type="dxa"/>
            <w:tcBorders>
              <w:top w:val="single" w:sz="6" w:space="0" w:color="000000"/>
              <w:left w:val="single" w:sz="6" w:space="0" w:color="000000"/>
              <w:bottom w:val="single" w:sz="6" w:space="0" w:color="000000"/>
              <w:right w:val="single" w:sz="6" w:space="0" w:color="000000"/>
            </w:tcBorders>
          </w:tcPr>
          <w:p w:rsidR="001A7E39" w:rsidP="001A7E39">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租赁</w:t>
            </w:r>
          </w:p>
        </w:tc>
      </w:tr>
      <w:tr w:rsidTr="001A7E39">
        <w:tblPrEx>
          <w:tblW w:w="8460" w:type="dxa"/>
          <w:tblInd w:w="105" w:type="dxa"/>
          <w:tblLayout w:type="fixed"/>
          <w:tblCellMar>
            <w:left w:w="105" w:type="dxa"/>
            <w:right w:w="105" w:type="dxa"/>
          </w:tblCellMar>
          <w:tblLook w:val="0000"/>
        </w:tblPrEx>
        <w:tc>
          <w:tcPr>
            <w:tcW w:w="990" w:type="dxa"/>
            <w:vMerge/>
            <w:tcBorders>
              <w:top w:val="single" w:sz="6" w:space="0" w:color="000000"/>
              <w:left w:val="single" w:sz="6" w:space="0" w:color="000000"/>
              <w:bottom w:val="single" w:sz="6" w:space="0" w:color="000000"/>
              <w:right w:val="single" w:sz="6" w:space="0" w:color="000000"/>
            </w:tcBorders>
          </w:tcPr>
          <w:p w:rsidR="001A7E39" w:rsidP="001A7E39">
            <w:pPr>
              <w:pStyle w:val="Normal0"/>
              <w:autoSpaceDE w:val="0"/>
              <w:autoSpaceDN w:val="0"/>
              <w:adjustRightInd w:val="0"/>
              <w:jc w:val="left"/>
              <w:rPr>
                <w:rFonts w:ascii="宋体" w:hAnsi="Arial" w:cs="宋体"/>
                <w:color w:val="000000"/>
                <w:kern w:val="0"/>
                <w:sz w:val="24"/>
                <w:szCs w:val="24"/>
                <w:lang w:val="zh-CN"/>
              </w:rPr>
            </w:pPr>
          </w:p>
        </w:tc>
        <w:tc>
          <w:tcPr>
            <w:tcW w:w="2340" w:type="dxa"/>
            <w:tcBorders>
              <w:top w:val="single" w:sz="6" w:space="0" w:color="000000"/>
              <w:left w:val="single" w:sz="6" w:space="0" w:color="000000"/>
              <w:bottom w:val="single" w:sz="6" w:space="0" w:color="000000"/>
              <w:right w:val="single" w:sz="6" w:space="0" w:color="000000"/>
            </w:tcBorders>
          </w:tcPr>
          <w:p w:rsidR="001A7E39" w:rsidRPr="000E4D08" w:rsidP="001A7E39">
            <w:pPr>
              <w:pStyle w:val="Normal0"/>
              <w:autoSpaceDE w:val="0"/>
              <w:autoSpaceDN w:val="0"/>
              <w:adjustRightInd w:val="0"/>
              <w:spacing w:line="360" w:lineRule="auto"/>
              <w:jc w:val="center"/>
              <w:rPr>
                <w:rFonts w:ascii="Times New Roman" w:hAnsi="Times New Roman"/>
                <w:color w:val="000000"/>
                <w:kern w:val="0"/>
                <w:sz w:val="20"/>
                <w:szCs w:val="20"/>
              </w:rPr>
            </w:pPr>
            <w:r w:rsidRPr="000E4D08">
              <w:rPr>
                <w:rFonts w:ascii="Times New Roman" w:hAnsi="Times New Roman"/>
                <w:color w:val="000000"/>
                <w:kern w:val="0"/>
                <w:sz w:val="20"/>
                <w:szCs w:val="20"/>
                <w:lang w:val="el-GR"/>
              </w:rPr>
              <w:t>1.5mφ48.3mm</w:t>
            </w:r>
            <w:r w:rsidR="00680EBF">
              <w:rPr>
                <w:rFonts w:ascii="Times New Roman" w:hAnsi="Times New Roman"/>
                <w:color w:val="000000"/>
                <w:kern w:val="0"/>
                <w:sz w:val="20"/>
                <w:szCs w:val="20"/>
              </w:rPr>
              <w:t>×3.</w:t>
            </w:r>
            <w:r w:rsidR="00680EBF">
              <w:rPr>
                <w:rFonts w:ascii="Times New Roman" w:hAnsi="Times New Roman" w:hint="eastAsia"/>
                <w:color w:val="000000"/>
                <w:kern w:val="0"/>
                <w:sz w:val="20"/>
                <w:szCs w:val="20"/>
              </w:rPr>
              <w:t>0</w:t>
            </w:r>
            <w:r w:rsidRPr="000E4D08">
              <w:rPr>
                <w:rFonts w:ascii="Times New Roman" w:hAnsi="Times New Roman"/>
                <w:color w:val="000000"/>
                <w:kern w:val="0"/>
                <w:sz w:val="20"/>
                <w:szCs w:val="20"/>
              </w:rPr>
              <w:t>mm</w:t>
            </w:r>
          </w:p>
        </w:tc>
        <w:tc>
          <w:tcPr>
            <w:tcW w:w="2370" w:type="dxa"/>
            <w:tcBorders>
              <w:top w:val="single" w:sz="6" w:space="0" w:color="000000"/>
              <w:left w:val="single" w:sz="6" w:space="0" w:color="000000"/>
              <w:bottom w:val="single" w:sz="6" w:space="0" w:color="000000"/>
              <w:right w:val="single" w:sz="6" w:space="0" w:color="000000"/>
            </w:tcBorders>
          </w:tcPr>
          <w:p w:rsidR="001A7E39" w:rsidP="001A7E39">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横向水平杆、连墙件</w:t>
            </w:r>
          </w:p>
        </w:tc>
        <w:tc>
          <w:tcPr>
            <w:tcW w:w="750" w:type="dxa"/>
            <w:tcBorders>
              <w:top w:val="single" w:sz="6" w:space="0" w:color="000000"/>
              <w:left w:val="single" w:sz="6" w:space="0" w:color="000000"/>
              <w:bottom w:val="single" w:sz="6" w:space="0" w:color="000000"/>
              <w:right w:val="single" w:sz="6" w:space="0" w:color="000000"/>
            </w:tcBorders>
          </w:tcPr>
          <w:p w:rsidR="001A7E39" w:rsidP="001A7E39">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根</w:t>
            </w:r>
          </w:p>
        </w:tc>
        <w:tc>
          <w:tcPr>
            <w:tcW w:w="1110" w:type="dxa"/>
            <w:tcBorders>
              <w:top w:val="single" w:sz="6" w:space="0" w:color="000000"/>
              <w:left w:val="single" w:sz="6" w:space="0" w:color="000000"/>
              <w:bottom w:val="single" w:sz="6" w:space="0" w:color="000000"/>
              <w:right w:val="single" w:sz="6" w:space="0" w:color="000000"/>
            </w:tcBorders>
          </w:tcPr>
          <w:p w:rsidR="001A7E39" w:rsidRPr="000E4D08" w:rsidP="001A7E39">
            <w:pPr>
              <w:pStyle w:val="Normal0"/>
              <w:autoSpaceDE w:val="0"/>
              <w:autoSpaceDN w:val="0"/>
              <w:adjustRightInd w:val="0"/>
              <w:spacing w:line="360" w:lineRule="auto"/>
              <w:jc w:val="center"/>
              <w:rPr>
                <w:rFonts w:ascii="Times New Roman" w:hAnsi="Times New Roman"/>
                <w:color w:val="000000"/>
                <w:kern w:val="0"/>
                <w:sz w:val="20"/>
                <w:szCs w:val="20"/>
              </w:rPr>
            </w:pPr>
            <w:r>
              <w:rPr>
                <w:rFonts w:ascii="Times New Roman" w:hAnsi="Times New Roman" w:hint="eastAsia"/>
                <w:color w:val="000000"/>
                <w:kern w:val="0"/>
                <w:sz w:val="20"/>
                <w:szCs w:val="20"/>
              </w:rPr>
              <w:t>8000</w:t>
            </w:r>
          </w:p>
        </w:tc>
        <w:tc>
          <w:tcPr>
            <w:tcW w:w="900" w:type="dxa"/>
            <w:tcBorders>
              <w:top w:val="single" w:sz="6" w:space="0" w:color="000000"/>
              <w:left w:val="single" w:sz="6" w:space="0" w:color="000000"/>
              <w:bottom w:val="single" w:sz="6" w:space="0" w:color="000000"/>
              <w:right w:val="single" w:sz="6" w:space="0" w:color="000000"/>
            </w:tcBorders>
          </w:tcPr>
          <w:p w:rsidR="001A7E39" w:rsidP="001A7E39">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租赁</w:t>
            </w:r>
          </w:p>
        </w:tc>
      </w:tr>
      <w:tr w:rsidTr="001A7E39">
        <w:tblPrEx>
          <w:tblW w:w="8460" w:type="dxa"/>
          <w:tblInd w:w="105" w:type="dxa"/>
          <w:tblLayout w:type="fixed"/>
          <w:tblCellMar>
            <w:left w:w="105" w:type="dxa"/>
            <w:right w:w="105" w:type="dxa"/>
          </w:tblCellMar>
          <w:tblLook w:val="0000"/>
        </w:tblPrEx>
        <w:tc>
          <w:tcPr>
            <w:tcW w:w="990" w:type="dxa"/>
            <w:tcBorders>
              <w:top w:val="single" w:sz="6" w:space="0" w:color="000000"/>
              <w:left w:val="single" w:sz="6" w:space="0" w:color="000000"/>
              <w:bottom w:val="single" w:sz="6" w:space="0" w:color="000000"/>
              <w:right w:val="single" w:sz="6" w:space="0" w:color="000000"/>
            </w:tcBorders>
          </w:tcPr>
          <w:p w:rsidR="001A7E39" w:rsidP="001A7E39">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竹</w:t>
            </w:r>
            <w:r w:rsidR="00431399">
              <w:rPr>
                <w:rFonts w:ascii="宋体" w:hAnsi="Arial" w:cs="宋体" w:hint="eastAsia"/>
                <w:color w:val="000000"/>
                <w:kern w:val="0"/>
                <w:sz w:val="20"/>
                <w:szCs w:val="20"/>
                <w:lang w:val="zh-CN"/>
              </w:rPr>
              <w:t>脚手板</w:t>
            </w:r>
          </w:p>
        </w:tc>
        <w:tc>
          <w:tcPr>
            <w:tcW w:w="2340" w:type="dxa"/>
            <w:tcBorders>
              <w:top w:val="single" w:sz="6" w:space="0" w:color="000000"/>
              <w:left w:val="single" w:sz="6" w:space="0" w:color="000000"/>
              <w:bottom w:val="single" w:sz="6" w:space="0" w:color="000000"/>
              <w:right w:val="single" w:sz="6" w:space="0" w:color="000000"/>
            </w:tcBorders>
          </w:tcPr>
          <w:p w:rsidR="001A7E39" w:rsidRPr="000E4D08" w:rsidP="001A7E39">
            <w:pPr>
              <w:pStyle w:val="Normal0"/>
              <w:autoSpaceDE w:val="0"/>
              <w:autoSpaceDN w:val="0"/>
              <w:adjustRightInd w:val="0"/>
              <w:spacing w:line="360" w:lineRule="auto"/>
              <w:jc w:val="center"/>
              <w:rPr>
                <w:rFonts w:ascii="Times New Roman" w:hAnsi="Times New Roman"/>
                <w:color w:val="000000"/>
                <w:kern w:val="0"/>
                <w:sz w:val="20"/>
                <w:szCs w:val="20"/>
              </w:rPr>
            </w:pPr>
            <w:r>
              <w:rPr>
                <w:rFonts w:ascii="Times New Roman" w:hAnsi="Times New Roman" w:hint="eastAsia"/>
                <w:color w:val="000000"/>
                <w:kern w:val="0"/>
                <w:sz w:val="20"/>
                <w:szCs w:val="20"/>
              </w:rPr>
              <w:t>25</w:t>
            </w:r>
            <w:r w:rsidRPr="000E4D08" w:rsidR="00431399">
              <w:rPr>
                <w:rFonts w:ascii="Times New Roman" w:hAnsi="Times New Roman"/>
                <w:color w:val="000000"/>
                <w:kern w:val="0"/>
                <w:sz w:val="20"/>
                <w:szCs w:val="20"/>
              </w:rPr>
              <w:t>00mm×2</w:t>
            </w:r>
            <w:r>
              <w:rPr>
                <w:rFonts w:ascii="Times New Roman" w:hAnsi="Times New Roman" w:hint="eastAsia"/>
                <w:color w:val="000000"/>
                <w:kern w:val="0"/>
                <w:sz w:val="20"/>
                <w:szCs w:val="20"/>
              </w:rPr>
              <w:t>5</w:t>
            </w:r>
            <w:r w:rsidRPr="000E4D08" w:rsidR="00431399">
              <w:rPr>
                <w:rFonts w:ascii="Times New Roman" w:hAnsi="Times New Roman"/>
                <w:color w:val="000000"/>
                <w:kern w:val="0"/>
                <w:sz w:val="20"/>
                <w:szCs w:val="20"/>
              </w:rPr>
              <w:t>0mm×</w:t>
            </w:r>
            <w:r>
              <w:rPr>
                <w:rFonts w:ascii="Times New Roman" w:hAnsi="Times New Roman" w:hint="eastAsia"/>
                <w:color w:val="000000"/>
                <w:kern w:val="0"/>
                <w:sz w:val="20"/>
                <w:szCs w:val="20"/>
              </w:rPr>
              <w:t>4</w:t>
            </w:r>
            <w:r w:rsidRPr="000E4D08" w:rsidR="00431399">
              <w:rPr>
                <w:rFonts w:ascii="Times New Roman" w:hAnsi="Times New Roman"/>
                <w:color w:val="000000"/>
                <w:kern w:val="0"/>
                <w:sz w:val="20"/>
                <w:szCs w:val="20"/>
              </w:rPr>
              <w:t>0mm</w:t>
            </w:r>
          </w:p>
        </w:tc>
        <w:tc>
          <w:tcPr>
            <w:tcW w:w="2370" w:type="dxa"/>
            <w:tcBorders>
              <w:top w:val="single" w:sz="6" w:space="0" w:color="000000"/>
              <w:left w:val="single" w:sz="6" w:space="0" w:color="000000"/>
              <w:bottom w:val="single" w:sz="6" w:space="0" w:color="000000"/>
              <w:right w:val="single" w:sz="6" w:space="0" w:color="000000"/>
            </w:tcBorders>
          </w:tcPr>
          <w:p w:rsidR="001A7E39" w:rsidP="001A7E39">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脚手板</w:t>
            </w:r>
          </w:p>
        </w:tc>
        <w:tc>
          <w:tcPr>
            <w:tcW w:w="750" w:type="dxa"/>
            <w:tcBorders>
              <w:top w:val="single" w:sz="6" w:space="0" w:color="000000"/>
              <w:left w:val="single" w:sz="6" w:space="0" w:color="000000"/>
              <w:bottom w:val="single" w:sz="6" w:space="0" w:color="000000"/>
              <w:right w:val="single" w:sz="6" w:space="0" w:color="000000"/>
            </w:tcBorders>
          </w:tcPr>
          <w:p w:rsidR="001A7E39" w:rsidP="001A7E39">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块</w:t>
            </w:r>
          </w:p>
        </w:tc>
        <w:tc>
          <w:tcPr>
            <w:tcW w:w="1110" w:type="dxa"/>
            <w:tcBorders>
              <w:top w:val="single" w:sz="6" w:space="0" w:color="000000"/>
              <w:left w:val="single" w:sz="6" w:space="0" w:color="000000"/>
              <w:bottom w:val="single" w:sz="6" w:space="0" w:color="000000"/>
              <w:right w:val="single" w:sz="6" w:space="0" w:color="000000"/>
            </w:tcBorders>
          </w:tcPr>
          <w:p w:rsidR="001A7E39" w:rsidRPr="000E4D08" w:rsidP="001A7E39">
            <w:pPr>
              <w:pStyle w:val="Normal0"/>
              <w:autoSpaceDE w:val="0"/>
              <w:autoSpaceDN w:val="0"/>
              <w:adjustRightInd w:val="0"/>
              <w:spacing w:line="360" w:lineRule="auto"/>
              <w:jc w:val="center"/>
              <w:rPr>
                <w:rFonts w:ascii="Times New Roman" w:hAnsi="Times New Roman"/>
                <w:color w:val="000000"/>
                <w:kern w:val="0"/>
                <w:sz w:val="20"/>
                <w:szCs w:val="20"/>
              </w:rPr>
            </w:pPr>
            <w:r>
              <w:rPr>
                <w:rFonts w:ascii="Times New Roman" w:hAnsi="Times New Roman" w:hint="eastAsia"/>
                <w:color w:val="000000"/>
                <w:kern w:val="0"/>
                <w:sz w:val="20"/>
                <w:szCs w:val="20"/>
              </w:rPr>
              <w:t>9000</w:t>
            </w:r>
          </w:p>
        </w:tc>
        <w:tc>
          <w:tcPr>
            <w:tcW w:w="900" w:type="dxa"/>
            <w:tcBorders>
              <w:top w:val="single" w:sz="6" w:space="0" w:color="000000"/>
              <w:left w:val="single" w:sz="6" w:space="0" w:color="000000"/>
              <w:bottom w:val="single" w:sz="6" w:space="0" w:color="000000"/>
              <w:right w:val="single" w:sz="6" w:space="0" w:color="000000"/>
            </w:tcBorders>
          </w:tcPr>
          <w:p w:rsidR="001A7E39" w:rsidP="001A7E39">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租赁</w:t>
            </w:r>
          </w:p>
        </w:tc>
      </w:tr>
      <w:tr w:rsidTr="001A7E39">
        <w:tblPrEx>
          <w:tblW w:w="8460" w:type="dxa"/>
          <w:tblInd w:w="105" w:type="dxa"/>
          <w:tblLayout w:type="fixed"/>
          <w:tblCellMar>
            <w:left w:w="105" w:type="dxa"/>
            <w:right w:w="105" w:type="dxa"/>
          </w:tblCellMar>
          <w:tblLook w:val="0000"/>
        </w:tblPrEx>
        <w:tc>
          <w:tcPr>
            <w:tcW w:w="990" w:type="dxa"/>
            <w:tcBorders>
              <w:top w:val="single" w:sz="6" w:space="0" w:color="000000"/>
              <w:left w:val="single" w:sz="6" w:space="0" w:color="000000"/>
              <w:bottom w:val="single" w:sz="6" w:space="0" w:color="000000"/>
              <w:right w:val="single" w:sz="6" w:space="0" w:color="000000"/>
            </w:tcBorders>
          </w:tcPr>
          <w:p w:rsidR="00BC1AAF" w:rsidP="00BC1AAF">
            <w:pPr>
              <w:pStyle w:val="Normal0"/>
              <w:autoSpaceDE w:val="0"/>
              <w:autoSpaceDN w:val="0"/>
              <w:adjustRightInd w:val="0"/>
              <w:jc w:val="center"/>
              <w:rPr>
                <w:rFonts w:ascii="宋体" w:hAnsi="Arial" w:cs="宋体"/>
                <w:kern w:val="0"/>
                <w:sz w:val="20"/>
                <w:szCs w:val="20"/>
                <w:lang w:val="zh-CN"/>
              </w:rPr>
            </w:pPr>
            <w:r>
              <w:rPr>
                <w:rFonts w:ascii="宋体" w:hAnsi="Arial" w:cs="宋体" w:hint="eastAsia"/>
                <w:kern w:val="0"/>
                <w:sz w:val="20"/>
                <w:szCs w:val="20"/>
                <w:lang w:val="zh-CN"/>
              </w:rPr>
              <w:t>木脚手板</w:t>
            </w:r>
          </w:p>
        </w:tc>
        <w:tc>
          <w:tcPr>
            <w:tcW w:w="2340" w:type="dxa"/>
            <w:tcBorders>
              <w:top w:val="single" w:sz="6" w:space="0" w:color="000000"/>
              <w:left w:val="single" w:sz="6" w:space="0" w:color="000000"/>
              <w:bottom w:val="single" w:sz="6" w:space="0" w:color="000000"/>
              <w:right w:val="single" w:sz="6" w:space="0" w:color="000000"/>
            </w:tcBorders>
          </w:tcPr>
          <w:p w:rsidR="00BC1AAF" w:rsidRPr="002A480D" w:rsidP="00BC1AAF">
            <w:pPr>
              <w:pStyle w:val="Normal0"/>
              <w:autoSpaceDE w:val="0"/>
              <w:autoSpaceDN w:val="0"/>
              <w:adjustRightInd w:val="0"/>
              <w:jc w:val="center"/>
              <w:rPr>
                <w:rFonts w:ascii="Times New Roman" w:hAnsi="Times New Roman"/>
                <w:kern w:val="0"/>
                <w:sz w:val="20"/>
                <w:szCs w:val="20"/>
              </w:rPr>
            </w:pPr>
            <w:r w:rsidRPr="002A480D">
              <w:rPr>
                <w:rFonts w:ascii="Times New Roman" w:hAnsi="Times New Roman"/>
                <w:kern w:val="0"/>
                <w:sz w:val="20"/>
                <w:szCs w:val="20"/>
              </w:rPr>
              <w:t>3000mm×</w:t>
            </w:r>
            <w:r>
              <w:rPr>
                <w:rFonts w:ascii="Times New Roman" w:hAnsi="Times New Roman" w:hint="eastAsia"/>
                <w:kern w:val="0"/>
                <w:sz w:val="20"/>
                <w:szCs w:val="20"/>
              </w:rPr>
              <w:t>8</w:t>
            </w:r>
            <w:r w:rsidRPr="002A480D">
              <w:rPr>
                <w:rFonts w:ascii="Times New Roman" w:hAnsi="Times New Roman"/>
                <w:kern w:val="0"/>
                <w:sz w:val="20"/>
                <w:szCs w:val="20"/>
              </w:rPr>
              <w:t>0mm×</w:t>
            </w:r>
            <w:r>
              <w:rPr>
                <w:rFonts w:ascii="Times New Roman" w:hAnsi="Times New Roman" w:hint="eastAsia"/>
                <w:kern w:val="0"/>
                <w:sz w:val="20"/>
                <w:szCs w:val="20"/>
              </w:rPr>
              <w:t>4</w:t>
            </w:r>
            <w:r w:rsidRPr="002A480D">
              <w:rPr>
                <w:rFonts w:ascii="Times New Roman" w:hAnsi="Times New Roman"/>
                <w:kern w:val="0"/>
                <w:sz w:val="20"/>
                <w:szCs w:val="20"/>
              </w:rPr>
              <w:t>0mm</w:t>
            </w:r>
          </w:p>
        </w:tc>
        <w:tc>
          <w:tcPr>
            <w:tcW w:w="2370" w:type="dxa"/>
            <w:tcBorders>
              <w:top w:val="single" w:sz="6" w:space="0" w:color="000000"/>
              <w:left w:val="single" w:sz="6" w:space="0" w:color="000000"/>
              <w:bottom w:val="single" w:sz="6" w:space="0" w:color="000000"/>
              <w:right w:val="single" w:sz="6" w:space="0" w:color="000000"/>
            </w:tcBorders>
          </w:tcPr>
          <w:p w:rsidR="00BC1AAF" w:rsidP="00BC1AAF">
            <w:pPr>
              <w:pStyle w:val="Normal0"/>
              <w:autoSpaceDE w:val="0"/>
              <w:autoSpaceDN w:val="0"/>
              <w:adjustRightInd w:val="0"/>
              <w:jc w:val="center"/>
              <w:rPr>
                <w:rFonts w:ascii="宋体" w:hAnsi="Arial" w:cs="宋体"/>
                <w:kern w:val="0"/>
                <w:sz w:val="20"/>
                <w:szCs w:val="20"/>
                <w:lang w:val="zh-CN"/>
              </w:rPr>
            </w:pPr>
            <w:r>
              <w:rPr>
                <w:rFonts w:ascii="宋体" w:hAnsi="Arial" w:cs="宋体" w:hint="eastAsia"/>
                <w:kern w:val="0"/>
                <w:sz w:val="20"/>
                <w:szCs w:val="20"/>
                <w:lang w:val="zh-CN"/>
              </w:rPr>
              <w:t>基础垫板</w:t>
            </w:r>
          </w:p>
        </w:tc>
        <w:tc>
          <w:tcPr>
            <w:tcW w:w="750" w:type="dxa"/>
            <w:tcBorders>
              <w:top w:val="single" w:sz="6" w:space="0" w:color="000000"/>
              <w:left w:val="single" w:sz="6" w:space="0" w:color="000000"/>
              <w:bottom w:val="single" w:sz="6" w:space="0" w:color="000000"/>
              <w:right w:val="single" w:sz="6" w:space="0" w:color="000000"/>
            </w:tcBorders>
          </w:tcPr>
          <w:p w:rsidR="00BC1AAF" w:rsidP="00BC1AAF">
            <w:pPr>
              <w:pStyle w:val="Normal0"/>
              <w:autoSpaceDE w:val="0"/>
              <w:autoSpaceDN w:val="0"/>
              <w:adjustRightInd w:val="0"/>
              <w:jc w:val="center"/>
              <w:rPr>
                <w:rFonts w:ascii="宋体" w:hAnsi="Arial" w:cs="宋体"/>
                <w:kern w:val="0"/>
                <w:sz w:val="20"/>
                <w:szCs w:val="20"/>
                <w:lang w:val="zh-CN"/>
              </w:rPr>
            </w:pPr>
            <w:r>
              <w:rPr>
                <w:rFonts w:ascii="宋体" w:hAnsi="Arial" w:cs="宋体" w:hint="eastAsia"/>
                <w:kern w:val="0"/>
                <w:sz w:val="20"/>
                <w:szCs w:val="20"/>
                <w:lang w:val="zh-CN"/>
              </w:rPr>
              <w:t>块</w:t>
            </w:r>
          </w:p>
        </w:tc>
        <w:tc>
          <w:tcPr>
            <w:tcW w:w="1110" w:type="dxa"/>
            <w:tcBorders>
              <w:top w:val="single" w:sz="6" w:space="0" w:color="000000"/>
              <w:left w:val="single" w:sz="6" w:space="0" w:color="000000"/>
              <w:bottom w:val="single" w:sz="6" w:space="0" w:color="000000"/>
              <w:right w:val="single" w:sz="6" w:space="0" w:color="000000"/>
            </w:tcBorders>
          </w:tcPr>
          <w:p w:rsidR="00BC1AAF" w:rsidRPr="002A480D" w:rsidP="00BC1AAF">
            <w:pPr>
              <w:pStyle w:val="Normal0"/>
              <w:autoSpaceDE w:val="0"/>
              <w:autoSpaceDN w:val="0"/>
              <w:adjustRightInd w:val="0"/>
              <w:jc w:val="center"/>
              <w:rPr>
                <w:rFonts w:ascii="Times New Roman" w:hAnsi="Times New Roman"/>
                <w:kern w:val="0"/>
                <w:sz w:val="20"/>
                <w:szCs w:val="20"/>
              </w:rPr>
            </w:pPr>
            <w:r>
              <w:rPr>
                <w:rFonts w:ascii="Times New Roman" w:hAnsi="Times New Roman" w:hint="eastAsia"/>
                <w:kern w:val="0"/>
                <w:sz w:val="20"/>
                <w:szCs w:val="20"/>
              </w:rPr>
              <w:t>10000</w:t>
            </w:r>
          </w:p>
        </w:tc>
        <w:tc>
          <w:tcPr>
            <w:tcW w:w="900" w:type="dxa"/>
            <w:tcBorders>
              <w:top w:val="single" w:sz="6" w:space="0" w:color="000000"/>
              <w:left w:val="single" w:sz="6" w:space="0" w:color="000000"/>
              <w:bottom w:val="single" w:sz="6" w:space="0" w:color="000000"/>
              <w:right w:val="single" w:sz="6" w:space="0" w:color="000000"/>
            </w:tcBorders>
          </w:tcPr>
          <w:p w:rsidR="00BC1AAF" w:rsidP="00BC1AAF">
            <w:pPr>
              <w:pStyle w:val="Normal0"/>
              <w:autoSpaceDE w:val="0"/>
              <w:autoSpaceDN w:val="0"/>
              <w:adjustRightInd w:val="0"/>
              <w:jc w:val="center"/>
              <w:rPr>
                <w:rFonts w:ascii="宋体" w:hAnsi="Arial" w:cs="宋体"/>
                <w:kern w:val="0"/>
                <w:sz w:val="20"/>
                <w:szCs w:val="20"/>
                <w:lang w:val="zh-CN"/>
              </w:rPr>
            </w:pPr>
            <w:r>
              <w:rPr>
                <w:rFonts w:ascii="宋体" w:hAnsi="Arial" w:cs="宋体" w:hint="eastAsia"/>
                <w:kern w:val="0"/>
                <w:sz w:val="20"/>
                <w:szCs w:val="20"/>
                <w:lang w:val="zh-CN"/>
              </w:rPr>
              <w:t>租赁</w:t>
            </w:r>
          </w:p>
        </w:tc>
      </w:tr>
      <w:tr w:rsidTr="001A7E39">
        <w:tblPrEx>
          <w:tblW w:w="8460" w:type="dxa"/>
          <w:tblInd w:w="105" w:type="dxa"/>
          <w:tblLayout w:type="fixed"/>
          <w:tblCellMar>
            <w:left w:w="105" w:type="dxa"/>
            <w:right w:w="105" w:type="dxa"/>
          </w:tblCellMar>
          <w:tblLook w:val="0000"/>
        </w:tblPrEx>
        <w:tc>
          <w:tcPr>
            <w:tcW w:w="990" w:type="dxa"/>
            <w:tcBorders>
              <w:top w:val="single" w:sz="6" w:space="0" w:color="000000"/>
              <w:left w:val="single" w:sz="6" w:space="0" w:color="000000"/>
              <w:bottom w:val="single" w:sz="6" w:space="0" w:color="000000"/>
              <w:right w:val="single" w:sz="6" w:space="0" w:color="000000"/>
            </w:tcBorders>
          </w:tcPr>
          <w:p w:rsidR="00BC1AAF" w:rsidP="00BC1AAF">
            <w:pPr>
              <w:pStyle w:val="Normal0"/>
              <w:autoSpaceDE w:val="0"/>
              <w:autoSpaceDN w:val="0"/>
              <w:adjustRightInd w:val="0"/>
              <w:spacing w:line="360" w:lineRule="auto"/>
              <w:jc w:val="center"/>
              <w:rPr>
                <w:rFonts w:ascii="宋体" w:hAnsi="Arial" w:cs="宋体"/>
                <w:kern w:val="0"/>
                <w:sz w:val="20"/>
                <w:szCs w:val="20"/>
                <w:lang w:val="zh-CN"/>
              </w:rPr>
            </w:pPr>
            <w:r>
              <w:rPr>
                <w:rFonts w:ascii="宋体" w:hAnsi="Arial" w:cs="宋体" w:hint="eastAsia"/>
                <w:kern w:val="0"/>
                <w:sz w:val="20"/>
                <w:szCs w:val="20"/>
                <w:lang w:val="zh-CN"/>
              </w:rPr>
              <w:t>槽钢</w:t>
            </w:r>
          </w:p>
        </w:tc>
        <w:tc>
          <w:tcPr>
            <w:tcW w:w="2340" w:type="dxa"/>
            <w:tcBorders>
              <w:top w:val="single" w:sz="6" w:space="0" w:color="000000"/>
              <w:left w:val="single" w:sz="6" w:space="0" w:color="000000"/>
              <w:bottom w:val="single" w:sz="6" w:space="0" w:color="000000"/>
              <w:right w:val="single" w:sz="6" w:space="0" w:color="000000"/>
            </w:tcBorders>
          </w:tcPr>
          <w:p w:rsidR="00BC1AAF" w:rsidP="00BC1AAF">
            <w:pPr>
              <w:pStyle w:val="Normal0"/>
              <w:autoSpaceDE w:val="0"/>
              <w:autoSpaceDN w:val="0"/>
              <w:adjustRightInd w:val="0"/>
              <w:spacing w:line="360" w:lineRule="auto"/>
              <w:jc w:val="center"/>
              <w:rPr>
                <w:rFonts w:ascii="宋体" w:hAnsi="Arial" w:cs="宋体"/>
                <w:kern w:val="0"/>
                <w:sz w:val="20"/>
                <w:szCs w:val="20"/>
                <w:lang w:val="zh-CN"/>
              </w:rPr>
            </w:pPr>
            <w:r w:rsidRPr="002A480D">
              <w:rPr>
                <w:rFonts w:ascii="Times New Roman" w:hAnsi="Times New Roman"/>
                <w:kern w:val="0"/>
                <w:sz w:val="20"/>
                <w:szCs w:val="20"/>
              </w:rPr>
              <w:t>3m6.3</w:t>
            </w:r>
            <w:r>
              <w:rPr>
                <w:rFonts w:ascii="宋体" w:hAnsi="Arial" w:cs="宋体" w:hint="eastAsia"/>
                <w:kern w:val="0"/>
                <w:sz w:val="20"/>
                <w:szCs w:val="20"/>
                <w:lang w:val="zh-CN"/>
              </w:rPr>
              <w:t>号</w:t>
            </w:r>
          </w:p>
        </w:tc>
        <w:tc>
          <w:tcPr>
            <w:tcW w:w="2370" w:type="dxa"/>
            <w:tcBorders>
              <w:top w:val="single" w:sz="6" w:space="0" w:color="000000"/>
              <w:left w:val="single" w:sz="6" w:space="0" w:color="000000"/>
              <w:bottom w:val="single" w:sz="6" w:space="0" w:color="000000"/>
              <w:right w:val="single" w:sz="6" w:space="0" w:color="000000"/>
            </w:tcBorders>
          </w:tcPr>
          <w:p w:rsidR="00BC1AAF" w:rsidP="00BC1AAF">
            <w:pPr>
              <w:pStyle w:val="Normal0"/>
              <w:autoSpaceDE w:val="0"/>
              <w:autoSpaceDN w:val="0"/>
              <w:adjustRightInd w:val="0"/>
              <w:spacing w:line="360" w:lineRule="auto"/>
              <w:jc w:val="center"/>
              <w:rPr>
                <w:rFonts w:ascii="宋体" w:hAnsi="Arial" w:cs="宋体"/>
                <w:kern w:val="0"/>
                <w:sz w:val="20"/>
                <w:szCs w:val="20"/>
                <w:lang w:val="zh-CN"/>
              </w:rPr>
            </w:pPr>
            <w:r>
              <w:rPr>
                <w:rFonts w:ascii="宋体" w:hAnsi="Arial" w:cs="宋体" w:hint="eastAsia"/>
                <w:kern w:val="0"/>
                <w:sz w:val="20"/>
                <w:szCs w:val="20"/>
                <w:lang w:val="zh-CN"/>
              </w:rPr>
              <w:t>下撑杆件</w:t>
            </w:r>
          </w:p>
        </w:tc>
        <w:tc>
          <w:tcPr>
            <w:tcW w:w="750" w:type="dxa"/>
            <w:tcBorders>
              <w:top w:val="single" w:sz="6" w:space="0" w:color="000000"/>
              <w:left w:val="single" w:sz="6" w:space="0" w:color="000000"/>
              <w:bottom w:val="single" w:sz="6" w:space="0" w:color="000000"/>
              <w:right w:val="single" w:sz="6" w:space="0" w:color="000000"/>
            </w:tcBorders>
          </w:tcPr>
          <w:p w:rsidR="00BC1AAF" w:rsidP="00BC1AAF">
            <w:pPr>
              <w:pStyle w:val="Normal0"/>
              <w:autoSpaceDE w:val="0"/>
              <w:autoSpaceDN w:val="0"/>
              <w:adjustRightInd w:val="0"/>
              <w:spacing w:line="360" w:lineRule="auto"/>
              <w:jc w:val="center"/>
              <w:rPr>
                <w:rFonts w:ascii="宋体" w:hAnsi="Arial" w:cs="宋体"/>
                <w:kern w:val="0"/>
                <w:sz w:val="20"/>
                <w:szCs w:val="20"/>
                <w:lang w:val="zh-CN"/>
              </w:rPr>
            </w:pPr>
            <w:r>
              <w:rPr>
                <w:rFonts w:ascii="宋体" w:hAnsi="Arial" w:cs="宋体" w:hint="eastAsia"/>
                <w:kern w:val="0"/>
                <w:sz w:val="20"/>
                <w:szCs w:val="20"/>
                <w:lang w:val="zh-CN"/>
              </w:rPr>
              <w:t>根</w:t>
            </w:r>
          </w:p>
        </w:tc>
        <w:tc>
          <w:tcPr>
            <w:tcW w:w="1110" w:type="dxa"/>
            <w:tcBorders>
              <w:top w:val="single" w:sz="6" w:space="0" w:color="000000"/>
              <w:left w:val="single" w:sz="6" w:space="0" w:color="000000"/>
              <w:bottom w:val="single" w:sz="6" w:space="0" w:color="000000"/>
              <w:right w:val="single" w:sz="6" w:space="0" w:color="000000"/>
            </w:tcBorders>
          </w:tcPr>
          <w:p w:rsidR="00BC1AAF" w:rsidRPr="002A480D" w:rsidP="00BC1AAF">
            <w:pPr>
              <w:pStyle w:val="Normal0"/>
              <w:autoSpaceDE w:val="0"/>
              <w:autoSpaceDN w:val="0"/>
              <w:adjustRightInd w:val="0"/>
              <w:spacing w:line="360" w:lineRule="auto"/>
              <w:jc w:val="center"/>
              <w:rPr>
                <w:rFonts w:ascii="Times New Roman" w:hAnsi="Times New Roman"/>
                <w:kern w:val="0"/>
                <w:sz w:val="20"/>
                <w:szCs w:val="20"/>
              </w:rPr>
            </w:pPr>
            <w:r>
              <w:rPr>
                <w:rFonts w:ascii="Times New Roman" w:hAnsi="Times New Roman" w:hint="eastAsia"/>
                <w:kern w:val="0"/>
                <w:sz w:val="20"/>
                <w:szCs w:val="20"/>
              </w:rPr>
              <w:t>1000</w:t>
            </w:r>
          </w:p>
        </w:tc>
        <w:tc>
          <w:tcPr>
            <w:tcW w:w="900" w:type="dxa"/>
            <w:tcBorders>
              <w:top w:val="single" w:sz="6" w:space="0" w:color="000000"/>
              <w:left w:val="single" w:sz="6" w:space="0" w:color="000000"/>
              <w:bottom w:val="single" w:sz="6" w:space="0" w:color="000000"/>
              <w:right w:val="single" w:sz="6" w:space="0" w:color="000000"/>
            </w:tcBorders>
          </w:tcPr>
          <w:p w:rsidR="00BC1AAF" w:rsidP="00BC1AAF">
            <w:pPr>
              <w:pStyle w:val="Normal0"/>
              <w:autoSpaceDE w:val="0"/>
              <w:autoSpaceDN w:val="0"/>
              <w:adjustRightInd w:val="0"/>
              <w:spacing w:line="360" w:lineRule="auto"/>
              <w:jc w:val="center"/>
              <w:rPr>
                <w:rFonts w:ascii="宋体" w:hAnsi="Arial" w:cs="宋体"/>
                <w:kern w:val="0"/>
                <w:sz w:val="20"/>
                <w:szCs w:val="20"/>
                <w:lang w:val="zh-CN"/>
              </w:rPr>
            </w:pPr>
            <w:r>
              <w:rPr>
                <w:rFonts w:ascii="宋体" w:hAnsi="Arial" w:cs="宋体" w:hint="eastAsia"/>
                <w:kern w:val="0"/>
                <w:sz w:val="20"/>
                <w:szCs w:val="20"/>
                <w:lang w:val="zh-CN"/>
              </w:rPr>
              <w:t>采购</w:t>
            </w:r>
          </w:p>
        </w:tc>
      </w:tr>
      <w:tr w:rsidTr="001A7E39">
        <w:tblPrEx>
          <w:tblW w:w="8460" w:type="dxa"/>
          <w:tblInd w:w="105" w:type="dxa"/>
          <w:tblLayout w:type="fixed"/>
          <w:tblCellMar>
            <w:left w:w="105" w:type="dxa"/>
            <w:right w:w="105" w:type="dxa"/>
          </w:tblCellMar>
          <w:tblLook w:val="0000"/>
        </w:tblPrEx>
        <w:tc>
          <w:tcPr>
            <w:tcW w:w="990" w:type="dxa"/>
            <w:tcBorders>
              <w:top w:val="single" w:sz="6" w:space="0" w:color="000000"/>
              <w:left w:val="single" w:sz="6" w:space="0" w:color="000000"/>
              <w:bottom w:val="single" w:sz="6" w:space="0" w:color="000000"/>
              <w:right w:val="single" w:sz="6" w:space="0" w:color="000000"/>
            </w:tcBorders>
          </w:tcPr>
          <w:p w:rsidR="00BC1AAF" w:rsidP="00BC1AAF">
            <w:pPr>
              <w:pStyle w:val="Normal0"/>
              <w:autoSpaceDE w:val="0"/>
              <w:autoSpaceDN w:val="0"/>
              <w:adjustRightInd w:val="0"/>
              <w:spacing w:line="360" w:lineRule="auto"/>
              <w:jc w:val="center"/>
              <w:rPr>
                <w:rFonts w:ascii="宋体" w:hAnsi="Arial" w:cs="宋体"/>
                <w:kern w:val="0"/>
                <w:sz w:val="20"/>
                <w:szCs w:val="20"/>
                <w:lang w:val="zh-CN"/>
              </w:rPr>
            </w:pPr>
            <w:r>
              <w:rPr>
                <w:rFonts w:ascii="宋体" w:hAnsi="Arial" w:cs="宋体" w:hint="eastAsia"/>
                <w:kern w:val="0"/>
                <w:sz w:val="20"/>
                <w:szCs w:val="20"/>
                <w:lang w:val="zh-CN"/>
              </w:rPr>
              <w:t>工字钢</w:t>
            </w:r>
          </w:p>
        </w:tc>
        <w:tc>
          <w:tcPr>
            <w:tcW w:w="2340" w:type="dxa"/>
            <w:tcBorders>
              <w:top w:val="single" w:sz="6" w:space="0" w:color="000000"/>
              <w:left w:val="single" w:sz="6" w:space="0" w:color="000000"/>
              <w:bottom w:val="single" w:sz="6" w:space="0" w:color="000000"/>
              <w:right w:val="single" w:sz="6" w:space="0" w:color="000000"/>
            </w:tcBorders>
          </w:tcPr>
          <w:p w:rsidR="00BC1AAF" w:rsidP="00BC1AAF">
            <w:pPr>
              <w:pStyle w:val="Normal0"/>
              <w:autoSpaceDE w:val="0"/>
              <w:autoSpaceDN w:val="0"/>
              <w:adjustRightInd w:val="0"/>
              <w:spacing w:line="360" w:lineRule="auto"/>
              <w:jc w:val="center"/>
              <w:rPr>
                <w:rFonts w:ascii="宋体" w:hAnsi="Arial" w:cs="宋体"/>
                <w:kern w:val="0"/>
                <w:sz w:val="20"/>
                <w:szCs w:val="20"/>
                <w:lang w:val="zh-CN"/>
              </w:rPr>
            </w:pPr>
            <w:r w:rsidRPr="002A480D">
              <w:rPr>
                <w:rFonts w:ascii="Times New Roman" w:hAnsi="Times New Roman"/>
                <w:kern w:val="0"/>
                <w:sz w:val="20"/>
                <w:szCs w:val="20"/>
              </w:rPr>
              <w:t>3m16</w:t>
            </w:r>
            <w:r>
              <w:rPr>
                <w:rFonts w:ascii="宋体" w:hAnsi="Arial" w:cs="宋体" w:hint="eastAsia"/>
                <w:kern w:val="0"/>
                <w:sz w:val="20"/>
                <w:szCs w:val="20"/>
                <w:lang w:val="zh-CN"/>
              </w:rPr>
              <w:t>号</w:t>
            </w:r>
          </w:p>
        </w:tc>
        <w:tc>
          <w:tcPr>
            <w:tcW w:w="2370" w:type="dxa"/>
            <w:tcBorders>
              <w:top w:val="single" w:sz="6" w:space="0" w:color="000000"/>
              <w:left w:val="single" w:sz="6" w:space="0" w:color="000000"/>
              <w:bottom w:val="single" w:sz="6" w:space="0" w:color="000000"/>
              <w:right w:val="single" w:sz="6" w:space="0" w:color="000000"/>
            </w:tcBorders>
          </w:tcPr>
          <w:p w:rsidR="00BC1AAF" w:rsidP="00BC1AAF">
            <w:pPr>
              <w:pStyle w:val="Normal0"/>
              <w:autoSpaceDE w:val="0"/>
              <w:autoSpaceDN w:val="0"/>
              <w:adjustRightInd w:val="0"/>
              <w:spacing w:line="360" w:lineRule="auto"/>
              <w:jc w:val="center"/>
              <w:rPr>
                <w:rFonts w:ascii="宋体" w:hAnsi="Arial" w:cs="宋体"/>
                <w:kern w:val="0"/>
                <w:sz w:val="20"/>
                <w:szCs w:val="20"/>
                <w:lang w:val="zh-CN"/>
              </w:rPr>
            </w:pPr>
            <w:r>
              <w:rPr>
                <w:rFonts w:ascii="宋体" w:hAnsi="Arial" w:cs="宋体" w:hint="eastAsia"/>
                <w:kern w:val="0"/>
                <w:sz w:val="20"/>
                <w:szCs w:val="20"/>
                <w:lang w:val="zh-CN"/>
              </w:rPr>
              <w:t>悬挑主梁</w:t>
            </w:r>
          </w:p>
        </w:tc>
        <w:tc>
          <w:tcPr>
            <w:tcW w:w="750" w:type="dxa"/>
            <w:tcBorders>
              <w:top w:val="single" w:sz="6" w:space="0" w:color="000000"/>
              <w:left w:val="single" w:sz="6" w:space="0" w:color="000000"/>
              <w:bottom w:val="single" w:sz="6" w:space="0" w:color="000000"/>
              <w:right w:val="single" w:sz="6" w:space="0" w:color="000000"/>
            </w:tcBorders>
          </w:tcPr>
          <w:p w:rsidR="00BC1AAF" w:rsidP="00BC1AAF">
            <w:pPr>
              <w:pStyle w:val="Normal0"/>
              <w:autoSpaceDE w:val="0"/>
              <w:autoSpaceDN w:val="0"/>
              <w:adjustRightInd w:val="0"/>
              <w:spacing w:line="360" w:lineRule="auto"/>
              <w:jc w:val="center"/>
              <w:rPr>
                <w:rFonts w:ascii="宋体" w:hAnsi="Arial" w:cs="宋体"/>
                <w:kern w:val="0"/>
                <w:sz w:val="20"/>
                <w:szCs w:val="20"/>
                <w:lang w:val="zh-CN"/>
              </w:rPr>
            </w:pPr>
            <w:r>
              <w:rPr>
                <w:rFonts w:ascii="宋体" w:hAnsi="Arial" w:cs="宋体" w:hint="eastAsia"/>
                <w:kern w:val="0"/>
                <w:sz w:val="20"/>
                <w:szCs w:val="20"/>
                <w:lang w:val="zh-CN"/>
              </w:rPr>
              <w:t>根</w:t>
            </w:r>
          </w:p>
        </w:tc>
        <w:tc>
          <w:tcPr>
            <w:tcW w:w="1110" w:type="dxa"/>
            <w:tcBorders>
              <w:top w:val="single" w:sz="6" w:space="0" w:color="000000"/>
              <w:left w:val="single" w:sz="6" w:space="0" w:color="000000"/>
              <w:bottom w:val="single" w:sz="6" w:space="0" w:color="000000"/>
              <w:right w:val="single" w:sz="6" w:space="0" w:color="000000"/>
            </w:tcBorders>
          </w:tcPr>
          <w:p w:rsidR="00BC1AAF" w:rsidRPr="002A480D" w:rsidP="00BC1AAF">
            <w:pPr>
              <w:pStyle w:val="Normal0"/>
              <w:autoSpaceDE w:val="0"/>
              <w:autoSpaceDN w:val="0"/>
              <w:adjustRightInd w:val="0"/>
              <w:spacing w:line="360" w:lineRule="auto"/>
              <w:jc w:val="center"/>
              <w:rPr>
                <w:rFonts w:ascii="Times New Roman" w:hAnsi="Times New Roman"/>
                <w:kern w:val="0"/>
                <w:sz w:val="20"/>
                <w:szCs w:val="20"/>
              </w:rPr>
            </w:pPr>
            <w:r>
              <w:rPr>
                <w:rFonts w:ascii="Times New Roman" w:hAnsi="Times New Roman" w:hint="eastAsia"/>
                <w:kern w:val="0"/>
                <w:sz w:val="20"/>
                <w:szCs w:val="20"/>
              </w:rPr>
              <w:t>1000</w:t>
            </w:r>
          </w:p>
        </w:tc>
        <w:tc>
          <w:tcPr>
            <w:tcW w:w="900" w:type="dxa"/>
            <w:tcBorders>
              <w:top w:val="single" w:sz="6" w:space="0" w:color="000000"/>
              <w:left w:val="single" w:sz="6" w:space="0" w:color="000000"/>
              <w:bottom w:val="single" w:sz="6" w:space="0" w:color="000000"/>
              <w:right w:val="single" w:sz="6" w:space="0" w:color="000000"/>
            </w:tcBorders>
          </w:tcPr>
          <w:p w:rsidR="00BC1AAF" w:rsidP="00BC1AAF">
            <w:pPr>
              <w:pStyle w:val="Normal0"/>
              <w:autoSpaceDE w:val="0"/>
              <w:autoSpaceDN w:val="0"/>
              <w:adjustRightInd w:val="0"/>
              <w:spacing w:line="360" w:lineRule="auto"/>
              <w:jc w:val="center"/>
              <w:rPr>
                <w:rFonts w:ascii="宋体" w:hAnsi="Arial" w:cs="宋体"/>
                <w:kern w:val="0"/>
                <w:sz w:val="20"/>
                <w:szCs w:val="20"/>
                <w:lang w:val="zh-CN"/>
              </w:rPr>
            </w:pPr>
            <w:r>
              <w:rPr>
                <w:rFonts w:ascii="宋体" w:hAnsi="Arial" w:cs="宋体" w:hint="eastAsia"/>
                <w:kern w:val="0"/>
                <w:sz w:val="20"/>
                <w:szCs w:val="20"/>
                <w:lang w:val="zh-CN"/>
              </w:rPr>
              <w:t>采购</w:t>
            </w:r>
          </w:p>
        </w:tc>
      </w:tr>
      <w:tr w:rsidTr="001A7E39">
        <w:tblPrEx>
          <w:tblW w:w="8460" w:type="dxa"/>
          <w:tblInd w:w="105" w:type="dxa"/>
          <w:tblLayout w:type="fixed"/>
          <w:tblCellMar>
            <w:left w:w="105" w:type="dxa"/>
            <w:right w:w="105" w:type="dxa"/>
          </w:tblCellMar>
          <w:tblLook w:val="0000"/>
        </w:tblPrEx>
        <w:tc>
          <w:tcPr>
            <w:tcW w:w="990" w:type="dxa"/>
            <w:tcBorders>
              <w:top w:val="single" w:sz="6" w:space="0" w:color="000000"/>
              <w:left w:val="single" w:sz="6" w:space="0" w:color="000000"/>
              <w:bottom w:val="single" w:sz="6" w:space="0" w:color="000000"/>
              <w:right w:val="single" w:sz="6" w:space="0" w:color="000000"/>
            </w:tcBorders>
          </w:tcPr>
          <w:p w:rsidR="00BC1AAF" w:rsidP="001A7E39">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扣件</w:t>
            </w:r>
          </w:p>
        </w:tc>
        <w:tc>
          <w:tcPr>
            <w:tcW w:w="2340" w:type="dxa"/>
            <w:tcBorders>
              <w:top w:val="single" w:sz="6" w:space="0" w:color="000000"/>
              <w:left w:val="single" w:sz="6" w:space="0" w:color="000000"/>
              <w:bottom w:val="single" w:sz="6" w:space="0" w:color="000000"/>
              <w:right w:val="single" w:sz="6" w:space="0" w:color="000000"/>
            </w:tcBorders>
          </w:tcPr>
          <w:p w:rsidR="00BC1AAF" w:rsidRPr="000E4D08" w:rsidP="001A7E39">
            <w:pPr>
              <w:pStyle w:val="Normal0"/>
              <w:autoSpaceDE w:val="0"/>
              <w:autoSpaceDN w:val="0"/>
              <w:adjustRightInd w:val="0"/>
              <w:spacing w:line="360" w:lineRule="auto"/>
              <w:jc w:val="center"/>
              <w:rPr>
                <w:rFonts w:ascii="Times New Roman" w:hAnsi="Times New Roman"/>
                <w:color w:val="000000"/>
                <w:kern w:val="0"/>
                <w:sz w:val="20"/>
                <w:szCs w:val="20"/>
              </w:rPr>
            </w:pPr>
            <w:r>
              <w:rPr>
                <w:rFonts w:ascii="Times New Roman" w:hAnsi="Times New Roman" w:hint="eastAsia"/>
                <w:color w:val="000000"/>
                <w:kern w:val="0"/>
                <w:sz w:val="20"/>
                <w:szCs w:val="20"/>
              </w:rPr>
              <w:t>十字、旋转、直接</w:t>
            </w:r>
          </w:p>
        </w:tc>
        <w:tc>
          <w:tcPr>
            <w:tcW w:w="2370" w:type="dxa"/>
            <w:tcBorders>
              <w:top w:val="single" w:sz="6" w:space="0" w:color="000000"/>
              <w:left w:val="single" w:sz="6" w:space="0" w:color="000000"/>
              <w:bottom w:val="single" w:sz="6" w:space="0" w:color="000000"/>
              <w:right w:val="single" w:sz="6" w:space="0" w:color="000000"/>
            </w:tcBorders>
          </w:tcPr>
          <w:p w:rsidR="00BC1AAF" w:rsidP="001A7E39">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各杆件的连接</w:t>
            </w:r>
          </w:p>
        </w:tc>
        <w:tc>
          <w:tcPr>
            <w:tcW w:w="750" w:type="dxa"/>
            <w:tcBorders>
              <w:top w:val="single" w:sz="6" w:space="0" w:color="000000"/>
              <w:left w:val="single" w:sz="6" w:space="0" w:color="000000"/>
              <w:bottom w:val="single" w:sz="6" w:space="0" w:color="000000"/>
              <w:right w:val="single" w:sz="6" w:space="0" w:color="000000"/>
            </w:tcBorders>
          </w:tcPr>
          <w:p w:rsidR="00BC1AAF" w:rsidP="001A7E39">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个</w:t>
            </w:r>
          </w:p>
        </w:tc>
        <w:tc>
          <w:tcPr>
            <w:tcW w:w="1110" w:type="dxa"/>
            <w:tcBorders>
              <w:top w:val="single" w:sz="6" w:space="0" w:color="000000"/>
              <w:left w:val="single" w:sz="6" w:space="0" w:color="000000"/>
              <w:bottom w:val="single" w:sz="6" w:space="0" w:color="000000"/>
              <w:right w:val="single" w:sz="6" w:space="0" w:color="000000"/>
            </w:tcBorders>
          </w:tcPr>
          <w:p w:rsidR="00BC1AAF" w:rsidRPr="000E4D08" w:rsidP="001A7E39">
            <w:pPr>
              <w:pStyle w:val="Normal0"/>
              <w:autoSpaceDE w:val="0"/>
              <w:autoSpaceDN w:val="0"/>
              <w:adjustRightInd w:val="0"/>
              <w:spacing w:line="360" w:lineRule="auto"/>
              <w:jc w:val="center"/>
              <w:rPr>
                <w:rFonts w:ascii="Times New Roman" w:hAnsi="Times New Roman"/>
                <w:color w:val="000000"/>
                <w:kern w:val="0"/>
                <w:sz w:val="20"/>
                <w:szCs w:val="20"/>
              </w:rPr>
            </w:pPr>
            <w:r>
              <w:rPr>
                <w:rFonts w:ascii="Times New Roman" w:hAnsi="Times New Roman" w:hint="eastAsia"/>
                <w:color w:val="000000"/>
                <w:kern w:val="0"/>
                <w:sz w:val="20"/>
                <w:szCs w:val="20"/>
              </w:rPr>
              <w:t>40000</w:t>
            </w:r>
          </w:p>
        </w:tc>
        <w:tc>
          <w:tcPr>
            <w:tcW w:w="900" w:type="dxa"/>
            <w:tcBorders>
              <w:top w:val="single" w:sz="6" w:space="0" w:color="000000"/>
              <w:left w:val="single" w:sz="6" w:space="0" w:color="000000"/>
              <w:bottom w:val="single" w:sz="6" w:space="0" w:color="000000"/>
              <w:right w:val="single" w:sz="6" w:space="0" w:color="000000"/>
            </w:tcBorders>
          </w:tcPr>
          <w:p w:rsidR="00BC1AAF" w:rsidP="001A7E39">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租赁</w:t>
            </w:r>
          </w:p>
        </w:tc>
      </w:tr>
      <w:tr w:rsidTr="001A7E39">
        <w:tblPrEx>
          <w:tblW w:w="8460" w:type="dxa"/>
          <w:tblInd w:w="105" w:type="dxa"/>
          <w:tblLayout w:type="fixed"/>
          <w:tblCellMar>
            <w:left w:w="105" w:type="dxa"/>
            <w:right w:w="105" w:type="dxa"/>
          </w:tblCellMar>
          <w:tblLook w:val="0000"/>
        </w:tblPrEx>
        <w:tc>
          <w:tcPr>
            <w:tcW w:w="990" w:type="dxa"/>
            <w:tcBorders>
              <w:top w:val="single" w:sz="6" w:space="0" w:color="000000"/>
              <w:left w:val="single" w:sz="6" w:space="0" w:color="000000"/>
              <w:bottom w:val="single" w:sz="6" w:space="0" w:color="000000"/>
              <w:right w:val="single" w:sz="6" w:space="0" w:color="000000"/>
            </w:tcBorders>
          </w:tcPr>
          <w:p w:rsidR="00BC1AAF" w:rsidP="001A7E39">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安全网</w:t>
            </w:r>
          </w:p>
        </w:tc>
        <w:tc>
          <w:tcPr>
            <w:tcW w:w="2340" w:type="dxa"/>
            <w:tcBorders>
              <w:top w:val="single" w:sz="6" w:space="0" w:color="000000"/>
              <w:left w:val="single" w:sz="6" w:space="0" w:color="000000"/>
              <w:bottom w:val="single" w:sz="6" w:space="0" w:color="000000"/>
              <w:right w:val="single" w:sz="6" w:space="0" w:color="000000"/>
            </w:tcBorders>
          </w:tcPr>
          <w:p w:rsidR="00BC1AAF" w:rsidP="001A7E39">
            <w:pPr>
              <w:pStyle w:val="Normal0"/>
              <w:autoSpaceDE w:val="0"/>
              <w:autoSpaceDN w:val="0"/>
              <w:adjustRightInd w:val="0"/>
              <w:spacing w:line="360" w:lineRule="auto"/>
              <w:jc w:val="center"/>
              <w:rPr>
                <w:rFonts w:ascii="宋体" w:hAnsi="Arial" w:cs="宋体"/>
                <w:color w:val="000000"/>
                <w:kern w:val="0"/>
                <w:sz w:val="20"/>
                <w:szCs w:val="20"/>
                <w:lang w:val="zh-CN"/>
              </w:rPr>
            </w:pPr>
            <w:r w:rsidRPr="000E4D08">
              <w:rPr>
                <w:rFonts w:ascii="Times New Roman" w:hAnsi="Times New Roman"/>
                <w:color w:val="000000"/>
                <w:kern w:val="0"/>
                <w:sz w:val="20"/>
                <w:szCs w:val="20"/>
              </w:rPr>
              <w:t>6m×1.5m2000</w:t>
            </w:r>
            <w:r>
              <w:rPr>
                <w:rFonts w:ascii="宋体" w:hAnsi="Arial" w:cs="宋体" w:hint="eastAsia"/>
                <w:color w:val="000000"/>
                <w:kern w:val="0"/>
                <w:sz w:val="20"/>
                <w:szCs w:val="20"/>
                <w:lang w:val="zh-CN"/>
              </w:rPr>
              <w:t>目</w:t>
            </w:r>
          </w:p>
        </w:tc>
        <w:tc>
          <w:tcPr>
            <w:tcW w:w="2370" w:type="dxa"/>
            <w:tcBorders>
              <w:top w:val="single" w:sz="6" w:space="0" w:color="000000"/>
              <w:left w:val="single" w:sz="6" w:space="0" w:color="000000"/>
              <w:bottom w:val="single" w:sz="6" w:space="0" w:color="000000"/>
              <w:right w:val="single" w:sz="6" w:space="0" w:color="000000"/>
            </w:tcBorders>
          </w:tcPr>
          <w:p w:rsidR="00BC1AAF" w:rsidP="001A7E39">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防坠</w:t>
            </w:r>
          </w:p>
        </w:tc>
        <w:tc>
          <w:tcPr>
            <w:tcW w:w="750" w:type="dxa"/>
            <w:tcBorders>
              <w:top w:val="single" w:sz="6" w:space="0" w:color="000000"/>
              <w:left w:val="single" w:sz="6" w:space="0" w:color="000000"/>
              <w:bottom w:val="single" w:sz="6" w:space="0" w:color="000000"/>
              <w:right w:val="single" w:sz="6" w:space="0" w:color="000000"/>
            </w:tcBorders>
          </w:tcPr>
          <w:p w:rsidR="00BC1AAF" w:rsidP="001A7E39">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张</w:t>
            </w:r>
          </w:p>
        </w:tc>
        <w:tc>
          <w:tcPr>
            <w:tcW w:w="1110" w:type="dxa"/>
            <w:tcBorders>
              <w:top w:val="single" w:sz="6" w:space="0" w:color="000000"/>
              <w:left w:val="single" w:sz="6" w:space="0" w:color="000000"/>
              <w:bottom w:val="single" w:sz="6" w:space="0" w:color="000000"/>
              <w:right w:val="single" w:sz="6" w:space="0" w:color="000000"/>
            </w:tcBorders>
          </w:tcPr>
          <w:p w:rsidR="00BC1AAF" w:rsidRPr="000E4D08" w:rsidP="001A7E39">
            <w:pPr>
              <w:pStyle w:val="Normal0"/>
              <w:autoSpaceDE w:val="0"/>
              <w:autoSpaceDN w:val="0"/>
              <w:adjustRightInd w:val="0"/>
              <w:spacing w:line="360" w:lineRule="auto"/>
              <w:jc w:val="center"/>
              <w:rPr>
                <w:rFonts w:ascii="Times New Roman" w:hAnsi="Times New Roman"/>
                <w:color w:val="000000"/>
                <w:kern w:val="0"/>
                <w:sz w:val="20"/>
                <w:szCs w:val="20"/>
              </w:rPr>
            </w:pPr>
            <w:r>
              <w:rPr>
                <w:rFonts w:ascii="Times New Roman" w:hAnsi="Times New Roman" w:hint="eastAsia"/>
                <w:color w:val="000000"/>
                <w:kern w:val="0"/>
                <w:sz w:val="20"/>
                <w:szCs w:val="20"/>
              </w:rPr>
              <w:t>5000</w:t>
            </w:r>
          </w:p>
        </w:tc>
        <w:tc>
          <w:tcPr>
            <w:tcW w:w="900" w:type="dxa"/>
            <w:tcBorders>
              <w:top w:val="single" w:sz="6" w:space="0" w:color="000000"/>
              <w:left w:val="single" w:sz="6" w:space="0" w:color="000000"/>
              <w:bottom w:val="single" w:sz="6" w:space="0" w:color="000000"/>
              <w:right w:val="single" w:sz="6" w:space="0" w:color="000000"/>
            </w:tcBorders>
          </w:tcPr>
          <w:p w:rsidR="00BC1AAF" w:rsidP="001A7E39">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采购</w:t>
            </w:r>
          </w:p>
        </w:tc>
      </w:tr>
    </w:tbl>
    <w:p w:rsidR="001A7E39" w:rsidP="00BC1AAF">
      <w:pPr>
        <w:pStyle w:val="Normal0"/>
        <w:autoSpaceDE w:val="0"/>
        <w:autoSpaceDN w:val="0"/>
        <w:adjustRightInd w:val="0"/>
        <w:spacing w:line="360" w:lineRule="auto"/>
        <w:jc w:val="left"/>
        <w:rPr>
          <w:rFonts w:ascii="Arial" w:hAnsi="Arial" w:cs="Arial"/>
          <w:b/>
          <w:bCs/>
          <w:i/>
          <w:iCs/>
          <w:color w:val="0000FF"/>
          <w:kern w:val="0"/>
          <w:sz w:val="18"/>
          <w:szCs w:val="18"/>
        </w:rPr>
      </w:pPr>
    </w:p>
    <w:p w:rsidR="001A7E39" w:rsidRPr="00BC1AAF" w:rsidP="00BC1AAF">
      <w:pPr>
        <w:pStyle w:val="Heading1"/>
        <w:jc w:val="center"/>
        <w:rPr>
          <w:sz w:val="28"/>
          <w:szCs w:val="28"/>
          <w:u w:color="000000"/>
        </w:rPr>
      </w:pPr>
      <w:bookmarkStart w:id="17" w:name="_Toc469033955"/>
      <w:bookmarkStart w:id="18" w:name="_Toc469987797"/>
      <w:r>
        <w:rPr>
          <w:rFonts w:hint="eastAsia"/>
          <w:sz w:val="28"/>
          <w:szCs w:val="28"/>
          <w:u w:color="000000"/>
        </w:rPr>
        <w:t>第四章、</w:t>
      </w:r>
      <w:r w:rsidRPr="00BC1AAF" w:rsidR="00431399">
        <w:rPr>
          <w:rFonts w:hint="eastAsia"/>
          <w:sz w:val="28"/>
          <w:szCs w:val="28"/>
          <w:u w:color="000000"/>
        </w:rPr>
        <w:t>施工工艺技术</w:t>
      </w:r>
      <w:bookmarkEnd w:id="17"/>
      <w:bookmarkEnd w:id="18"/>
    </w:p>
    <w:p w:rsidR="001A7E39" w:rsidRPr="002729E4" w:rsidP="002729E4">
      <w:pPr>
        <w:pStyle w:val="Heading2"/>
        <w:rPr>
          <w:rFonts w:ascii="宋体" w:hAnsi="宋体"/>
          <w:sz w:val="24"/>
          <w:szCs w:val="24"/>
          <w:u w:color="000000"/>
        </w:rPr>
      </w:pPr>
      <w:bookmarkStart w:id="19" w:name="_Toc469033956"/>
      <w:bookmarkStart w:id="20" w:name="_Toc469987798"/>
      <w:r>
        <w:rPr>
          <w:rFonts w:ascii="宋体" w:hAnsi="宋体" w:hint="eastAsia"/>
          <w:sz w:val="24"/>
          <w:szCs w:val="24"/>
          <w:u w:color="000000"/>
        </w:rPr>
        <w:t>一</w:t>
      </w:r>
      <w:r w:rsidRPr="002729E4" w:rsidR="00BC1AAF">
        <w:rPr>
          <w:rFonts w:ascii="宋体" w:hAnsi="宋体" w:hint="eastAsia"/>
          <w:sz w:val="24"/>
          <w:szCs w:val="24"/>
          <w:u w:color="000000"/>
        </w:rPr>
        <w:t>、</w:t>
      </w:r>
      <w:r w:rsidRPr="002729E4" w:rsidR="00431399">
        <w:rPr>
          <w:rFonts w:ascii="宋体" w:hAnsi="宋体" w:hint="eastAsia"/>
          <w:sz w:val="24"/>
          <w:szCs w:val="24"/>
          <w:u w:color="000000"/>
        </w:rPr>
        <w:t>技术参数</w:t>
      </w:r>
      <w:bookmarkEnd w:id="19"/>
      <w:bookmarkEnd w:id="20"/>
    </w:p>
    <w:p w:rsidR="0024284E" w:rsidRPr="00D2175C" w:rsidP="0024284E">
      <w:pPr>
        <w:pStyle w:val="Normal0"/>
        <w:rPr>
          <w:rFonts w:ascii="宋体" w:hAnsi="宋体"/>
          <w:sz w:val="24"/>
          <w:szCs w:val="24"/>
        </w:rPr>
      </w:pPr>
      <w:r w:rsidRPr="00D2175C">
        <w:rPr>
          <w:rFonts w:ascii="宋体" w:hAnsi="宋体" w:hint="eastAsia"/>
          <w:sz w:val="24"/>
          <w:szCs w:val="24"/>
        </w:rPr>
        <w:t>（</w:t>
      </w:r>
      <w:r w:rsidRPr="00D2175C">
        <w:rPr>
          <w:rFonts w:ascii="宋体" w:hAnsi="宋体" w:hint="eastAsia"/>
          <w:sz w:val="24"/>
          <w:szCs w:val="24"/>
        </w:rPr>
        <w:t>1</w:t>
      </w:r>
      <w:r w:rsidRPr="00D2175C">
        <w:rPr>
          <w:rFonts w:ascii="宋体" w:hAnsi="宋体" w:hint="eastAsia"/>
          <w:sz w:val="24"/>
          <w:szCs w:val="24"/>
        </w:rPr>
        <w:t>）双排落地式钢管脚手架技术参数</w:t>
      </w:r>
    </w:p>
    <w:tbl>
      <w:tblPr>
        <w:tblStyle w:val="TableNormal"/>
        <w:tblW w:w="9315" w:type="dxa"/>
        <w:jc w:val="center"/>
        <w:tblLayout w:type="fixed"/>
        <w:tblCellMar>
          <w:top w:w="45" w:type="dxa"/>
          <w:left w:w="45" w:type="dxa"/>
          <w:bottom w:w="45" w:type="dxa"/>
          <w:right w:w="45" w:type="dxa"/>
        </w:tblCellMar>
        <w:tblLook w:val="0000"/>
      </w:tblPr>
      <w:tblGrid>
        <w:gridCol w:w="2525"/>
        <w:gridCol w:w="2043"/>
        <w:gridCol w:w="2734"/>
        <w:gridCol w:w="2013"/>
      </w:tblGrid>
      <w:tr w:rsidTr="0024284E">
        <w:tblPrEx>
          <w:tblW w:w="9315" w:type="dxa"/>
          <w:jc w:val="center"/>
          <w:tblLayout w:type="fixed"/>
          <w:tblCellMar>
            <w:top w:w="45" w:type="dxa"/>
            <w:left w:w="45" w:type="dxa"/>
            <w:bottom w:w="45" w:type="dxa"/>
            <w:right w:w="45" w:type="dxa"/>
          </w:tblCellMar>
          <w:tblLook w:val="0000"/>
        </w:tblPrEx>
        <w:trPr>
          <w:trHeight w:val="75"/>
          <w:jc w:val="center"/>
        </w:trPr>
        <w:tc>
          <w:tcPr>
            <w:tcW w:w="2525" w:type="dxa"/>
            <w:tcBorders>
              <w:top w:val="single" w:sz="6" w:space="0" w:color="000000"/>
              <w:left w:val="single" w:sz="6" w:space="0" w:color="000000"/>
              <w:bottom w:val="single" w:sz="6" w:space="0" w:color="000000"/>
              <w:right w:val="single" w:sz="6" w:space="0" w:color="000000"/>
            </w:tcBorders>
            <w:shd w:val="clear" w:color="auto" w:fill="FFFFFF"/>
          </w:tcPr>
          <w:p w:rsidR="001A7E39" w:rsidRPr="00D2175C" w:rsidP="001A7E39">
            <w:pPr>
              <w:pStyle w:val="Normal0"/>
              <w:autoSpaceDE w:val="0"/>
              <w:autoSpaceDN w:val="0"/>
              <w:adjustRightInd w:val="0"/>
              <w:spacing w:line="360" w:lineRule="auto"/>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脚手架搭设方式</w:t>
            </w:r>
          </w:p>
        </w:tc>
        <w:tc>
          <w:tcPr>
            <w:tcW w:w="2043" w:type="dxa"/>
            <w:tcBorders>
              <w:top w:val="single" w:sz="6" w:space="0" w:color="000000"/>
              <w:left w:val="single" w:sz="6" w:space="0" w:color="000000"/>
              <w:bottom w:val="single" w:sz="6" w:space="0" w:color="000000"/>
              <w:right w:val="single" w:sz="6" w:space="0" w:color="000000"/>
            </w:tcBorders>
            <w:shd w:val="clear" w:color="auto" w:fill="FFFFFF"/>
          </w:tcPr>
          <w:p w:rsidR="001A7E39" w:rsidRPr="00D2175C" w:rsidP="001A7E39">
            <w:pPr>
              <w:pStyle w:val="Normal0"/>
              <w:autoSpaceDE w:val="0"/>
              <w:autoSpaceDN w:val="0"/>
              <w:adjustRightInd w:val="0"/>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双排脚手架</w:t>
            </w:r>
          </w:p>
        </w:tc>
        <w:tc>
          <w:tcPr>
            <w:tcW w:w="2734" w:type="dxa"/>
            <w:tcBorders>
              <w:top w:val="single" w:sz="6" w:space="0" w:color="000000"/>
              <w:left w:val="single" w:sz="6" w:space="0" w:color="000000"/>
              <w:bottom w:val="single" w:sz="6" w:space="0" w:color="000000"/>
              <w:right w:val="single" w:sz="6" w:space="0" w:color="000000"/>
            </w:tcBorders>
            <w:shd w:val="clear" w:color="auto" w:fill="FFFFFF"/>
          </w:tcPr>
          <w:p w:rsidR="001A7E39" w:rsidRPr="00D2175C" w:rsidP="001A7E39">
            <w:pPr>
              <w:pStyle w:val="Normal0"/>
              <w:autoSpaceDE w:val="0"/>
              <w:autoSpaceDN w:val="0"/>
              <w:adjustRightInd w:val="0"/>
              <w:spacing w:line="360" w:lineRule="auto"/>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纵、横向水平杆布置方式</w:t>
            </w:r>
          </w:p>
        </w:tc>
        <w:tc>
          <w:tcPr>
            <w:tcW w:w="2013" w:type="dxa"/>
            <w:tcBorders>
              <w:top w:val="single" w:sz="6" w:space="0" w:color="000000"/>
              <w:left w:val="single" w:sz="6" w:space="0" w:color="000000"/>
              <w:bottom w:val="single" w:sz="6" w:space="0" w:color="000000"/>
              <w:right w:val="single" w:sz="6" w:space="0" w:color="000000"/>
            </w:tcBorders>
            <w:shd w:val="clear" w:color="auto" w:fill="FFFFFF"/>
          </w:tcPr>
          <w:p w:rsidR="001A7E39" w:rsidRPr="00D2175C" w:rsidP="001A7E39">
            <w:pPr>
              <w:pStyle w:val="Normal0"/>
              <w:autoSpaceDE w:val="0"/>
              <w:autoSpaceDN w:val="0"/>
              <w:adjustRightInd w:val="0"/>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纵向水平杆在上</w:t>
            </w:r>
          </w:p>
        </w:tc>
      </w:tr>
      <w:tr w:rsidTr="0024284E">
        <w:tblPrEx>
          <w:tblW w:w="9315" w:type="dxa"/>
          <w:jc w:val="center"/>
          <w:tblLayout w:type="fixed"/>
          <w:tblCellMar>
            <w:top w:w="45" w:type="dxa"/>
            <w:left w:w="45" w:type="dxa"/>
            <w:bottom w:w="45" w:type="dxa"/>
            <w:right w:w="45" w:type="dxa"/>
          </w:tblCellMar>
          <w:tblLook w:val="0000"/>
        </w:tblPrEx>
        <w:trPr>
          <w:trHeight w:val="75"/>
          <w:jc w:val="center"/>
        </w:trPr>
        <w:tc>
          <w:tcPr>
            <w:tcW w:w="2525" w:type="dxa"/>
            <w:tcBorders>
              <w:top w:val="single" w:sz="6" w:space="0" w:color="000000"/>
              <w:left w:val="single" w:sz="6" w:space="0" w:color="000000"/>
              <w:bottom w:val="single" w:sz="6" w:space="0" w:color="000000"/>
              <w:right w:val="single" w:sz="6" w:space="0" w:color="000000"/>
            </w:tcBorders>
            <w:shd w:val="clear" w:color="auto" w:fill="FFFFFF"/>
          </w:tcPr>
          <w:p w:rsidR="001A7E39" w:rsidRPr="00D2175C" w:rsidP="001A7E39">
            <w:pPr>
              <w:pStyle w:val="Normal0"/>
              <w:autoSpaceDE w:val="0"/>
              <w:autoSpaceDN w:val="0"/>
              <w:adjustRightInd w:val="0"/>
              <w:spacing w:line="360" w:lineRule="auto"/>
              <w:jc w:val="center"/>
              <w:rPr>
                <w:rFonts w:ascii="宋体" w:hAnsi="宋体"/>
                <w:color w:val="000000"/>
                <w:kern w:val="0"/>
                <w:sz w:val="24"/>
                <w:szCs w:val="24"/>
              </w:rPr>
            </w:pPr>
            <w:r w:rsidRPr="00D2175C">
              <w:rPr>
                <w:rFonts w:ascii="宋体" w:hAnsi="宋体" w:cs="宋体" w:hint="eastAsia"/>
                <w:color w:val="000000"/>
                <w:kern w:val="0"/>
                <w:sz w:val="24"/>
                <w:szCs w:val="24"/>
                <w:lang w:val="zh-CN"/>
              </w:rPr>
              <w:t>脚手架架体高度</w:t>
            </w:r>
            <w:r w:rsidRPr="00D2175C">
              <w:rPr>
                <w:rFonts w:ascii="宋体" w:hAnsi="宋体" w:cs="宋体"/>
                <w:color w:val="000000"/>
                <w:kern w:val="0"/>
                <w:sz w:val="24"/>
                <w:szCs w:val="24"/>
                <w:lang w:val="zh-CN"/>
              </w:rPr>
              <w:t>H</w:t>
            </w:r>
            <w:r w:rsidRPr="00D2175C">
              <w:rPr>
                <w:rFonts w:ascii="宋体" w:hAnsi="宋体"/>
                <w:color w:val="000000"/>
                <w:kern w:val="0"/>
                <w:sz w:val="24"/>
                <w:szCs w:val="24"/>
              </w:rPr>
              <w:t>(m)</w:t>
            </w:r>
          </w:p>
        </w:tc>
        <w:tc>
          <w:tcPr>
            <w:tcW w:w="2043" w:type="dxa"/>
            <w:tcBorders>
              <w:top w:val="single" w:sz="6" w:space="0" w:color="000000"/>
              <w:left w:val="single" w:sz="6" w:space="0" w:color="000000"/>
              <w:bottom w:val="single" w:sz="6" w:space="0" w:color="000000"/>
              <w:right w:val="single" w:sz="6" w:space="0" w:color="000000"/>
            </w:tcBorders>
            <w:shd w:val="clear" w:color="auto" w:fill="FFFFFF"/>
          </w:tcPr>
          <w:p w:rsidR="001A7E39" w:rsidRPr="00D2175C" w:rsidP="001A7E39">
            <w:pPr>
              <w:pStyle w:val="Normal0"/>
              <w:autoSpaceDE w:val="0"/>
              <w:autoSpaceDN w:val="0"/>
              <w:adjustRightInd w:val="0"/>
              <w:jc w:val="center"/>
              <w:rPr>
                <w:rFonts w:ascii="宋体" w:hAnsi="宋体" w:cs="宋体"/>
                <w:color w:val="000000"/>
                <w:kern w:val="0"/>
                <w:sz w:val="24"/>
                <w:szCs w:val="24"/>
                <w:lang w:val="zh-CN"/>
              </w:rPr>
            </w:pPr>
            <w:r w:rsidRPr="00D2175C">
              <w:rPr>
                <w:rFonts w:ascii="宋体" w:hAnsi="宋体" w:cs="宋体"/>
                <w:color w:val="000000"/>
                <w:kern w:val="0"/>
                <w:sz w:val="24"/>
                <w:szCs w:val="24"/>
                <w:lang w:val="zh-CN"/>
              </w:rPr>
              <w:t>20.3</w:t>
            </w:r>
          </w:p>
        </w:tc>
        <w:tc>
          <w:tcPr>
            <w:tcW w:w="2734" w:type="dxa"/>
            <w:tcBorders>
              <w:top w:val="single" w:sz="6" w:space="0" w:color="000000"/>
              <w:left w:val="single" w:sz="6" w:space="0" w:color="000000"/>
              <w:bottom w:val="single" w:sz="6" w:space="0" w:color="000000"/>
              <w:right w:val="single" w:sz="6" w:space="0" w:color="000000"/>
            </w:tcBorders>
            <w:shd w:val="clear" w:color="auto" w:fill="FFFFFF"/>
          </w:tcPr>
          <w:p w:rsidR="001A7E39" w:rsidRPr="00D2175C" w:rsidP="001A7E39">
            <w:pPr>
              <w:pStyle w:val="Normal0"/>
              <w:autoSpaceDE w:val="0"/>
              <w:autoSpaceDN w:val="0"/>
              <w:adjustRightInd w:val="0"/>
              <w:spacing w:line="360" w:lineRule="auto"/>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脚手架钢管类型</w:t>
            </w:r>
          </w:p>
        </w:tc>
        <w:tc>
          <w:tcPr>
            <w:tcW w:w="2013" w:type="dxa"/>
            <w:tcBorders>
              <w:top w:val="single" w:sz="6" w:space="0" w:color="000000"/>
              <w:left w:val="single" w:sz="6" w:space="0" w:color="000000"/>
              <w:bottom w:val="single" w:sz="6" w:space="0" w:color="000000"/>
              <w:right w:val="single" w:sz="6" w:space="0" w:color="000000"/>
            </w:tcBorders>
            <w:shd w:val="clear" w:color="auto" w:fill="FFFFFF"/>
          </w:tcPr>
          <w:p w:rsidR="001A7E39" w:rsidRPr="00D2175C" w:rsidP="001A7E39">
            <w:pPr>
              <w:pStyle w:val="Normal0"/>
              <w:autoSpaceDE w:val="0"/>
              <w:autoSpaceDN w:val="0"/>
              <w:adjustRightInd w:val="0"/>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Ф</w:t>
            </w:r>
            <w:r w:rsidRPr="00D2175C">
              <w:rPr>
                <w:rFonts w:ascii="宋体" w:hAnsi="宋体" w:cs="宋体"/>
                <w:color w:val="000000"/>
                <w:kern w:val="0"/>
                <w:sz w:val="24"/>
                <w:szCs w:val="24"/>
                <w:lang w:val="zh-CN"/>
              </w:rPr>
              <w:t>48</w:t>
            </w:r>
            <w:r w:rsidRPr="00D2175C">
              <w:rPr>
                <w:rFonts w:ascii="宋体" w:hAnsi="宋体" w:cs="宋体" w:hint="eastAsia"/>
                <w:color w:val="000000"/>
                <w:kern w:val="0"/>
                <w:sz w:val="24"/>
                <w:szCs w:val="24"/>
                <w:lang w:val="zh-CN"/>
              </w:rPr>
              <w:t>×</w:t>
            </w:r>
            <w:r w:rsidRPr="00D2175C">
              <w:rPr>
                <w:rFonts w:ascii="宋体" w:hAnsi="宋体" w:cs="宋体"/>
                <w:color w:val="000000"/>
                <w:kern w:val="0"/>
                <w:sz w:val="24"/>
                <w:szCs w:val="24"/>
                <w:lang w:val="zh-CN"/>
              </w:rPr>
              <w:t>3</w:t>
            </w:r>
          </w:p>
        </w:tc>
      </w:tr>
      <w:tr w:rsidTr="0024284E">
        <w:tblPrEx>
          <w:tblW w:w="9315" w:type="dxa"/>
          <w:jc w:val="center"/>
          <w:tblLayout w:type="fixed"/>
          <w:tblCellMar>
            <w:top w:w="45" w:type="dxa"/>
            <w:left w:w="45" w:type="dxa"/>
            <w:bottom w:w="45" w:type="dxa"/>
            <w:right w:w="45" w:type="dxa"/>
          </w:tblCellMar>
          <w:tblLook w:val="0000"/>
        </w:tblPrEx>
        <w:trPr>
          <w:trHeight w:val="1860"/>
          <w:jc w:val="center"/>
        </w:trPr>
        <w:tc>
          <w:tcPr>
            <w:tcW w:w="2525" w:type="dxa"/>
            <w:tcBorders>
              <w:top w:val="single" w:sz="6" w:space="0" w:color="000000"/>
              <w:left w:val="single" w:sz="6" w:space="0" w:color="000000"/>
              <w:bottom w:val="single" w:sz="6" w:space="0" w:color="000000"/>
              <w:right w:val="single" w:sz="6" w:space="0" w:color="000000"/>
            </w:tcBorders>
            <w:shd w:val="clear" w:color="auto" w:fill="FFFFFF"/>
          </w:tcPr>
          <w:p w:rsidR="001A7E39" w:rsidRPr="00D2175C" w:rsidP="001A7E39">
            <w:pPr>
              <w:pStyle w:val="Normal0"/>
              <w:autoSpaceDE w:val="0"/>
              <w:autoSpaceDN w:val="0"/>
              <w:adjustRightInd w:val="0"/>
              <w:spacing w:line="360" w:lineRule="auto"/>
              <w:jc w:val="center"/>
              <w:rPr>
                <w:rFonts w:ascii="宋体" w:hAnsi="宋体"/>
                <w:color w:val="000000"/>
                <w:kern w:val="0"/>
                <w:sz w:val="24"/>
                <w:szCs w:val="24"/>
              </w:rPr>
            </w:pPr>
            <w:r w:rsidRPr="00D2175C">
              <w:rPr>
                <w:rFonts w:ascii="宋体" w:hAnsi="宋体" w:cs="宋体" w:hint="eastAsia"/>
                <w:color w:val="000000"/>
                <w:kern w:val="0"/>
                <w:sz w:val="24"/>
                <w:szCs w:val="24"/>
                <w:lang w:val="zh-CN"/>
              </w:rPr>
              <w:t>立杆纵距或跨距</w:t>
            </w:r>
            <w:r w:rsidRPr="00D2175C">
              <w:rPr>
                <w:rFonts w:ascii="宋体" w:hAnsi="宋体" w:cs="宋体"/>
                <w:color w:val="000000"/>
                <w:kern w:val="0"/>
                <w:sz w:val="24"/>
                <w:szCs w:val="24"/>
                <w:lang w:val="zh-CN"/>
              </w:rPr>
              <w:t>la</w:t>
            </w:r>
            <w:r w:rsidRPr="00D2175C">
              <w:rPr>
                <w:rFonts w:ascii="宋体" w:hAnsi="宋体"/>
                <w:color w:val="000000"/>
                <w:kern w:val="0"/>
                <w:sz w:val="24"/>
                <w:szCs w:val="24"/>
              </w:rPr>
              <w:t>(m)</w:t>
            </w:r>
          </w:p>
        </w:tc>
        <w:tc>
          <w:tcPr>
            <w:tcW w:w="2043" w:type="dxa"/>
            <w:tcBorders>
              <w:top w:val="single" w:sz="6" w:space="0" w:color="000000"/>
              <w:left w:val="single" w:sz="6" w:space="0" w:color="000000"/>
              <w:bottom w:val="single" w:sz="6" w:space="0" w:color="000000"/>
              <w:right w:val="single" w:sz="6" w:space="0" w:color="000000"/>
            </w:tcBorders>
            <w:shd w:val="clear" w:color="auto" w:fill="FFFFFF"/>
          </w:tcPr>
          <w:p w:rsidR="001A7E39" w:rsidRPr="00D2175C" w:rsidP="001A7E39">
            <w:pPr>
              <w:pStyle w:val="Normal0"/>
              <w:autoSpaceDE w:val="0"/>
              <w:autoSpaceDN w:val="0"/>
              <w:adjustRightInd w:val="0"/>
              <w:jc w:val="center"/>
              <w:rPr>
                <w:rFonts w:ascii="宋体" w:hAnsi="宋体" w:cs="宋体"/>
                <w:color w:val="000000"/>
                <w:kern w:val="0"/>
                <w:sz w:val="24"/>
                <w:szCs w:val="24"/>
                <w:lang w:val="zh-CN"/>
              </w:rPr>
            </w:pPr>
            <w:r w:rsidRPr="00D2175C">
              <w:rPr>
                <w:rFonts w:ascii="宋体" w:hAnsi="宋体" w:cs="宋体"/>
                <w:color w:val="000000"/>
                <w:kern w:val="0"/>
                <w:sz w:val="24"/>
                <w:szCs w:val="24"/>
                <w:lang w:val="zh-CN"/>
              </w:rPr>
              <w:t>1.5</w:t>
            </w:r>
          </w:p>
        </w:tc>
        <w:tc>
          <w:tcPr>
            <w:tcW w:w="2734" w:type="dxa"/>
            <w:tcBorders>
              <w:top w:val="single" w:sz="6" w:space="0" w:color="000000"/>
              <w:left w:val="single" w:sz="6" w:space="0" w:color="000000"/>
              <w:bottom w:val="single" w:sz="6" w:space="0" w:color="000000"/>
              <w:right w:val="single" w:sz="6" w:space="0" w:color="000000"/>
            </w:tcBorders>
            <w:shd w:val="clear" w:color="auto" w:fill="FFFFFF"/>
          </w:tcPr>
          <w:p w:rsidR="001A7E39" w:rsidRPr="00D2175C" w:rsidP="001A7E39">
            <w:pPr>
              <w:pStyle w:val="Normal0"/>
              <w:autoSpaceDE w:val="0"/>
              <w:autoSpaceDN w:val="0"/>
              <w:adjustRightInd w:val="0"/>
              <w:spacing w:line="360" w:lineRule="auto"/>
              <w:jc w:val="center"/>
              <w:rPr>
                <w:rFonts w:ascii="宋体" w:hAnsi="宋体"/>
                <w:color w:val="000000"/>
                <w:kern w:val="0"/>
                <w:sz w:val="24"/>
                <w:szCs w:val="24"/>
              </w:rPr>
            </w:pPr>
            <w:r w:rsidRPr="00D2175C">
              <w:rPr>
                <w:rFonts w:ascii="宋体" w:hAnsi="宋体" w:cs="宋体" w:hint="eastAsia"/>
                <w:color w:val="000000"/>
                <w:kern w:val="0"/>
                <w:sz w:val="24"/>
                <w:szCs w:val="24"/>
                <w:lang w:val="zh-CN"/>
              </w:rPr>
              <w:t>立杆横距</w:t>
            </w:r>
            <w:r w:rsidRPr="00D2175C">
              <w:rPr>
                <w:rFonts w:ascii="宋体" w:hAnsi="宋体" w:cs="宋体"/>
                <w:color w:val="000000"/>
                <w:kern w:val="0"/>
                <w:sz w:val="24"/>
                <w:szCs w:val="24"/>
                <w:lang w:val="zh-CN"/>
              </w:rPr>
              <w:t>lb</w:t>
            </w:r>
            <w:r w:rsidRPr="00D2175C">
              <w:rPr>
                <w:rFonts w:ascii="宋体" w:hAnsi="宋体"/>
                <w:color w:val="000000"/>
                <w:kern w:val="0"/>
                <w:sz w:val="24"/>
                <w:szCs w:val="24"/>
              </w:rPr>
              <w:t>(m)</w:t>
            </w:r>
          </w:p>
        </w:tc>
        <w:tc>
          <w:tcPr>
            <w:tcW w:w="2013" w:type="dxa"/>
            <w:tcBorders>
              <w:top w:val="single" w:sz="6" w:space="0" w:color="000000"/>
              <w:left w:val="single" w:sz="6" w:space="0" w:color="000000"/>
              <w:bottom w:val="single" w:sz="6" w:space="0" w:color="000000"/>
              <w:right w:val="single" w:sz="6" w:space="0" w:color="000000"/>
            </w:tcBorders>
            <w:shd w:val="clear" w:color="auto" w:fill="FFFFFF"/>
          </w:tcPr>
          <w:p w:rsidR="001A7E39" w:rsidRPr="00D2175C" w:rsidP="001A7E39">
            <w:pPr>
              <w:pStyle w:val="Normal0"/>
              <w:autoSpaceDE w:val="0"/>
              <w:autoSpaceDN w:val="0"/>
              <w:adjustRightInd w:val="0"/>
              <w:jc w:val="center"/>
              <w:rPr>
                <w:rFonts w:ascii="宋体" w:hAnsi="宋体" w:cs="宋体"/>
                <w:color w:val="000000"/>
                <w:kern w:val="0"/>
                <w:sz w:val="24"/>
                <w:szCs w:val="24"/>
                <w:lang w:val="zh-CN"/>
              </w:rPr>
            </w:pPr>
            <w:r w:rsidRPr="00D2175C">
              <w:rPr>
                <w:rFonts w:ascii="宋体" w:hAnsi="宋体" w:cs="宋体"/>
                <w:color w:val="000000"/>
                <w:kern w:val="0"/>
                <w:sz w:val="24"/>
                <w:szCs w:val="24"/>
                <w:lang w:val="zh-CN"/>
              </w:rPr>
              <w:t>0.8</w:t>
            </w:r>
          </w:p>
        </w:tc>
      </w:tr>
      <w:tr w:rsidTr="0024284E">
        <w:tblPrEx>
          <w:tblW w:w="9315" w:type="dxa"/>
          <w:jc w:val="center"/>
          <w:tblLayout w:type="fixed"/>
          <w:tblCellMar>
            <w:top w:w="45" w:type="dxa"/>
            <w:left w:w="45" w:type="dxa"/>
            <w:bottom w:w="45" w:type="dxa"/>
            <w:right w:w="45" w:type="dxa"/>
          </w:tblCellMar>
          <w:tblLook w:val="0000"/>
        </w:tblPrEx>
        <w:trPr>
          <w:trHeight w:val="75"/>
          <w:jc w:val="center"/>
        </w:trPr>
        <w:tc>
          <w:tcPr>
            <w:tcW w:w="2525" w:type="dxa"/>
            <w:tcBorders>
              <w:top w:val="single" w:sz="6" w:space="0" w:color="000000"/>
              <w:left w:val="single" w:sz="6" w:space="0" w:color="000000"/>
              <w:bottom w:val="single" w:sz="6" w:space="0" w:color="000000"/>
              <w:right w:val="single" w:sz="6" w:space="0" w:color="000000"/>
            </w:tcBorders>
            <w:shd w:val="clear" w:color="auto" w:fill="FFFFFF"/>
          </w:tcPr>
          <w:p w:rsidR="001A7E39" w:rsidRPr="00D2175C" w:rsidP="001A7E39">
            <w:pPr>
              <w:pStyle w:val="Normal0"/>
              <w:autoSpaceDE w:val="0"/>
              <w:autoSpaceDN w:val="0"/>
              <w:adjustRightInd w:val="0"/>
              <w:spacing w:line="360" w:lineRule="auto"/>
              <w:jc w:val="center"/>
              <w:rPr>
                <w:rFonts w:ascii="宋体" w:hAnsi="宋体"/>
                <w:color w:val="000000"/>
                <w:kern w:val="0"/>
                <w:sz w:val="24"/>
                <w:szCs w:val="24"/>
              </w:rPr>
            </w:pPr>
            <w:r w:rsidRPr="00D2175C">
              <w:rPr>
                <w:rFonts w:ascii="宋体" w:hAnsi="宋体" w:cs="宋体" w:hint="eastAsia"/>
                <w:color w:val="000000"/>
                <w:kern w:val="0"/>
                <w:sz w:val="24"/>
                <w:szCs w:val="24"/>
                <w:lang w:val="zh-CN"/>
              </w:rPr>
              <w:t>立杆步距</w:t>
            </w:r>
            <w:r w:rsidRPr="00D2175C">
              <w:rPr>
                <w:rFonts w:ascii="宋体" w:hAnsi="宋体" w:cs="宋体"/>
                <w:color w:val="000000"/>
                <w:kern w:val="0"/>
                <w:sz w:val="24"/>
                <w:szCs w:val="24"/>
                <w:lang w:val="zh-CN"/>
              </w:rPr>
              <w:t>h</w:t>
            </w:r>
            <w:r w:rsidRPr="00D2175C">
              <w:rPr>
                <w:rFonts w:ascii="宋体" w:hAnsi="宋体"/>
                <w:color w:val="000000"/>
                <w:kern w:val="0"/>
                <w:sz w:val="24"/>
                <w:szCs w:val="24"/>
              </w:rPr>
              <w:t>(m)</w:t>
            </w:r>
          </w:p>
        </w:tc>
        <w:tc>
          <w:tcPr>
            <w:tcW w:w="2043" w:type="dxa"/>
            <w:tcBorders>
              <w:top w:val="single" w:sz="6" w:space="0" w:color="000000"/>
              <w:left w:val="single" w:sz="6" w:space="0" w:color="000000"/>
              <w:bottom w:val="single" w:sz="6" w:space="0" w:color="000000"/>
              <w:right w:val="single" w:sz="6" w:space="0" w:color="000000"/>
            </w:tcBorders>
            <w:shd w:val="clear" w:color="auto" w:fill="FFFFFF"/>
          </w:tcPr>
          <w:p w:rsidR="001A7E39" w:rsidRPr="00D2175C" w:rsidP="001A7E39">
            <w:pPr>
              <w:pStyle w:val="Normal0"/>
              <w:autoSpaceDE w:val="0"/>
              <w:autoSpaceDN w:val="0"/>
              <w:adjustRightInd w:val="0"/>
              <w:jc w:val="center"/>
              <w:rPr>
                <w:rFonts w:ascii="宋体" w:hAnsi="宋体" w:cs="宋体"/>
                <w:color w:val="000000"/>
                <w:kern w:val="0"/>
                <w:sz w:val="24"/>
                <w:szCs w:val="24"/>
                <w:lang w:val="zh-CN"/>
              </w:rPr>
            </w:pPr>
            <w:r w:rsidRPr="00D2175C">
              <w:rPr>
                <w:rFonts w:ascii="宋体" w:hAnsi="宋体" w:cs="宋体"/>
                <w:color w:val="000000"/>
                <w:kern w:val="0"/>
                <w:sz w:val="24"/>
                <w:szCs w:val="24"/>
                <w:lang w:val="zh-CN"/>
              </w:rPr>
              <w:t>1.8</w:t>
            </w:r>
          </w:p>
        </w:tc>
        <w:tc>
          <w:tcPr>
            <w:tcW w:w="2734" w:type="dxa"/>
            <w:tcBorders>
              <w:top w:val="single" w:sz="6" w:space="0" w:color="000000"/>
              <w:left w:val="single" w:sz="6" w:space="0" w:color="000000"/>
              <w:bottom w:val="single" w:sz="6" w:space="0" w:color="000000"/>
              <w:right w:val="single" w:sz="6" w:space="0" w:color="000000"/>
            </w:tcBorders>
            <w:shd w:val="clear" w:color="auto" w:fill="FFFFFF"/>
          </w:tcPr>
          <w:p w:rsidR="001A7E39" w:rsidRPr="00D2175C" w:rsidP="001A7E39">
            <w:pPr>
              <w:pStyle w:val="Normal0"/>
              <w:autoSpaceDE w:val="0"/>
              <w:autoSpaceDN w:val="0"/>
              <w:adjustRightInd w:val="0"/>
              <w:spacing w:line="360" w:lineRule="auto"/>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双立杆计算方法</w:t>
            </w:r>
          </w:p>
        </w:tc>
        <w:tc>
          <w:tcPr>
            <w:tcW w:w="2013" w:type="dxa"/>
            <w:tcBorders>
              <w:top w:val="single" w:sz="6" w:space="0" w:color="000000"/>
              <w:left w:val="single" w:sz="6" w:space="0" w:color="000000"/>
              <w:bottom w:val="single" w:sz="6" w:space="0" w:color="000000"/>
              <w:right w:val="single" w:sz="6" w:space="0" w:color="000000"/>
            </w:tcBorders>
            <w:shd w:val="clear" w:color="auto" w:fill="FFFFFF"/>
          </w:tcPr>
          <w:p w:rsidR="001A7E39" w:rsidRPr="00D2175C" w:rsidP="001A7E39">
            <w:pPr>
              <w:pStyle w:val="Normal0"/>
              <w:autoSpaceDE w:val="0"/>
              <w:autoSpaceDN w:val="0"/>
              <w:adjustRightInd w:val="0"/>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不设置双立杆</w:t>
            </w:r>
          </w:p>
        </w:tc>
      </w:tr>
      <w:tr w:rsidTr="0024284E">
        <w:tblPrEx>
          <w:tblW w:w="9315" w:type="dxa"/>
          <w:jc w:val="center"/>
          <w:tblLayout w:type="fixed"/>
          <w:tblCellMar>
            <w:top w:w="45" w:type="dxa"/>
            <w:left w:w="45" w:type="dxa"/>
            <w:bottom w:w="45" w:type="dxa"/>
            <w:right w:w="45" w:type="dxa"/>
          </w:tblCellMar>
          <w:tblLook w:val="0000"/>
        </w:tblPrEx>
        <w:trPr>
          <w:trHeight w:val="75"/>
          <w:jc w:val="center"/>
        </w:trPr>
        <w:tc>
          <w:tcPr>
            <w:tcW w:w="2525" w:type="dxa"/>
            <w:tcBorders>
              <w:top w:val="single" w:sz="6" w:space="0" w:color="000000"/>
              <w:left w:val="single" w:sz="6" w:space="0" w:color="000000"/>
              <w:bottom w:val="single" w:sz="6" w:space="0" w:color="000000"/>
              <w:right w:val="single" w:sz="6" w:space="0" w:color="000000"/>
            </w:tcBorders>
            <w:shd w:val="clear" w:color="auto" w:fill="FFFFFF"/>
          </w:tcPr>
          <w:p w:rsidR="001A7E39" w:rsidRPr="00D2175C" w:rsidP="001A7E39">
            <w:pPr>
              <w:pStyle w:val="Normal0"/>
              <w:autoSpaceDE w:val="0"/>
              <w:autoSpaceDN w:val="0"/>
              <w:adjustRightInd w:val="0"/>
              <w:spacing w:line="360" w:lineRule="auto"/>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挡脚板</w:t>
            </w:r>
          </w:p>
        </w:tc>
        <w:tc>
          <w:tcPr>
            <w:tcW w:w="2043" w:type="dxa"/>
            <w:tcBorders>
              <w:top w:val="single" w:sz="6" w:space="0" w:color="000000"/>
              <w:left w:val="single" w:sz="6" w:space="0" w:color="000000"/>
              <w:bottom w:val="single" w:sz="6" w:space="0" w:color="000000"/>
              <w:right w:val="single" w:sz="6" w:space="0" w:color="000000"/>
            </w:tcBorders>
            <w:shd w:val="clear" w:color="auto" w:fill="FFFFFF"/>
          </w:tcPr>
          <w:p w:rsidR="001A7E39" w:rsidRPr="00D2175C" w:rsidP="001A7E39">
            <w:pPr>
              <w:pStyle w:val="Normal0"/>
              <w:autoSpaceDE w:val="0"/>
              <w:autoSpaceDN w:val="0"/>
              <w:adjustRightInd w:val="0"/>
              <w:jc w:val="center"/>
              <w:rPr>
                <w:rFonts w:ascii="宋体" w:hAnsi="宋体" w:cs="宋体"/>
                <w:kern w:val="0"/>
                <w:sz w:val="24"/>
                <w:szCs w:val="24"/>
              </w:rPr>
            </w:pPr>
            <w:r w:rsidRPr="00D2175C">
              <w:rPr>
                <w:rFonts w:ascii="宋体" w:hAnsi="宋体" w:cs="宋体"/>
                <w:kern w:val="0"/>
                <w:sz w:val="24"/>
                <w:szCs w:val="24"/>
              </w:rPr>
              <w:t>2</w:t>
            </w:r>
            <w:r w:rsidRPr="00D2175C">
              <w:rPr>
                <w:rFonts w:ascii="宋体" w:hAnsi="宋体" w:cs="宋体" w:hint="eastAsia"/>
                <w:kern w:val="0"/>
                <w:sz w:val="24"/>
                <w:szCs w:val="24"/>
              </w:rPr>
              <w:t>步</w:t>
            </w:r>
            <w:r w:rsidRPr="00D2175C">
              <w:rPr>
                <w:rFonts w:ascii="宋体" w:hAnsi="宋体" w:cs="宋体"/>
                <w:kern w:val="0"/>
                <w:sz w:val="24"/>
                <w:szCs w:val="24"/>
              </w:rPr>
              <w:t>1</w:t>
            </w:r>
            <w:r w:rsidRPr="00D2175C">
              <w:rPr>
                <w:rFonts w:ascii="宋体" w:hAnsi="宋体" w:cs="宋体" w:hint="eastAsia"/>
                <w:kern w:val="0"/>
                <w:sz w:val="24"/>
                <w:szCs w:val="24"/>
              </w:rPr>
              <w:t>设</w:t>
            </w:r>
          </w:p>
        </w:tc>
        <w:tc>
          <w:tcPr>
            <w:tcW w:w="2734" w:type="dxa"/>
            <w:tcBorders>
              <w:top w:val="single" w:sz="6" w:space="0" w:color="000000"/>
              <w:left w:val="single" w:sz="6" w:space="0" w:color="000000"/>
              <w:bottom w:val="single" w:sz="6" w:space="0" w:color="000000"/>
              <w:right w:val="single" w:sz="6" w:space="0" w:color="000000"/>
            </w:tcBorders>
            <w:shd w:val="clear" w:color="auto" w:fill="FFFFFF"/>
          </w:tcPr>
          <w:p w:rsidR="001A7E39" w:rsidRPr="00D2175C" w:rsidP="001A7E39">
            <w:pPr>
              <w:pStyle w:val="Normal0"/>
              <w:autoSpaceDE w:val="0"/>
              <w:autoSpaceDN w:val="0"/>
              <w:adjustRightInd w:val="0"/>
              <w:spacing w:line="360" w:lineRule="auto"/>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脚手板</w:t>
            </w:r>
          </w:p>
        </w:tc>
        <w:tc>
          <w:tcPr>
            <w:tcW w:w="2013" w:type="dxa"/>
            <w:tcBorders>
              <w:top w:val="single" w:sz="6" w:space="0" w:color="000000"/>
              <w:left w:val="single" w:sz="6" w:space="0" w:color="000000"/>
              <w:bottom w:val="single" w:sz="6" w:space="0" w:color="000000"/>
              <w:right w:val="single" w:sz="6" w:space="0" w:color="000000"/>
            </w:tcBorders>
            <w:shd w:val="clear" w:color="auto" w:fill="FFFFFF"/>
          </w:tcPr>
          <w:p w:rsidR="001A7E39" w:rsidRPr="00D2175C" w:rsidP="001A7E39">
            <w:pPr>
              <w:pStyle w:val="Normal0"/>
              <w:autoSpaceDE w:val="0"/>
              <w:autoSpaceDN w:val="0"/>
              <w:adjustRightInd w:val="0"/>
              <w:jc w:val="center"/>
              <w:rPr>
                <w:rFonts w:ascii="宋体" w:hAnsi="宋体" w:cs="宋体"/>
                <w:color w:val="000000"/>
                <w:kern w:val="0"/>
                <w:sz w:val="24"/>
                <w:szCs w:val="24"/>
                <w:lang w:val="zh-CN"/>
              </w:rPr>
            </w:pPr>
            <w:r w:rsidRPr="00D2175C">
              <w:rPr>
                <w:rFonts w:ascii="宋体" w:hAnsi="宋体" w:cs="宋体"/>
                <w:color w:val="000000"/>
                <w:kern w:val="0"/>
                <w:sz w:val="24"/>
                <w:szCs w:val="24"/>
                <w:lang w:val="zh-CN"/>
              </w:rPr>
              <w:t>2</w:t>
            </w:r>
            <w:r w:rsidRPr="00D2175C">
              <w:rPr>
                <w:rFonts w:ascii="宋体" w:hAnsi="宋体" w:cs="宋体" w:hint="eastAsia"/>
                <w:color w:val="000000"/>
                <w:kern w:val="0"/>
                <w:sz w:val="24"/>
                <w:szCs w:val="24"/>
                <w:lang w:val="zh-CN"/>
              </w:rPr>
              <w:t>步</w:t>
            </w:r>
            <w:r w:rsidRPr="00D2175C">
              <w:rPr>
                <w:rFonts w:ascii="宋体" w:hAnsi="宋体" w:cs="宋体"/>
                <w:color w:val="000000"/>
                <w:kern w:val="0"/>
                <w:sz w:val="24"/>
                <w:szCs w:val="24"/>
                <w:lang w:val="zh-CN"/>
              </w:rPr>
              <w:t>1</w:t>
            </w:r>
            <w:r w:rsidRPr="00D2175C">
              <w:rPr>
                <w:rFonts w:ascii="宋体" w:hAnsi="宋体" w:cs="宋体" w:hint="eastAsia"/>
                <w:color w:val="000000"/>
                <w:kern w:val="0"/>
                <w:sz w:val="24"/>
                <w:szCs w:val="24"/>
                <w:lang w:val="zh-CN"/>
              </w:rPr>
              <w:t>设</w:t>
            </w:r>
          </w:p>
        </w:tc>
      </w:tr>
    </w:tbl>
    <w:p>
      <w:pPr>
        <w:sectPr w:rsidSect="001A7E39">
          <w:type w:val="nextPage"/>
          <w:pgSz w:w="11906" w:h="16838"/>
          <w:pgMar w:top="1440" w:right="1800" w:bottom="1440" w:left="1800" w:header="851" w:footer="992" w:gutter="0"/>
          <w:pgNumType w:start="7"/>
          <w:cols w:space="425"/>
          <w:titlePg w:val="0"/>
          <w:docGrid w:type="lines" w:linePitch="312"/>
        </w:sectPr>
      </w:pPr>
    </w:p>
    <w:tbl>
      <w:tblPr>
        <w:tblStyle w:val="TableNormal"/>
        <w:tblW w:w="9315" w:type="dxa"/>
        <w:jc w:val="center"/>
        <w:tblLayout w:type="fixed"/>
        <w:tblCellMar>
          <w:top w:w="45" w:type="dxa"/>
          <w:left w:w="45" w:type="dxa"/>
          <w:bottom w:w="45" w:type="dxa"/>
          <w:right w:w="45" w:type="dxa"/>
        </w:tblCellMar>
        <w:tblLook w:val="0000"/>
      </w:tblPr>
      <w:tblGrid>
        <w:gridCol w:w="2525"/>
        <w:gridCol w:w="2043"/>
        <w:gridCol w:w="2734"/>
        <w:gridCol w:w="2013"/>
      </w:tblGrid>
      <w:tr w:rsidTr="0024284E">
        <w:tblPrEx>
          <w:tblW w:w="9315" w:type="dxa"/>
          <w:jc w:val="center"/>
          <w:tblLayout w:type="fixed"/>
          <w:tblCellMar>
            <w:top w:w="45" w:type="dxa"/>
            <w:left w:w="45" w:type="dxa"/>
            <w:bottom w:w="45" w:type="dxa"/>
            <w:right w:w="45" w:type="dxa"/>
          </w:tblCellMar>
          <w:tblLook w:val="0000"/>
        </w:tblPrEx>
        <w:trPr>
          <w:trHeight w:val="75"/>
          <w:jc w:val="center"/>
        </w:trPr>
        <w:tc>
          <w:tcPr>
            <w:tcW w:w="2525" w:type="dxa"/>
            <w:tcBorders>
              <w:top w:val="single" w:sz="6" w:space="0" w:color="000000"/>
              <w:left w:val="single" w:sz="6" w:space="0" w:color="000000"/>
              <w:bottom w:val="single" w:sz="6" w:space="0" w:color="000000"/>
              <w:right w:val="single" w:sz="6" w:space="0" w:color="000000"/>
            </w:tcBorders>
            <w:shd w:val="clear" w:color="auto" w:fill="FFFFFF"/>
          </w:tcPr>
          <w:p w:rsidR="001A7E39" w:rsidRPr="00D2175C" w:rsidP="001A7E39">
            <w:pPr>
              <w:pStyle w:val="Normal0"/>
              <w:autoSpaceDE w:val="0"/>
              <w:autoSpaceDN w:val="0"/>
              <w:adjustRightInd w:val="0"/>
              <w:spacing w:line="360" w:lineRule="auto"/>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横向斜撑</w:t>
            </w:r>
          </w:p>
        </w:tc>
        <w:tc>
          <w:tcPr>
            <w:tcW w:w="2043" w:type="dxa"/>
            <w:tcBorders>
              <w:top w:val="single" w:sz="6" w:space="0" w:color="000000"/>
              <w:left w:val="single" w:sz="6" w:space="0" w:color="000000"/>
              <w:bottom w:val="single" w:sz="6" w:space="0" w:color="000000"/>
              <w:right w:val="single" w:sz="6" w:space="0" w:color="000000"/>
            </w:tcBorders>
            <w:shd w:val="clear" w:color="auto" w:fill="FFFFFF"/>
          </w:tcPr>
          <w:p w:rsidR="001A7E39" w:rsidRPr="00D2175C" w:rsidP="001A7E39">
            <w:pPr>
              <w:pStyle w:val="Normal0"/>
              <w:autoSpaceDE w:val="0"/>
              <w:autoSpaceDN w:val="0"/>
              <w:adjustRightInd w:val="0"/>
              <w:jc w:val="center"/>
              <w:rPr>
                <w:rFonts w:ascii="宋体" w:hAnsi="宋体" w:cs="宋体"/>
                <w:color w:val="000000"/>
                <w:kern w:val="0"/>
                <w:sz w:val="24"/>
                <w:szCs w:val="24"/>
                <w:lang w:val="zh-CN"/>
              </w:rPr>
            </w:pPr>
            <w:r w:rsidRPr="00D2175C">
              <w:rPr>
                <w:rFonts w:ascii="宋体" w:hAnsi="宋体" w:cs="宋体"/>
                <w:color w:val="000000"/>
                <w:kern w:val="0"/>
                <w:sz w:val="24"/>
                <w:szCs w:val="24"/>
                <w:lang w:val="zh-CN"/>
              </w:rPr>
              <w:t>5</w:t>
            </w:r>
            <w:r w:rsidRPr="00D2175C">
              <w:rPr>
                <w:rFonts w:ascii="宋体" w:hAnsi="宋体" w:cs="宋体" w:hint="eastAsia"/>
                <w:color w:val="000000"/>
                <w:kern w:val="0"/>
                <w:sz w:val="24"/>
                <w:szCs w:val="24"/>
                <w:lang w:val="zh-CN"/>
              </w:rPr>
              <w:t>跨</w:t>
            </w:r>
            <w:r w:rsidRPr="00D2175C">
              <w:rPr>
                <w:rFonts w:ascii="宋体" w:hAnsi="宋体" w:cs="宋体"/>
                <w:color w:val="000000"/>
                <w:kern w:val="0"/>
                <w:sz w:val="24"/>
                <w:szCs w:val="24"/>
                <w:lang w:val="zh-CN"/>
              </w:rPr>
              <w:t>1</w:t>
            </w:r>
            <w:r w:rsidRPr="00D2175C">
              <w:rPr>
                <w:rFonts w:ascii="宋体" w:hAnsi="宋体" w:cs="宋体" w:hint="eastAsia"/>
                <w:color w:val="000000"/>
                <w:kern w:val="0"/>
                <w:sz w:val="24"/>
                <w:szCs w:val="24"/>
                <w:lang w:val="zh-CN"/>
              </w:rPr>
              <w:t>设</w:t>
            </w:r>
          </w:p>
        </w:tc>
        <w:tc>
          <w:tcPr>
            <w:tcW w:w="2734" w:type="dxa"/>
            <w:tcBorders>
              <w:top w:val="single" w:sz="6" w:space="0" w:color="000000"/>
              <w:left w:val="single" w:sz="6" w:space="0" w:color="000000"/>
              <w:bottom w:val="single" w:sz="6" w:space="0" w:color="000000"/>
              <w:right w:val="single" w:sz="6" w:space="0" w:color="000000"/>
            </w:tcBorders>
            <w:shd w:val="clear" w:color="auto" w:fill="FFFFFF"/>
          </w:tcPr>
          <w:p w:rsidR="001A7E39" w:rsidRPr="00D2175C" w:rsidP="001A7E39">
            <w:pPr>
              <w:pStyle w:val="Normal0"/>
              <w:autoSpaceDE w:val="0"/>
              <w:autoSpaceDN w:val="0"/>
              <w:adjustRightInd w:val="0"/>
              <w:spacing w:line="360" w:lineRule="auto"/>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连墙件布置方式</w:t>
            </w:r>
          </w:p>
        </w:tc>
        <w:tc>
          <w:tcPr>
            <w:tcW w:w="2013" w:type="dxa"/>
            <w:tcBorders>
              <w:top w:val="single" w:sz="6" w:space="0" w:color="000000"/>
              <w:left w:val="single" w:sz="6" w:space="0" w:color="000000"/>
              <w:bottom w:val="single" w:sz="6" w:space="0" w:color="000000"/>
              <w:right w:val="single" w:sz="6" w:space="0" w:color="000000"/>
            </w:tcBorders>
            <w:shd w:val="clear" w:color="auto" w:fill="FFFFFF"/>
          </w:tcPr>
          <w:p w:rsidR="001A7E39" w:rsidRPr="00D2175C" w:rsidP="001A7E39">
            <w:pPr>
              <w:pStyle w:val="Normal0"/>
              <w:autoSpaceDE w:val="0"/>
              <w:autoSpaceDN w:val="0"/>
              <w:adjustRightInd w:val="0"/>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两步两跨</w:t>
            </w:r>
          </w:p>
        </w:tc>
      </w:tr>
      <w:tr w:rsidTr="0024284E">
        <w:tblPrEx>
          <w:tblW w:w="9315" w:type="dxa"/>
          <w:jc w:val="center"/>
          <w:tblLayout w:type="fixed"/>
          <w:tblCellMar>
            <w:top w:w="45" w:type="dxa"/>
            <w:left w:w="45" w:type="dxa"/>
            <w:bottom w:w="45" w:type="dxa"/>
            <w:right w:w="45" w:type="dxa"/>
          </w:tblCellMar>
          <w:tblLook w:val="0000"/>
        </w:tblPrEx>
        <w:trPr>
          <w:trHeight w:val="75"/>
          <w:jc w:val="center"/>
        </w:trPr>
        <w:tc>
          <w:tcPr>
            <w:tcW w:w="2525" w:type="dxa"/>
            <w:tcBorders>
              <w:top w:val="single" w:sz="6" w:space="0" w:color="000000"/>
              <w:left w:val="single" w:sz="6" w:space="0" w:color="000000"/>
              <w:bottom w:val="single" w:sz="6" w:space="0" w:color="000000"/>
              <w:right w:val="single" w:sz="6" w:space="0" w:color="000000"/>
            </w:tcBorders>
            <w:shd w:val="clear" w:color="auto" w:fill="FFFFFF"/>
          </w:tcPr>
          <w:p w:rsidR="001A7E39" w:rsidRPr="00D2175C" w:rsidP="001A7E39">
            <w:pPr>
              <w:pStyle w:val="Normal0"/>
              <w:autoSpaceDE w:val="0"/>
              <w:autoSpaceDN w:val="0"/>
              <w:adjustRightInd w:val="0"/>
              <w:spacing w:line="360" w:lineRule="auto"/>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连墙件连接方式</w:t>
            </w:r>
          </w:p>
        </w:tc>
        <w:tc>
          <w:tcPr>
            <w:tcW w:w="2043" w:type="dxa"/>
            <w:tcBorders>
              <w:top w:val="single" w:sz="6" w:space="0" w:color="000000"/>
              <w:left w:val="single" w:sz="6" w:space="0" w:color="000000"/>
              <w:bottom w:val="single" w:sz="6" w:space="0" w:color="000000"/>
              <w:right w:val="single" w:sz="6" w:space="0" w:color="000000"/>
            </w:tcBorders>
            <w:shd w:val="clear" w:color="auto" w:fill="FFFFFF"/>
          </w:tcPr>
          <w:p w:rsidR="001A7E39" w:rsidRPr="00D2175C" w:rsidP="001A7E39">
            <w:pPr>
              <w:pStyle w:val="Normal0"/>
              <w:autoSpaceDE w:val="0"/>
              <w:autoSpaceDN w:val="0"/>
              <w:adjustRightInd w:val="0"/>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扣件连接</w:t>
            </w:r>
          </w:p>
        </w:tc>
        <w:tc>
          <w:tcPr>
            <w:tcW w:w="2734" w:type="dxa"/>
            <w:tcBorders>
              <w:top w:val="single" w:sz="6" w:space="0" w:color="000000"/>
              <w:left w:val="single" w:sz="6" w:space="0" w:color="000000"/>
              <w:bottom w:val="single" w:sz="6" w:space="0" w:color="000000"/>
              <w:right w:val="single" w:sz="6" w:space="0" w:color="000000"/>
            </w:tcBorders>
            <w:shd w:val="clear" w:color="auto" w:fill="FFFFFF"/>
          </w:tcPr>
          <w:p w:rsidR="001A7E39" w:rsidRPr="00D2175C" w:rsidP="001A7E39">
            <w:pPr>
              <w:pStyle w:val="Normal0"/>
              <w:autoSpaceDE w:val="0"/>
              <w:autoSpaceDN w:val="0"/>
              <w:adjustRightInd w:val="0"/>
              <w:spacing w:line="360" w:lineRule="auto"/>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地区</w:t>
            </w:r>
          </w:p>
        </w:tc>
        <w:tc>
          <w:tcPr>
            <w:tcW w:w="2013" w:type="dxa"/>
            <w:tcBorders>
              <w:top w:val="single" w:sz="6" w:space="0" w:color="000000"/>
              <w:left w:val="single" w:sz="6" w:space="0" w:color="000000"/>
              <w:bottom w:val="single" w:sz="6" w:space="0" w:color="000000"/>
              <w:right w:val="single" w:sz="6" w:space="0" w:color="000000"/>
            </w:tcBorders>
            <w:shd w:val="clear" w:color="auto" w:fill="FFFFFF"/>
          </w:tcPr>
          <w:p w:rsidR="001A7E39" w:rsidRPr="00D2175C" w:rsidP="001A7E39">
            <w:pPr>
              <w:pStyle w:val="Normal0"/>
              <w:autoSpaceDE w:val="0"/>
              <w:autoSpaceDN w:val="0"/>
              <w:adjustRightInd w:val="0"/>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重庆</w:t>
            </w:r>
          </w:p>
        </w:tc>
      </w:tr>
      <w:tr w:rsidTr="0024284E">
        <w:tblPrEx>
          <w:tblW w:w="9315" w:type="dxa"/>
          <w:jc w:val="center"/>
          <w:tblLayout w:type="fixed"/>
          <w:tblCellMar>
            <w:top w:w="45" w:type="dxa"/>
            <w:left w:w="45" w:type="dxa"/>
            <w:bottom w:w="45" w:type="dxa"/>
            <w:right w:w="45" w:type="dxa"/>
          </w:tblCellMar>
          <w:tblLook w:val="0000"/>
        </w:tblPrEx>
        <w:trPr>
          <w:trHeight w:val="75"/>
          <w:jc w:val="center"/>
        </w:trPr>
        <w:tc>
          <w:tcPr>
            <w:tcW w:w="2525" w:type="dxa"/>
            <w:tcBorders>
              <w:top w:val="single" w:sz="6" w:space="0" w:color="000000"/>
              <w:left w:val="single" w:sz="6" w:space="0" w:color="000000"/>
              <w:bottom w:val="single" w:sz="6" w:space="0" w:color="000000"/>
              <w:right w:val="single" w:sz="6" w:space="0" w:color="000000"/>
            </w:tcBorders>
            <w:shd w:val="clear" w:color="auto" w:fill="FFFFFF"/>
          </w:tcPr>
          <w:p w:rsidR="001A7E39" w:rsidRPr="00D2175C" w:rsidP="001A7E39">
            <w:pPr>
              <w:pStyle w:val="Normal0"/>
              <w:autoSpaceDE w:val="0"/>
              <w:autoSpaceDN w:val="0"/>
              <w:adjustRightInd w:val="0"/>
              <w:spacing w:line="360" w:lineRule="auto"/>
              <w:jc w:val="center"/>
              <w:rPr>
                <w:rFonts w:ascii="宋体" w:hAnsi="宋体"/>
                <w:color w:val="000000"/>
                <w:kern w:val="0"/>
                <w:sz w:val="24"/>
                <w:szCs w:val="24"/>
              </w:rPr>
            </w:pPr>
            <w:r w:rsidRPr="00D2175C">
              <w:rPr>
                <w:rFonts w:ascii="宋体" w:hAnsi="宋体" w:cs="宋体" w:hint="eastAsia"/>
                <w:color w:val="000000"/>
                <w:kern w:val="0"/>
                <w:sz w:val="24"/>
                <w:szCs w:val="24"/>
                <w:lang w:val="zh-CN"/>
              </w:rPr>
              <w:t>基本风压</w:t>
            </w:r>
            <w:r w:rsidRPr="00D2175C">
              <w:rPr>
                <w:rFonts w:ascii="宋体" w:hAnsi="宋体"/>
                <w:color w:val="000000"/>
                <w:kern w:val="0"/>
                <w:sz w:val="24"/>
                <w:szCs w:val="24"/>
              </w:rPr>
              <w:t>(kN/m</w:t>
            </w:r>
            <w:r w:rsidRPr="00D2175C">
              <w:rPr>
                <w:rFonts w:ascii="宋体" w:hAnsi="宋体"/>
                <w:color w:val="000000"/>
                <w:kern w:val="0"/>
                <w:sz w:val="24"/>
                <w:szCs w:val="24"/>
                <w:vertAlign w:val="superscript"/>
              </w:rPr>
              <w:t>2</w:t>
            </w:r>
            <w:r w:rsidRPr="00D2175C">
              <w:rPr>
                <w:rFonts w:ascii="宋体" w:hAnsi="宋体"/>
                <w:color w:val="000000"/>
                <w:kern w:val="0"/>
                <w:sz w:val="24"/>
                <w:szCs w:val="24"/>
              </w:rPr>
              <w:t>)</w:t>
            </w:r>
          </w:p>
        </w:tc>
        <w:tc>
          <w:tcPr>
            <w:tcW w:w="2043" w:type="dxa"/>
            <w:tcBorders>
              <w:top w:val="single" w:sz="6" w:space="0" w:color="000000"/>
              <w:left w:val="single" w:sz="6" w:space="0" w:color="000000"/>
              <w:bottom w:val="single" w:sz="6" w:space="0" w:color="000000"/>
              <w:right w:val="single" w:sz="6" w:space="0" w:color="000000"/>
            </w:tcBorders>
            <w:shd w:val="clear" w:color="auto" w:fill="FFFFFF"/>
          </w:tcPr>
          <w:p w:rsidR="001A7E39" w:rsidRPr="00D2175C" w:rsidP="001A7E39">
            <w:pPr>
              <w:pStyle w:val="Normal0"/>
              <w:autoSpaceDE w:val="0"/>
              <w:autoSpaceDN w:val="0"/>
              <w:adjustRightInd w:val="0"/>
              <w:jc w:val="center"/>
              <w:rPr>
                <w:rFonts w:ascii="宋体" w:hAnsi="宋体" w:cs="宋体"/>
                <w:color w:val="000000"/>
                <w:kern w:val="0"/>
                <w:sz w:val="24"/>
                <w:szCs w:val="24"/>
                <w:lang w:val="zh-CN"/>
              </w:rPr>
            </w:pPr>
            <w:r w:rsidRPr="00D2175C">
              <w:rPr>
                <w:rFonts w:ascii="宋体" w:hAnsi="宋体" w:cs="宋体"/>
                <w:color w:val="000000"/>
                <w:kern w:val="0"/>
                <w:sz w:val="24"/>
                <w:szCs w:val="24"/>
                <w:lang w:val="zh-CN"/>
              </w:rPr>
              <w:t>0.25</w:t>
            </w:r>
          </w:p>
        </w:tc>
        <w:tc>
          <w:tcPr>
            <w:tcW w:w="2734" w:type="dxa"/>
            <w:tcBorders>
              <w:top w:val="single" w:sz="6" w:space="0" w:color="000000"/>
              <w:left w:val="single" w:sz="6" w:space="0" w:color="000000"/>
              <w:bottom w:val="single" w:sz="6" w:space="0" w:color="000000"/>
              <w:right w:val="single" w:sz="6" w:space="0" w:color="000000"/>
            </w:tcBorders>
            <w:shd w:val="clear" w:color="auto" w:fill="FFFFFF"/>
          </w:tcPr>
          <w:p w:rsidR="001A7E39" w:rsidRPr="00D2175C" w:rsidP="001A7E39">
            <w:pPr>
              <w:pStyle w:val="Normal0"/>
              <w:autoSpaceDE w:val="0"/>
              <w:autoSpaceDN w:val="0"/>
              <w:adjustRightInd w:val="0"/>
              <w:spacing w:line="360" w:lineRule="auto"/>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安全网设置</w:t>
            </w:r>
          </w:p>
        </w:tc>
        <w:tc>
          <w:tcPr>
            <w:tcW w:w="2013" w:type="dxa"/>
            <w:tcBorders>
              <w:top w:val="single" w:sz="6" w:space="0" w:color="000000"/>
              <w:left w:val="single" w:sz="6" w:space="0" w:color="000000"/>
              <w:bottom w:val="single" w:sz="6" w:space="0" w:color="000000"/>
              <w:right w:val="single" w:sz="6" w:space="0" w:color="000000"/>
            </w:tcBorders>
            <w:shd w:val="clear" w:color="auto" w:fill="FFFFFF"/>
          </w:tcPr>
          <w:p w:rsidR="001A7E39" w:rsidRPr="00D2175C" w:rsidP="001A7E39">
            <w:pPr>
              <w:pStyle w:val="Normal0"/>
              <w:autoSpaceDE w:val="0"/>
              <w:autoSpaceDN w:val="0"/>
              <w:adjustRightInd w:val="0"/>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全封闭</w:t>
            </w:r>
          </w:p>
        </w:tc>
      </w:tr>
    </w:tbl>
    <w:p w:rsidR="0024284E" w:rsidRPr="00D2175C">
      <w:pPr>
        <w:pStyle w:val="Normal0"/>
        <w:rPr>
          <w:rFonts w:ascii="宋体" w:hAnsi="宋体"/>
          <w:sz w:val="24"/>
          <w:szCs w:val="24"/>
        </w:rPr>
      </w:pPr>
      <w:r w:rsidRPr="00D2175C">
        <w:rPr>
          <w:rFonts w:ascii="宋体" w:hAnsi="宋体" w:hint="eastAsia"/>
          <w:sz w:val="24"/>
          <w:szCs w:val="24"/>
        </w:rPr>
        <w:t>（</w:t>
      </w:r>
      <w:r w:rsidRPr="00D2175C">
        <w:rPr>
          <w:rFonts w:ascii="宋体" w:hAnsi="宋体" w:hint="eastAsia"/>
          <w:sz w:val="24"/>
          <w:szCs w:val="24"/>
        </w:rPr>
        <w:t>2</w:t>
      </w:r>
      <w:r w:rsidRPr="00D2175C">
        <w:rPr>
          <w:rFonts w:ascii="宋体" w:hAnsi="宋体" w:hint="eastAsia"/>
          <w:sz w:val="24"/>
          <w:szCs w:val="24"/>
        </w:rPr>
        <w:t>）悬挑工字钢钢管脚手架技术参数</w:t>
      </w:r>
    </w:p>
    <w:tbl>
      <w:tblPr>
        <w:tblStyle w:val="TableNormal"/>
        <w:tblW w:w="9315" w:type="dxa"/>
        <w:jc w:val="center"/>
        <w:tblLayout w:type="fixed"/>
        <w:tblCellMar>
          <w:top w:w="45" w:type="dxa"/>
          <w:left w:w="45" w:type="dxa"/>
          <w:bottom w:w="45" w:type="dxa"/>
          <w:right w:w="45" w:type="dxa"/>
        </w:tblCellMar>
        <w:tblLook w:val="0000"/>
      </w:tblPr>
      <w:tblGrid>
        <w:gridCol w:w="2525"/>
        <w:gridCol w:w="2043"/>
        <w:gridCol w:w="2734"/>
        <w:gridCol w:w="2013"/>
      </w:tblGrid>
      <w:tr w:rsidTr="0024284E">
        <w:tblPrEx>
          <w:tblW w:w="9315" w:type="dxa"/>
          <w:jc w:val="center"/>
          <w:tblLayout w:type="fixed"/>
          <w:tblCellMar>
            <w:top w:w="45" w:type="dxa"/>
            <w:left w:w="45" w:type="dxa"/>
            <w:bottom w:w="45" w:type="dxa"/>
            <w:right w:w="45" w:type="dxa"/>
          </w:tblCellMar>
          <w:tblLook w:val="0000"/>
        </w:tblPrEx>
        <w:trPr>
          <w:trHeight w:val="75"/>
          <w:jc w:val="center"/>
        </w:trPr>
        <w:tc>
          <w:tcPr>
            <w:tcW w:w="2525"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spacing w:line="360" w:lineRule="auto"/>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脚手架排数</w:t>
            </w:r>
          </w:p>
        </w:tc>
        <w:tc>
          <w:tcPr>
            <w:tcW w:w="2043"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双排脚手架</w:t>
            </w:r>
          </w:p>
        </w:tc>
        <w:tc>
          <w:tcPr>
            <w:tcW w:w="2734"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spacing w:line="360" w:lineRule="auto"/>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纵、横向水平杆布置方式</w:t>
            </w:r>
          </w:p>
        </w:tc>
        <w:tc>
          <w:tcPr>
            <w:tcW w:w="2013"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横向水平杆在上</w:t>
            </w:r>
          </w:p>
        </w:tc>
      </w:tr>
      <w:tr w:rsidTr="0024284E">
        <w:tblPrEx>
          <w:tblW w:w="9315" w:type="dxa"/>
          <w:jc w:val="center"/>
          <w:tblLayout w:type="fixed"/>
          <w:tblCellMar>
            <w:top w:w="45" w:type="dxa"/>
            <w:left w:w="45" w:type="dxa"/>
            <w:bottom w:w="45" w:type="dxa"/>
            <w:right w:w="45" w:type="dxa"/>
          </w:tblCellMar>
          <w:tblLook w:val="0000"/>
        </w:tblPrEx>
        <w:trPr>
          <w:trHeight w:val="75"/>
          <w:jc w:val="center"/>
        </w:trPr>
        <w:tc>
          <w:tcPr>
            <w:tcW w:w="2525"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spacing w:line="360" w:lineRule="auto"/>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搭设高度</w:t>
            </w:r>
            <w:r w:rsidRPr="00D2175C">
              <w:rPr>
                <w:rFonts w:ascii="宋体" w:hAnsi="宋体" w:cs="宋体"/>
                <w:color w:val="000000"/>
                <w:kern w:val="0"/>
                <w:sz w:val="24"/>
                <w:szCs w:val="24"/>
                <w:lang w:val="zh-CN"/>
              </w:rPr>
              <w:t>(m)</w:t>
            </w:r>
          </w:p>
        </w:tc>
        <w:tc>
          <w:tcPr>
            <w:tcW w:w="2043"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jc w:val="center"/>
              <w:rPr>
                <w:rFonts w:ascii="宋体" w:hAnsi="宋体" w:cs="宋体"/>
                <w:color w:val="000000"/>
                <w:kern w:val="0"/>
                <w:sz w:val="24"/>
                <w:szCs w:val="24"/>
                <w:lang w:val="zh-CN"/>
              </w:rPr>
            </w:pPr>
            <w:r w:rsidRPr="00D2175C">
              <w:rPr>
                <w:rFonts w:ascii="宋体" w:hAnsi="宋体" w:cs="宋体"/>
                <w:color w:val="000000"/>
                <w:kern w:val="0"/>
                <w:sz w:val="24"/>
                <w:szCs w:val="24"/>
                <w:lang w:val="zh-CN"/>
              </w:rPr>
              <w:t>19.5</w:t>
            </w:r>
          </w:p>
        </w:tc>
        <w:tc>
          <w:tcPr>
            <w:tcW w:w="2734"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spacing w:line="360" w:lineRule="auto"/>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钢管类型</w:t>
            </w:r>
          </w:p>
        </w:tc>
        <w:tc>
          <w:tcPr>
            <w:tcW w:w="2013"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Ф</w:t>
            </w:r>
            <w:r w:rsidRPr="00D2175C">
              <w:rPr>
                <w:rFonts w:ascii="宋体" w:hAnsi="宋体" w:cs="宋体"/>
                <w:color w:val="000000"/>
                <w:kern w:val="0"/>
                <w:sz w:val="24"/>
                <w:szCs w:val="24"/>
                <w:lang w:val="zh-CN"/>
              </w:rPr>
              <w:t>48</w:t>
            </w:r>
            <w:r w:rsidRPr="00D2175C">
              <w:rPr>
                <w:rFonts w:ascii="宋体" w:hAnsi="宋体" w:cs="宋体" w:hint="eastAsia"/>
                <w:color w:val="000000"/>
                <w:kern w:val="0"/>
                <w:sz w:val="24"/>
                <w:szCs w:val="24"/>
                <w:lang w:val="zh-CN"/>
              </w:rPr>
              <w:t>×</w:t>
            </w:r>
            <w:r w:rsidRPr="00D2175C">
              <w:rPr>
                <w:rFonts w:ascii="宋体" w:hAnsi="宋体" w:cs="宋体"/>
                <w:color w:val="000000"/>
                <w:kern w:val="0"/>
                <w:sz w:val="24"/>
                <w:szCs w:val="24"/>
                <w:lang w:val="zh-CN"/>
              </w:rPr>
              <w:t>3</w:t>
            </w:r>
          </w:p>
        </w:tc>
      </w:tr>
      <w:tr w:rsidTr="0024284E">
        <w:tblPrEx>
          <w:tblW w:w="9315" w:type="dxa"/>
          <w:jc w:val="center"/>
          <w:tblLayout w:type="fixed"/>
          <w:tblCellMar>
            <w:top w:w="45" w:type="dxa"/>
            <w:left w:w="45" w:type="dxa"/>
            <w:bottom w:w="45" w:type="dxa"/>
            <w:right w:w="45" w:type="dxa"/>
          </w:tblCellMar>
          <w:tblLook w:val="0000"/>
        </w:tblPrEx>
        <w:trPr>
          <w:trHeight w:val="75"/>
          <w:jc w:val="center"/>
        </w:trPr>
        <w:tc>
          <w:tcPr>
            <w:tcW w:w="2525"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spacing w:line="360" w:lineRule="auto"/>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立杆纵距</w:t>
            </w:r>
            <w:r w:rsidRPr="00D2175C">
              <w:rPr>
                <w:rFonts w:ascii="宋体" w:hAnsi="宋体" w:cs="宋体"/>
                <w:color w:val="000000"/>
                <w:kern w:val="0"/>
                <w:sz w:val="24"/>
                <w:szCs w:val="24"/>
                <w:lang w:val="zh-CN"/>
              </w:rPr>
              <w:t>(m)</w:t>
            </w:r>
          </w:p>
        </w:tc>
        <w:tc>
          <w:tcPr>
            <w:tcW w:w="2043"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F733F8">
            <w:pPr>
              <w:pStyle w:val="Normal0"/>
              <w:autoSpaceDE w:val="0"/>
              <w:autoSpaceDN w:val="0"/>
              <w:adjustRightInd w:val="0"/>
              <w:jc w:val="center"/>
              <w:rPr>
                <w:rFonts w:ascii="宋体" w:hAnsi="宋体" w:cs="宋体"/>
                <w:color w:val="000000"/>
                <w:kern w:val="0"/>
                <w:sz w:val="24"/>
                <w:szCs w:val="24"/>
                <w:lang w:val="zh-CN"/>
              </w:rPr>
            </w:pPr>
            <w:r w:rsidRPr="00D2175C">
              <w:rPr>
                <w:rFonts w:ascii="宋体" w:hAnsi="宋体" w:cs="宋体"/>
                <w:color w:val="000000"/>
                <w:kern w:val="0"/>
                <w:sz w:val="24"/>
                <w:szCs w:val="24"/>
                <w:lang w:val="zh-CN"/>
              </w:rPr>
              <w:t>1.</w:t>
            </w:r>
            <w:r w:rsidR="00F733F8">
              <w:rPr>
                <w:rFonts w:ascii="宋体" w:hAnsi="宋体" w:cs="宋体" w:hint="eastAsia"/>
                <w:color w:val="000000"/>
                <w:kern w:val="0"/>
                <w:sz w:val="24"/>
                <w:szCs w:val="24"/>
                <w:lang w:val="zh-CN"/>
              </w:rPr>
              <w:t>2</w:t>
            </w:r>
          </w:p>
        </w:tc>
        <w:tc>
          <w:tcPr>
            <w:tcW w:w="2734"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spacing w:line="360" w:lineRule="auto"/>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立杆横距</w:t>
            </w:r>
            <w:r w:rsidRPr="00D2175C">
              <w:rPr>
                <w:rFonts w:ascii="宋体" w:hAnsi="宋体" w:cs="宋体"/>
                <w:color w:val="000000"/>
                <w:kern w:val="0"/>
                <w:sz w:val="24"/>
                <w:szCs w:val="24"/>
                <w:lang w:val="zh-CN"/>
              </w:rPr>
              <w:t>(m)</w:t>
            </w:r>
          </w:p>
        </w:tc>
        <w:tc>
          <w:tcPr>
            <w:tcW w:w="2013"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jc w:val="center"/>
              <w:rPr>
                <w:rFonts w:ascii="宋体" w:hAnsi="宋体" w:cs="宋体"/>
                <w:color w:val="000000"/>
                <w:kern w:val="0"/>
                <w:sz w:val="24"/>
                <w:szCs w:val="24"/>
                <w:lang w:val="zh-CN"/>
              </w:rPr>
            </w:pPr>
            <w:r w:rsidRPr="00D2175C">
              <w:rPr>
                <w:rFonts w:ascii="宋体" w:hAnsi="宋体" w:cs="宋体"/>
                <w:color w:val="000000"/>
                <w:kern w:val="0"/>
                <w:sz w:val="24"/>
                <w:szCs w:val="24"/>
                <w:lang w:val="zh-CN"/>
              </w:rPr>
              <w:t>0.8</w:t>
            </w:r>
          </w:p>
        </w:tc>
      </w:tr>
      <w:tr w:rsidTr="0024284E">
        <w:tblPrEx>
          <w:tblW w:w="9315" w:type="dxa"/>
          <w:jc w:val="center"/>
          <w:tblLayout w:type="fixed"/>
          <w:tblCellMar>
            <w:top w:w="45" w:type="dxa"/>
            <w:left w:w="45" w:type="dxa"/>
            <w:bottom w:w="45" w:type="dxa"/>
            <w:right w:w="45" w:type="dxa"/>
          </w:tblCellMar>
          <w:tblLook w:val="0000"/>
        </w:tblPrEx>
        <w:trPr>
          <w:trHeight w:val="75"/>
          <w:jc w:val="center"/>
        </w:trPr>
        <w:tc>
          <w:tcPr>
            <w:tcW w:w="2525"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spacing w:line="360" w:lineRule="auto"/>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立杆步距</w:t>
            </w:r>
            <w:r w:rsidRPr="00D2175C">
              <w:rPr>
                <w:rFonts w:ascii="宋体" w:hAnsi="宋体" w:cs="宋体"/>
                <w:color w:val="000000"/>
                <w:kern w:val="0"/>
                <w:sz w:val="24"/>
                <w:szCs w:val="24"/>
                <w:lang w:val="zh-CN"/>
              </w:rPr>
              <w:t>(m)</w:t>
            </w:r>
          </w:p>
        </w:tc>
        <w:tc>
          <w:tcPr>
            <w:tcW w:w="2043"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jc w:val="center"/>
              <w:rPr>
                <w:rFonts w:ascii="宋体" w:hAnsi="宋体" w:cs="宋体"/>
                <w:color w:val="000000"/>
                <w:kern w:val="0"/>
                <w:sz w:val="24"/>
                <w:szCs w:val="24"/>
                <w:lang w:val="zh-CN"/>
              </w:rPr>
            </w:pPr>
            <w:r w:rsidRPr="00D2175C">
              <w:rPr>
                <w:rFonts w:ascii="宋体" w:hAnsi="宋体" w:cs="宋体"/>
                <w:color w:val="000000"/>
                <w:kern w:val="0"/>
                <w:sz w:val="24"/>
                <w:szCs w:val="24"/>
                <w:lang w:val="zh-CN"/>
              </w:rPr>
              <w:t>1.8</w:t>
            </w:r>
          </w:p>
        </w:tc>
        <w:tc>
          <w:tcPr>
            <w:tcW w:w="2734"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spacing w:line="360" w:lineRule="auto"/>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双立杆计算方法</w:t>
            </w:r>
          </w:p>
        </w:tc>
        <w:tc>
          <w:tcPr>
            <w:tcW w:w="2013"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不设置双立杆</w:t>
            </w:r>
          </w:p>
        </w:tc>
      </w:tr>
      <w:tr w:rsidTr="0024284E">
        <w:tblPrEx>
          <w:tblW w:w="9315" w:type="dxa"/>
          <w:jc w:val="center"/>
          <w:tblLayout w:type="fixed"/>
          <w:tblCellMar>
            <w:top w:w="45" w:type="dxa"/>
            <w:left w:w="45" w:type="dxa"/>
            <w:bottom w:w="45" w:type="dxa"/>
            <w:right w:w="45" w:type="dxa"/>
          </w:tblCellMar>
          <w:tblLook w:val="0000"/>
        </w:tblPrEx>
        <w:trPr>
          <w:trHeight w:val="75"/>
          <w:jc w:val="center"/>
        </w:trPr>
        <w:tc>
          <w:tcPr>
            <w:tcW w:w="2525"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spacing w:line="360" w:lineRule="auto"/>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挡脚板</w:t>
            </w:r>
          </w:p>
        </w:tc>
        <w:tc>
          <w:tcPr>
            <w:tcW w:w="2043"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jc w:val="center"/>
              <w:rPr>
                <w:rFonts w:ascii="宋体" w:hAnsi="宋体" w:cs="宋体"/>
                <w:color w:val="000000"/>
                <w:kern w:val="0"/>
                <w:sz w:val="24"/>
                <w:szCs w:val="24"/>
                <w:lang w:val="zh-CN"/>
              </w:rPr>
            </w:pPr>
            <w:r w:rsidRPr="00D2175C">
              <w:rPr>
                <w:rFonts w:ascii="宋体" w:hAnsi="宋体" w:cs="宋体"/>
                <w:color w:val="000000"/>
                <w:kern w:val="0"/>
                <w:sz w:val="24"/>
                <w:szCs w:val="24"/>
                <w:lang w:val="zh-CN"/>
              </w:rPr>
              <w:t>1</w:t>
            </w:r>
            <w:r w:rsidRPr="00D2175C">
              <w:rPr>
                <w:rFonts w:ascii="宋体" w:hAnsi="宋体" w:cs="宋体" w:hint="eastAsia"/>
                <w:color w:val="000000"/>
                <w:kern w:val="0"/>
                <w:sz w:val="24"/>
                <w:szCs w:val="24"/>
                <w:lang w:val="zh-CN"/>
              </w:rPr>
              <w:t>步</w:t>
            </w:r>
            <w:r w:rsidRPr="00D2175C">
              <w:rPr>
                <w:rFonts w:ascii="宋体" w:hAnsi="宋体" w:cs="宋体"/>
                <w:color w:val="000000"/>
                <w:kern w:val="0"/>
                <w:sz w:val="24"/>
                <w:szCs w:val="24"/>
                <w:lang w:val="zh-CN"/>
              </w:rPr>
              <w:t>1</w:t>
            </w:r>
            <w:r w:rsidRPr="00D2175C">
              <w:rPr>
                <w:rFonts w:ascii="宋体" w:hAnsi="宋体" w:cs="宋体" w:hint="eastAsia"/>
                <w:color w:val="000000"/>
                <w:kern w:val="0"/>
                <w:sz w:val="24"/>
                <w:szCs w:val="24"/>
                <w:lang w:val="zh-CN"/>
              </w:rPr>
              <w:t>设</w:t>
            </w:r>
          </w:p>
        </w:tc>
        <w:tc>
          <w:tcPr>
            <w:tcW w:w="2734"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spacing w:line="360" w:lineRule="auto"/>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脚手板</w:t>
            </w:r>
          </w:p>
        </w:tc>
        <w:tc>
          <w:tcPr>
            <w:tcW w:w="2013"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jc w:val="center"/>
              <w:rPr>
                <w:rFonts w:ascii="宋体" w:hAnsi="宋体" w:cs="宋体"/>
                <w:color w:val="000000"/>
                <w:kern w:val="0"/>
                <w:sz w:val="24"/>
                <w:szCs w:val="24"/>
                <w:lang w:val="zh-CN"/>
              </w:rPr>
            </w:pPr>
            <w:r w:rsidRPr="00D2175C">
              <w:rPr>
                <w:rFonts w:ascii="宋体" w:hAnsi="宋体" w:cs="宋体"/>
                <w:color w:val="000000"/>
                <w:kern w:val="0"/>
                <w:sz w:val="24"/>
                <w:szCs w:val="24"/>
                <w:lang w:val="zh-CN"/>
              </w:rPr>
              <w:t>1</w:t>
            </w:r>
            <w:r w:rsidRPr="00D2175C">
              <w:rPr>
                <w:rFonts w:ascii="宋体" w:hAnsi="宋体" w:cs="宋体" w:hint="eastAsia"/>
                <w:color w:val="000000"/>
                <w:kern w:val="0"/>
                <w:sz w:val="24"/>
                <w:szCs w:val="24"/>
                <w:lang w:val="zh-CN"/>
              </w:rPr>
              <w:t>步</w:t>
            </w:r>
            <w:r w:rsidRPr="00D2175C">
              <w:rPr>
                <w:rFonts w:ascii="宋体" w:hAnsi="宋体" w:cs="宋体"/>
                <w:color w:val="000000"/>
                <w:kern w:val="0"/>
                <w:sz w:val="24"/>
                <w:szCs w:val="24"/>
                <w:lang w:val="zh-CN"/>
              </w:rPr>
              <w:t>1</w:t>
            </w:r>
            <w:r w:rsidRPr="00D2175C">
              <w:rPr>
                <w:rFonts w:ascii="宋体" w:hAnsi="宋体" w:cs="宋体" w:hint="eastAsia"/>
                <w:color w:val="000000"/>
                <w:kern w:val="0"/>
                <w:sz w:val="24"/>
                <w:szCs w:val="24"/>
                <w:lang w:val="zh-CN"/>
              </w:rPr>
              <w:t>设</w:t>
            </w:r>
          </w:p>
        </w:tc>
      </w:tr>
      <w:tr w:rsidTr="0024284E">
        <w:tblPrEx>
          <w:tblW w:w="9315" w:type="dxa"/>
          <w:jc w:val="center"/>
          <w:tblLayout w:type="fixed"/>
          <w:tblCellMar>
            <w:top w:w="45" w:type="dxa"/>
            <w:left w:w="45" w:type="dxa"/>
            <w:bottom w:w="45" w:type="dxa"/>
            <w:right w:w="45" w:type="dxa"/>
          </w:tblCellMar>
          <w:tblLook w:val="0000"/>
        </w:tblPrEx>
        <w:trPr>
          <w:trHeight w:val="75"/>
          <w:jc w:val="center"/>
        </w:trPr>
        <w:tc>
          <w:tcPr>
            <w:tcW w:w="2525"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spacing w:line="360" w:lineRule="auto"/>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横向斜撑</w:t>
            </w:r>
          </w:p>
        </w:tc>
        <w:tc>
          <w:tcPr>
            <w:tcW w:w="2043"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jc w:val="center"/>
              <w:rPr>
                <w:rFonts w:ascii="宋体" w:hAnsi="宋体" w:cs="宋体"/>
                <w:color w:val="000000"/>
                <w:kern w:val="0"/>
                <w:sz w:val="24"/>
                <w:szCs w:val="24"/>
                <w:lang w:val="zh-CN"/>
              </w:rPr>
            </w:pPr>
            <w:r w:rsidRPr="00D2175C">
              <w:rPr>
                <w:rFonts w:ascii="宋体" w:hAnsi="宋体" w:cs="宋体"/>
                <w:color w:val="000000"/>
                <w:kern w:val="0"/>
                <w:sz w:val="24"/>
                <w:szCs w:val="24"/>
                <w:lang w:val="zh-CN"/>
              </w:rPr>
              <w:t>6</w:t>
            </w:r>
            <w:r w:rsidRPr="00D2175C">
              <w:rPr>
                <w:rFonts w:ascii="宋体" w:hAnsi="宋体" w:cs="宋体" w:hint="eastAsia"/>
                <w:color w:val="000000"/>
                <w:kern w:val="0"/>
                <w:sz w:val="24"/>
                <w:szCs w:val="24"/>
                <w:lang w:val="zh-CN"/>
              </w:rPr>
              <w:t>跨</w:t>
            </w:r>
            <w:r w:rsidRPr="00D2175C">
              <w:rPr>
                <w:rFonts w:ascii="宋体" w:hAnsi="宋体" w:cs="宋体"/>
                <w:color w:val="000000"/>
                <w:kern w:val="0"/>
                <w:sz w:val="24"/>
                <w:szCs w:val="24"/>
                <w:lang w:val="zh-CN"/>
              </w:rPr>
              <w:t>1</w:t>
            </w:r>
            <w:r w:rsidRPr="00D2175C">
              <w:rPr>
                <w:rFonts w:ascii="宋体" w:hAnsi="宋体" w:cs="宋体" w:hint="eastAsia"/>
                <w:color w:val="000000"/>
                <w:kern w:val="0"/>
                <w:sz w:val="24"/>
                <w:szCs w:val="24"/>
                <w:lang w:val="zh-CN"/>
              </w:rPr>
              <w:t>设</w:t>
            </w:r>
          </w:p>
        </w:tc>
        <w:tc>
          <w:tcPr>
            <w:tcW w:w="2734"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spacing w:line="360" w:lineRule="auto"/>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连墙件布置方式</w:t>
            </w:r>
          </w:p>
        </w:tc>
        <w:tc>
          <w:tcPr>
            <w:tcW w:w="2013"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两步三跨</w:t>
            </w:r>
          </w:p>
        </w:tc>
      </w:tr>
      <w:tr w:rsidTr="0024284E">
        <w:tblPrEx>
          <w:tblW w:w="9315" w:type="dxa"/>
          <w:jc w:val="center"/>
          <w:tblLayout w:type="fixed"/>
          <w:tblCellMar>
            <w:top w:w="45" w:type="dxa"/>
            <w:left w:w="45" w:type="dxa"/>
            <w:bottom w:w="45" w:type="dxa"/>
            <w:right w:w="45" w:type="dxa"/>
          </w:tblCellMar>
          <w:tblLook w:val="0000"/>
        </w:tblPrEx>
        <w:trPr>
          <w:trHeight w:val="75"/>
          <w:jc w:val="center"/>
        </w:trPr>
        <w:tc>
          <w:tcPr>
            <w:tcW w:w="2525"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spacing w:line="360" w:lineRule="auto"/>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连墙件连接方式</w:t>
            </w:r>
          </w:p>
        </w:tc>
        <w:tc>
          <w:tcPr>
            <w:tcW w:w="2043"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扣件连接</w:t>
            </w:r>
          </w:p>
        </w:tc>
        <w:tc>
          <w:tcPr>
            <w:tcW w:w="2734"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spacing w:line="360" w:lineRule="auto"/>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地区</w:t>
            </w:r>
          </w:p>
        </w:tc>
        <w:tc>
          <w:tcPr>
            <w:tcW w:w="2013"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重庆</w:t>
            </w:r>
          </w:p>
        </w:tc>
      </w:tr>
      <w:tr w:rsidTr="0024284E">
        <w:tblPrEx>
          <w:tblW w:w="9315" w:type="dxa"/>
          <w:jc w:val="center"/>
          <w:tblLayout w:type="fixed"/>
          <w:tblCellMar>
            <w:top w:w="45" w:type="dxa"/>
            <w:left w:w="45" w:type="dxa"/>
            <w:bottom w:w="45" w:type="dxa"/>
            <w:right w:w="45" w:type="dxa"/>
          </w:tblCellMar>
          <w:tblLook w:val="0000"/>
        </w:tblPrEx>
        <w:trPr>
          <w:trHeight w:val="75"/>
          <w:jc w:val="center"/>
        </w:trPr>
        <w:tc>
          <w:tcPr>
            <w:tcW w:w="2525"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spacing w:line="360" w:lineRule="auto"/>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基本风压</w:t>
            </w:r>
            <w:r w:rsidRPr="00D2175C">
              <w:rPr>
                <w:rFonts w:ascii="宋体" w:hAnsi="宋体" w:cs="宋体"/>
                <w:color w:val="000000"/>
                <w:kern w:val="0"/>
                <w:sz w:val="24"/>
                <w:szCs w:val="24"/>
                <w:lang w:val="zh-CN"/>
              </w:rPr>
              <w:t>(kN/m2)</w:t>
            </w:r>
          </w:p>
        </w:tc>
        <w:tc>
          <w:tcPr>
            <w:tcW w:w="2043"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jc w:val="center"/>
              <w:rPr>
                <w:rFonts w:ascii="宋体" w:hAnsi="宋体" w:cs="宋体"/>
                <w:color w:val="000000"/>
                <w:kern w:val="0"/>
                <w:sz w:val="24"/>
                <w:szCs w:val="24"/>
                <w:lang w:val="zh-CN"/>
              </w:rPr>
            </w:pPr>
            <w:r w:rsidRPr="00D2175C">
              <w:rPr>
                <w:rFonts w:ascii="宋体" w:hAnsi="宋体" w:cs="宋体"/>
                <w:color w:val="000000"/>
                <w:kern w:val="0"/>
                <w:sz w:val="24"/>
                <w:szCs w:val="24"/>
                <w:lang w:val="zh-CN"/>
              </w:rPr>
              <w:t>0.25</w:t>
            </w:r>
          </w:p>
        </w:tc>
        <w:tc>
          <w:tcPr>
            <w:tcW w:w="2734"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spacing w:line="360" w:lineRule="auto"/>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安全网</w:t>
            </w:r>
          </w:p>
        </w:tc>
        <w:tc>
          <w:tcPr>
            <w:tcW w:w="2013"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全封闭</w:t>
            </w:r>
          </w:p>
        </w:tc>
      </w:tr>
      <w:tr w:rsidTr="0024284E">
        <w:tblPrEx>
          <w:tblW w:w="9315" w:type="dxa"/>
          <w:jc w:val="center"/>
          <w:tblLayout w:type="fixed"/>
          <w:tblCellMar>
            <w:top w:w="45" w:type="dxa"/>
            <w:left w:w="45" w:type="dxa"/>
            <w:bottom w:w="45" w:type="dxa"/>
            <w:right w:w="45" w:type="dxa"/>
          </w:tblCellMar>
          <w:tblLook w:val="0000"/>
        </w:tblPrEx>
        <w:trPr>
          <w:trHeight w:val="75"/>
          <w:jc w:val="center"/>
        </w:trPr>
        <w:tc>
          <w:tcPr>
            <w:tcW w:w="2525"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spacing w:line="360" w:lineRule="auto"/>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悬挑方式</w:t>
            </w:r>
          </w:p>
        </w:tc>
        <w:tc>
          <w:tcPr>
            <w:tcW w:w="2043"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普通主梁悬挑</w:t>
            </w:r>
          </w:p>
        </w:tc>
        <w:tc>
          <w:tcPr>
            <w:tcW w:w="2734"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spacing w:line="360" w:lineRule="auto"/>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锚固点设置方式</w:t>
            </w:r>
          </w:p>
        </w:tc>
        <w:tc>
          <w:tcPr>
            <w:tcW w:w="2013"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压环钢筋</w:t>
            </w:r>
          </w:p>
        </w:tc>
      </w:tr>
      <w:tr w:rsidTr="0024284E">
        <w:tblPrEx>
          <w:tblW w:w="9315" w:type="dxa"/>
          <w:jc w:val="center"/>
          <w:tblLayout w:type="fixed"/>
          <w:tblCellMar>
            <w:top w:w="45" w:type="dxa"/>
            <w:left w:w="45" w:type="dxa"/>
            <w:bottom w:w="45" w:type="dxa"/>
            <w:right w:w="45" w:type="dxa"/>
          </w:tblCellMar>
          <w:tblLook w:val="0000"/>
        </w:tblPrEx>
        <w:trPr>
          <w:trHeight w:val="75"/>
          <w:jc w:val="center"/>
        </w:trPr>
        <w:tc>
          <w:tcPr>
            <w:tcW w:w="2525"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spacing w:line="360" w:lineRule="auto"/>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主梁合并根数</w:t>
            </w:r>
            <w:r w:rsidRPr="00D2175C">
              <w:rPr>
                <w:rFonts w:ascii="宋体" w:hAnsi="宋体" w:cs="宋体"/>
                <w:color w:val="000000"/>
                <w:kern w:val="0"/>
                <w:sz w:val="24"/>
                <w:szCs w:val="24"/>
                <w:lang w:val="zh-CN"/>
              </w:rPr>
              <w:t>nz</w:t>
            </w:r>
          </w:p>
        </w:tc>
        <w:tc>
          <w:tcPr>
            <w:tcW w:w="2043"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jc w:val="center"/>
              <w:rPr>
                <w:rFonts w:ascii="宋体" w:hAnsi="宋体" w:cs="宋体"/>
                <w:color w:val="000000"/>
                <w:kern w:val="0"/>
                <w:sz w:val="24"/>
                <w:szCs w:val="24"/>
                <w:lang w:val="zh-CN"/>
              </w:rPr>
            </w:pPr>
            <w:r w:rsidRPr="00D2175C">
              <w:rPr>
                <w:rFonts w:ascii="宋体" w:hAnsi="宋体" w:cs="宋体"/>
                <w:color w:val="000000"/>
                <w:kern w:val="0"/>
                <w:sz w:val="24"/>
                <w:szCs w:val="24"/>
                <w:lang w:val="zh-CN"/>
              </w:rPr>
              <w:t>1</w:t>
            </w:r>
          </w:p>
        </w:tc>
        <w:tc>
          <w:tcPr>
            <w:tcW w:w="2734"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spacing w:line="360" w:lineRule="auto"/>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主梁建筑物外悬挑长度</w:t>
            </w:r>
            <w:r w:rsidRPr="00D2175C">
              <w:rPr>
                <w:rFonts w:ascii="宋体" w:hAnsi="宋体" w:cs="宋体"/>
                <w:color w:val="000000"/>
                <w:kern w:val="0"/>
                <w:sz w:val="24"/>
                <w:szCs w:val="24"/>
                <w:lang w:val="zh-CN"/>
              </w:rPr>
              <w:t>Lx(mm)</w:t>
            </w:r>
          </w:p>
        </w:tc>
        <w:tc>
          <w:tcPr>
            <w:tcW w:w="2013"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jc w:val="center"/>
              <w:rPr>
                <w:rFonts w:ascii="宋体" w:hAnsi="宋体" w:cs="宋体"/>
                <w:color w:val="000000"/>
                <w:kern w:val="0"/>
                <w:sz w:val="24"/>
                <w:szCs w:val="24"/>
                <w:lang w:val="zh-CN"/>
              </w:rPr>
            </w:pPr>
            <w:r w:rsidRPr="00D2175C">
              <w:rPr>
                <w:rFonts w:ascii="宋体" w:hAnsi="宋体" w:cs="宋体"/>
                <w:color w:val="000000"/>
                <w:kern w:val="0"/>
                <w:sz w:val="24"/>
                <w:szCs w:val="24"/>
                <w:lang w:val="zh-CN"/>
              </w:rPr>
              <w:t>1000</w:t>
            </w:r>
          </w:p>
        </w:tc>
      </w:tr>
      <w:tr w:rsidTr="0024284E">
        <w:tblPrEx>
          <w:tblW w:w="9315" w:type="dxa"/>
          <w:jc w:val="center"/>
          <w:tblLayout w:type="fixed"/>
          <w:tblCellMar>
            <w:top w:w="45" w:type="dxa"/>
            <w:left w:w="45" w:type="dxa"/>
            <w:bottom w:w="45" w:type="dxa"/>
            <w:right w:w="45" w:type="dxa"/>
          </w:tblCellMar>
          <w:tblLook w:val="0000"/>
        </w:tblPrEx>
        <w:trPr>
          <w:trHeight w:val="75"/>
          <w:jc w:val="center"/>
        </w:trPr>
        <w:tc>
          <w:tcPr>
            <w:tcW w:w="2525"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spacing w:line="360" w:lineRule="auto"/>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主梁外锚固点到建筑物边缘的距离</w:t>
            </w:r>
            <w:r w:rsidRPr="00D2175C">
              <w:rPr>
                <w:rFonts w:ascii="宋体" w:hAnsi="宋体" w:cs="宋体"/>
                <w:color w:val="000000"/>
                <w:kern w:val="0"/>
                <w:sz w:val="24"/>
                <w:szCs w:val="24"/>
                <w:lang w:val="zh-CN"/>
              </w:rPr>
              <w:t>a(mm)</w:t>
            </w:r>
          </w:p>
        </w:tc>
        <w:tc>
          <w:tcPr>
            <w:tcW w:w="2043"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jc w:val="center"/>
              <w:rPr>
                <w:rFonts w:ascii="宋体" w:hAnsi="宋体" w:cs="宋体"/>
                <w:color w:val="000000"/>
                <w:kern w:val="0"/>
                <w:sz w:val="24"/>
                <w:szCs w:val="24"/>
                <w:lang w:val="zh-CN"/>
              </w:rPr>
            </w:pPr>
            <w:r w:rsidRPr="00D2175C">
              <w:rPr>
                <w:rFonts w:ascii="宋体" w:hAnsi="宋体" w:cs="宋体"/>
                <w:color w:val="000000"/>
                <w:kern w:val="0"/>
                <w:sz w:val="24"/>
                <w:szCs w:val="24"/>
                <w:lang w:val="zh-CN"/>
              </w:rPr>
              <w:t>100</w:t>
            </w:r>
          </w:p>
        </w:tc>
        <w:tc>
          <w:tcPr>
            <w:tcW w:w="2734"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spacing w:line="360" w:lineRule="auto"/>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主梁建筑物内锚固长度</w:t>
            </w:r>
            <w:r w:rsidRPr="00D2175C">
              <w:rPr>
                <w:rFonts w:ascii="宋体" w:hAnsi="宋体" w:cs="宋体"/>
                <w:color w:val="000000"/>
                <w:kern w:val="0"/>
                <w:sz w:val="24"/>
                <w:szCs w:val="24"/>
                <w:lang w:val="zh-CN"/>
              </w:rPr>
              <w:t>Lx(mm)</w:t>
            </w:r>
          </w:p>
        </w:tc>
        <w:tc>
          <w:tcPr>
            <w:tcW w:w="2013"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jc w:val="center"/>
              <w:rPr>
                <w:rFonts w:ascii="宋体" w:hAnsi="宋体" w:cs="宋体"/>
                <w:color w:val="000000"/>
                <w:kern w:val="0"/>
                <w:sz w:val="24"/>
                <w:szCs w:val="24"/>
                <w:lang w:val="zh-CN"/>
              </w:rPr>
            </w:pPr>
            <w:r w:rsidRPr="00D2175C">
              <w:rPr>
                <w:rFonts w:ascii="宋体" w:hAnsi="宋体" w:cs="宋体"/>
                <w:color w:val="000000"/>
                <w:kern w:val="0"/>
                <w:sz w:val="24"/>
                <w:szCs w:val="24"/>
                <w:lang w:val="zh-CN"/>
              </w:rPr>
              <w:t>2000</w:t>
            </w:r>
          </w:p>
        </w:tc>
      </w:tr>
      <w:tr w:rsidTr="0024284E">
        <w:tblPrEx>
          <w:tblW w:w="9315" w:type="dxa"/>
          <w:jc w:val="center"/>
          <w:tblLayout w:type="fixed"/>
          <w:tblCellMar>
            <w:top w:w="45" w:type="dxa"/>
            <w:left w:w="45" w:type="dxa"/>
            <w:bottom w:w="45" w:type="dxa"/>
            <w:right w:w="45" w:type="dxa"/>
          </w:tblCellMar>
          <w:tblLook w:val="0000"/>
        </w:tblPrEx>
        <w:trPr>
          <w:trHeight w:val="75"/>
          <w:jc w:val="center"/>
        </w:trPr>
        <w:tc>
          <w:tcPr>
            <w:tcW w:w="2525"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spacing w:line="360" w:lineRule="auto"/>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梁</w:t>
            </w:r>
            <w:r w:rsidRPr="00D2175C">
              <w:rPr>
                <w:rFonts w:ascii="宋体" w:hAnsi="宋体" w:cs="宋体"/>
                <w:color w:val="000000"/>
                <w:kern w:val="0"/>
                <w:sz w:val="24"/>
                <w:szCs w:val="24"/>
                <w:lang w:val="zh-CN"/>
              </w:rPr>
              <w:t>/</w:t>
            </w:r>
            <w:r w:rsidRPr="00D2175C">
              <w:rPr>
                <w:rFonts w:ascii="宋体" w:hAnsi="宋体" w:cs="宋体" w:hint="eastAsia"/>
                <w:color w:val="000000"/>
                <w:kern w:val="0"/>
                <w:sz w:val="24"/>
                <w:szCs w:val="24"/>
                <w:lang w:val="zh-CN"/>
              </w:rPr>
              <w:t>楼板混凝土强度等级</w:t>
            </w:r>
          </w:p>
        </w:tc>
        <w:tc>
          <w:tcPr>
            <w:tcW w:w="2043"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jc w:val="center"/>
              <w:rPr>
                <w:rFonts w:ascii="宋体" w:hAnsi="宋体" w:cs="宋体"/>
                <w:color w:val="000000"/>
                <w:kern w:val="0"/>
                <w:sz w:val="24"/>
                <w:szCs w:val="24"/>
                <w:lang w:val="zh-CN"/>
              </w:rPr>
            </w:pPr>
            <w:r w:rsidRPr="00D2175C">
              <w:rPr>
                <w:rFonts w:ascii="宋体" w:hAnsi="宋体" w:cs="宋体"/>
                <w:color w:val="000000"/>
                <w:kern w:val="0"/>
                <w:sz w:val="24"/>
                <w:szCs w:val="24"/>
                <w:lang w:val="zh-CN"/>
              </w:rPr>
              <w:t>C30</w:t>
            </w:r>
          </w:p>
        </w:tc>
        <w:tc>
          <w:tcPr>
            <w:tcW w:w="2734"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spacing w:line="360" w:lineRule="auto"/>
              <w:jc w:val="center"/>
              <w:rPr>
                <w:rFonts w:ascii="宋体" w:hAnsi="宋体" w:cs="宋体"/>
                <w:color w:val="000000"/>
                <w:kern w:val="0"/>
                <w:sz w:val="24"/>
                <w:szCs w:val="24"/>
                <w:lang w:val="zh-CN"/>
              </w:rPr>
            </w:pPr>
            <w:r w:rsidRPr="00D2175C">
              <w:rPr>
                <w:rFonts w:ascii="宋体" w:hAnsi="宋体" w:cs="宋体" w:hint="eastAsia"/>
                <w:color w:val="000000"/>
                <w:kern w:val="0"/>
                <w:sz w:val="24"/>
                <w:szCs w:val="24"/>
                <w:lang w:val="zh-CN"/>
              </w:rPr>
              <w:t>主梁材料规格</w:t>
            </w:r>
          </w:p>
        </w:tc>
        <w:tc>
          <w:tcPr>
            <w:tcW w:w="2013" w:type="dxa"/>
            <w:tcBorders>
              <w:top w:val="single" w:sz="6" w:space="0" w:color="000000"/>
              <w:left w:val="single" w:sz="6" w:space="0" w:color="000000"/>
              <w:bottom w:val="single" w:sz="6" w:space="0" w:color="000000"/>
              <w:right w:val="single" w:sz="6" w:space="0" w:color="000000"/>
            </w:tcBorders>
            <w:shd w:val="clear" w:color="auto" w:fill="FFFFFF"/>
          </w:tcPr>
          <w:p w:rsidR="0024284E" w:rsidRPr="00D2175C" w:rsidP="0024284E">
            <w:pPr>
              <w:pStyle w:val="Normal0"/>
              <w:autoSpaceDE w:val="0"/>
              <w:autoSpaceDN w:val="0"/>
              <w:adjustRightInd w:val="0"/>
              <w:jc w:val="center"/>
              <w:rPr>
                <w:rFonts w:ascii="宋体" w:hAnsi="宋体" w:cs="宋体"/>
                <w:color w:val="000000"/>
                <w:kern w:val="0"/>
                <w:sz w:val="24"/>
                <w:szCs w:val="24"/>
                <w:lang w:val="zh-CN"/>
              </w:rPr>
            </w:pPr>
            <w:r w:rsidRPr="00D2175C">
              <w:rPr>
                <w:rFonts w:ascii="宋体" w:hAnsi="宋体" w:cs="宋体"/>
                <w:color w:val="000000"/>
                <w:kern w:val="0"/>
                <w:sz w:val="24"/>
                <w:szCs w:val="24"/>
                <w:lang w:val="zh-CN"/>
              </w:rPr>
              <w:t>16</w:t>
            </w:r>
            <w:r w:rsidRPr="00D2175C">
              <w:rPr>
                <w:rFonts w:ascii="宋体" w:hAnsi="宋体" w:cs="宋体" w:hint="eastAsia"/>
                <w:color w:val="000000"/>
                <w:kern w:val="0"/>
                <w:sz w:val="24"/>
                <w:szCs w:val="24"/>
                <w:lang w:val="zh-CN"/>
              </w:rPr>
              <w:t>号工字钢</w:t>
            </w:r>
          </w:p>
        </w:tc>
      </w:tr>
    </w:tbl>
    <w:p w:rsidR="001A7E39" w:rsidRPr="00D2175C" w:rsidP="001A7E39">
      <w:pPr>
        <w:pStyle w:val="Normal0"/>
        <w:autoSpaceDE w:val="0"/>
        <w:autoSpaceDN w:val="0"/>
        <w:adjustRightInd w:val="0"/>
        <w:jc w:val="center"/>
        <w:rPr>
          <w:rFonts w:ascii="宋体" w:hAnsi="宋体" w:cs="Arial"/>
          <w:kern w:val="0"/>
          <w:sz w:val="24"/>
          <w:szCs w:val="24"/>
        </w:rPr>
      </w:pPr>
    </w:p>
    <w:p w:rsidR="001A7E39" w:rsidRPr="002729E4" w:rsidP="002729E4">
      <w:pPr>
        <w:pStyle w:val="Heading2"/>
        <w:rPr>
          <w:rFonts w:ascii="宋体" w:hAnsi="宋体"/>
          <w:sz w:val="24"/>
          <w:szCs w:val="24"/>
          <w:u w:color="000000"/>
        </w:rPr>
      </w:pPr>
      <w:bookmarkStart w:id="21" w:name="_Toc469033957"/>
      <w:bookmarkStart w:id="22" w:name="_Toc469987799"/>
      <w:r>
        <w:rPr>
          <w:rFonts w:ascii="宋体" w:hAnsi="宋体" w:hint="eastAsia"/>
          <w:sz w:val="24"/>
          <w:szCs w:val="24"/>
          <w:u w:color="000000"/>
        </w:rPr>
        <w:t>二</w:t>
      </w:r>
      <w:r w:rsidRPr="002729E4" w:rsidR="00D2175C">
        <w:rPr>
          <w:rFonts w:ascii="宋体" w:hAnsi="宋体" w:hint="eastAsia"/>
          <w:sz w:val="24"/>
          <w:szCs w:val="24"/>
          <w:u w:color="000000"/>
        </w:rPr>
        <w:t>、</w:t>
      </w:r>
      <w:r w:rsidRPr="002729E4" w:rsidR="00431399">
        <w:rPr>
          <w:rFonts w:ascii="宋体" w:hAnsi="宋体" w:hint="eastAsia"/>
          <w:sz w:val="24"/>
          <w:szCs w:val="24"/>
          <w:u w:color="000000"/>
        </w:rPr>
        <w:t>工艺流程</w:t>
      </w:r>
      <w:bookmarkEnd w:id="21"/>
      <w:bookmarkEnd w:id="22"/>
    </w:p>
    <w:p w:rsidR="00D2175C" w:rsidRPr="00D2175C" w:rsidP="00D2175C">
      <w:pPr>
        <w:pStyle w:val="Normal0"/>
        <w:rPr>
          <w:rFonts w:ascii="宋体" w:hAnsi="宋体"/>
          <w:sz w:val="24"/>
          <w:szCs w:val="24"/>
        </w:rPr>
      </w:pPr>
      <w:r w:rsidRPr="00D2175C">
        <w:rPr>
          <w:rFonts w:ascii="宋体" w:hAnsi="宋体" w:hint="eastAsia"/>
          <w:sz w:val="24"/>
          <w:szCs w:val="24"/>
        </w:rPr>
        <w:t>（</w:t>
      </w:r>
      <w:r w:rsidRPr="00D2175C">
        <w:rPr>
          <w:rFonts w:ascii="宋体" w:hAnsi="宋体" w:hint="eastAsia"/>
          <w:sz w:val="24"/>
          <w:szCs w:val="24"/>
        </w:rPr>
        <w:t>1</w:t>
      </w:r>
      <w:r w:rsidRPr="00D2175C">
        <w:rPr>
          <w:rFonts w:ascii="宋体" w:hAnsi="宋体" w:hint="eastAsia"/>
          <w:sz w:val="24"/>
          <w:szCs w:val="24"/>
        </w:rPr>
        <w:t>）双排落地式钢管</w:t>
      </w:r>
      <w:r w:rsidR="002729E4">
        <w:rPr>
          <w:rFonts w:ascii="宋体" w:hAnsi="宋体" w:hint="eastAsia"/>
          <w:sz w:val="24"/>
          <w:szCs w:val="24"/>
        </w:rPr>
        <w:t>防护</w:t>
      </w:r>
      <w:r w:rsidRPr="00D2175C">
        <w:rPr>
          <w:rFonts w:ascii="宋体" w:hAnsi="宋体" w:hint="eastAsia"/>
          <w:sz w:val="24"/>
          <w:szCs w:val="24"/>
        </w:rPr>
        <w:t>架工艺流程</w:t>
      </w:r>
    </w:p>
    <w:p w:rsidR="001A7E39" w:rsidRPr="00D2175C" w:rsidP="001A7E39">
      <w:pPr>
        <w:pStyle w:val="Normal0"/>
        <w:autoSpaceDE w:val="0"/>
        <w:autoSpaceDN w:val="0"/>
        <w:adjustRightInd w:val="0"/>
        <w:spacing w:line="360" w:lineRule="auto"/>
        <w:ind w:firstLine="480"/>
        <w:rPr>
          <w:rFonts w:ascii="宋体" w:hAnsi="宋体" w:cs="宋体"/>
          <w:kern w:val="0"/>
          <w:sz w:val="24"/>
          <w:szCs w:val="24"/>
          <w:lang w:val="zh-CN"/>
        </w:rPr>
        <w:sectPr w:rsidSect="001A7E39">
          <w:type w:val="nextPage"/>
          <w:pgSz w:w="11906" w:h="16838"/>
          <w:pgMar w:top="1440" w:right="1800" w:bottom="1440" w:left="1800" w:header="851" w:footer="992" w:gutter="0"/>
          <w:pgNumType w:start="8"/>
          <w:cols w:space="425"/>
          <w:titlePg w:val="0"/>
          <w:docGrid w:type="lines" w:linePitch="312"/>
        </w:sectPr>
      </w:pPr>
      <w:r w:rsidRPr="00D2175C">
        <w:rPr>
          <w:rFonts w:ascii="宋体" w:hAnsi="宋体" w:cs="宋体" w:hint="eastAsia"/>
          <w:kern w:val="0"/>
          <w:sz w:val="24"/>
          <w:szCs w:val="24"/>
          <w:lang w:val="zh-CN"/>
        </w:rPr>
        <w:t>场地平整、夯实</w:t>
      </w:r>
      <w:r w:rsidRPr="00D2175C">
        <w:rPr>
          <w:rFonts w:ascii="宋体" w:hAnsi="宋体"/>
          <w:kern w:val="0"/>
          <w:sz w:val="24"/>
          <w:szCs w:val="24"/>
        </w:rPr>
        <w:t>→</w:t>
      </w:r>
      <w:r w:rsidRPr="00D2175C">
        <w:rPr>
          <w:rFonts w:ascii="宋体" w:hAnsi="宋体" w:cs="宋体" w:hint="eastAsia"/>
          <w:kern w:val="0"/>
          <w:sz w:val="24"/>
          <w:szCs w:val="24"/>
          <w:lang w:val="zh-CN"/>
        </w:rPr>
        <w:t>基础承载力实验、材料配备</w:t>
      </w:r>
      <w:r w:rsidRPr="00D2175C">
        <w:rPr>
          <w:rFonts w:ascii="宋体" w:hAnsi="宋体"/>
          <w:kern w:val="0"/>
          <w:sz w:val="24"/>
          <w:szCs w:val="24"/>
        </w:rPr>
        <w:t>→</w:t>
      </w:r>
      <w:r w:rsidRPr="00D2175C">
        <w:rPr>
          <w:rFonts w:ascii="宋体" w:hAnsi="宋体" w:cs="宋体" w:hint="eastAsia"/>
          <w:kern w:val="0"/>
          <w:sz w:val="24"/>
          <w:szCs w:val="24"/>
          <w:lang w:val="zh-CN"/>
        </w:rPr>
        <w:t>定位设置通长脚手板、底座</w:t>
      </w:r>
      <w:r w:rsidRPr="00D2175C">
        <w:rPr>
          <w:rFonts w:ascii="宋体" w:hAnsi="宋体"/>
          <w:kern w:val="0"/>
          <w:sz w:val="24"/>
          <w:szCs w:val="24"/>
        </w:rPr>
        <w:t>→</w:t>
      </w:r>
      <w:r w:rsidRPr="00D2175C">
        <w:rPr>
          <w:rFonts w:ascii="宋体" w:hAnsi="宋体" w:cs="宋体" w:hint="eastAsia"/>
          <w:kern w:val="0"/>
          <w:sz w:val="24"/>
          <w:szCs w:val="24"/>
          <w:lang w:val="zh-CN"/>
        </w:rPr>
        <w:t>纵向扫地杆</w:t>
      </w:r>
      <w:r w:rsidRPr="00D2175C">
        <w:rPr>
          <w:rFonts w:ascii="宋体" w:hAnsi="宋体"/>
          <w:kern w:val="0"/>
          <w:sz w:val="24"/>
          <w:szCs w:val="24"/>
        </w:rPr>
        <w:t>→</w:t>
      </w:r>
      <w:r w:rsidRPr="00D2175C">
        <w:rPr>
          <w:rFonts w:ascii="宋体" w:hAnsi="宋体" w:cs="宋体" w:hint="eastAsia"/>
          <w:kern w:val="0"/>
          <w:sz w:val="24"/>
          <w:szCs w:val="24"/>
          <w:lang w:val="zh-CN"/>
        </w:rPr>
        <w:t>立杆</w:t>
      </w:r>
      <w:r w:rsidRPr="00D2175C">
        <w:rPr>
          <w:rFonts w:ascii="宋体" w:hAnsi="宋体"/>
          <w:kern w:val="0"/>
          <w:sz w:val="24"/>
          <w:szCs w:val="24"/>
        </w:rPr>
        <w:t>→</w:t>
      </w:r>
      <w:r w:rsidRPr="00D2175C">
        <w:rPr>
          <w:rFonts w:ascii="宋体" w:hAnsi="宋体" w:cs="宋体" w:hint="eastAsia"/>
          <w:kern w:val="0"/>
          <w:sz w:val="24"/>
          <w:szCs w:val="24"/>
          <w:lang w:val="zh-CN"/>
        </w:rPr>
        <w:t>横向扫地杆</w:t>
      </w:r>
      <w:r w:rsidRPr="00D2175C">
        <w:rPr>
          <w:rFonts w:ascii="宋体" w:hAnsi="宋体"/>
          <w:kern w:val="0"/>
          <w:sz w:val="24"/>
          <w:szCs w:val="24"/>
        </w:rPr>
        <w:t>→</w:t>
      </w:r>
      <w:r w:rsidRPr="00D2175C">
        <w:rPr>
          <w:rFonts w:ascii="宋体" w:hAnsi="宋体" w:cs="宋体" w:hint="eastAsia"/>
          <w:kern w:val="0"/>
          <w:sz w:val="24"/>
          <w:szCs w:val="24"/>
          <w:lang w:val="zh-CN"/>
        </w:rPr>
        <w:t>横向水平杆</w:t>
      </w:r>
      <w:r w:rsidRPr="00D2175C">
        <w:rPr>
          <w:rFonts w:ascii="宋体" w:hAnsi="宋体"/>
          <w:kern w:val="0"/>
          <w:sz w:val="24"/>
          <w:szCs w:val="24"/>
        </w:rPr>
        <w:t>→</w:t>
      </w:r>
      <w:r w:rsidRPr="00D2175C">
        <w:rPr>
          <w:rFonts w:ascii="宋体" w:hAnsi="宋体" w:cs="宋体" w:hint="eastAsia"/>
          <w:kern w:val="0"/>
          <w:sz w:val="24"/>
          <w:szCs w:val="24"/>
          <w:lang w:val="zh-CN"/>
        </w:rPr>
        <w:t>纵向水平杆</w:t>
      </w:r>
      <w:r w:rsidRPr="00D2175C">
        <w:rPr>
          <w:rFonts w:ascii="宋体" w:hAnsi="宋体"/>
          <w:kern w:val="0"/>
          <w:sz w:val="24"/>
          <w:szCs w:val="24"/>
        </w:rPr>
        <w:t>(</w:t>
      </w:r>
      <w:r w:rsidRPr="00D2175C">
        <w:rPr>
          <w:rFonts w:ascii="宋体" w:hAnsi="宋体" w:cs="宋体" w:hint="eastAsia"/>
          <w:kern w:val="0"/>
          <w:sz w:val="24"/>
          <w:szCs w:val="24"/>
          <w:lang w:val="zh-CN"/>
        </w:rPr>
        <w:t>格栅</w:t>
      </w:r>
      <w:r w:rsidRPr="00D2175C">
        <w:rPr>
          <w:rFonts w:ascii="宋体" w:hAnsi="宋体"/>
          <w:kern w:val="0"/>
          <w:sz w:val="24"/>
          <w:szCs w:val="24"/>
        </w:rPr>
        <w:t>)→</w:t>
      </w:r>
      <w:r w:rsidRPr="00D2175C">
        <w:rPr>
          <w:rFonts w:ascii="宋体" w:hAnsi="宋体" w:cs="宋体" w:hint="eastAsia"/>
          <w:kern w:val="0"/>
          <w:sz w:val="24"/>
          <w:szCs w:val="24"/>
          <w:lang w:val="zh-CN"/>
        </w:rPr>
        <w:t>立杆</w:t>
      </w:r>
      <w:r w:rsidRPr="00D2175C">
        <w:rPr>
          <w:rFonts w:ascii="宋体" w:hAnsi="宋体"/>
          <w:kern w:val="0"/>
          <w:sz w:val="24"/>
          <w:szCs w:val="24"/>
        </w:rPr>
        <w:t>→</w:t>
      </w:r>
      <w:r w:rsidRPr="00D2175C">
        <w:rPr>
          <w:rFonts w:ascii="宋体" w:hAnsi="宋体" w:cs="宋体" w:hint="eastAsia"/>
          <w:kern w:val="0"/>
          <w:sz w:val="24"/>
          <w:szCs w:val="24"/>
          <w:lang w:val="zh-CN"/>
        </w:rPr>
        <w:t>横向水平杆</w:t>
      </w:r>
      <w:r w:rsidRPr="00D2175C">
        <w:rPr>
          <w:rFonts w:ascii="宋体" w:hAnsi="宋体"/>
          <w:kern w:val="0"/>
          <w:sz w:val="24"/>
          <w:szCs w:val="24"/>
        </w:rPr>
        <w:t>→</w:t>
      </w:r>
      <w:r w:rsidRPr="00D2175C">
        <w:rPr>
          <w:rFonts w:ascii="宋体" w:hAnsi="宋体" w:cs="宋体" w:hint="eastAsia"/>
          <w:kern w:val="0"/>
          <w:sz w:val="24"/>
          <w:szCs w:val="24"/>
          <w:lang w:val="zh-CN"/>
        </w:rPr>
        <w:t>纵向水平杆</w:t>
      </w:r>
      <w:r w:rsidRPr="00D2175C">
        <w:rPr>
          <w:rFonts w:ascii="宋体" w:hAnsi="宋体"/>
          <w:kern w:val="0"/>
          <w:sz w:val="24"/>
          <w:szCs w:val="24"/>
        </w:rPr>
        <w:t>(</w:t>
      </w:r>
      <w:r w:rsidRPr="00D2175C">
        <w:rPr>
          <w:rFonts w:ascii="宋体" w:hAnsi="宋体" w:cs="宋体" w:hint="eastAsia"/>
          <w:kern w:val="0"/>
          <w:sz w:val="24"/>
          <w:szCs w:val="24"/>
          <w:lang w:val="zh-CN"/>
        </w:rPr>
        <w:t>格栅</w:t>
      </w:r>
      <w:r w:rsidRPr="00D2175C">
        <w:rPr>
          <w:rFonts w:ascii="宋体" w:hAnsi="宋体"/>
          <w:kern w:val="0"/>
          <w:sz w:val="24"/>
          <w:szCs w:val="24"/>
        </w:rPr>
        <w:t>)→</w:t>
      </w:r>
      <w:r w:rsidRPr="00D2175C">
        <w:rPr>
          <w:rFonts w:ascii="宋体" w:hAnsi="宋体" w:cs="宋体" w:hint="eastAsia"/>
          <w:kern w:val="0"/>
          <w:sz w:val="24"/>
          <w:szCs w:val="24"/>
          <w:lang w:val="zh-CN"/>
        </w:rPr>
        <w:t>剪刀撑</w:t>
      </w:r>
      <w:r w:rsidRPr="00D2175C">
        <w:rPr>
          <w:rFonts w:ascii="宋体" w:hAnsi="宋体"/>
          <w:kern w:val="0"/>
          <w:sz w:val="24"/>
          <w:szCs w:val="24"/>
        </w:rPr>
        <w:t>→</w:t>
      </w:r>
      <w:r w:rsidRPr="00D2175C">
        <w:rPr>
          <w:rFonts w:ascii="宋体" w:hAnsi="宋体" w:cs="宋体" w:hint="eastAsia"/>
          <w:kern w:val="0"/>
          <w:sz w:val="24"/>
          <w:szCs w:val="24"/>
          <w:lang w:val="zh-CN"/>
        </w:rPr>
        <w:t>连墙件</w:t>
      </w:r>
      <w:r w:rsidRPr="00D2175C">
        <w:rPr>
          <w:rFonts w:ascii="宋体" w:hAnsi="宋体"/>
          <w:kern w:val="0"/>
          <w:sz w:val="24"/>
          <w:szCs w:val="24"/>
        </w:rPr>
        <w:t>→</w:t>
      </w:r>
      <w:r w:rsidRPr="00D2175C">
        <w:rPr>
          <w:rFonts w:ascii="宋体" w:hAnsi="宋体" w:cs="宋体" w:hint="eastAsia"/>
          <w:kern w:val="0"/>
          <w:sz w:val="24"/>
          <w:szCs w:val="24"/>
          <w:lang w:val="zh-CN"/>
        </w:rPr>
        <w:t>铺脚手板</w:t>
      </w:r>
      <w:r w:rsidRPr="00D2175C">
        <w:rPr>
          <w:rFonts w:ascii="宋体" w:hAnsi="宋体"/>
          <w:kern w:val="0"/>
          <w:sz w:val="24"/>
          <w:szCs w:val="24"/>
        </w:rPr>
        <w:t>→</w:t>
      </w:r>
      <w:r w:rsidRPr="00D2175C">
        <w:rPr>
          <w:rFonts w:ascii="宋体" w:hAnsi="宋体" w:cs="宋体" w:hint="eastAsia"/>
          <w:kern w:val="0"/>
          <w:sz w:val="24"/>
          <w:szCs w:val="24"/>
          <w:lang w:val="zh-CN"/>
        </w:rPr>
        <w:t>扎防护栏杆</w:t>
      </w:r>
      <w:r w:rsidRPr="00D2175C">
        <w:rPr>
          <w:rFonts w:ascii="宋体" w:hAnsi="宋体"/>
          <w:kern w:val="0"/>
          <w:sz w:val="24"/>
          <w:szCs w:val="24"/>
        </w:rPr>
        <w:t>→</w:t>
      </w:r>
      <w:r w:rsidRPr="00D2175C">
        <w:rPr>
          <w:rFonts w:ascii="宋体" w:hAnsi="宋体" w:cs="宋体" w:hint="eastAsia"/>
          <w:kern w:val="0"/>
          <w:sz w:val="24"/>
          <w:szCs w:val="24"/>
          <w:lang w:val="zh-CN"/>
        </w:rPr>
        <w:t>扎安全网</w:t>
      </w:r>
    </w:p>
    <w:p w:rsidR="00D2175C" w:rsidRPr="00D2175C" w:rsidP="00D2175C">
      <w:pPr>
        <w:pStyle w:val="Normal0"/>
        <w:rPr>
          <w:rFonts w:ascii="宋体" w:hAnsi="宋体"/>
          <w:sz w:val="24"/>
          <w:szCs w:val="24"/>
        </w:rPr>
      </w:pPr>
      <w:r w:rsidRPr="00D2175C">
        <w:rPr>
          <w:rFonts w:ascii="宋体" w:hAnsi="宋体" w:cs="宋体" w:hint="eastAsia"/>
          <w:kern w:val="0"/>
          <w:sz w:val="24"/>
          <w:szCs w:val="24"/>
          <w:lang w:val="zh-CN"/>
        </w:rPr>
        <w:t>（</w:t>
      </w:r>
      <w:r w:rsidRPr="00D2175C">
        <w:rPr>
          <w:rFonts w:ascii="宋体" w:hAnsi="宋体" w:cs="宋体" w:hint="eastAsia"/>
          <w:kern w:val="0"/>
          <w:sz w:val="24"/>
          <w:szCs w:val="24"/>
          <w:lang w:val="zh-CN"/>
        </w:rPr>
        <w:t>2</w:t>
      </w:r>
      <w:r w:rsidRPr="00D2175C">
        <w:rPr>
          <w:rFonts w:ascii="宋体" w:hAnsi="宋体" w:cs="宋体" w:hint="eastAsia"/>
          <w:kern w:val="0"/>
          <w:sz w:val="24"/>
          <w:szCs w:val="24"/>
          <w:lang w:val="zh-CN"/>
        </w:rPr>
        <w:t>）</w:t>
      </w:r>
      <w:r w:rsidRPr="00D2175C">
        <w:rPr>
          <w:rFonts w:ascii="宋体" w:hAnsi="宋体" w:hint="eastAsia"/>
          <w:sz w:val="24"/>
          <w:szCs w:val="24"/>
        </w:rPr>
        <w:t>悬挑工字钢钢管</w:t>
      </w:r>
      <w:r w:rsidR="00A04773">
        <w:rPr>
          <w:rFonts w:ascii="宋体" w:hAnsi="宋体" w:hint="eastAsia"/>
          <w:sz w:val="24"/>
          <w:szCs w:val="24"/>
        </w:rPr>
        <w:t>防护</w:t>
      </w:r>
      <w:r w:rsidRPr="00D2175C">
        <w:rPr>
          <w:rFonts w:ascii="宋体" w:hAnsi="宋体" w:hint="eastAsia"/>
          <w:sz w:val="24"/>
          <w:szCs w:val="24"/>
        </w:rPr>
        <w:t>架工艺流程</w:t>
      </w:r>
    </w:p>
    <w:p w:rsidR="00D2175C" w:rsidRPr="00D2175C" w:rsidP="00D2175C">
      <w:pPr>
        <w:pStyle w:val="Normal0"/>
        <w:autoSpaceDE w:val="0"/>
        <w:autoSpaceDN w:val="0"/>
        <w:adjustRightInd w:val="0"/>
        <w:spacing w:line="360" w:lineRule="auto"/>
        <w:ind w:firstLine="480"/>
        <w:rPr>
          <w:rFonts w:ascii="宋体" w:hAnsi="宋体" w:cs="宋体"/>
          <w:kern w:val="0"/>
          <w:sz w:val="24"/>
          <w:szCs w:val="24"/>
          <w:lang w:val="zh-CN"/>
        </w:rPr>
      </w:pPr>
      <w:r w:rsidRPr="00D2175C">
        <w:rPr>
          <w:rFonts w:ascii="宋体" w:hAnsi="宋体" w:cs="宋体" w:hint="eastAsia"/>
          <w:kern w:val="0"/>
          <w:sz w:val="24"/>
          <w:szCs w:val="24"/>
          <w:lang w:val="zh-CN"/>
        </w:rPr>
        <w:t>预埋件设置</w:t>
      </w:r>
      <w:r w:rsidRPr="00D2175C">
        <w:rPr>
          <w:rFonts w:ascii="宋体" w:hAnsi="宋体"/>
          <w:kern w:val="0"/>
          <w:sz w:val="24"/>
          <w:szCs w:val="24"/>
        </w:rPr>
        <w:t>→</w:t>
      </w:r>
      <w:r w:rsidRPr="00D2175C">
        <w:rPr>
          <w:rFonts w:ascii="宋体" w:hAnsi="宋体" w:cs="宋体" w:hint="eastAsia"/>
          <w:kern w:val="0"/>
          <w:sz w:val="24"/>
          <w:szCs w:val="24"/>
          <w:lang w:val="zh-CN"/>
        </w:rPr>
        <w:t>安装悬挑主梁</w:t>
      </w:r>
      <w:r w:rsidRPr="00D2175C">
        <w:rPr>
          <w:rFonts w:ascii="宋体" w:hAnsi="宋体"/>
          <w:kern w:val="0"/>
          <w:sz w:val="24"/>
          <w:szCs w:val="24"/>
        </w:rPr>
        <w:t>→</w:t>
      </w:r>
      <w:r w:rsidRPr="00D2175C">
        <w:rPr>
          <w:rFonts w:ascii="宋体" w:hAnsi="宋体" w:cs="宋体" w:hint="eastAsia"/>
          <w:kern w:val="0"/>
          <w:sz w:val="24"/>
          <w:szCs w:val="24"/>
          <w:lang w:val="zh-CN"/>
        </w:rPr>
        <w:t>悬挑主梁上下支撑杆件设置</w:t>
      </w:r>
      <w:r w:rsidRPr="00D2175C">
        <w:rPr>
          <w:rFonts w:ascii="宋体" w:hAnsi="宋体"/>
          <w:kern w:val="0"/>
          <w:sz w:val="24"/>
          <w:szCs w:val="24"/>
        </w:rPr>
        <w:t>→</w:t>
      </w:r>
      <w:r w:rsidRPr="00D2175C">
        <w:rPr>
          <w:rFonts w:ascii="宋体" w:hAnsi="宋体" w:cs="宋体" w:hint="eastAsia"/>
          <w:kern w:val="0"/>
          <w:sz w:val="24"/>
          <w:szCs w:val="24"/>
          <w:lang w:val="zh-CN"/>
        </w:rPr>
        <w:t>立杆定位点设置</w:t>
      </w:r>
      <w:r w:rsidRPr="00D2175C">
        <w:rPr>
          <w:rFonts w:ascii="宋体" w:hAnsi="宋体"/>
          <w:kern w:val="0"/>
          <w:sz w:val="24"/>
          <w:szCs w:val="24"/>
        </w:rPr>
        <w:t>→</w:t>
      </w:r>
      <w:r w:rsidRPr="00D2175C">
        <w:rPr>
          <w:rFonts w:ascii="宋体" w:hAnsi="宋体" w:cs="宋体" w:hint="eastAsia"/>
          <w:kern w:val="0"/>
          <w:sz w:val="24"/>
          <w:szCs w:val="24"/>
          <w:lang w:val="zh-CN"/>
        </w:rPr>
        <w:t>纵向扫地杆</w:t>
      </w:r>
      <w:r w:rsidRPr="00D2175C">
        <w:rPr>
          <w:rFonts w:ascii="宋体" w:hAnsi="宋体"/>
          <w:kern w:val="0"/>
          <w:sz w:val="24"/>
          <w:szCs w:val="24"/>
        </w:rPr>
        <w:t>→</w:t>
      </w:r>
      <w:r w:rsidRPr="00D2175C">
        <w:rPr>
          <w:rFonts w:ascii="宋体" w:hAnsi="宋体" w:cs="宋体" w:hint="eastAsia"/>
          <w:kern w:val="0"/>
          <w:sz w:val="24"/>
          <w:szCs w:val="24"/>
          <w:lang w:val="zh-CN"/>
        </w:rPr>
        <w:t>立杆</w:t>
      </w:r>
      <w:r w:rsidRPr="00D2175C">
        <w:rPr>
          <w:rFonts w:ascii="宋体" w:hAnsi="宋体"/>
          <w:kern w:val="0"/>
          <w:sz w:val="24"/>
          <w:szCs w:val="24"/>
        </w:rPr>
        <w:t>→</w:t>
      </w:r>
      <w:r w:rsidRPr="00D2175C">
        <w:rPr>
          <w:rFonts w:ascii="宋体" w:hAnsi="宋体" w:cs="宋体" w:hint="eastAsia"/>
          <w:kern w:val="0"/>
          <w:sz w:val="24"/>
          <w:szCs w:val="24"/>
          <w:lang w:val="zh-CN"/>
        </w:rPr>
        <w:t>横向扫地杆</w:t>
      </w:r>
      <w:r w:rsidRPr="00D2175C">
        <w:rPr>
          <w:rFonts w:ascii="宋体" w:hAnsi="宋体"/>
          <w:kern w:val="0"/>
          <w:sz w:val="24"/>
          <w:szCs w:val="24"/>
        </w:rPr>
        <w:t>→</w:t>
      </w:r>
      <w:r w:rsidRPr="00D2175C">
        <w:rPr>
          <w:rFonts w:ascii="宋体" w:hAnsi="宋体" w:cs="宋体" w:hint="eastAsia"/>
          <w:kern w:val="0"/>
          <w:sz w:val="24"/>
          <w:szCs w:val="24"/>
          <w:lang w:val="zh-CN"/>
        </w:rPr>
        <w:t>横向水平杆</w:t>
      </w:r>
      <w:r w:rsidRPr="00D2175C">
        <w:rPr>
          <w:rFonts w:ascii="宋体" w:hAnsi="宋体"/>
          <w:kern w:val="0"/>
          <w:sz w:val="24"/>
          <w:szCs w:val="24"/>
        </w:rPr>
        <w:t>→</w:t>
      </w:r>
      <w:r w:rsidRPr="00D2175C">
        <w:rPr>
          <w:rFonts w:ascii="宋体" w:hAnsi="宋体" w:cs="宋体" w:hint="eastAsia"/>
          <w:kern w:val="0"/>
          <w:sz w:val="24"/>
          <w:szCs w:val="24"/>
          <w:lang w:val="zh-CN"/>
        </w:rPr>
        <w:t>纵向水平杆</w:t>
      </w:r>
      <w:r w:rsidRPr="00D2175C">
        <w:rPr>
          <w:rFonts w:ascii="宋体" w:hAnsi="宋体"/>
          <w:kern w:val="0"/>
          <w:sz w:val="24"/>
          <w:szCs w:val="24"/>
        </w:rPr>
        <w:t>(</w:t>
      </w:r>
      <w:r w:rsidRPr="00D2175C">
        <w:rPr>
          <w:rFonts w:ascii="宋体" w:hAnsi="宋体" w:cs="宋体" w:hint="eastAsia"/>
          <w:kern w:val="0"/>
          <w:sz w:val="24"/>
          <w:szCs w:val="24"/>
          <w:lang w:val="zh-CN"/>
        </w:rPr>
        <w:t>格栅</w:t>
      </w:r>
      <w:r w:rsidRPr="00D2175C">
        <w:rPr>
          <w:rFonts w:ascii="宋体" w:hAnsi="宋体"/>
          <w:kern w:val="0"/>
          <w:sz w:val="24"/>
          <w:szCs w:val="24"/>
        </w:rPr>
        <w:t>) →</w:t>
      </w:r>
      <w:r w:rsidRPr="00D2175C">
        <w:rPr>
          <w:rFonts w:ascii="宋体" w:hAnsi="宋体" w:cs="宋体" w:hint="eastAsia"/>
          <w:kern w:val="0"/>
          <w:sz w:val="24"/>
          <w:szCs w:val="24"/>
          <w:lang w:val="zh-CN"/>
        </w:rPr>
        <w:t>剪刀撑</w:t>
      </w:r>
      <w:r w:rsidRPr="00D2175C">
        <w:rPr>
          <w:rFonts w:ascii="宋体" w:hAnsi="宋体"/>
          <w:kern w:val="0"/>
          <w:sz w:val="24"/>
          <w:szCs w:val="24"/>
        </w:rPr>
        <w:t>→</w:t>
      </w:r>
      <w:r w:rsidRPr="00D2175C">
        <w:rPr>
          <w:rFonts w:ascii="宋体" w:hAnsi="宋体" w:cs="宋体" w:hint="eastAsia"/>
          <w:kern w:val="0"/>
          <w:sz w:val="24"/>
          <w:szCs w:val="24"/>
          <w:lang w:val="zh-CN"/>
        </w:rPr>
        <w:t>连墙件</w:t>
      </w:r>
      <w:r w:rsidRPr="00D2175C">
        <w:rPr>
          <w:rFonts w:ascii="宋体" w:hAnsi="宋体"/>
          <w:kern w:val="0"/>
          <w:sz w:val="24"/>
          <w:szCs w:val="24"/>
        </w:rPr>
        <w:t>→</w:t>
      </w:r>
      <w:r w:rsidRPr="00D2175C">
        <w:rPr>
          <w:rFonts w:ascii="宋体" w:hAnsi="宋体" w:cs="宋体" w:hint="eastAsia"/>
          <w:kern w:val="0"/>
          <w:sz w:val="24"/>
          <w:szCs w:val="24"/>
          <w:lang w:val="zh-CN"/>
        </w:rPr>
        <w:t>铺脚手板</w:t>
      </w:r>
      <w:r w:rsidRPr="00D2175C">
        <w:rPr>
          <w:rFonts w:ascii="宋体" w:hAnsi="宋体"/>
          <w:kern w:val="0"/>
          <w:sz w:val="24"/>
          <w:szCs w:val="24"/>
        </w:rPr>
        <w:t>→</w:t>
      </w:r>
      <w:r w:rsidRPr="00D2175C">
        <w:rPr>
          <w:rFonts w:ascii="宋体" w:hAnsi="宋体" w:cs="宋体" w:hint="eastAsia"/>
          <w:kern w:val="0"/>
          <w:sz w:val="24"/>
          <w:szCs w:val="24"/>
          <w:lang w:val="zh-CN"/>
        </w:rPr>
        <w:t>扎防护栏杆</w:t>
      </w:r>
      <w:r w:rsidRPr="00D2175C">
        <w:rPr>
          <w:rFonts w:ascii="宋体" w:hAnsi="宋体"/>
          <w:kern w:val="0"/>
          <w:sz w:val="24"/>
          <w:szCs w:val="24"/>
        </w:rPr>
        <w:t>→</w:t>
      </w:r>
      <w:r w:rsidRPr="00D2175C">
        <w:rPr>
          <w:rFonts w:ascii="宋体" w:hAnsi="宋体" w:cs="宋体" w:hint="eastAsia"/>
          <w:kern w:val="0"/>
          <w:sz w:val="24"/>
          <w:szCs w:val="24"/>
          <w:lang w:val="zh-CN"/>
        </w:rPr>
        <w:t>扎安全网。</w:t>
      </w:r>
    </w:p>
    <w:p w:rsidR="001A7E39" w:rsidRPr="002729E4" w:rsidP="002729E4">
      <w:pPr>
        <w:pStyle w:val="Heading2"/>
        <w:rPr>
          <w:rFonts w:ascii="宋体" w:hAnsi="宋体"/>
          <w:sz w:val="24"/>
          <w:szCs w:val="24"/>
          <w:u w:color="000000"/>
        </w:rPr>
      </w:pPr>
      <w:bookmarkStart w:id="23" w:name="_Toc469033958"/>
      <w:bookmarkStart w:id="24" w:name="_Toc469987800"/>
      <w:r>
        <w:rPr>
          <w:rFonts w:ascii="宋体" w:hAnsi="宋体" w:hint="eastAsia"/>
          <w:sz w:val="24"/>
          <w:szCs w:val="24"/>
          <w:u w:color="000000"/>
        </w:rPr>
        <w:t>三</w:t>
      </w:r>
      <w:r w:rsidRPr="002729E4" w:rsidR="00113276">
        <w:rPr>
          <w:rFonts w:ascii="宋体" w:hAnsi="宋体" w:hint="eastAsia"/>
          <w:sz w:val="24"/>
          <w:szCs w:val="24"/>
          <w:u w:color="000000"/>
        </w:rPr>
        <w:t>、双排落地式钢管</w:t>
      </w:r>
      <w:r w:rsidR="002729E4">
        <w:rPr>
          <w:rFonts w:ascii="宋体" w:hAnsi="宋体" w:hint="eastAsia"/>
          <w:sz w:val="24"/>
          <w:szCs w:val="24"/>
          <w:u w:color="000000"/>
        </w:rPr>
        <w:t>防护</w:t>
      </w:r>
      <w:r w:rsidRPr="002729E4" w:rsidR="00113276">
        <w:rPr>
          <w:rFonts w:ascii="宋体" w:hAnsi="宋体" w:hint="eastAsia"/>
          <w:sz w:val="24"/>
          <w:szCs w:val="24"/>
          <w:u w:color="000000"/>
        </w:rPr>
        <w:t>架的</w:t>
      </w:r>
      <w:r w:rsidRPr="002729E4" w:rsidR="00431399">
        <w:rPr>
          <w:rFonts w:ascii="宋体" w:hAnsi="宋体" w:hint="eastAsia"/>
          <w:sz w:val="24"/>
          <w:szCs w:val="24"/>
          <w:u w:color="000000"/>
        </w:rPr>
        <w:t>施工方法</w:t>
      </w:r>
      <w:bookmarkEnd w:id="23"/>
      <w:bookmarkEnd w:id="24"/>
    </w:p>
    <w:p w:rsidR="001A7E39" w:rsidRPr="00113276"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113276">
        <w:rPr>
          <w:rFonts w:ascii="宋体" w:hAnsi="宋体"/>
          <w:color w:val="000000"/>
          <w:kern w:val="0"/>
          <w:sz w:val="24"/>
          <w:szCs w:val="24"/>
        </w:rPr>
        <w:t>1</w:t>
      </w:r>
      <w:r w:rsidRPr="00113276">
        <w:rPr>
          <w:rFonts w:ascii="宋体" w:hAnsi="宋体" w:cs="宋体" w:hint="eastAsia"/>
          <w:color w:val="000000"/>
          <w:kern w:val="0"/>
          <w:sz w:val="24"/>
          <w:szCs w:val="24"/>
          <w:lang w:val="zh-CN"/>
        </w:rPr>
        <w:t>、</w:t>
      </w:r>
      <w:r w:rsidRPr="00113276">
        <w:rPr>
          <w:rFonts w:ascii="宋体" w:hAnsi="宋体" w:cs="宋体" w:hint="eastAsia"/>
          <w:kern w:val="0"/>
          <w:sz w:val="24"/>
          <w:szCs w:val="24"/>
          <w:lang w:val="zh-CN"/>
        </w:rPr>
        <w:t>地基基础</w:t>
      </w:r>
    </w:p>
    <w:p w:rsidR="001A7E39" w:rsidRPr="00113276" w:rsidP="001A7E39">
      <w:pPr>
        <w:pStyle w:val="Normal0"/>
        <w:autoSpaceDE w:val="0"/>
        <w:autoSpaceDN w:val="0"/>
        <w:adjustRightInd w:val="0"/>
        <w:spacing w:line="360" w:lineRule="auto"/>
        <w:ind w:firstLine="480"/>
        <w:rPr>
          <w:rFonts w:ascii="宋体" w:hAnsi="宋体" w:cs="宋体"/>
          <w:kern w:val="0"/>
          <w:sz w:val="24"/>
          <w:szCs w:val="24"/>
          <w:lang w:val="zh-CN"/>
        </w:rPr>
      </w:pPr>
      <w:r w:rsidRPr="00113276">
        <w:rPr>
          <w:rFonts w:ascii="宋体" w:hAnsi="宋体" w:cs="宋体" w:hint="eastAsia"/>
          <w:kern w:val="0"/>
          <w:sz w:val="24"/>
          <w:szCs w:val="24"/>
          <w:lang w:val="zh-CN"/>
        </w:rPr>
        <w:t>定距定位。根据构造要求在建筑物四角用尺量出内、外立杆离墙距离，并做好标记；用钢卷尺拉直，分出立杆位置，并用小竹片点出立杆标记；垫板、底座应准确地放在定位线上，垫板必须铺放平整，不得悬空。</w:t>
      </w:r>
    </w:p>
    <w:p w:rsidR="001A7E39" w:rsidRPr="00113276" w:rsidP="001A7E39">
      <w:pPr>
        <w:pStyle w:val="Normal0"/>
        <w:autoSpaceDE w:val="0"/>
        <w:autoSpaceDN w:val="0"/>
        <w:adjustRightInd w:val="0"/>
        <w:spacing w:line="360" w:lineRule="auto"/>
        <w:ind w:firstLine="480"/>
        <w:rPr>
          <w:rFonts w:ascii="宋体" w:hAnsi="宋体" w:cs="宋体"/>
          <w:kern w:val="0"/>
          <w:sz w:val="24"/>
          <w:szCs w:val="24"/>
          <w:lang w:val="zh-CN"/>
        </w:rPr>
      </w:pPr>
      <w:r w:rsidRPr="00113276">
        <w:rPr>
          <w:rFonts w:ascii="宋体" w:hAnsi="宋体" w:cs="宋体" w:hint="eastAsia"/>
          <w:kern w:val="0"/>
          <w:sz w:val="24"/>
          <w:szCs w:val="24"/>
          <w:lang w:val="zh-CN"/>
        </w:rPr>
        <w:t>在搭设首层脚手架过程中，沿四周每框架格内设一道斜支撑，拐角处双向增设，待该部位脚手架与主体结构的连墙件可靠拉结后方可拆除。当脚手架操作层高出连墙件以上两步时，宜先立外排，后立内排。其余按以下构造要求搭设。</w:t>
      </w:r>
    </w:p>
    <w:p w:rsidR="001A7E39" w:rsidRPr="00113276"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113276">
        <w:rPr>
          <w:rFonts w:ascii="宋体" w:hAnsi="宋体" w:cs="宋体" w:hint="eastAsia"/>
          <w:kern w:val="0"/>
          <w:sz w:val="24"/>
          <w:szCs w:val="24"/>
          <w:lang w:val="zh-CN"/>
        </w:rPr>
        <w:t>本工程脚手架地基础部位应在回填土完后夯实，采用强度等级不低于</w:t>
      </w:r>
      <w:r w:rsidRPr="00113276">
        <w:rPr>
          <w:rFonts w:ascii="宋体" w:hAnsi="宋体"/>
          <w:kern w:val="0"/>
          <w:sz w:val="24"/>
          <w:szCs w:val="24"/>
        </w:rPr>
        <w:t>C15</w:t>
      </w:r>
      <w:r w:rsidRPr="00113276">
        <w:rPr>
          <w:rFonts w:ascii="宋体" w:hAnsi="宋体" w:cs="宋体" w:hint="eastAsia"/>
          <w:kern w:val="0"/>
          <w:sz w:val="24"/>
          <w:szCs w:val="24"/>
          <w:lang w:val="zh-CN"/>
        </w:rPr>
        <w:t>的混凝土进行硬化，混凝土硬化厚度不小于</w:t>
      </w:r>
      <w:r w:rsidRPr="00113276">
        <w:rPr>
          <w:rFonts w:ascii="宋体" w:hAnsi="宋体"/>
          <w:kern w:val="0"/>
          <w:sz w:val="24"/>
          <w:szCs w:val="24"/>
        </w:rPr>
        <w:t>10cm</w:t>
      </w:r>
      <w:r w:rsidRPr="00113276">
        <w:rPr>
          <w:rFonts w:ascii="宋体" w:hAnsi="宋体" w:cs="宋体" w:hint="eastAsia"/>
          <w:kern w:val="0"/>
          <w:sz w:val="24"/>
          <w:szCs w:val="24"/>
          <w:lang w:val="zh-CN"/>
        </w:rPr>
        <w:t>。地基</w:t>
      </w:r>
      <w:r w:rsidRPr="00113276">
        <w:rPr>
          <w:rFonts w:ascii="宋体" w:hAnsi="宋体" w:cs="宋体" w:hint="eastAsia"/>
          <w:kern w:val="0"/>
          <w:sz w:val="24"/>
          <w:szCs w:val="24"/>
          <w:lang w:val="zh-CN"/>
        </w:rPr>
        <w:t>承载能力能够满足外脚手架的搭设要求（具体计算数据参阅脚手架计算书），立杆垫板或底座面标高高于自然地坪</w:t>
      </w:r>
      <w:r w:rsidRPr="00113276">
        <w:rPr>
          <w:rFonts w:ascii="宋体" w:hAnsi="宋体"/>
          <w:kern w:val="0"/>
          <w:sz w:val="24"/>
          <w:szCs w:val="24"/>
        </w:rPr>
        <w:t>50mm~100mm</w:t>
      </w:r>
      <w:r w:rsidRPr="00113276">
        <w:rPr>
          <w:rFonts w:ascii="宋体" w:hAnsi="宋体" w:cs="宋体" w:hint="eastAsia"/>
          <w:kern w:val="0"/>
          <w:sz w:val="24"/>
          <w:szCs w:val="24"/>
          <w:lang w:val="zh-CN"/>
        </w:rPr>
        <w:t>，两侧设置排水沟，排水通畅。</w:t>
      </w:r>
    </w:p>
    <w:p w:rsidR="001A7E39" w:rsidRPr="00113276"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113276">
        <w:rPr>
          <w:rFonts w:ascii="宋体" w:hAnsi="宋体" w:cs="宋体" w:hint="eastAsia"/>
          <w:kern w:val="0"/>
          <w:sz w:val="24"/>
          <w:szCs w:val="24"/>
          <w:lang w:val="zh-CN"/>
        </w:rPr>
        <w:t>垫板尺寸采用长度不少于</w:t>
      </w:r>
      <w:r w:rsidRPr="00113276">
        <w:rPr>
          <w:rFonts w:ascii="宋体" w:hAnsi="宋体"/>
          <w:kern w:val="0"/>
          <w:sz w:val="24"/>
          <w:szCs w:val="24"/>
        </w:rPr>
        <w:t>2</w:t>
      </w:r>
      <w:r w:rsidRPr="00113276">
        <w:rPr>
          <w:rFonts w:ascii="宋体" w:hAnsi="宋体" w:cs="宋体" w:hint="eastAsia"/>
          <w:kern w:val="0"/>
          <w:sz w:val="24"/>
          <w:szCs w:val="24"/>
          <w:lang w:val="zh-CN"/>
        </w:rPr>
        <w:t>跨、厚度不小于</w:t>
      </w:r>
      <w:r w:rsidRPr="00113276">
        <w:rPr>
          <w:rFonts w:ascii="宋体" w:hAnsi="宋体"/>
          <w:kern w:val="0"/>
          <w:sz w:val="24"/>
          <w:szCs w:val="24"/>
        </w:rPr>
        <w:t>50mm</w:t>
      </w:r>
      <w:r w:rsidRPr="00113276">
        <w:rPr>
          <w:rFonts w:ascii="宋体" w:hAnsi="宋体" w:cs="宋体" w:hint="eastAsia"/>
          <w:kern w:val="0"/>
          <w:sz w:val="24"/>
          <w:szCs w:val="24"/>
          <w:lang w:val="zh-CN"/>
        </w:rPr>
        <w:t>、宽度不小于</w:t>
      </w:r>
      <w:r w:rsidRPr="00113276">
        <w:rPr>
          <w:rFonts w:ascii="宋体" w:hAnsi="宋体"/>
          <w:kern w:val="0"/>
          <w:sz w:val="24"/>
          <w:szCs w:val="24"/>
        </w:rPr>
        <w:t>200mm</w:t>
      </w:r>
      <w:r w:rsidRPr="00113276">
        <w:rPr>
          <w:rFonts w:ascii="宋体" w:hAnsi="宋体" w:cs="宋体" w:hint="eastAsia"/>
          <w:kern w:val="0"/>
          <w:sz w:val="24"/>
          <w:szCs w:val="24"/>
          <w:lang w:val="zh-CN"/>
        </w:rPr>
        <w:t>的木垫板或槽钢。</w:t>
      </w:r>
    </w:p>
    <w:p w:rsidR="001A7E39" w:rsidRPr="00113276"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113276">
        <w:rPr>
          <w:rFonts w:ascii="宋体" w:hAnsi="宋体"/>
          <w:color w:val="000000"/>
          <w:kern w:val="0"/>
          <w:sz w:val="24"/>
          <w:szCs w:val="24"/>
        </w:rPr>
        <w:t>2</w:t>
      </w:r>
      <w:r w:rsidRPr="00113276">
        <w:rPr>
          <w:rFonts w:ascii="宋体" w:hAnsi="宋体" w:cs="宋体" w:hint="eastAsia"/>
          <w:color w:val="000000"/>
          <w:kern w:val="0"/>
          <w:sz w:val="24"/>
          <w:szCs w:val="24"/>
          <w:lang w:val="zh-CN"/>
        </w:rPr>
        <w:t>、</w:t>
      </w:r>
      <w:r w:rsidRPr="00113276">
        <w:rPr>
          <w:rFonts w:ascii="宋体" w:hAnsi="宋体" w:cs="宋体" w:hint="eastAsia"/>
          <w:kern w:val="0"/>
          <w:sz w:val="24"/>
          <w:szCs w:val="24"/>
          <w:lang w:val="zh-CN"/>
        </w:rPr>
        <w:t>钢丝绳卸荷</w:t>
      </w:r>
    </w:p>
    <w:p w:rsidR="001A7E39" w:rsidRPr="00113276"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113276">
        <w:rPr>
          <w:rFonts w:ascii="宋体" w:hAnsi="宋体"/>
          <w:kern w:val="0"/>
          <w:sz w:val="24"/>
          <w:szCs w:val="24"/>
        </w:rPr>
        <w:t>(1)</w:t>
      </w:r>
      <w:r w:rsidRPr="00113276">
        <w:rPr>
          <w:rFonts w:ascii="宋体" w:hAnsi="宋体" w:cs="宋体" w:hint="eastAsia"/>
          <w:kern w:val="0"/>
          <w:sz w:val="24"/>
          <w:szCs w:val="24"/>
          <w:lang w:val="zh-CN"/>
        </w:rPr>
        <w:t>梁板内的受拉锚环，必须在混凝土达到设计强度的</w:t>
      </w:r>
      <w:r w:rsidRPr="00113276">
        <w:rPr>
          <w:rFonts w:ascii="宋体" w:hAnsi="宋体"/>
          <w:kern w:val="0"/>
          <w:sz w:val="24"/>
          <w:szCs w:val="24"/>
        </w:rPr>
        <w:t>75%</w:t>
      </w:r>
      <w:r w:rsidRPr="00113276">
        <w:rPr>
          <w:rFonts w:ascii="宋体" w:hAnsi="宋体" w:cs="宋体" w:hint="eastAsia"/>
          <w:kern w:val="0"/>
          <w:sz w:val="24"/>
          <w:szCs w:val="24"/>
          <w:lang w:val="zh-CN"/>
        </w:rPr>
        <w:t>以上方可受力使用。拉钩、吊环一定要采用圆钢制作，不允许用螺纹钢筋。</w:t>
      </w:r>
    </w:p>
    <w:p w:rsidR="001A7E39" w:rsidRPr="00113276"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113276">
        <w:rPr>
          <w:rFonts w:ascii="宋体" w:hAnsi="宋体"/>
          <w:kern w:val="0"/>
          <w:sz w:val="24"/>
          <w:szCs w:val="24"/>
        </w:rPr>
        <w:t>(2)</w:t>
      </w:r>
      <w:r w:rsidRPr="00113276">
        <w:rPr>
          <w:rFonts w:ascii="宋体" w:hAnsi="宋体" w:cs="宋体" w:hint="eastAsia"/>
          <w:kern w:val="0"/>
          <w:sz w:val="24"/>
          <w:szCs w:val="24"/>
          <w:lang w:val="zh-CN"/>
        </w:rPr>
        <w:t>派工人扎接上部拉环的钢丝绳，至少采用</w:t>
      </w:r>
      <w:r w:rsidRPr="00113276">
        <w:rPr>
          <w:rFonts w:ascii="宋体" w:hAnsi="宋体"/>
          <w:kern w:val="0"/>
          <w:sz w:val="24"/>
          <w:szCs w:val="24"/>
        </w:rPr>
        <w:t>3</w:t>
      </w:r>
      <w:r w:rsidRPr="00113276">
        <w:rPr>
          <w:rFonts w:ascii="宋体" w:hAnsi="宋体" w:cs="宋体" w:hint="eastAsia"/>
          <w:kern w:val="0"/>
          <w:sz w:val="24"/>
          <w:szCs w:val="24"/>
          <w:lang w:val="zh-CN"/>
        </w:rPr>
        <w:t>个卡头扎紧，钢丝绳扎头螺丝全要拧紧，不允许松动。</w:t>
      </w:r>
    </w:p>
    <w:p w:rsidR="001A7E39" w:rsidRPr="00113276"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113276">
        <w:rPr>
          <w:rFonts w:ascii="宋体" w:hAnsi="宋体"/>
          <w:kern w:val="0"/>
          <w:sz w:val="24"/>
          <w:szCs w:val="24"/>
        </w:rPr>
        <w:t>(3)</w:t>
      </w:r>
      <w:r w:rsidRPr="00113276">
        <w:rPr>
          <w:rFonts w:ascii="宋体" w:hAnsi="宋体" w:cs="宋体" w:hint="eastAsia"/>
          <w:kern w:val="0"/>
          <w:sz w:val="24"/>
          <w:szCs w:val="24"/>
          <w:lang w:val="zh-CN"/>
        </w:rPr>
        <w:t>对整个架体进行安全检查，发现钢丝绳松动、锈蚀或焊缝脱焊等情况时要立即进行修复，合格后方可继续使用。</w:t>
      </w:r>
    </w:p>
    <w:p w:rsidR="001A7E39" w:rsidRPr="00113276" w:rsidP="001A7E39">
      <w:pPr>
        <w:pStyle w:val="Normal0"/>
        <w:autoSpaceDE w:val="0"/>
        <w:autoSpaceDN w:val="0"/>
        <w:adjustRightInd w:val="0"/>
        <w:spacing w:line="360" w:lineRule="auto"/>
        <w:jc w:val="center"/>
        <w:rPr>
          <w:rFonts w:ascii="宋体" w:hAnsi="宋体" w:cs="宋体"/>
          <w:kern w:val="0"/>
          <w:sz w:val="24"/>
          <w:szCs w:val="24"/>
          <w:lang w:val="zh-CN"/>
        </w:rPr>
        <w:sectPr w:rsidSect="001A7E39">
          <w:type w:val="nextPage"/>
          <w:pgSz w:w="11906" w:h="16838"/>
          <w:pgMar w:top="1440" w:right="1800" w:bottom="1440" w:left="1800" w:header="851" w:footer="992" w:gutter="0"/>
          <w:pgNumType w:start="9"/>
          <w:cols w:space="425"/>
          <w:titlePg w:val="0"/>
          <w:docGrid w:type="lines" w:linePitch="312"/>
        </w:sectPr>
      </w:pPr>
      <w:r>
        <w:rPr>
          <w:rFonts w:ascii="宋体" w:hAnsi="宋体" w:cs="宋体"/>
          <w:kern w:val="0"/>
          <w:sz w:val="24"/>
          <w:szCs w:val="24"/>
          <w:lang w:val="zh-CN"/>
        </w:rPr>
        <w:pict>
          <v:shape id="_x0000_i1027" type="#_x0000_t75" style="width:252.75pt;height:87pt">
            <v:imagedata r:id="rId6" o:title=""/>
          </v:shape>
        </w:pict>
      </w:r>
    </w:p>
    <w:p w:rsidR="001A7E39" w:rsidRPr="00113276" w:rsidP="001A7E39">
      <w:pPr>
        <w:pStyle w:val="Normal0"/>
        <w:autoSpaceDE w:val="0"/>
        <w:autoSpaceDN w:val="0"/>
        <w:adjustRightInd w:val="0"/>
        <w:spacing w:line="360" w:lineRule="auto"/>
        <w:jc w:val="center"/>
        <w:rPr>
          <w:rFonts w:ascii="宋体" w:hAnsi="宋体" w:cs="宋体"/>
          <w:kern w:val="0"/>
          <w:sz w:val="24"/>
          <w:szCs w:val="24"/>
          <w:lang w:val="zh-CN"/>
        </w:rPr>
      </w:pPr>
      <w:r w:rsidRPr="00113276">
        <w:rPr>
          <w:rFonts w:ascii="宋体" w:hAnsi="宋体" w:cs="宋体" w:hint="eastAsia"/>
          <w:kern w:val="0"/>
          <w:sz w:val="24"/>
          <w:szCs w:val="24"/>
          <w:lang w:val="zh-CN"/>
        </w:rPr>
        <w:t>钢丝绳绳卡做法</w:t>
      </w:r>
    </w:p>
    <w:p w:rsidR="001A7E39" w:rsidRPr="00113276" w:rsidP="001A7E39">
      <w:pPr>
        <w:pStyle w:val="Normal0"/>
        <w:autoSpaceDE w:val="0"/>
        <w:autoSpaceDN w:val="0"/>
        <w:adjustRightInd w:val="0"/>
        <w:spacing w:line="360" w:lineRule="auto"/>
        <w:ind w:firstLine="480"/>
        <w:jc w:val="left"/>
        <w:rPr>
          <w:rFonts w:ascii="宋体" w:hAnsi="宋体"/>
          <w:color w:val="000000"/>
          <w:kern w:val="0"/>
          <w:sz w:val="24"/>
          <w:szCs w:val="24"/>
        </w:rPr>
      </w:pPr>
      <w:r w:rsidRPr="00113276">
        <w:rPr>
          <w:rFonts w:ascii="宋体" w:hAnsi="宋体" w:cs="宋体" w:hint="eastAsia"/>
          <w:color w:val="000000"/>
          <w:kern w:val="0"/>
          <w:sz w:val="24"/>
          <w:szCs w:val="24"/>
          <w:lang w:val="zh-CN"/>
        </w:rPr>
        <w:t>【扣件式脚手架】</w:t>
      </w:r>
      <w:r w:rsidRPr="00113276">
        <w:rPr>
          <w:rFonts w:ascii="宋体" w:hAnsi="宋体"/>
          <w:color w:val="000000"/>
          <w:kern w:val="0"/>
          <w:sz w:val="24"/>
          <w:szCs w:val="24"/>
        </w:rPr>
        <w:t xml:space="preserve"> </w:t>
      </w:r>
    </w:p>
    <w:p w:rsidR="001A7E39" w:rsidRPr="00113276"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113276">
        <w:rPr>
          <w:rFonts w:ascii="宋体" w:hAnsi="宋体"/>
          <w:color w:val="000000"/>
          <w:kern w:val="0"/>
          <w:sz w:val="24"/>
          <w:szCs w:val="24"/>
        </w:rPr>
        <w:t>1</w:t>
      </w:r>
      <w:r w:rsidRPr="00113276">
        <w:rPr>
          <w:rFonts w:ascii="宋体" w:hAnsi="宋体" w:cs="宋体" w:hint="eastAsia"/>
          <w:color w:val="000000"/>
          <w:kern w:val="0"/>
          <w:sz w:val="24"/>
          <w:szCs w:val="24"/>
          <w:lang w:val="zh-CN"/>
        </w:rPr>
        <w:t>、</w:t>
      </w:r>
      <w:r w:rsidRPr="00113276">
        <w:rPr>
          <w:rFonts w:ascii="宋体" w:hAnsi="宋体" w:cs="宋体" w:hint="eastAsia"/>
          <w:kern w:val="0"/>
          <w:sz w:val="24"/>
          <w:szCs w:val="24"/>
          <w:lang w:val="zh-CN"/>
        </w:rPr>
        <w:t>立杆设置</w:t>
      </w:r>
    </w:p>
    <w:p w:rsidR="001A7E39" w:rsidRPr="00113276" w:rsidP="001A7E39">
      <w:pPr>
        <w:pStyle w:val="Normal0"/>
        <w:autoSpaceDE w:val="0"/>
        <w:autoSpaceDN w:val="0"/>
        <w:adjustRightInd w:val="0"/>
        <w:spacing w:line="360" w:lineRule="auto"/>
        <w:ind w:firstLine="480"/>
        <w:rPr>
          <w:rFonts w:ascii="宋体" w:hAnsi="宋体" w:cs="宋体"/>
          <w:kern w:val="0"/>
          <w:sz w:val="24"/>
          <w:szCs w:val="24"/>
          <w:lang w:val="zh-CN"/>
        </w:rPr>
      </w:pPr>
      <w:r w:rsidRPr="00113276">
        <w:rPr>
          <w:rFonts w:ascii="宋体" w:hAnsi="宋体"/>
          <w:kern w:val="0"/>
          <w:sz w:val="24"/>
          <w:szCs w:val="24"/>
        </w:rPr>
        <w:t>(1)</w:t>
      </w:r>
      <w:r w:rsidRPr="00113276">
        <w:rPr>
          <w:rFonts w:ascii="宋体" w:hAnsi="宋体" w:cs="宋体" w:hint="eastAsia"/>
          <w:kern w:val="0"/>
          <w:sz w:val="24"/>
          <w:szCs w:val="24"/>
          <w:lang w:val="zh-CN"/>
        </w:rPr>
        <w:t>立杆采用对接接头连接，立杆与纵向水平杆采用直角扣件连接。接头位置交错布置，两个相邻立杆接头避免出现在同步同跨内，并在高度方向错开的距离不小于</w:t>
      </w:r>
      <w:r w:rsidRPr="00113276">
        <w:rPr>
          <w:rFonts w:ascii="宋体" w:hAnsi="宋体"/>
          <w:kern w:val="0"/>
          <w:sz w:val="24"/>
          <w:szCs w:val="24"/>
        </w:rPr>
        <w:t>50cm</w:t>
      </w:r>
      <w:r w:rsidRPr="00113276">
        <w:rPr>
          <w:rFonts w:ascii="宋体" w:hAnsi="宋体" w:cs="宋体" w:hint="eastAsia"/>
          <w:kern w:val="0"/>
          <w:sz w:val="24"/>
          <w:szCs w:val="24"/>
          <w:lang w:val="zh-CN"/>
        </w:rPr>
        <w:t>；各接头中心距主节点的距离不大于步距的</w:t>
      </w:r>
      <w:r w:rsidRPr="00113276">
        <w:rPr>
          <w:rFonts w:ascii="宋体" w:hAnsi="宋体"/>
          <w:kern w:val="0"/>
          <w:sz w:val="24"/>
          <w:szCs w:val="24"/>
        </w:rPr>
        <w:t>1/3</w:t>
      </w:r>
      <w:r w:rsidRPr="00113276">
        <w:rPr>
          <w:rFonts w:ascii="宋体" w:hAnsi="宋体" w:cs="宋体" w:hint="eastAsia"/>
          <w:kern w:val="0"/>
          <w:sz w:val="24"/>
          <w:szCs w:val="24"/>
          <w:lang w:val="zh-CN"/>
        </w:rPr>
        <w:t>。</w:t>
      </w:r>
    </w:p>
    <w:p w:rsidR="001A7E39" w:rsidRPr="00113276" w:rsidP="001A7E39">
      <w:pPr>
        <w:pStyle w:val="Normal0"/>
        <w:autoSpaceDE w:val="0"/>
        <w:autoSpaceDN w:val="0"/>
        <w:adjustRightInd w:val="0"/>
        <w:spacing w:line="360" w:lineRule="auto"/>
        <w:ind w:firstLine="480"/>
        <w:rPr>
          <w:rFonts w:ascii="宋体" w:hAnsi="宋体" w:cs="宋体"/>
          <w:kern w:val="0"/>
          <w:sz w:val="24"/>
          <w:szCs w:val="24"/>
          <w:lang w:val="zh-CN"/>
        </w:rPr>
      </w:pPr>
      <w:r w:rsidRPr="00113276">
        <w:rPr>
          <w:rFonts w:ascii="宋体" w:hAnsi="宋体"/>
          <w:kern w:val="0"/>
          <w:sz w:val="24"/>
          <w:szCs w:val="24"/>
        </w:rPr>
        <w:t>(2)</w:t>
      </w:r>
      <w:r w:rsidRPr="00113276">
        <w:rPr>
          <w:rFonts w:ascii="宋体" w:hAnsi="宋体" w:cs="宋体" w:hint="eastAsia"/>
          <w:kern w:val="0"/>
          <w:sz w:val="24"/>
          <w:szCs w:val="24"/>
          <w:lang w:val="zh-CN"/>
        </w:rPr>
        <w:t>上部单立杆与下部双立杆交接处，采用单立杆与双立杆之中的一根对接连接。主立杆与副立杆采用旋转扣件连接，扣件数量不应少于</w:t>
      </w:r>
      <w:r w:rsidRPr="00113276">
        <w:rPr>
          <w:rFonts w:ascii="宋体" w:hAnsi="宋体"/>
          <w:kern w:val="0"/>
          <w:sz w:val="24"/>
          <w:szCs w:val="24"/>
        </w:rPr>
        <w:t>2</w:t>
      </w:r>
      <w:r w:rsidRPr="00113276">
        <w:rPr>
          <w:rFonts w:ascii="宋体" w:hAnsi="宋体" w:cs="宋体" w:hint="eastAsia"/>
          <w:kern w:val="0"/>
          <w:sz w:val="24"/>
          <w:szCs w:val="24"/>
          <w:lang w:val="zh-CN"/>
        </w:rPr>
        <w:t>个。每根立杆底部应设置垫块，并且</w:t>
      </w:r>
      <w:r w:rsidRPr="00113276">
        <w:rPr>
          <w:rFonts w:ascii="宋体" w:hAnsi="宋体" w:cs="宋体" w:hint="eastAsia"/>
          <w:kern w:val="0"/>
          <w:sz w:val="24"/>
          <w:szCs w:val="24"/>
          <w:lang w:val="zh-CN"/>
        </w:rPr>
        <w:t>必须设置纵、横向扫地杆。纵向扫地杆应采用直角扣件固定在距底座上皮不大于</w:t>
      </w:r>
      <w:r w:rsidRPr="00113276">
        <w:rPr>
          <w:rFonts w:ascii="宋体" w:hAnsi="宋体"/>
          <w:kern w:val="0"/>
          <w:sz w:val="24"/>
          <w:szCs w:val="24"/>
        </w:rPr>
        <w:t>200mm</w:t>
      </w:r>
      <w:r w:rsidRPr="00113276">
        <w:rPr>
          <w:rFonts w:ascii="宋体" w:hAnsi="宋体" w:cs="宋体" w:hint="eastAsia"/>
          <w:kern w:val="0"/>
          <w:sz w:val="24"/>
          <w:szCs w:val="24"/>
          <w:lang w:val="zh-CN"/>
        </w:rPr>
        <w:t>处立杆上。横向扫地杆亦应采用直角扣件固定在紧靠纵向扫地杆下方立杆上。</w:t>
      </w:r>
    </w:p>
    <w:p w:rsidR="001A7E39" w:rsidRPr="00113276" w:rsidP="001A7E39">
      <w:pPr>
        <w:pStyle w:val="Normal0"/>
        <w:autoSpaceDE w:val="0"/>
        <w:autoSpaceDN w:val="0"/>
        <w:adjustRightInd w:val="0"/>
        <w:spacing w:line="360" w:lineRule="auto"/>
        <w:ind w:firstLine="480"/>
        <w:rPr>
          <w:rFonts w:ascii="宋体" w:hAnsi="宋体" w:cs="宋体"/>
          <w:kern w:val="0"/>
          <w:sz w:val="24"/>
          <w:szCs w:val="24"/>
          <w:lang w:val="zh-CN"/>
        </w:rPr>
      </w:pPr>
      <w:r w:rsidRPr="00113276">
        <w:rPr>
          <w:rFonts w:ascii="宋体" w:hAnsi="宋体"/>
          <w:kern w:val="0"/>
          <w:sz w:val="24"/>
          <w:szCs w:val="24"/>
        </w:rPr>
        <w:t>(3)</w:t>
      </w:r>
      <w:r w:rsidRPr="00113276">
        <w:rPr>
          <w:rFonts w:ascii="宋体" w:hAnsi="宋体" w:cs="宋体" w:hint="eastAsia"/>
          <w:kern w:val="0"/>
          <w:sz w:val="24"/>
          <w:szCs w:val="24"/>
          <w:lang w:val="zh-CN"/>
        </w:rPr>
        <w:t>当立杆基础不在同一高度上时，必须将高处的纵向扫地杆向低处延长两跨与立杆固定，高低差不应大于</w:t>
      </w:r>
      <w:r w:rsidRPr="00113276">
        <w:rPr>
          <w:rFonts w:ascii="宋体" w:hAnsi="宋体"/>
          <w:kern w:val="0"/>
          <w:sz w:val="24"/>
          <w:szCs w:val="24"/>
        </w:rPr>
        <w:t>1m</w:t>
      </w:r>
      <w:r w:rsidRPr="00113276">
        <w:rPr>
          <w:rFonts w:ascii="宋体" w:hAnsi="宋体" w:cs="宋体" w:hint="eastAsia"/>
          <w:kern w:val="0"/>
          <w:sz w:val="24"/>
          <w:szCs w:val="24"/>
          <w:lang w:val="zh-CN"/>
        </w:rPr>
        <w:t>。靠边坡上方的立杆轴线到边坡的距离不应小于</w:t>
      </w:r>
      <w:r w:rsidRPr="00113276">
        <w:rPr>
          <w:rFonts w:ascii="宋体" w:hAnsi="宋体"/>
          <w:kern w:val="0"/>
          <w:sz w:val="24"/>
          <w:szCs w:val="24"/>
        </w:rPr>
        <w:t>500mm</w:t>
      </w:r>
      <w:r w:rsidRPr="00113276">
        <w:rPr>
          <w:rFonts w:ascii="宋体" w:hAnsi="宋体" w:cs="宋体" w:hint="eastAsia"/>
          <w:kern w:val="0"/>
          <w:sz w:val="24"/>
          <w:szCs w:val="24"/>
          <w:lang w:val="zh-CN"/>
        </w:rPr>
        <w:t>。</w:t>
      </w:r>
    </w:p>
    <w:p w:rsidR="001A7E39" w:rsidRPr="00113276" w:rsidP="001A7E39">
      <w:pPr>
        <w:pStyle w:val="Normal0"/>
        <w:autoSpaceDE w:val="0"/>
        <w:autoSpaceDN w:val="0"/>
        <w:adjustRightInd w:val="0"/>
        <w:spacing w:line="360" w:lineRule="auto"/>
        <w:ind w:firstLine="480"/>
        <w:rPr>
          <w:rFonts w:ascii="宋体" w:hAnsi="宋体" w:cs="宋体"/>
          <w:kern w:val="0"/>
          <w:sz w:val="24"/>
          <w:szCs w:val="24"/>
          <w:lang w:val="zh-CN"/>
        </w:rPr>
      </w:pPr>
      <w:r w:rsidRPr="00113276">
        <w:rPr>
          <w:rFonts w:ascii="宋体" w:hAnsi="宋体"/>
          <w:kern w:val="0"/>
          <w:sz w:val="24"/>
          <w:szCs w:val="24"/>
        </w:rPr>
        <w:t>(4)</w:t>
      </w:r>
      <w:r w:rsidRPr="00113276">
        <w:rPr>
          <w:rFonts w:ascii="宋体" w:hAnsi="宋体" w:cs="宋体" w:hint="eastAsia"/>
          <w:kern w:val="0"/>
          <w:sz w:val="24"/>
          <w:szCs w:val="24"/>
          <w:lang w:val="zh-CN"/>
        </w:rPr>
        <w:t>立杆的垂直偏差应控制在不大于架高的</w:t>
      </w:r>
      <w:r w:rsidRPr="00113276">
        <w:rPr>
          <w:rFonts w:ascii="宋体" w:hAnsi="宋体"/>
          <w:kern w:val="0"/>
          <w:sz w:val="24"/>
          <w:szCs w:val="24"/>
        </w:rPr>
        <w:t>1/400</w:t>
      </w:r>
      <w:r w:rsidRPr="00113276">
        <w:rPr>
          <w:rFonts w:ascii="宋体" w:hAnsi="宋体" w:cs="宋体" w:hint="eastAsia"/>
          <w:kern w:val="0"/>
          <w:sz w:val="24"/>
          <w:szCs w:val="24"/>
          <w:lang w:val="zh-CN"/>
        </w:rPr>
        <w:t>。</w:t>
      </w:r>
    </w:p>
    <w:p w:rsidR="001A7E39" w:rsidRPr="00113276" w:rsidP="001A7E39">
      <w:pPr>
        <w:pStyle w:val="Normal0"/>
        <w:autoSpaceDE w:val="0"/>
        <w:autoSpaceDN w:val="0"/>
        <w:adjustRightInd w:val="0"/>
        <w:spacing w:line="360" w:lineRule="auto"/>
        <w:ind w:firstLine="480"/>
        <w:rPr>
          <w:rFonts w:ascii="宋体" w:hAnsi="宋体" w:cs="宋体"/>
          <w:kern w:val="0"/>
          <w:sz w:val="24"/>
          <w:szCs w:val="24"/>
          <w:lang w:val="zh-CN"/>
        </w:rPr>
      </w:pPr>
      <w:r w:rsidRPr="00113276">
        <w:rPr>
          <w:rFonts w:ascii="宋体" w:hAnsi="宋体"/>
          <w:kern w:val="0"/>
          <w:sz w:val="24"/>
          <w:szCs w:val="24"/>
        </w:rPr>
        <w:t>(5)</w:t>
      </w:r>
      <w:r w:rsidRPr="00113276">
        <w:rPr>
          <w:rFonts w:ascii="宋体" w:hAnsi="宋体" w:cs="宋体" w:hint="eastAsia"/>
          <w:kern w:val="0"/>
          <w:sz w:val="24"/>
          <w:szCs w:val="24"/>
          <w:lang w:val="zh-CN"/>
        </w:rPr>
        <w:t>开始搭设立杆时，每隔</w:t>
      </w:r>
      <w:r w:rsidRPr="00113276">
        <w:rPr>
          <w:rFonts w:ascii="宋体" w:hAnsi="宋体"/>
          <w:kern w:val="0"/>
          <w:sz w:val="24"/>
          <w:szCs w:val="24"/>
        </w:rPr>
        <w:t>6</w:t>
      </w:r>
      <w:r w:rsidRPr="00113276">
        <w:rPr>
          <w:rFonts w:ascii="宋体" w:hAnsi="宋体" w:cs="宋体" w:hint="eastAsia"/>
          <w:kern w:val="0"/>
          <w:sz w:val="24"/>
          <w:szCs w:val="24"/>
          <w:lang w:val="zh-CN"/>
        </w:rPr>
        <w:t>跨设置一根抛撑，直至连墙件安装稳定后，方可根据情况拆除。</w:t>
      </w:r>
    </w:p>
    <w:p w:rsidR="001A7E39" w:rsidRPr="00113276" w:rsidP="001A7E39">
      <w:pPr>
        <w:pStyle w:val="Normal0"/>
        <w:autoSpaceDE w:val="0"/>
        <w:autoSpaceDN w:val="0"/>
        <w:adjustRightInd w:val="0"/>
        <w:spacing w:line="360" w:lineRule="auto"/>
        <w:ind w:firstLine="480"/>
        <w:rPr>
          <w:rFonts w:ascii="宋体" w:hAnsi="宋体" w:cs="宋体"/>
          <w:kern w:val="0"/>
          <w:sz w:val="24"/>
          <w:szCs w:val="24"/>
          <w:lang w:val="zh-CN"/>
        </w:rPr>
      </w:pPr>
      <w:r w:rsidRPr="00113276">
        <w:rPr>
          <w:rFonts w:ascii="宋体" w:hAnsi="宋体"/>
          <w:kern w:val="0"/>
          <w:sz w:val="24"/>
          <w:szCs w:val="24"/>
        </w:rPr>
        <w:t>(6)</w:t>
      </w:r>
      <w:r w:rsidRPr="00113276">
        <w:rPr>
          <w:rFonts w:ascii="宋体" w:hAnsi="宋体" w:cs="宋体" w:hint="eastAsia"/>
          <w:kern w:val="0"/>
          <w:sz w:val="24"/>
          <w:szCs w:val="24"/>
          <w:lang w:val="zh-CN"/>
        </w:rPr>
        <w:t>立杆及纵横向水平杆构造要求见下图。</w:t>
      </w:r>
    </w:p>
    <w:p w:rsidR="001A7E39" w:rsidRPr="00113276" w:rsidP="001A7E39">
      <w:pPr>
        <w:pStyle w:val="Normal0"/>
        <w:autoSpaceDE w:val="0"/>
        <w:autoSpaceDN w:val="0"/>
        <w:adjustRightInd w:val="0"/>
        <w:spacing w:line="360" w:lineRule="auto"/>
        <w:jc w:val="center"/>
        <w:rPr>
          <w:rFonts w:ascii="宋体" w:hAnsi="宋体" w:cs="宋体"/>
          <w:kern w:val="0"/>
          <w:sz w:val="24"/>
          <w:szCs w:val="24"/>
          <w:lang w:val="zh-CN"/>
        </w:rPr>
        <w:sectPr w:rsidSect="001A7E39">
          <w:type w:val="nextPage"/>
          <w:pgSz w:w="11906" w:h="16838"/>
          <w:pgMar w:top="1440" w:right="1800" w:bottom="1440" w:left="1800" w:header="851" w:footer="992" w:gutter="0"/>
          <w:pgNumType w:start="10"/>
          <w:cols w:space="425"/>
          <w:titlePg w:val="0"/>
          <w:docGrid w:type="lines" w:linePitch="312"/>
        </w:sectPr>
      </w:pPr>
      <w:r>
        <w:rPr>
          <w:rFonts w:ascii="宋体" w:hAnsi="宋体" w:cs="宋体"/>
          <w:kern w:val="0"/>
          <w:sz w:val="24"/>
          <w:szCs w:val="24"/>
          <w:lang w:val="zh-CN"/>
        </w:rPr>
        <w:pict>
          <v:shape id="_x0000_i1028" type="#_x0000_t75" style="width:436.5pt;height:225pt">
            <v:imagedata r:id="rId7" o:title=""/>
          </v:shape>
        </w:pict>
      </w:r>
    </w:p>
    <w:p w:rsidR="001A7E39" w:rsidRPr="00113276" w:rsidP="001A7E39">
      <w:pPr>
        <w:pStyle w:val="Normal0"/>
        <w:autoSpaceDE w:val="0"/>
        <w:autoSpaceDN w:val="0"/>
        <w:adjustRightInd w:val="0"/>
        <w:spacing w:line="360" w:lineRule="auto"/>
        <w:jc w:val="center"/>
        <w:rPr>
          <w:rFonts w:ascii="宋体" w:hAnsi="宋体" w:cs="宋体"/>
          <w:kern w:val="0"/>
          <w:sz w:val="24"/>
          <w:szCs w:val="24"/>
          <w:lang w:val="zh-CN"/>
        </w:rPr>
      </w:pPr>
      <w:r>
        <w:rPr>
          <w:rFonts w:ascii="宋体" w:hAnsi="宋体" w:cs="宋体"/>
          <w:kern w:val="0"/>
          <w:sz w:val="24"/>
          <w:szCs w:val="24"/>
          <w:lang w:val="zh-CN"/>
        </w:rPr>
        <w:pict>
          <v:shape id="_x0000_i1029" type="#_x0000_t75" style="width:534.75pt;height:229.5pt">
            <v:imagedata r:id="rId8" o:title=""/>
          </v:shape>
        </w:pict>
      </w:r>
    </w:p>
    <w:p w:rsidR="001A7E39" w:rsidRPr="00113276" w:rsidP="001A7E39">
      <w:pPr>
        <w:pStyle w:val="Normal0"/>
        <w:autoSpaceDE w:val="0"/>
        <w:autoSpaceDN w:val="0"/>
        <w:adjustRightInd w:val="0"/>
        <w:spacing w:line="360" w:lineRule="auto"/>
        <w:ind w:firstLine="420"/>
        <w:jc w:val="center"/>
        <w:rPr>
          <w:rFonts w:ascii="宋体" w:hAnsi="宋体" w:cs="宋体"/>
          <w:kern w:val="0"/>
          <w:sz w:val="24"/>
          <w:szCs w:val="24"/>
          <w:lang w:val="zh-CN"/>
        </w:rPr>
      </w:pPr>
      <w:r w:rsidRPr="00113276">
        <w:rPr>
          <w:rFonts w:ascii="宋体" w:hAnsi="宋体" w:cs="宋体" w:hint="eastAsia"/>
          <w:kern w:val="0"/>
          <w:sz w:val="24"/>
          <w:szCs w:val="24"/>
          <w:lang w:val="zh-CN"/>
        </w:rPr>
        <w:t>立杆对接接头布置</w:t>
      </w:r>
    </w:p>
    <w:p w:rsidR="001A7E39" w:rsidRPr="00113276" w:rsidP="001A7E39">
      <w:pPr>
        <w:pStyle w:val="Normal0"/>
        <w:autoSpaceDE w:val="0"/>
        <w:autoSpaceDN w:val="0"/>
        <w:adjustRightInd w:val="0"/>
        <w:spacing w:line="360" w:lineRule="auto"/>
        <w:jc w:val="center"/>
        <w:rPr>
          <w:rFonts w:ascii="宋体" w:hAnsi="宋体" w:cs="宋体"/>
          <w:kern w:val="0"/>
          <w:sz w:val="24"/>
          <w:szCs w:val="24"/>
          <w:lang w:val="zh-CN"/>
        </w:rPr>
      </w:pPr>
      <w:r>
        <w:rPr>
          <w:rFonts w:ascii="宋体" w:hAnsi="宋体" w:cs="宋体"/>
          <w:kern w:val="0"/>
          <w:sz w:val="24"/>
          <w:szCs w:val="24"/>
          <w:lang w:val="zh-CN"/>
        </w:rPr>
        <w:pict>
          <v:shape id="_x0000_i1030" type="#_x0000_t75" style="width:412.5pt;height:205.5pt">
            <v:imagedata r:id="rId9" o:title=""/>
          </v:shape>
        </w:pict>
      </w:r>
    </w:p>
    <w:p w:rsidR="001A7E39" w:rsidRPr="00113276" w:rsidP="001A7E39">
      <w:pPr>
        <w:pStyle w:val="Normal0"/>
        <w:autoSpaceDE w:val="0"/>
        <w:autoSpaceDN w:val="0"/>
        <w:adjustRightInd w:val="0"/>
        <w:spacing w:line="360" w:lineRule="auto"/>
        <w:ind w:firstLine="420"/>
        <w:jc w:val="center"/>
        <w:rPr>
          <w:rFonts w:ascii="宋体" w:hAnsi="宋体" w:cs="宋体"/>
          <w:kern w:val="0"/>
          <w:sz w:val="24"/>
          <w:szCs w:val="24"/>
          <w:lang w:val="zh-CN"/>
        </w:rPr>
      </w:pPr>
      <w:r w:rsidRPr="00113276">
        <w:rPr>
          <w:rFonts w:ascii="宋体" w:hAnsi="宋体" w:cs="宋体" w:hint="eastAsia"/>
          <w:kern w:val="0"/>
          <w:sz w:val="24"/>
          <w:szCs w:val="24"/>
          <w:lang w:val="zh-CN"/>
        </w:rPr>
        <w:t>纵、横向扫地杆构造</w:t>
      </w:r>
    </w:p>
    <w:p w:rsidR="001A7E39" w:rsidRPr="00113276"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113276">
        <w:rPr>
          <w:rFonts w:ascii="宋体" w:hAnsi="宋体"/>
          <w:color w:val="000000"/>
          <w:kern w:val="0"/>
          <w:sz w:val="24"/>
          <w:szCs w:val="24"/>
        </w:rPr>
        <w:t>2</w:t>
      </w:r>
      <w:r w:rsidRPr="00113276">
        <w:rPr>
          <w:rFonts w:ascii="宋体" w:hAnsi="宋体" w:cs="宋体" w:hint="eastAsia"/>
          <w:color w:val="000000"/>
          <w:kern w:val="0"/>
          <w:sz w:val="24"/>
          <w:szCs w:val="24"/>
          <w:lang w:val="zh-CN"/>
        </w:rPr>
        <w:t>、</w:t>
      </w:r>
      <w:r w:rsidRPr="00113276">
        <w:rPr>
          <w:rFonts w:ascii="宋体" w:hAnsi="宋体" w:cs="宋体" w:hint="eastAsia"/>
          <w:kern w:val="0"/>
          <w:sz w:val="24"/>
          <w:szCs w:val="24"/>
          <w:lang w:val="zh-CN"/>
        </w:rPr>
        <w:t>纵、横向水平杆</w:t>
      </w:r>
    </w:p>
    <w:p w:rsidR="001A7E39" w:rsidRPr="00113276" w:rsidP="001A7E39">
      <w:pPr>
        <w:pStyle w:val="Normal0"/>
        <w:autoSpaceDE w:val="0"/>
        <w:autoSpaceDN w:val="0"/>
        <w:adjustRightInd w:val="0"/>
        <w:spacing w:line="360" w:lineRule="auto"/>
        <w:ind w:firstLine="480"/>
        <w:rPr>
          <w:rFonts w:ascii="宋体" w:hAnsi="宋体" w:cs="宋体"/>
          <w:kern w:val="0"/>
          <w:sz w:val="24"/>
          <w:szCs w:val="24"/>
          <w:lang w:val="zh-CN"/>
        </w:rPr>
      </w:pPr>
      <w:r w:rsidRPr="00113276">
        <w:rPr>
          <w:rFonts w:ascii="宋体" w:hAnsi="宋体"/>
          <w:kern w:val="0"/>
          <w:sz w:val="24"/>
          <w:szCs w:val="24"/>
        </w:rPr>
        <w:t>(1)</w:t>
      </w:r>
      <w:r w:rsidRPr="00113276">
        <w:rPr>
          <w:rFonts w:ascii="宋体" w:hAnsi="宋体" w:cs="宋体" w:hint="eastAsia"/>
          <w:kern w:val="0"/>
          <w:sz w:val="24"/>
          <w:szCs w:val="24"/>
          <w:lang w:val="zh-CN"/>
        </w:rPr>
        <w:t>纵向水平杆设置在立杆内侧，其长度不小于</w:t>
      </w:r>
      <w:r w:rsidRPr="00113276">
        <w:rPr>
          <w:rFonts w:ascii="宋体" w:hAnsi="宋体"/>
          <w:kern w:val="0"/>
          <w:sz w:val="24"/>
          <w:szCs w:val="24"/>
        </w:rPr>
        <w:t>3</w:t>
      </w:r>
      <w:r w:rsidRPr="00113276">
        <w:rPr>
          <w:rFonts w:ascii="宋体" w:hAnsi="宋体" w:cs="宋体" w:hint="eastAsia"/>
          <w:kern w:val="0"/>
          <w:sz w:val="24"/>
          <w:szCs w:val="24"/>
          <w:lang w:val="zh-CN"/>
        </w:rPr>
        <w:t>跨。纵向水平杆接长宜采用对接扣件连接，也可采用搭接。要求如下：</w:t>
      </w:r>
    </w:p>
    <w:p w:rsidR="001A7E39" w:rsidRPr="00113276" w:rsidP="001A7E39">
      <w:pPr>
        <w:pStyle w:val="Normal0"/>
        <w:autoSpaceDE w:val="0"/>
        <w:autoSpaceDN w:val="0"/>
        <w:adjustRightInd w:val="0"/>
        <w:spacing w:line="360" w:lineRule="auto"/>
        <w:ind w:firstLine="480"/>
        <w:rPr>
          <w:rFonts w:ascii="宋体" w:hAnsi="宋体" w:cs="宋体"/>
          <w:kern w:val="0"/>
          <w:sz w:val="24"/>
          <w:szCs w:val="24"/>
          <w:lang w:val="zh-CN"/>
        </w:rPr>
      </w:pPr>
      <w:r w:rsidRPr="00113276">
        <w:rPr>
          <w:rFonts w:ascii="宋体" w:hAnsi="宋体" w:cs="宋体" w:hint="eastAsia"/>
          <w:kern w:val="0"/>
          <w:sz w:val="24"/>
          <w:szCs w:val="24"/>
          <w:lang w:val="zh-CN"/>
        </w:rPr>
        <w:t>当采用对接时，对接扣件应该交错布置，两根相邻纵向水平杆接头不宜设置在同步或同跨；不同步或不同跨两相邻接头在水平方向错开距离不应小于</w:t>
      </w:r>
      <w:r w:rsidRPr="00113276">
        <w:rPr>
          <w:rFonts w:ascii="宋体" w:hAnsi="宋体"/>
          <w:kern w:val="0"/>
          <w:sz w:val="24"/>
          <w:szCs w:val="24"/>
        </w:rPr>
        <w:t>500mm</w:t>
      </w:r>
      <w:r w:rsidRPr="00113276">
        <w:rPr>
          <w:rFonts w:ascii="宋体" w:hAnsi="宋体" w:cs="宋体" w:hint="eastAsia"/>
          <w:kern w:val="0"/>
          <w:sz w:val="24"/>
          <w:szCs w:val="24"/>
          <w:lang w:val="zh-CN"/>
        </w:rPr>
        <w:t>；各接头中心至最近主节点的距离不宜大于纵距的</w:t>
      </w:r>
      <w:r w:rsidRPr="00113276">
        <w:rPr>
          <w:rFonts w:ascii="宋体" w:hAnsi="宋体"/>
          <w:kern w:val="0"/>
          <w:sz w:val="24"/>
          <w:szCs w:val="24"/>
        </w:rPr>
        <w:t>1/3</w:t>
      </w:r>
      <w:r w:rsidRPr="00113276">
        <w:rPr>
          <w:rFonts w:ascii="宋体" w:hAnsi="宋体" w:cs="宋体" w:hint="eastAsia"/>
          <w:kern w:val="0"/>
          <w:sz w:val="24"/>
          <w:szCs w:val="24"/>
          <w:lang w:val="zh-CN"/>
        </w:rPr>
        <w:t>。</w:t>
      </w:r>
    </w:p>
    <w:p w:rsidR="001A7E39" w:rsidRPr="00113276" w:rsidP="001A7E39">
      <w:pPr>
        <w:pStyle w:val="Normal0"/>
        <w:autoSpaceDE w:val="0"/>
        <w:autoSpaceDN w:val="0"/>
        <w:adjustRightInd w:val="0"/>
        <w:spacing w:line="360" w:lineRule="auto"/>
        <w:ind w:firstLine="480"/>
        <w:rPr>
          <w:rFonts w:ascii="宋体" w:hAnsi="宋体" w:cs="宋体"/>
          <w:kern w:val="0"/>
          <w:sz w:val="24"/>
          <w:szCs w:val="24"/>
          <w:lang w:val="zh-CN"/>
        </w:rPr>
        <w:sectPr w:rsidSect="001A7E39">
          <w:type w:val="nextPage"/>
          <w:pgSz w:w="11906" w:h="16838"/>
          <w:pgMar w:top="1440" w:right="1800" w:bottom="1440" w:left="1800" w:header="851" w:footer="992" w:gutter="0"/>
          <w:pgNumType w:start="11"/>
          <w:cols w:space="425"/>
          <w:titlePg w:val="0"/>
          <w:docGrid w:type="lines" w:linePitch="312"/>
        </w:sectPr>
      </w:pPr>
      <w:r w:rsidRPr="00113276">
        <w:rPr>
          <w:rFonts w:ascii="宋体" w:hAnsi="宋体" w:cs="宋体" w:hint="eastAsia"/>
          <w:kern w:val="0"/>
          <w:sz w:val="24"/>
          <w:szCs w:val="24"/>
          <w:lang w:val="zh-CN"/>
        </w:rPr>
        <w:t>当采用搭接时，搭接长度不应小于</w:t>
      </w:r>
      <w:r w:rsidRPr="00113276">
        <w:rPr>
          <w:rFonts w:ascii="宋体" w:hAnsi="宋体"/>
          <w:kern w:val="0"/>
          <w:sz w:val="24"/>
          <w:szCs w:val="24"/>
        </w:rPr>
        <w:t>1m</w:t>
      </w:r>
      <w:r w:rsidRPr="00113276">
        <w:rPr>
          <w:rFonts w:ascii="宋体" w:hAnsi="宋体" w:cs="宋体" w:hint="eastAsia"/>
          <w:kern w:val="0"/>
          <w:sz w:val="24"/>
          <w:szCs w:val="24"/>
          <w:lang w:val="zh-CN"/>
        </w:rPr>
        <w:t>，应等间距设置</w:t>
      </w:r>
      <w:r w:rsidRPr="00113276">
        <w:rPr>
          <w:rFonts w:ascii="宋体" w:hAnsi="宋体"/>
          <w:kern w:val="0"/>
          <w:sz w:val="24"/>
          <w:szCs w:val="24"/>
        </w:rPr>
        <w:t>3</w:t>
      </w:r>
      <w:r w:rsidRPr="00113276">
        <w:rPr>
          <w:rFonts w:ascii="宋体" w:hAnsi="宋体" w:cs="宋体" w:hint="eastAsia"/>
          <w:kern w:val="0"/>
          <w:sz w:val="24"/>
          <w:szCs w:val="24"/>
          <w:lang w:val="zh-CN"/>
        </w:rPr>
        <w:t>个旋转扣件固定，端部扣件盖板边缘至搭接纵向水平杆杆端</w:t>
      </w:r>
      <w:r w:rsidRPr="00113276">
        <w:rPr>
          <w:rFonts w:ascii="宋体" w:hAnsi="宋体" w:cs="宋体" w:hint="eastAsia"/>
          <w:kern w:val="0"/>
          <w:sz w:val="24"/>
          <w:szCs w:val="24"/>
          <w:lang w:val="zh-CN"/>
        </w:rPr>
        <w:t>的距离不应小于</w:t>
      </w:r>
      <w:r w:rsidRPr="00113276">
        <w:rPr>
          <w:rFonts w:ascii="宋体" w:hAnsi="宋体"/>
          <w:kern w:val="0"/>
          <w:sz w:val="24"/>
          <w:szCs w:val="24"/>
        </w:rPr>
        <w:t>100mm</w:t>
      </w:r>
      <w:r w:rsidRPr="00113276">
        <w:rPr>
          <w:rFonts w:ascii="宋体" w:hAnsi="宋体" w:cs="宋体" w:hint="eastAsia"/>
          <w:kern w:val="0"/>
          <w:sz w:val="24"/>
          <w:szCs w:val="24"/>
          <w:lang w:val="zh-CN"/>
        </w:rPr>
        <w:t>。</w:t>
      </w:r>
    </w:p>
    <w:p w:rsidR="001A7E39" w:rsidRPr="00113276" w:rsidP="001A7E39">
      <w:pPr>
        <w:pStyle w:val="Normal0"/>
        <w:autoSpaceDE w:val="0"/>
        <w:autoSpaceDN w:val="0"/>
        <w:adjustRightInd w:val="0"/>
        <w:spacing w:line="360" w:lineRule="auto"/>
        <w:ind w:firstLine="480"/>
        <w:rPr>
          <w:rFonts w:ascii="宋体" w:hAnsi="宋体" w:cs="宋体"/>
          <w:kern w:val="0"/>
          <w:sz w:val="24"/>
          <w:szCs w:val="24"/>
          <w:lang w:val="zh-CN"/>
        </w:rPr>
      </w:pPr>
      <w:r w:rsidRPr="00113276">
        <w:rPr>
          <w:rFonts w:ascii="宋体" w:hAnsi="宋体"/>
          <w:kern w:val="0"/>
          <w:sz w:val="24"/>
          <w:szCs w:val="24"/>
        </w:rPr>
        <w:t>(2)</w:t>
      </w:r>
      <w:r w:rsidRPr="00113276">
        <w:rPr>
          <w:rFonts w:ascii="宋体" w:hAnsi="宋体" w:cs="宋体" w:hint="eastAsia"/>
          <w:kern w:val="0"/>
          <w:sz w:val="24"/>
          <w:szCs w:val="24"/>
          <w:lang w:val="zh-CN"/>
        </w:rPr>
        <w:t>立杆与纵向水平杆交点处设置横向水平杆，两端固定在立杆上，以形成空间结构整体受力。</w:t>
      </w:r>
    </w:p>
    <w:p w:rsidR="001A7E39" w:rsidRPr="00113276" w:rsidP="001A7E39">
      <w:pPr>
        <w:pStyle w:val="Normal0"/>
        <w:autoSpaceDE w:val="0"/>
        <w:autoSpaceDN w:val="0"/>
        <w:adjustRightInd w:val="0"/>
        <w:spacing w:line="360" w:lineRule="auto"/>
        <w:jc w:val="center"/>
        <w:rPr>
          <w:rFonts w:ascii="宋体" w:hAnsi="宋体" w:cs="宋体"/>
          <w:kern w:val="0"/>
          <w:sz w:val="24"/>
          <w:szCs w:val="24"/>
          <w:lang w:val="zh-CN"/>
        </w:rPr>
      </w:pPr>
      <w:r>
        <w:rPr>
          <w:rFonts w:ascii="宋体" w:hAnsi="宋体" w:cs="宋体"/>
          <w:kern w:val="0"/>
          <w:sz w:val="24"/>
          <w:szCs w:val="24"/>
          <w:lang w:val="zh-CN"/>
        </w:rPr>
        <w:pict>
          <v:shape id="_x0000_i1031" type="#_x0000_t75" style="width:409.5pt;height:214.5pt">
            <v:imagedata r:id="rId10" o:title=""/>
          </v:shape>
        </w:pict>
      </w:r>
    </w:p>
    <w:p w:rsidR="001A7E39" w:rsidRPr="00113276" w:rsidP="001A7E39">
      <w:pPr>
        <w:pStyle w:val="Normal0"/>
        <w:autoSpaceDE w:val="0"/>
        <w:autoSpaceDN w:val="0"/>
        <w:adjustRightInd w:val="0"/>
        <w:spacing w:line="360" w:lineRule="auto"/>
        <w:ind w:firstLine="420"/>
        <w:jc w:val="center"/>
        <w:rPr>
          <w:rFonts w:ascii="宋体" w:hAnsi="宋体" w:cs="宋体"/>
          <w:kern w:val="0"/>
          <w:sz w:val="24"/>
          <w:szCs w:val="24"/>
          <w:lang w:val="zh-CN"/>
        </w:rPr>
      </w:pPr>
      <w:r w:rsidRPr="00113276">
        <w:rPr>
          <w:rFonts w:ascii="宋体" w:hAnsi="宋体" w:cs="宋体" w:hint="eastAsia"/>
          <w:kern w:val="0"/>
          <w:sz w:val="24"/>
          <w:szCs w:val="24"/>
          <w:lang w:val="zh-CN"/>
        </w:rPr>
        <w:t>纵向水平杆对接接头布置</w:t>
      </w:r>
    </w:p>
    <w:p w:rsidR="001A7E39" w:rsidRPr="00113276"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113276">
        <w:rPr>
          <w:rFonts w:ascii="宋体" w:hAnsi="宋体"/>
          <w:color w:val="000000"/>
          <w:kern w:val="0"/>
          <w:sz w:val="24"/>
          <w:szCs w:val="24"/>
        </w:rPr>
        <w:t>3</w:t>
      </w:r>
      <w:r w:rsidRPr="00113276">
        <w:rPr>
          <w:rFonts w:ascii="宋体" w:hAnsi="宋体" w:cs="宋体" w:hint="eastAsia"/>
          <w:color w:val="000000"/>
          <w:kern w:val="0"/>
          <w:sz w:val="24"/>
          <w:szCs w:val="24"/>
          <w:lang w:val="zh-CN"/>
        </w:rPr>
        <w:t>、</w:t>
      </w:r>
      <w:r w:rsidRPr="00113276">
        <w:rPr>
          <w:rFonts w:ascii="宋体" w:hAnsi="宋体" w:cs="宋体" w:hint="eastAsia"/>
          <w:kern w:val="0"/>
          <w:sz w:val="24"/>
          <w:szCs w:val="24"/>
          <w:lang w:val="zh-CN"/>
        </w:rPr>
        <w:t>剪刀撑设置</w:t>
      </w:r>
    </w:p>
    <w:p w:rsidR="001A7E39" w:rsidRPr="00113276" w:rsidP="001A7E39">
      <w:pPr>
        <w:pStyle w:val="Normal0"/>
        <w:autoSpaceDE w:val="0"/>
        <w:autoSpaceDN w:val="0"/>
        <w:adjustRightInd w:val="0"/>
        <w:spacing w:line="360" w:lineRule="auto"/>
        <w:ind w:firstLine="480"/>
        <w:rPr>
          <w:rFonts w:ascii="宋体" w:hAnsi="宋体" w:cs="宋体"/>
          <w:kern w:val="0"/>
          <w:sz w:val="24"/>
          <w:szCs w:val="24"/>
          <w:lang w:val="zh-CN"/>
        </w:rPr>
      </w:pPr>
      <w:r w:rsidRPr="00113276">
        <w:rPr>
          <w:rFonts w:ascii="宋体" w:hAnsi="宋体"/>
          <w:kern w:val="0"/>
          <w:sz w:val="24"/>
          <w:szCs w:val="24"/>
        </w:rPr>
        <w:t>(1)</w:t>
      </w:r>
      <w:r w:rsidRPr="00113276">
        <w:rPr>
          <w:rFonts w:ascii="宋体" w:hAnsi="宋体" w:cs="宋体" w:hint="eastAsia"/>
          <w:kern w:val="0"/>
          <w:sz w:val="24"/>
          <w:szCs w:val="24"/>
          <w:lang w:val="zh-CN"/>
        </w:rPr>
        <w:t>脚手架外侧立面整个长度和高度上连续设置剪刀撑；</w:t>
      </w:r>
    </w:p>
    <w:p w:rsidR="001A7E39" w:rsidRPr="00113276" w:rsidP="001A7E39">
      <w:pPr>
        <w:pStyle w:val="Normal0"/>
        <w:autoSpaceDE w:val="0"/>
        <w:autoSpaceDN w:val="0"/>
        <w:adjustRightInd w:val="0"/>
        <w:spacing w:line="360" w:lineRule="auto"/>
        <w:ind w:firstLine="480"/>
        <w:rPr>
          <w:rFonts w:ascii="宋体" w:hAnsi="宋体" w:cs="宋体"/>
          <w:kern w:val="0"/>
          <w:sz w:val="24"/>
          <w:szCs w:val="24"/>
          <w:lang w:val="zh-CN"/>
        </w:rPr>
      </w:pPr>
      <w:r w:rsidRPr="00113276">
        <w:rPr>
          <w:rFonts w:ascii="宋体" w:hAnsi="宋体"/>
          <w:kern w:val="0"/>
          <w:sz w:val="24"/>
          <w:szCs w:val="24"/>
        </w:rPr>
        <w:t>(2)</w:t>
      </w:r>
      <w:r w:rsidRPr="00113276">
        <w:rPr>
          <w:rFonts w:ascii="宋体" w:hAnsi="宋体" w:cs="宋体" w:hint="eastAsia"/>
          <w:kern w:val="0"/>
          <w:sz w:val="24"/>
          <w:szCs w:val="24"/>
          <w:lang w:val="zh-CN"/>
        </w:rPr>
        <w:t>每道剪刀撑宽度不应小于</w:t>
      </w:r>
      <w:r w:rsidRPr="00113276">
        <w:rPr>
          <w:rFonts w:ascii="宋体" w:hAnsi="宋体"/>
          <w:kern w:val="0"/>
          <w:sz w:val="24"/>
          <w:szCs w:val="24"/>
        </w:rPr>
        <w:t>4</w:t>
      </w:r>
      <w:r w:rsidRPr="00113276">
        <w:rPr>
          <w:rFonts w:ascii="宋体" w:hAnsi="宋体" w:cs="宋体" w:hint="eastAsia"/>
          <w:kern w:val="0"/>
          <w:sz w:val="24"/>
          <w:szCs w:val="24"/>
          <w:lang w:val="zh-CN"/>
        </w:rPr>
        <w:t>跨，且不应小于</w:t>
      </w:r>
      <w:r w:rsidRPr="00113276">
        <w:rPr>
          <w:rFonts w:ascii="宋体" w:hAnsi="宋体"/>
          <w:kern w:val="0"/>
          <w:sz w:val="24"/>
          <w:szCs w:val="24"/>
        </w:rPr>
        <w:t>6m</w:t>
      </w:r>
      <w:r w:rsidRPr="00113276">
        <w:rPr>
          <w:rFonts w:ascii="宋体" w:hAnsi="宋体" w:cs="宋体" w:hint="eastAsia"/>
          <w:kern w:val="0"/>
          <w:sz w:val="24"/>
          <w:szCs w:val="24"/>
          <w:lang w:val="zh-CN"/>
        </w:rPr>
        <w:t>，斜杆与地面的倾角宜在</w:t>
      </w:r>
      <w:r w:rsidRPr="00113276">
        <w:rPr>
          <w:rFonts w:ascii="宋体" w:hAnsi="宋体"/>
          <w:kern w:val="0"/>
          <w:sz w:val="24"/>
          <w:szCs w:val="24"/>
        </w:rPr>
        <w:t>45°~60°</w:t>
      </w:r>
      <w:r w:rsidRPr="00113276">
        <w:rPr>
          <w:rFonts w:ascii="宋体" w:hAnsi="宋体" w:cs="宋体" w:hint="eastAsia"/>
          <w:kern w:val="0"/>
          <w:sz w:val="24"/>
          <w:szCs w:val="24"/>
          <w:lang w:val="zh-CN"/>
        </w:rPr>
        <w:t>之间。</w:t>
      </w:r>
    </w:p>
    <w:p w:rsidR="001A7E39" w:rsidRPr="00113276" w:rsidP="001A7E39">
      <w:pPr>
        <w:pStyle w:val="Normal0"/>
        <w:autoSpaceDE w:val="0"/>
        <w:autoSpaceDN w:val="0"/>
        <w:adjustRightInd w:val="0"/>
        <w:spacing w:line="360" w:lineRule="auto"/>
        <w:ind w:firstLine="480"/>
        <w:rPr>
          <w:rFonts w:ascii="宋体" w:hAnsi="宋体" w:cs="宋体"/>
          <w:kern w:val="0"/>
          <w:sz w:val="24"/>
          <w:szCs w:val="24"/>
          <w:lang w:val="zh-CN"/>
        </w:rPr>
      </w:pPr>
      <w:r w:rsidRPr="00113276">
        <w:rPr>
          <w:rFonts w:ascii="宋体" w:hAnsi="宋体"/>
          <w:kern w:val="0"/>
          <w:sz w:val="24"/>
          <w:szCs w:val="24"/>
        </w:rPr>
        <w:t>(3)</w:t>
      </w:r>
      <w:r w:rsidRPr="00113276">
        <w:rPr>
          <w:rFonts w:ascii="宋体" w:hAnsi="宋体" w:cs="宋体" w:hint="eastAsia"/>
          <w:kern w:val="0"/>
          <w:sz w:val="24"/>
          <w:szCs w:val="24"/>
          <w:lang w:val="zh-CN"/>
        </w:rPr>
        <w:t>剪刀撑斜杆的接长应采用搭接或对接，采用搭接连接时，搭接长度不小于</w:t>
      </w:r>
      <w:r w:rsidRPr="00113276">
        <w:rPr>
          <w:rFonts w:ascii="宋体" w:hAnsi="宋体"/>
          <w:kern w:val="0"/>
          <w:sz w:val="24"/>
          <w:szCs w:val="24"/>
        </w:rPr>
        <w:t>1m</w:t>
      </w:r>
      <w:r w:rsidRPr="00113276">
        <w:rPr>
          <w:rFonts w:ascii="宋体" w:hAnsi="宋体" w:cs="宋体" w:hint="eastAsia"/>
          <w:kern w:val="0"/>
          <w:sz w:val="24"/>
          <w:szCs w:val="24"/>
          <w:lang w:val="zh-CN"/>
        </w:rPr>
        <w:t>，应采用不少于</w:t>
      </w:r>
      <w:r w:rsidRPr="00113276">
        <w:rPr>
          <w:rFonts w:ascii="宋体" w:hAnsi="宋体"/>
          <w:kern w:val="0"/>
          <w:sz w:val="24"/>
          <w:szCs w:val="24"/>
        </w:rPr>
        <w:t>2</w:t>
      </w:r>
      <w:r w:rsidRPr="00113276">
        <w:rPr>
          <w:rFonts w:ascii="宋体" w:hAnsi="宋体" w:cs="宋体" w:hint="eastAsia"/>
          <w:kern w:val="0"/>
          <w:sz w:val="24"/>
          <w:szCs w:val="24"/>
          <w:lang w:val="zh-CN"/>
        </w:rPr>
        <w:t>个旋转扣件固定，端部扣件盖板的边缘至杆端距离不小于</w:t>
      </w:r>
      <w:r w:rsidRPr="00113276">
        <w:rPr>
          <w:rFonts w:ascii="宋体" w:hAnsi="宋体"/>
          <w:kern w:val="0"/>
          <w:sz w:val="24"/>
          <w:szCs w:val="24"/>
        </w:rPr>
        <w:t>100mm</w:t>
      </w:r>
      <w:r w:rsidRPr="00113276">
        <w:rPr>
          <w:rFonts w:ascii="宋体" w:hAnsi="宋体" w:cs="宋体" w:hint="eastAsia"/>
          <w:kern w:val="0"/>
          <w:sz w:val="24"/>
          <w:szCs w:val="24"/>
          <w:lang w:val="zh-CN"/>
        </w:rPr>
        <w:t>。</w:t>
      </w:r>
    </w:p>
    <w:p w:rsidR="001A7E39" w:rsidRPr="00113276" w:rsidP="001A7E39">
      <w:pPr>
        <w:pStyle w:val="Normal0"/>
        <w:autoSpaceDE w:val="0"/>
        <w:autoSpaceDN w:val="0"/>
        <w:adjustRightInd w:val="0"/>
        <w:spacing w:line="360" w:lineRule="auto"/>
        <w:jc w:val="center"/>
        <w:rPr>
          <w:rFonts w:ascii="宋体" w:hAnsi="宋体" w:cs="宋体"/>
          <w:kern w:val="0"/>
          <w:sz w:val="24"/>
          <w:szCs w:val="24"/>
          <w:lang w:val="zh-CN"/>
        </w:rPr>
      </w:pPr>
      <w:r>
        <w:rPr>
          <w:rFonts w:ascii="宋体" w:hAnsi="宋体" w:cs="宋体"/>
          <w:kern w:val="0"/>
          <w:sz w:val="24"/>
          <w:szCs w:val="24"/>
          <w:lang w:val="zh-CN"/>
        </w:rPr>
        <w:pict>
          <v:shape id="_x0000_i1032" type="#_x0000_t75" style="width:397.5pt;height:135.75pt">
            <v:imagedata r:id="rId11" o:title=""/>
          </v:shape>
        </w:pict>
      </w:r>
    </w:p>
    <w:p w:rsidR="001A7E39" w:rsidRPr="00113276" w:rsidP="001A7E39">
      <w:pPr>
        <w:pStyle w:val="Normal0"/>
        <w:autoSpaceDE w:val="0"/>
        <w:autoSpaceDN w:val="0"/>
        <w:adjustRightInd w:val="0"/>
        <w:spacing w:line="360" w:lineRule="auto"/>
        <w:ind w:firstLine="420"/>
        <w:jc w:val="center"/>
        <w:rPr>
          <w:rFonts w:ascii="宋体" w:hAnsi="宋体" w:cs="宋体"/>
          <w:kern w:val="0"/>
          <w:sz w:val="24"/>
          <w:szCs w:val="24"/>
          <w:lang w:val="zh-CN"/>
        </w:rPr>
      </w:pPr>
      <w:r w:rsidRPr="00113276">
        <w:rPr>
          <w:rFonts w:ascii="宋体" w:hAnsi="宋体" w:cs="宋体" w:hint="eastAsia"/>
          <w:kern w:val="0"/>
          <w:sz w:val="24"/>
          <w:szCs w:val="24"/>
          <w:lang w:val="zh-CN"/>
        </w:rPr>
        <w:t>剪刀撑（立杆）搭接构造</w:t>
      </w:r>
    </w:p>
    <w:p w:rsidR="001A7E39" w:rsidRPr="00113276" w:rsidP="001A7E39">
      <w:pPr>
        <w:pStyle w:val="Normal0"/>
        <w:autoSpaceDE w:val="0"/>
        <w:autoSpaceDN w:val="0"/>
        <w:adjustRightInd w:val="0"/>
        <w:spacing w:line="360" w:lineRule="auto"/>
        <w:ind w:firstLine="480"/>
        <w:rPr>
          <w:rFonts w:ascii="宋体" w:hAnsi="宋体" w:cs="宋体"/>
          <w:kern w:val="0"/>
          <w:sz w:val="24"/>
          <w:szCs w:val="24"/>
          <w:lang w:val="zh-CN"/>
        </w:rPr>
      </w:pPr>
      <w:r w:rsidRPr="00113276">
        <w:rPr>
          <w:rFonts w:ascii="宋体" w:hAnsi="宋体"/>
          <w:kern w:val="0"/>
          <w:sz w:val="24"/>
          <w:szCs w:val="24"/>
        </w:rPr>
        <w:t>(4)</w:t>
      </w:r>
      <w:r w:rsidRPr="00113276">
        <w:rPr>
          <w:rFonts w:ascii="宋体" w:hAnsi="宋体" w:cs="宋体" w:hint="eastAsia"/>
          <w:kern w:val="0"/>
          <w:sz w:val="24"/>
          <w:szCs w:val="24"/>
          <w:lang w:val="zh-CN"/>
        </w:rPr>
        <w:t>剪刀撑斜杆应用旋转扣件固定在与之相交的横向水平杆的伸出端或立杆上，旋转扣件中心线离主节点的距离不宜大于</w:t>
      </w:r>
      <w:r w:rsidRPr="00113276">
        <w:rPr>
          <w:rFonts w:ascii="宋体" w:hAnsi="宋体"/>
          <w:kern w:val="0"/>
          <w:sz w:val="24"/>
          <w:szCs w:val="24"/>
        </w:rPr>
        <w:t>150mm</w:t>
      </w:r>
      <w:r w:rsidRPr="00113276">
        <w:rPr>
          <w:rFonts w:ascii="宋体" w:hAnsi="宋体" w:cs="宋体" w:hint="eastAsia"/>
          <w:kern w:val="0"/>
          <w:sz w:val="24"/>
          <w:szCs w:val="24"/>
          <w:lang w:val="zh-CN"/>
        </w:rPr>
        <w:t>。</w:t>
      </w:r>
    </w:p>
    <w:p w:rsidR="001A7E39" w:rsidRPr="00113276" w:rsidP="001A7E39">
      <w:pPr>
        <w:pStyle w:val="Normal0"/>
        <w:autoSpaceDE w:val="0"/>
        <w:autoSpaceDN w:val="0"/>
        <w:adjustRightInd w:val="0"/>
        <w:spacing w:line="360" w:lineRule="auto"/>
        <w:ind w:firstLine="480"/>
        <w:jc w:val="left"/>
        <w:rPr>
          <w:rFonts w:ascii="宋体" w:hAnsi="宋体" w:cs="宋体"/>
          <w:kern w:val="0"/>
          <w:sz w:val="24"/>
          <w:szCs w:val="24"/>
          <w:lang w:val="zh-CN"/>
        </w:rPr>
        <w:sectPr w:rsidSect="001A7E39">
          <w:type w:val="nextPage"/>
          <w:pgSz w:w="11906" w:h="16838"/>
          <w:pgMar w:top="1440" w:right="1800" w:bottom="1440" w:left="1800" w:header="851" w:footer="992" w:gutter="0"/>
          <w:pgNumType w:start="12"/>
          <w:cols w:space="425"/>
          <w:titlePg w:val="0"/>
          <w:docGrid w:type="lines" w:linePitch="312"/>
        </w:sectPr>
      </w:pPr>
      <w:r w:rsidRPr="00113276">
        <w:rPr>
          <w:rFonts w:ascii="宋体" w:hAnsi="宋体"/>
          <w:color w:val="000000"/>
          <w:kern w:val="0"/>
          <w:sz w:val="24"/>
          <w:szCs w:val="24"/>
        </w:rPr>
        <w:t>4</w:t>
      </w:r>
      <w:r w:rsidRPr="00113276">
        <w:rPr>
          <w:rFonts w:ascii="宋体" w:hAnsi="宋体" w:cs="宋体" w:hint="eastAsia"/>
          <w:color w:val="000000"/>
          <w:kern w:val="0"/>
          <w:sz w:val="24"/>
          <w:szCs w:val="24"/>
          <w:lang w:val="zh-CN"/>
        </w:rPr>
        <w:t>、</w:t>
      </w:r>
      <w:r w:rsidRPr="00113276">
        <w:rPr>
          <w:rFonts w:ascii="宋体" w:hAnsi="宋体" w:cs="宋体" w:hint="eastAsia"/>
          <w:kern w:val="0"/>
          <w:sz w:val="24"/>
          <w:szCs w:val="24"/>
          <w:lang w:val="zh-CN"/>
        </w:rPr>
        <w:t>脚手板、脚手片的铺设要求</w:t>
      </w:r>
    </w:p>
    <w:p w:rsidR="001A7E39" w:rsidRPr="00113276" w:rsidP="001A7E39">
      <w:pPr>
        <w:pStyle w:val="Normal0"/>
        <w:autoSpaceDE w:val="0"/>
        <w:autoSpaceDN w:val="0"/>
        <w:adjustRightInd w:val="0"/>
        <w:spacing w:line="360" w:lineRule="auto"/>
        <w:ind w:firstLine="480"/>
        <w:rPr>
          <w:rFonts w:ascii="宋体" w:hAnsi="宋体" w:cs="宋体"/>
          <w:kern w:val="0"/>
          <w:sz w:val="24"/>
          <w:szCs w:val="24"/>
          <w:lang w:val="zh-CN"/>
        </w:rPr>
      </w:pPr>
      <w:r w:rsidRPr="00113276">
        <w:rPr>
          <w:rFonts w:ascii="宋体" w:hAnsi="宋体"/>
          <w:kern w:val="0"/>
          <w:sz w:val="24"/>
          <w:szCs w:val="24"/>
        </w:rPr>
        <w:t xml:space="preserve">(1) </w:t>
      </w:r>
      <w:r w:rsidRPr="00113276">
        <w:rPr>
          <w:rFonts w:ascii="宋体" w:hAnsi="宋体" w:cs="宋体" w:hint="eastAsia"/>
          <w:kern w:val="0"/>
          <w:sz w:val="24"/>
          <w:szCs w:val="24"/>
          <w:lang w:val="zh-CN"/>
        </w:rPr>
        <w:t>脚手架里排立杆与结构层之间均应铺设脚手板，内外立杆间应满铺脚手板，无探头板。将脚手板两端与水平杆可靠固定，严防倾翻。</w:t>
      </w:r>
    </w:p>
    <w:p w:rsidR="001A7E39" w:rsidRPr="00113276" w:rsidP="001A7E39">
      <w:pPr>
        <w:pStyle w:val="Normal0"/>
        <w:autoSpaceDE w:val="0"/>
        <w:autoSpaceDN w:val="0"/>
        <w:adjustRightInd w:val="0"/>
        <w:spacing w:line="360" w:lineRule="auto"/>
        <w:ind w:firstLine="480"/>
        <w:rPr>
          <w:rFonts w:ascii="宋体" w:hAnsi="宋体" w:cs="宋体"/>
          <w:kern w:val="0"/>
          <w:sz w:val="24"/>
          <w:szCs w:val="24"/>
          <w:lang w:val="zh-CN"/>
        </w:rPr>
      </w:pPr>
      <w:r w:rsidRPr="00113276">
        <w:rPr>
          <w:rFonts w:ascii="宋体" w:hAnsi="宋体"/>
          <w:kern w:val="0"/>
          <w:sz w:val="24"/>
          <w:szCs w:val="24"/>
        </w:rPr>
        <w:t xml:space="preserve">(2) </w:t>
      </w:r>
      <w:r w:rsidRPr="00113276">
        <w:rPr>
          <w:rFonts w:ascii="宋体" w:hAnsi="宋体" w:cs="宋体" w:hint="eastAsia"/>
          <w:kern w:val="0"/>
          <w:sz w:val="24"/>
          <w:szCs w:val="24"/>
          <w:lang w:val="zh-CN"/>
        </w:rPr>
        <w:t>满铺层脚手片必须垂直墙面横向铺设，满铺到位，不留空位，不能满铺处必须采取有效的防护措施。</w:t>
      </w:r>
    </w:p>
    <w:p w:rsidR="001A7E39" w:rsidRPr="00113276" w:rsidP="001A7E39">
      <w:pPr>
        <w:pStyle w:val="Normal0"/>
        <w:autoSpaceDE w:val="0"/>
        <w:autoSpaceDN w:val="0"/>
        <w:adjustRightInd w:val="0"/>
        <w:spacing w:line="360" w:lineRule="auto"/>
        <w:ind w:firstLine="480"/>
        <w:rPr>
          <w:rFonts w:ascii="宋体" w:hAnsi="宋体" w:cs="宋体"/>
          <w:kern w:val="0"/>
          <w:sz w:val="24"/>
          <w:szCs w:val="24"/>
          <w:lang w:val="zh-CN"/>
        </w:rPr>
      </w:pPr>
      <w:r w:rsidRPr="00113276">
        <w:rPr>
          <w:rFonts w:ascii="宋体" w:hAnsi="宋体"/>
          <w:kern w:val="0"/>
          <w:sz w:val="24"/>
          <w:szCs w:val="24"/>
        </w:rPr>
        <w:t xml:space="preserve">(3) </w:t>
      </w:r>
      <w:r w:rsidRPr="00113276">
        <w:rPr>
          <w:rFonts w:ascii="宋体" w:hAnsi="宋体" w:cs="宋体" w:hint="eastAsia"/>
          <w:kern w:val="0"/>
          <w:sz w:val="24"/>
          <w:szCs w:val="24"/>
          <w:lang w:val="zh-CN"/>
        </w:rPr>
        <w:t>脚手片须用</w:t>
      </w:r>
      <w:r w:rsidRPr="00113276">
        <w:rPr>
          <w:rFonts w:ascii="宋体" w:hAnsi="宋体"/>
          <w:kern w:val="0"/>
          <w:sz w:val="24"/>
          <w:szCs w:val="24"/>
        </w:rPr>
        <w:t>12-14#</w:t>
      </w:r>
      <w:r w:rsidRPr="00113276">
        <w:rPr>
          <w:rFonts w:ascii="宋体" w:hAnsi="宋体" w:cs="宋体" w:hint="eastAsia"/>
          <w:kern w:val="0"/>
          <w:sz w:val="24"/>
          <w:szCs w:val="24"/>
          <w:lang w:val="zh-CN"/>
        </w:rPr>
        <w:t>铅丝双股并联绑扎，不少于</w:t>
      </w:r>
      <w:r w:rsidRPr="00113276">
        <w:rPr>
          <w:rFonts w:ascii="宋体" w:hAnsi="宋体"/>
          <w:kern w:val="0"/>
          <w:sz w:val="24"/>
          <w:szCs w:val="24"/>
        </w:rPr>
        <w:t>4</w:t>
      </w:r>
      <w:r w:rsidRPr="00113276">
        <w:rPr>
          <w:rFonts w:ascii="宋体" w:hAnsi="宋体" w:cs="宋体" w:hint="eastAsia"/>
          <w:kern w:val="0"/>
          <w:sz w:val="24"/>
          <w:szCs w:val="24"/>
          <w:lang w:val="zh-CN"/>
        </w:rPr>
        <w:t>点，要求绑扎牢固，交接处平整，铺设时要选用完好无损的脚手片，发现有破损的要及时更换。</w:t>
      </w:r>
    </w:p>
    <w:p w:rsidR="001A7E39" w:rsidRPr="00113276" w:rsidP="001A7E39">
      <w:pPr>
        <w:pStyle w:val="Normal0"/>
        <w:autoSpaceDE w:val="0"/>
        <w:autoSpaceDN w:val="0"/>
        <w:adjustRightInd w:val="0"/>
        <w:spacing w:line="360" w:lineRule="auto"/>
        <w:jc w:val="center"/>
        <w:rPr>
          <w:rFonts w:ascii="宋体" w:hAnsi="宋体" w:cs="宋体"/>
          <w:kern w:val="0"/>
          <w:sz w:val="24"/>
          <w:szCs w:val="24"/>
          <w:lang w:val="zh-CN"/>
        </w:rPr>
      </w:pPr>
      <w:r>
        <w:rPr>
          <w:rFonts w:ascii="宋体" w:hAnsi="宋体" w:cs="宋体"/>
          <w:kern w:val="0"/>
          <w:sz w:val="24"/>
          <w:szCs w:val="24"/>
          <w:lang w:val="zh-CN"/>
        </w:rPr>
        <w:pict>
          <v:shape id="_x0000_i1033" type="#_x0000_t75" style="width:410.25pt;height:106.5pt">
            <v:imagedata r:id="rId12" o:title=""/>
          </v:shape>
        </w:pict>
      </w:r>
    </w:p>
    <w:p w:rsidR="001A7E39" w:rsidRPr="00113276" w:rsidP="001A7E39">
      <w:pPr>
        <w:pStyle w:val="Normal0"/>
        <w:autoSpaceDE w:val="0"/>
        <w:autoSpaceDN w:val="0"/>
        <w:adjustRightInd w:val="0"/>
        <w:spacing w:line="360" w:lineRule="auto"/>
        <w:ind w:firstLine="420"/>
        <w:jc w:val="center"/>
        <w:rPr>
          <w:rFonts w:ascii="宋体" w:hAnsi="宋体" w:cs="宋体"/>
          <w:kern w:val="0"/>
          <w:sz w:val="24"/>
          <w:szCs w:val="24"/>
          <w:lang w:val="zh-CN"/>
        </w:rPr>
      </w:pPr>
      <w:r w:rsidRPr="00113276">
        <w:rPr>
          <w:rFonts w:ascii="宋体" w:hAnsi="宋体"/>
          <w:kern w:val="0"/>
          <w:sz w:val="24"/>
          <w:szCs w:val="24"/>
        </w:rPr>
        <w:t xml:space="preserve"> </w:t>
      </w:r>
      <w:r w:rsidRPr="00113276">
        <w:rPr>
          <w:rFonts w:ascii="宋体" w:hAnsi="宋体" w:cs="宋体" w:hint="eastAsia"/>
          <w:kern w:val="0"/>
          <w:sz w:val="24"/>
          <w:szCs w:val="24"/>
          <w:lang w:val="zh-CN"/>
        </w:rPr>
        <w:t>脚手板对接</w:t>
      </w:r>
      <w:r w:rsidRPr="00113276">
        <w:rPr>
          <w:rFonts w:ascii="宋体" w:hAnsi="宋体"/>
          <w:kern w:val="0"/>
          <w:sz w:val="24"/>
          <w:szCs w:val="24"/>
        </w:rPr>
        <w:t xml:space="preserve">                           </w:t>
      </w:r>
      <w:r w:rsidRPr="00113276">
        <w:rPr>
          <w:rFonts w:ascii="宋体" w:hAnsi="宋体" w:cs="宋体" w:hint="eastAsia"/>
          <w:kern w:val="0"/>
          <w:sz w:val="24"/>
          <w:szCs w:val="24"/>
          <w:lang w:val="zh-CN"/>
        </w:rPr>
        <w:t>脚手板搭接</w:t>
      </w:r>
    </w:p>
    <w:p w:rsidR="001A7E39" w:rsidRPr="00113276" w:rsidP="001A7E39">
      <w:pPr>
        <w:pStyle w:val="Normal0"/>
        <w:autoSpaceDE w:val="0"/>
        <w:autoSpaceDN w:val="0"/>
        <w:adjustRightInd w:val="0"/>
        <w:spacing w:line="360" w:lineRule="auto"/>
        <w:ind w:firstLine="420"/>
        <w:jc w:val="center"/>
        <w:rPr>
          <w:rFonts w:ascii="宋体" w:hAnsi="宋体" w:cs="宋体"/>
          <w:kern w:val="0"/>
          <w:sz w:val="24"/>
          <w:szCs w:val="24"/>
          <w:lang w:val="zh-CN"/>
        </w:rPr>
      </w:pPr>
      <w:r w:rsidRPr="00113276">
        <w:rPr>
          <w:rFonts w:ascii="宋体" w:hAnsi="宋体" w:cs="宋体" w:hint="eastAsia"/>
          <w:kern w:val="0"/>
          <w:sz w:val="24"/>
          <w:szCs w:val="24"/>
          <w:lang w:val="zh-CN"/>
        </w:rPr>
        <w:t>脚手板对接、搭接构造</w:t>
      </w:r>
    </w:p>
    <w:p w:rsidR="001A7E39" w:rsidRPr="00113276" w:rsidP="001A7E39">
      <w:pPr>
        <w:pStyle w:val="Normal0"/>
        <w:autoSpaceDE w:val="0"/>
        <w:autoSpaceDN w:val="0"/>
        <w:adjustRightInd w:val="0"/>
        <w:spacing w:line="360" w:lineRule="auto"/>
        <w:ind w:firstLine="480"/>
        <w:rPr>
          <w:rFonts w:ascii="宋体" w:hAnsi="宋体" w:cs="宋体"/>
          <w:kern w:val="0"/>
          <w:sz w:val="24"/>
          <w:szCs w:val="24"/>
          <w:lang w:val="zh-CN"/>
        </w:rPr>
      </w:pPr>
      <w:r w:rsidRPr="00113276">
        <w:rPr>
          <w:rFonts w:ascii="宋体" w:hAnsi="宋体"/>
          <w:kern w:val="0"/>
          <w:sz w:val="24"/>
          <w:szCs w:val="24"/>
        </w:rPr>
        <w:t>(4)</w:t>
      </w:r>
      <w:r w:rsidRPr="00113276">
        <w:rPr>
          <w:rFonts w:ascii="宋体" w:hAnsi="宋体" w:cs="宋体" w:hint="eastAsia"/>
          <w:kern w:val="0"/>
          <w:sz w:val="24"/>
          <w:szCs w:val="24"/>
          <w:lang w:val="zh-CN"/>
        </w:rPr>
        <w:t>在拐角、斜道平台口处的脚手板，应与横向水平杆可靠连接，防止滑动；</w:t>
      </w:r>
    </w:p>
    <w:p w:rsidR="001A7E39" w:rsidRPr="00113276"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113276">
        <w:rPr>
          <w:rFonts w:ascii="宋体" w:hAnsi="宋体"/>
          <w:color w:val="000000"/>
          <w:kern w:val="0"/>
          <w:sz w:val="24"/>
          <w:szCs w:val="24"/>
        </w:rPr>
        <w:t>5</w:t>
      </w:r>
      <w:r w:rsidRPr="00113276">
        <w:rPr>
          <w:rFonts w:ascii="宋体" w:hAnsi="宋体" w:cs="宋体" w:hint="eastAsia"/>
          <w:color w:val="000000"/>
          <w:kern w:val="0"/>
          <w:sz w:val="24"/>
          <w:szCs w:val="24"/>
          <w:lang w:val="zh-CN"/>
        </w:rPr>
        <w:t>、</w:t>
      </w:r>
      <w:r w:rsidRPr="00113276">
        <w:rPr>
          <w:rFonts w:ascii="宋体" w:hAnsi="宋体" w:cs="宋体" w:hint="eastAsia"/>
          <w:kern w:val="0"/>
          <w:sz w:val="24"/>
          <w:szCs w:val="24"/>
          <w:lang w:val="zh-CN"/>
        </w:rPr>
        <w:t>防护栏杆</w:t>
      </w:r>
    </w:p>
    <w:p w:rsidR="001A7E39" w:rsidRPr="00113276" w:rsidP="001A7E39">
      <w:pPr>
        <w:pStyle w:val="Normal0"/>
        <w:numPr>
          <w:ilvl w:val="0"/>
          <w:numId w:val="1"/>
        </w:numPr>
        <w:autoSpaceDE w:val="0"/>
        <w:autoSpaceDN w:val="0"/>
        <w:adjustRightInd w:val="0"/>
        <w:spacing w:line="360" w:lineRule="auto"/>
        <w:rPr>
          <w:rFonts w:ascii="宋体" w:hAnsi="宋体" w:cs="宋体"/>
          <w:kern w:val="0"/>
          <w:sz w:val="24"/>
          <w:szCs w:val="24"/>
          <w:lang w:val="zh-CN"/>
        </w:rPr>
      </w:pPr>
      <w:r w:rsidRPr="00113276">
        <w:rPr>
          <w:rFonts w:ascii="宋体" w:hAnsi="宋体" w:cs="宋体" w:hint="eastAsia"/>
          <w:kern w:val="0"/>
          <w:sz w:val="24"/>
          <w:szCs w:val="24"/>
          <w:lang w:val="zh-CN"/>
        </w:rPr>
        <w:t>脚手架外侧使用建设主管部门认证的合格绿色密目式安全网封闭，且将安全网固定在脚手架外立杆内侧。</w:t>
      </w:r>
    </w:p>
    <w:p w:rsidR="001A7E39" w:rsidRPr="00113276" w:rsidP="001A7E39">
      <w:pPr>
        <w:pStyle w:val="Normal0"/>
        <w:numPr>
          <w:ilvl w:val="0"/>
          <w:numId w:val="1"/>
        </w:numPr>
        <w:autoSpaceDE w:val="0"/>
        <w:autoSpaceDN w:val="0"/>
        <w:adjustRightInd w:val="0"/>
        <w:spacing w:line="360" w:lineRule="auto"/>
        <w:rPr>
          <w:rFonts w:ascii="宋体" w:hAnsi="宋体" w:cs="宋体"/>
          <w:kern w:val="0"/>
          <w:sz w:val="24"/>
          <w:szCs w:val="24"/>
          <w:lang w:val="zh-CN"/>
        </w:rPr>
      </w:pPr>
      <w:r w:rsidRPr="00113276">
        <w:rPr>
          <w:rFonts w:ascii="宋体" w:hAnsi="宋体" w:cs="宋体" w:hint="eastAsia"/>
          <w:kern w:val="0"/>
          <w:sz w:val="24"/>
          <w:szCs w:val="24"/>
          <w:lang w:val="zh-CN"/>
        </w:rPr>
        <w:t>选用</w:t>
      </w:r>
      <w:r w:rsidRPr="00113276">
        <w:rPr>
          <w:rFonts w:ascii="宋体" w:hAnsi="宋体"/>
          <w:kern w:val="0"/>
          <w:sz w:val="24"/>
          <w:szCs w:val="24"/>
        </w:rPr>
        <w:t>18#</w:t>
      </w:r>
      <w:r w:rsidRPr="00113276">
        <w:rPr>
          <w:rFonts w:ascii="宋体" w:hAnsi="宋体" w:cs="宋体" w:hint="eastAsia"/>
          <w:kern w:val="0"/>
          <w:sz w:val="24"/>
          <w:szCs w:val="24"/>
          <w:lang w:val="zh-CN"/>
        </w:rPr>
        <w:t>铅丝张挂安全网，要求严密、平整。</w:t>
      </w:r>
    </w:p>
    <w:p w:rsidR="001A7E39" w:rsidRPr="00113276" w:rsidP="001A7E39">
      <w:pPr>
        <w:pStyle w:val="Normal0"/>
        <w:numPr>
          <w:ilvl w:val="0"/>
          <w:numId w:val="1"/>
        </w:numPr>
        <w:autoSpaceDE w:val="0"/>
        <w:autoSpaceDN w:val="0"/>
        <w:adjustRightInd w:val="0"/>
        <w:spacing w:line="360" w:lineRule="auto"/>
        <w:rPr>
          <w:rFonts w:ascii="宋体" w:hAnsi="宋体"/>
          <w:kern w:val="0"/>
          <w:sz w:val="24"/>
          <w:szCs w:val="24"/>
        </w:rPr>
      </w:pPr>
      <w:r w:rsidRPr="00113276">
        <w:rPr>
          <w:rFonts w:ascii="宋体" w:hAnsi="宋体" w:cs="宋体" w:hint="eastAsia"/>
          <w:kern w:val="0"/>
          <w:sz w:val="24"/>
          <w:szCs w:val="24"/>
          <w:lang w:val="zh-CN"/>
        </w:rPr>
        <w:t>脚手架外侧施工作业层必须在</w:t>
      </w:r>
      <w:r w:rsidRPr="00113276">
        <w:rPr>
          <w:rFonts w:ascii="宋体" w:hAnsi="宋体"/>
          <w:kern w:val="0"/>
          <w:sz w:val="24"/>
          <w:szCs w:val="24"/>
        </w:rPr>
        <w:t>0.6m</w:t>
      </w:r>
      <w:r w:rsidRPr="00113276">
        <w:rPr>
          <w:rFonts w:ascii="宋体" w:hAnsi="宋体" w:cs="宋体" w:hint="eastAsia"/>
          <w:kern w:val="0"/>
          <w:sz w:val="24"/>
          <w:szCs w:val="24"/>
          <w:lang w:val="zh-CN"/>
        </w:rPr>
        <w:t>、</w:t>
      </w:r>
      <w:r w:rsidRPr="00113276">
        <w:rPr>
          <w:rFonts w:ascii="宋体" w:hAnsi="宋体"/>
          <w:kern w:val="0"/>
          <w:sz w:val="24"/>
          <w:szCs w:val="24"/>
        </w:rPr>
        <w:t>1.2m</w:t>
      </w:r>
      <w:r w:rsidRPr="00113276">
        <w:rPr>
          <w:rFonts w:ascii="宋体" w:hAnsi="宋体" w:cs="宋体" w:hint="eastAsia"/>
          <w:kern w:val="0"/>
          <w:sz w:val="24"/>
          <w:szCs w:val="24"/>
          <w:lang w:val="zh-CN"/>
        </w:rPr>
        <w:t>高位置设置</w:t>
      </w:r>
      <w:r w:rsidRPr="00113276">
        <w:rPr>
          <w:rFonts w:ascii="宋体" w:hAnsi="宋体"/>
          <w:kern w:val="0"/>
          <w:sz w:val="24"/>
          <w:szCs w:val="24"/>
        </w:rPr>
        <w:t>2</w:t>
      </w:r>
      <w:r w:rsidRPr="00113276">
        <w:rPr>
          <w:rFonts w:ascii="宋体" w:hAnsi="宋体" w:cs="宋体" w:hint="eastAsia"/>
          <w:kern w:val="0"/>
          <w:sz w:val="24"/>
          <w:szCs w:val="24"/>
          <w:lang w:val="zh-CN"/>
        </w:rPr>
        <w:t>道防护栏杆和</w:t>
      </w:r>
      <w:r w:rsidRPr="00113276">
        <w:rPr>
          <w:rFonts w:ascii="宋体" w:hAnsi="宋体"/>
          <w:kern w:val="0"/>
          <w:sz w:val="24"/>
          <w:szCs w:val="24"/>
        </w:rPr>
        <w:t>18cm</w:t>
      </w:r>
      <w:r w:rsidRPr="00113276">
        <w:rPr>
          <w:rFonts w:ascii="宋体" w:hAnsi="宋体" w:cs="宋体" w:hint="eastAsia"/>
          <w:kern w:val="0"/>
          <w:sz w:val="24"/>
          <w:szCs w:val="24"/>
          <w:lang w:val="zh-CN"/>
        </w:rPr>
        <w:t>高挡脚板，栏杆和挡脚板均应搭设在外立杆的内侧。</w:t>
      </w:r>
      <w:r w:rsidRPr="00113276">
        <w:rPr>
          <w:rFonts w:ascii="宋体" w:hAnsi="宋体"/>
          <w:kern w:val="0"/>
          <w:sz w:val="24"/>
          <w:szCs w:val="24"/>
        </w:rPr>
        <w:t xml:space="preserve"> </w:t>
      </w:r>
    </w:p>
    <w:p w:rsidR="001A7E39" w:rsidRPr="00113276" w:rsidP="001A7E39">
      <w:pPr>
        <w:pStyle w:val="Normal0"/>
        <w:numPr>
          <w:ilvl w:val="0"/>
          <w:numId w:val="1"/>
        </w:numPr>
        <w:autoSpaceDE w:val="0"/>
        <w:autoSpaceDN w:val="0"/>
        <w:adjustRightInd w:val="0"/>
        <w:spacing w:line="360" w:lineRule="auto"/>
        <w:rPr>
          <w:rFonts w:ascii="宋体" w:hAnsi="宋体" w:cs="宋体"/>
          <w:kern w:val="0"/>
          <w:sz w:val="24"/>
          <w:szCs w:val="24"/>
          <w:lang w:val="zh-CN"/>
        </w:rPr>
      </w:pPr>
      <w:r w:rsidRPr="00113276">
        <w:rPr>
          <w:rFonts w:ascii="宋体" w:hAnsi="宋体" w:cs="宋体" w:hint="eastAsia"/>
          <w:kern w:val="0"/>
          <w:sz w:val="24"/>
          <w:szCs w:val="24"/>
          <w:lang w:val="zh-CN"/>
        </w:rPr>
        <w:t>脚手架内侧形成临边的</w:t>
      </w:r>
      <w:r w:rsidRPr="00113276">
        <w:rPr>
          <w:rFonts w:ascii="宋体" w:hAnsi="宋体"/>
          <w:kern w:val="0"/>
          <w:sz w:val="24"/>
          <w:szCs w:val="24"/>
        </w:rPr>
        <w:t>(</w:t>
      </w:r>
      <w:r w:rsidRPr="00113276">
        <w:rPr>
          <w:rFonts w:ascii="宋体" w:hAnsi="宋体" w:cs="宋体" w:hint="eastAsia"/>
          <w:kern w:val="0"/>
          <w:sz w:val="24"/>
          <w:szCs w:val="24"/>
          <w:lang w:val="zh-CN"/>
        </w:rPr>
        <w:t>如遇大开间门窗洞等</w:t>
      </w:r>
      <w:r w:rsidRPr="00113276">
        <w:rPr>
          <w:rFonts w:ascii="宋体" w:hAnsi="宋体"/>
          <w:kern w:val="0"/>
          <w:sz w:val="24"/>
          <w:szCs w:val="24"/>
        </w:rPr>
        <w:t>)</w:t>
      </w:r>
      <w:r w:rsidRPr="00113276">
        <w:rPr>
          <w:rFonts w:ascii="宋体" w:hAnsi="宋体" w:cs="宋体" w:hint="eastAsia"/>
          <w:kern w:val="0"/>
          <w:sz w:val="24"/>
          <w:szCs w:val="24"/>
          <w:lang w:val="zh-CN"/>
        </w:rPr>
        <w:t>，在脚手架内侧在</w:t>
      </w:r>
      <w:r w:rsidRPr="00113276">
        <w:rPr>
          <w:rFonts w:ascii="宋体" w:hAnsi="宋体"/>
          <w:kern w:val="0"/>
          <w:sz w:val="24"/>
          <w:szCs w:val="24"/>
        </w:rPr>
        <w:t>0.6m</w:t>
      </w:r>
      <w:r w:rsidRPr="00113276">
        <w:rPr>
          <w:rFonts w:ascii="宋体" w:hAnsi="宋体" w:cs="宋体" w:hint="eastAsia"/>
          <w:kern w:val="0"/>
          <w:sz w:val="24"/>
          <w:szCs w:val="24"/>
          <w:lang w:val="zh-CN"/>
        </w:rPr>
        <w:t>、</w:t>
      </w:r>
      <w:r w:rsidRPr="00113276">
        <w:rPr>
          <w:rFonts w:ascii="宋体" w:hAnsi="宋体"/>
          <w:kern w:val="0"/>
          <w:sz w:val="24"/>
          <w:szCs w:val="24"/>
        </w:rPr>
        <w:t>1.2m</w:t>
      </w:r>
      <w:r w:rsidRPr="00113276">
        <w:rPr>
          <w:rFonts w:ascii="宋体" w:hAnsi="宋体" w:cs="宋体" w:hint="eastAsia"/>
          <w:kern w:val="0"/>
          <w:sz w:val="24"/>
          <w:szCs w:val="24"/>
          <w:lang w:val="zh-CN"/>
        </w:rPr>
        <w:t>高位置设置</w:t>
      </w:r>
      <w:r w:rsidRPr="00113276">
        <w:rPr>
          <w:rFonts w:ascii="宋体" w:hAnsi="宋体"/>
          <w:kern w:val="0"/>
          <w:sz w:val="24"/>
          <w:szCs w:val="24"/>
        </w:rPr>
        <w:t>2</w:t>
      </w:r>
      <w:r w:rsidRPr="00113276">
        <w:rPr>
          <w:rFonts w:ascii="宋体" w:hAnsi="宋体" w:cs="宋体" w:hint="eastAsia"/>
          <w:kern w:val="0"/>
          <w:sz w:val="24"/>
          <w:szCs w:val="24"/>
          <w:lang w:val="zh-CN"/>
        </w:rPr>
        <w:t>道防护栏杆和</w:t>
      </w:r>
      <w:r w:rsidRPr="00113276">
        <w:rPr>
          <w:rFonts w:ascii="宋体" w:hAnsi="宋体"/>
          <w:kern w:val="0"/>
          <w:sz w:val="24"/>
          <w:szCs w:val="24"/>
        </w:rPr>
        <w:t>18cm</w:t>
      </w:r>
      <w:r w:rsidRPr="00113276">
        <w:rPr>
          <w:rFonts w:ascii="宋体" w:hAnsi="宋体" w:cs="宋体" w:hint="eastAsia"/>
          <w:kern w:val="0"/>
          <w:sz w:val="24"/>
          <w:szCs w:val="24"/>
          <w:lang w:val="zh-CN"/>
        </w:rPr>
        <w:t>高挡脚板。</w:t>
      </w:r>
    </w:p>
    <w:p w:rsidR="001A7E39" w:rsidRPr="00113276" w:rsidP="001A7E39">
      <w:pPr>
        <w:pStyle w:val="Normal0"/>
        <w:autoSpaceDE w:val="0"/>
        <w:autoSpaceDN w:val="0"/>
        <w:adjustRightInd w:val="0"/>
        <w:spacing w:line="360" w:lineRule="auto"/>
        <w:ind w:firstLine="480"/>
        <w:rPr>
          <w:rFonts w:ascii="宋体" w:hAnsi="宋体" w:cs="宋体"/>
          <w:kern w:val="0"/>
          <w:sz w:val="24"/>
          <w:szCs w:val="24"/>
          <w:lang w:val="zh-CN"/>
        </w:rPr>
        <w:sectPr w:rsidSect="001A7E39">
          <w:type w:val="nextPage"/>
          <w:pgSz w:w="11906" w:h="16838"/>
          <w:pgMar w:top="1440" w:right="1800" w:bottom="1440" w:left="1800" w:header="851" w:footer="992" w:gutter="0"/>
          <w:pgNumType w:start="13"/>
          <w:cols w:space="425"/>
          <w:titlePg w:val="0"/>
          <w:docGrid w:type="lines" w:linePitch="312"/>
        </w:sectPr>
      </w:pPr>
      <w:r w:rsidRPr="00113276">
        <w:rPr>
          <w:rFonts w:ascii="宋体" w:hAnsi="宋体"/>
          <w:kern w:val="0"/>
          <w:sz w:val="24"/>
          <w:szCs w:val="24"/>
        </w:rPr>
        <w:t xml:space="preserve">(5) </w:t>
      </w:r>
      <w:r w:rsidRPr="00113276">
        <w:rPr>
          <w:rFonts w:ascii="宋体" w:hAnsi="宋体" w:cs="宋体" w:hint="eastAsia"/>
          <w:kern w:val="0"/>
          <w:sz w:val="24"/>
          <w:szCs w:val="24"/>
          <w:lang w:val="zh-CN"/>
        </w:rPr>
        <w:t>脚手架上门洞、出入口构造示意图：</w:t>
      </w:r>
    </w:p>
    <w:p w:rsidR="001A7E39" w:rsidRPr="00113276" w:rsidP="001A7E39">
      <w:pPr>
        <w:pStyle w:val="Normal0"/>
        <w:autoSpaceDE w:val="0"/>
        <w:autoSpaceDN w:val="0"/>
        <w:adjustRightInd w:val="0"/>
        <w:spacing w:line="360" w:lineRule="auto"/>
        <w:ind w:firstLine="480"/>
        <w:rPr>
          <w:rFonts w:ascii="宋体" w:hAnsi="宋体" w:cs="宋体"/>
          <w:kern w:val="0"/>
          <w:sz w:val="24"/>
          <w:szCs w:val="24"/>
          <w:lang w:val="zh-CN"/>
        </w:rPr>
      </w:pPr>
      <w:r>
        <w:rPr>
          <w:rFonts w:ascii="宋体" w:hAnsi="宋体" w:cs="宋体"/>
          <w:kern w:val="0"/>
          <w:sz w:val="24"/>
          <w:szCs w:val="24"/>
          <w:lang w:val="zh-CN"/>
        </w:rPr>
        <w:pict>
          <v:shape id="_x0000_i1034" type="#_x0000_t75" style="width:355.5pt;height:289.5pt">
            <v:imagedata r:id="rId13" o:title="clip_image002"/>
          </v:shape>
        </w:pict>
      </w:r>
    </w:p>
    <w:p w:rsidR="001A7E39" w:rsidRPr="00113276" w:rsidP="002867F5">
      <w:pPr>
        <w:pStyle w:val="Normal0"/>
        <w:autoSpaceDE w:val="0"/>
        <w:autoSpaceDN w:val="0"/>
        <w:adjustRightInd w:val="0"/>
        <w:spacing w:line="360" w:lineRule="auto"/>
        <w:jc w:val="left"/>
        <w:rPr>
          <w:rFonts w:ascii="宋体" w:hAnsi="宋体" w:cs="宋体"/>
          <w:kern w:val="0"/>
          <w:sz w:val="24"/>
          <w:szCs w:val="24"/>
          <w:lang w:val="zh-CN"/>
        </w:rPr>
      </w:pPr>
      <w:r w:rsidRPr="00113276">
        <w:rPr>
          <w:rFonts w:ascii="宋体" w:hAnsi="宋体"/>
          <w:color w:val="000000"/>
          <w:kern w:val="0"/>
          <w:sz w:val="24"/>
          <w:szCs w:val="24"/>
        </w:rPr>
        <w:t>6</w:t>
      </w:r>
      <w:r w:rsidRPr="00113276">
        <w:rPr>
          <w:rFonts w:ascii="宋体" w:hAnsi="宋体" w:cs="宋体" w:hint="eastAsia"/>
          <w:color w:val="000000"/>
          <w:kern w:val="0"/>
          <w:sz w:val="24"/>
          <w:szCs w:val="24"/>
          <w:lang w:val="zh-CN"/>
        </w:rPr>
        <w:t>、</w:t>
      </w:r>
      <w:r w:rsidRPr="00113276">
        <w:rPr>
          <w:rFonts w:ascii="宋体" w:hAnsi="宋体" w:cs="宋体" w:hint="eastAsia"/>
          <w:kern w:val="0"/>
          <w:sz w:val="24"/>
          <w:szCs w:val="24"/>
          <w:lang w:val="zh-CN"/>
        </w:rPr>
        <w:t>连墙件</w:t>
      </w:r>
    </w:p>
    <w:p w:rsidR="001A7E39" w:rsidRPr="00113276" w:rsidP="001A7E39">
      <w:pPr>
        <w:pStyle w:val="Normal0"/>
        <w:autoSpaceDE w:val="0"/>
        <w:autoSpaceDN w:val="0"/>
        <w:adjustRightInd w:val="0"/>
        <w:spacing w:line="360" w:lineRule="auto"/>
        <w:ind w:firstLine="480"/>
        <w:rPr>
          <w:rFonts w:ascii="宋体" w:hAnsi="宋体" w:cs="宋体"/>
          <w:kern w:val="0"/>
          <w:sz w:val="24"/>
          <w:szCs w:val="24"/>
          <w:lang w:val="zh-CN"/>
        </w:rPr>
      </w:pPr>
      <w:r w:rsidRPr="00113276">
        <w:rPr>
          <w:rFonts w:ascii="宋体" w:hAnsi="宋体"/>
          <w:kern w:val="0"/>
          <w:sz w:val="24"/>
          <w:szCs w:val="24"/>
        </w:rPr>
        <w:t xml:space="preserve">(1) </w:t>
      </w:r>
      <w:r w:rsidRPr="00113276">
        <w:rPr>
          <w:rFonts w:ascii="宋体" w:hAnsi="宋体" w:cs="宋体" w:hint="eastAsia"/>
          <w:kern w:val="0"/>
          <w:sz w:val="24"/>
          <w:szCs w:val="24"/>
          <w:lang w:val="zh-CN"/>
        </w:rPr>
        <w:t>脚手架与建筑物按计算书中连墙件布置要求设拉结点。拉结点在转角范围内和顶部处加密。</w:t>
      </w:r>
    </w:p>
    <w:p w:rsidR="001A7E39" w:rsidRPr="00113276" w:rsidP="001A7E39">
      <w:pPr>
        <w:pStyle w:val="Normal0"/>
        <w:autoSpaceDE w:val="0"/>
        <w:autoSpaceDN w:val="0"/>
        <w:adjustRightInd w:val="0"/>
        <w:spacing w:line="360" w:lineRule="auto"/>
        <w:ind w:firstLine="480"/>
        <w:rPr>
          <w:rFonts w:ascii="宋体" w:hAnsi="宋体" w:cs="宋体"/>
          <w:kern w:val="0"/>
          <w:sz w:val="24"/>
          <w:szCs w:val="24"/>
          <w:lang w:val="zh-CN"/>
        </w:rPr>
      </w:pPr>
      <w:r w:rsidRPr="00113276">
        <w:rPr>
          <w:rFonts w:ascii="宋体" w:hAnsi="宋体"/>
          <w:kern w:val="0"/>
          <w:sz w:val="24"/>
          <w:szCs w:val="24"/>
        </w:rPr>
        <w:t>(2)</w:t>
      </w:r>
      <w:r w:rsidRPr="00113276">
        <w:rPr>
          <w:rFonts w:ascii="宋体" w:hAnsi="宋体" w:cs="宋体" w:hint="eastAsia"/>
          <w:kern w:val="0"/>
          <w:sz w:val="24"/>
          <w:szCs w:val="24"/>
          <w:lang w:val="zh-CN"/>
        </w:rPr>
        <w:t>连墙件中的连墙杆应呈水平设置，当不能水平设置时，应向脚手架一端下斜连接；</w:t>
      </w:r>
    </w:p>
    <w:p w:rsidR="001A7E39" w:rsidRPr="00113276" w:rsidP="001A7E39">
      <w:pPr>
        <w:pStyle w:val="Normal0"/>
        <w:autoSpaceDE w:val="0"/>
        <w:autoSpaceDN w:val="0"/>
        <w:adjustRightInd w:val="0"/>
        <w:spacing w:line="360" w:lineRule="auto"/>
        <w:ind w:firstLine="480"/>
        <w:rPr>
          <w:rFonts w:ascii="宋体" w:hAnsi="宋体" w:cs="宋体"/>
          <w:kern w:val="0"/>
          <w:sz w:val="24"/>
          <w:szCs w:val="24"/>
          <w:lang w:val="zh-CN"/>
        </w:rPr>
      </w:pPr>
      <w:r w:rsidRPr="00113276">
        <w:rPr>
          <w:rFonts w:ascii="宋体" w:hAnsi="宋体"/>
          <w:kern w:val="0"/>
          <w:sz w:val="24"/>
          <w:szCs w:val="24"/>
        </w:rPr>
        <w:t>(3)</w:t>
      </w:r>
      <w:r w:rsidRPr="00113276">
        <w:rPr>
          <w:rFonts w:ascii="宋体" w:hAnsi="宋体" w:cs="宋体" w:hint="eastAsia"/>
          <w:kern w:val="0"/>
          <w:sz w:val="24"/>
          <w:szCs w:val="24"/>
          <w:lang w:val="zh-CN"/>
        </w:rPr>
        <w:t>连墙件应从底层第一步纵向水平杆处开始设置，当该处设置有困难时，应采用其它可靠措施固定；</w:t>
      </w:r>
    </w:p>
    <w:p w:rsidR="001A7E39" w:rsidRPr="00113276" w:rsidP="001A7E39">
      <w:pPr>
        <w:pStyle w:val="Normal0"/>
        <w:autoSpaceDE w:val="0"/>
        <w:autoSpaceDN w:val="0"/>
        <w:adjustRightInd w:val="0"/>
        <w:spacing w:line="360" w:lineRule="auto"/>
        <w:ind w:firstLine="480"/>
        <w:rPr>
          <w:rFonts w:ascii="宋体" w:hAnsi="宋体" w:cs="宋体"/>
          <w:kern w:val="0"/>
          <w:sz w:val="24"/>
          <w:szCs w:val="24"/>
          <w:lang w:val="zh-CN"/>
        </w:rPr>
      </w:pPr>
      <w:r w:rsidRPr="00113276">
        <w:rPr>
          <w:rFonts w:ascii="宋体" w:hAnsi="宋体"/>
          <w:kern w:val="0"/>
          <w:sz w:val="24"/>
          <w:szCs w:val="24"/>
        </w:rPr>
        <w:t>(4)</w:t>
      </w:r>
      <w:r w:rsidRPr="00113276">
        <w:rPr>
          <w:rFonts w:ascii="宋体" w:hAnsi="宋体" w:cs="宋体" w:hint="eastAsia"/>
          <w:kern w:val="0"/>
          <w:sz w:val="24"/>
          <w:szCs w:val="24"/>
          <w:lang w:val="zh-CN"/>
        </w:rPr>
        <w:t>拉结点应保证牢固，防止其移动变形，且尽量设置在外架纵横向水平杆接点处。宜靠近主节点设置，偏离主节点的距离不应大于</w:t>
      </w:r>
      <w:r w:rsidRPr="00113276">
        <w:rPr>
          <w:rFonts w:ascii="宋体" w:hAnsi="宋体"/>
          <w:kern w:val="0"/>
          <w:sz w:val="24"/>
          <w:szCs w:val="24"/>
        </w:rPr>
        <w:t>300mm</w:t>
      </w:r>
      <w:r w:rsidRPr="00113276">
        <w:rPr>
          <w:rFonts w:ascii="宋体" w:hAnsi="宋体" w:cs="宋体" w:hint="eastAsia"/>
          <w:kern w:val="0"/>
          <w:sz w:val="24"/>
          <w:szCs w:val="24"/>
          <w:lang w:val="zh-CN"/>
        </w:rPr>
        <w:t>；</w:t>
      </w:r>
    </w:p>
    <w:p w:rsidR="001A7E39" w:rsidRPr="00113276" w:rsidP="001A7E39">
      <w:pPr>
        <w:pStyle w:val="Normal0"/>
        <w:autoSpaceDE w:val="0"/>
        <w:autoSpaceDN w:val="0"/>
        <w:adjustRightInd w:val="0"/>
        <w:spacing w:line="360" w:lineRule="auto"/>
        <w:ind w:firstLine="480"/>
        <w:rPr>
          <w:rFonts w:ascii="宋体" w:hAnsi="宋体" w:cs="宋体"/>
          <w:kern w:val="0"/>
          <w:sz w:val="24"/>
          <w:szCs w:val="24"/>
          <w:lang w:val="zh-CN"/>
        </w:rPr>
      </w:pPr>
      <w:r w:rsidRPr="00113276">
        <w:rPr>
          <w:rFonts w:ascii="宋体" w:hAnsi="宋体"/>
          <w:kern w:val="0"/>
          <w:sz w:val="24"/>
          <w:szCs w:val="24"/>
        </w:rPr>
        <w:t>(5)</w:t>
      </w:r>
      <w:r w:rsidRPr="00113276">
        <w:rPr>
          <w:rFonts w:ascii="宋体" w:hAnsi="宋体" w:cs="宋体" w:hint="eastAsia"/>
          <w:kern w:val="0"/>
          <w:sz w:val="24"/>
          <w:szCs w:val="24"/>
          <w:lang w:val="zh-CN"/>
        </w:rPr>
        <w:t>外墙装饰阶段拉结点，也须满足上述要求，确因施工需要除去原拉结点时，必须重新补设可靠，有效的临时拉结点，以确保外架安全可靠；</w:t>
      </w:r>
    </w:p>
    <w:p w:rsidR="001A7E39" w:rsidRPr="00113276" w:rsidP="001A7E39">
      <w:pPr>
        <w:pStyle w:val="Normal0"/>
        <w:autoSpaceDE w:val="0"/>
        <w:autoSpaceDN w:val="0"/>
        <w:adjustRightInd w:val="0"/>
        <w:spacing w:line="360" w:lineRule="auto"/>
        <w:ind w:firstLine="480"/>
        <w:rPr>
          <w:rFonts w:ascii="宋体" w:hAnsi="宋体" w:cs="宋体"/>
          <w:kern w:val="0"/>
          <w:sz w:val="24"/>
          <w:szCs w:val="24"/>
          <w:lang w:val="zh-CN"/>
        </w:rPr>
      </w:pPr>
      <w:r w:rsidRPr="00113276">
        <w:rPr>
          <w:rFonts w:ascii="宋体" w:hAnsi="宋体"/>
          <w:kern w:val="0"/>
          <w:sz w:val="24"/>
          <w:szCs w:val="24"/>
        </w:rPr>
        <w:t>(6)</w:t>
      </w:r>
      <w:r w:rsidRPr="00113276">
        <w:rPr>
          <w:rFonts w:ascii="宋体" w:hAnsi="宋体" w:cs="宋体" w:hint="eastAsia"/>
          <w:kern w:val="0"/>
          <w:sz w:val="24"/>
          <w:szCs w:val="24"/>
          <w:lang w:val="zh-CN"/>
        </w:rPr>
        <w:t>当脚手架下部暂不能设连墙件时应采取防倾覆措施。当搭设抛撑时，抛撑应采用通长杆件并用旋转扣件固定在脚脚手架上，与地面的倾角应在</w:t>
      </w:r>
      <w:r w:rsidRPr="00113276">
        <w:rPr>
          <w:rFonts w:ascii="宋体" w:hAnsi="宋体"/>
          <w:kern w:val="0"/>
          <w:sz w:val="24"/>
          <w:szCs w:val="24"/>
        </w:rPr>
        <w:t>45°</w:t>
      </w:r>
      <w:r w:rsidRPr="00113276">
        <w:rPr>
          <w:rFonts w:ascii="宋体" w:hAnsi="宋体" w:cs="宋体" w:hint="eastAsia"/>
          <w:kern w:val="0"/>
          <w:sz w:val="24"/>
          <w:szCs w:val="24"/>
          <w:lang w:val="zh-CN"/>
        </w:rPr>
        <w:t>～</w:t>
      </w:r>
      <w:r w:rsidRPr="00113276">
        <w:rPr>
          <w:rFonts w:ascii="宋体" w:hAnsi="宋体"/>
          <w:kern w:val="0"/>
          <w:sz w:val="24"/>
          <w:szCs w:val="24"/>
        </w:rPr>
        <w:t>60°</w:t>
      </w:r>
      <w:r w:rsidRPr="00113276">
        <w:rPr>
          <w:rFonts w:ascii="宋体" w:hAnsi="宋体" w:cs="宋体" w:hint="eastAsia"/>
          <w:kern w:val="0"/>
          <w:sz w:val="24"/>
          <w:szCs w:val="24"/>
          <w:lang w:val="zh-CN"/>
        </w:rPr>
        <w:t>之间；连接点中心至主节点的距离不应大于</w:t>
      </w:r>
      <w:r w:rsidRPr="00113276">
        <w:rPr>
          <w:rFonts w:ascii="宋体" w:hAnsi="宋体"/>
          <w:kern w:val="0"/>
          <w:sz w:val="24"/>
          <w:szCs w:val="24"/>
        </w:rPr>
        <w:t>300mm</w:t>
      </w:r>
      <w:r w:rsidRPr="00113276">
        <w:rPr>
          <w:rFonts w:ascii="宋体" w:hAnsi="宋体" w:cs="宋体" w:hint="eastAsia"/>
          <w:kern w:val="0"/>
          <w:sz w:val="24"/>
          <w:szCs w:val="24"/>
          <w:lang w:val="zh-CN"/>
        </w:rPr>
        <w:t>。抛撑应在连墙件搭设后方可拆除。</w:t>
      </w:r>
    </w:p>
    <w:p w:rsidR="001A7E39" w:rsidRPr="00113276" w:rsidP="001A7E39">
      <w:pPr>
        <w:pStyle w:val="Normal0"/>
        <w:autoSpaceDE w:val="0"/>
        <w:autoSpaceDN w:val="0"/>
        <w:adjustRightInd w:val="0"/>
        <w:spacing w:line="360" w:lineRule="auto"/>
        <w:ind w:firstLine="480"/>
        <w:rPr>
          <w:rFonts w:ascii="宋体" w:hAnsi="宋体" w:cs="宋体"/>
          <w:kern w:val="0"/>
          <w:sz w:val="24"/>
          <w:szCs w:val="24"/>
          <w:lang w:val="zh-CN"/>
        </w:rPr>
        <w:sectPr w:rsidSect="001A7E39">
          <w:type w:val="nextPage"/>
          <w:pgSz w:w="11906" w:h="16838"/>
          <w:pgMar w:top="1440" w:right="1800" w:bottom="1440" w:left="1800" w:header="851" w:footer="992" w:gutter="0"/>
          <w:pgNumType w:start="14"/>
          <w:cols w:space="425"/>
          <w:titlePg w:val="0"/>
          <w:docGrid w:type="lines" w:linePitch="312"/>
        </w:sectPr>
      </w:pPr>
      <w:r w:rsidRPr="00113276">
        <w:rPr>
          <w:rFonts w:ascii="宋体" w:hAnsi="宋体"/>
          <w:kern w:val="0"/>
          <w:sz w:val="24"/>
          <w:szCs w:val="24"/>
        </w:rPr>
        <w:t xml:space="preserve">(7) </w:t>
      </w:r>
      <w:r w:rsidRPr="00113276">
        <w:rPr>
          <w:rFonts w:ascii="宋体" w:hAnsi="宋体" w:cs="宋体" w:hint="eastAsia"/>
          <w:kern w:val="0"/>
          <w:sz w:val="24"/>
          <w:szCs w:val="24"/>
          <w:lang w:val="zh-CN"/>
        </w:rPr>
        <w:t>连墙件构造示意图：</w:t>
      </w:r>
    </w:p>
    <w:p w:rsidR="001A7E39" w:rsidRPr="00113276" w:rsidP="001A7E39">
      <w:pPr>
        <w:pStyle w:val="Normal0"/>
        <w:autoSpaceDE w:val="0"/>
        <w:autoSpaceDN w:val="0"/>
        <w:adjustRightInd w:val="0"/>
        <w:spacing w:line="360" w:lineRule="auto"/>
        <w:jc w:val="center"/>
        <w:rPr>
          <w:rFonts w:ascii="宋体" w:hAnsi="宋体" w:cs="宋体"/>
          <w:kern w:val="0"/>
          <w:sz w:val="24"/>
          <w:szCs w:val="24"/>
          <w:lang w:val="zh-CN"/>
        </w:rPr>
      </w:pPr>
      <w:r>
        <w:rPr>
          <w:rFonts w:ascii="宋体" w:hAnsi="宋体" w:cs="宋体"/>
          <w:kern w:val="0"/>
          <w:sz w:val="24"/>
          <w:szCs w:val="24"/>
          <w:lang w:val="zh-CN"/>
        </w:rPr>
        <w:pict>
          <v:shape id="_x0000_i1035" type="#_x0000_t75" style="width:375pt;height:359.25pt">
            <v:imagedata r:id="rId14" o:title=""/>
          </v:shape>
        </w:pict>
      </w:r>
    </w:p>
    <w:p w:rsidR="001A7E39" w:rsidRPr="00113276" w:rsidP="001A7E39">
      <w:pPr>
        <w:pStyle w:val="Normal0"/>
        <w:autoSpaceDE w:val="0"/>
        <w:autoSpaceDN w:val="0"/>
        <w:adjustRightInd w:val="0"/>
        <w:spacing w:line="360" w:lineRule="auto"/>
        <w:ind w:firstLine="420"/>
        <w:jc w:val="center"/>
        <w:rPr>
          <w:rFonts w:ascii="宋体" w:hAnsi="宋体" w:cs="宋体"/>
          <w:kern w:val="0"/>
          <w:sz w:val="24"/>
          <w:szCs w:val="24"/>
          <w:lang w:val="zh-CN"/>
        </w:rPr>
      </w:pPr>
      <w:r w:rsidRPr="00113276">
        <w:rPr>
          <w:rFonts w:ascii="宋体" w:hAnsi="宋体"/>
          <w:kern w:val="0"/>
          <w:sz w:val="24"/>
          <w:szCs w:val="24"/>
        </w:rPr>
        <w:t>1-</w:t>
      </w:r>
      <w:r w:rsidRPr="00113276">
        <w:rPr>
          <w:rFonts w:ascii="宋体" w:hAnsi="宋体" w:cs="宋体" w:hint="eastAsia"/>
          <w:kern w:val="0"/>
          <w:sz w:val="24"/>
          <w:szCs w:val="24"/>
          <w:lang w:val="zh-CN"/>
        </w:rPr>
        <w:t>垫木；</w:t>
      </w:r>
      <w:r w:rsidRPr="00113276">
        <w:rPr>
          <w:rFonts w:ascii="宋体" w:hAnsi="宋体"/>
          <w:kern w:val="0"/>
          <w:sz w:val="24"/>
          <w:szCs w:val="24"/>
        </w:rPr>
        <w:t>2-</w:t>
      </w:r>
      <w:r w:rsidRPr="00113276">
        <w:rPr>
          <w:rFonts w:ascii="宋体" w:hAnsi="宋体" w:cs="宋体" w:hint="eastAsia"/>
          <w:kern w:val="0"/>
          <w:sz w:val="24"/>
          <w:szCs w:val="24"/>
          <w:lang w:val="zh-CN"/>
        </w:rPr>
        <w:t>短钢管；</w:t>
      </w:r>
      <w:r w:rsidRPr="00113276">
        <w:rPr>
          <w:rFonts w:ascii="宋体" w:hAnsi="宋体"/>
          <w:kern w:val="0"/>
          <w:sz w:val="24"/>
          <w:szCs w:val="24"/>
        </w:rPr>
        <w:t>3-</w:t>
      </w:r>
      <w:r w:rsidRPr="00113276">
        <w:rPr>
          <w:rFonts w:ascii="宋体" w:hAnsi="宋体" w:cs="宋体" w:hint="eastAsia"/>
          <w:kern w:val="0"/>
          <w:sz w:val="24"/>
          <w:szCs w:val="24"/>
          <w:lang w:val="zh-CN"/>
        </w:rPr>
        <w:t>直角扣件；</w:t>
      </w:r>
      <w:r w:rsidRPr="00113276">
        <w:rPr>
          <w:rFonts w:ascii="宋体" w:hAnsi="宋体"/>
          <w:kern w:val="0"/>
          <w:sz w:val="24"/>
          <w:szCs w:val="24"/>
        </w:rPr>
        <w:t>4-</w:t>
      </w:r>
      <w:r w:rsidRPr="00113276">
        <w:rPr>
          <w:rFonts w:ascii="宋体" w:hAnsi="宋体" w:cs="宋体" w:hint="eastAsia"/>
          <w:kern w:val="0"/>
          <w:sz w:val="24"/>
          <w:szCs w:val="24"/>
          <w:lang w:val="zh-CN"/>
        </w:rPr>
        <w:t>横向水平杆；</w:t>
      </w:r>
      <w:r w:rsidRPr="00113276">
        <w:rPr>
          <w:rFonts w:ascii="宋体" w:hAnsi="宋体"/>
          <w:kern w:val="0"/>
          <w:sz w:val="24"/>
          <w:szCs w:val="24"/>
        </w:rPr>
        <w:t>5-</w:t>
      </w:r>
      <w:r w:rsidRPr="00113276">
        <w:rPr>
          <w:rFonts w:ascii="宋体" w:hAnsi="宋体" w:cs="宋体" w:hint="eastAsia"/>
          <w:kern w:val="0"/>
          <w:sz w:val="24"/>
          <w:szCs w:val="24"/>
          <w:lang w:val="zh-CN"/>
        </w:rPr>
        <w:t>附加钢管</w:t>
      </w:r>
    </w:p>
    <w:p w:rsidR="001A7E39" w:rsidRPr="00113276" w:rsidP="001A7E39">
      <w:pPr>
        <w:pStyle w:val="Normal0"/>
        <w:autoSpaceDE w:val="0"/>
        <w:autoSpaceDN w:val="0"/>
        <w:adjustRightInd w:val="0"/>
        <w:spacing w:line="360" w:lineRule="auto"/>
        <w:ind w:firstLine="420"/>
        <w:jc w:val="center"/>
        <w:rPr>
          <w:rFonts w:ascii="宋体" w:hAnsi="宋体" w:cs="宋体"/>
          <w:kern w:val="0"/>
          <w:sz w:val="24"/>
          <w:szCs w:val="24"/>
          <w:lang w:val="zh-CN"/>
        </w:rPr>
      </w:pPr>
      <w:r w:rsidRPr="00113276">
        <w:rPr>
          <w:rFonts w:ascii="宋体" w:hAnsi="宋体" w:cs="宋体" w:hint="eastAsia"/>
          <w:kern w:val="0"/>
          <w:sz w:val="24"/>
          <w:szCs w:val="24"/>
          <w:lang w:val="zh-CN"/>
        </w:rPr>
        <w:t>脚手架刚性连墙件构造示意图</w:t>
      </w:r>
    </w:p>
    <w:p w:rsidR="001A7E39" w:rsidRPr="00113276"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113276">
        <w:rPr>
          <w:rFonts w:ascii="宋体" w:hAnsi="宋体"/>
          <w:color w:val="000000"/>
          <w:kern w:val="0"/>
          <w:sz w:val="24"/>
          <w:szCs w:val="24"/>
        </w:rPr>
        <w:t>7</w:t>
      </w:r>
      <w:r w:rsidRPr="00113276">
        <w:rPr>
          <w:rFonts w:ascii="宋体" w:hAnsi="宋体" w:cs="宋体" w:hint="eastAsia"/>
          <w:color w:val="000000"/>
          <w:kern w:val="0"/>
          <w:sz w:val="24"/>
          <w:szCs w:val="24"/>
          <w:lang w:val="zh-CN"/>
        </w:rPr>
        <w:t>、</w:t>
      </w:r>
      <w:r w:rsidRPr="00113276">
        <w:rPr>
          <w:rFonts w:ascii="宋体" w:hAnsi="宋体" w:cs="宋体" w:hint="eastAsia"/>
          <w:kern w:val="0"/>
          <w:sz w:val="24"/>
          <w:szCs w:val="24"/>
          <w:lang w:val="zh-CN"/>
        </w:rPr>
        <w:t>架体内封闭</w:t>
      </w:r>
    </w:p>
    <w:p w:rsidR="001A7E39" w:rsidRPr="00113276" w:rsidP="001A7E39">
      <w:pPr>
        <w:pStyle w:val="Normal0"/>
        <w:autoSpaceDE w:val="0"/>
        <w:autoSpaceDN w:val="0"/>
        <w:adjustRightInd w:val="0"/>
        <w:spacing w:line="360" w:lineRule="auto"/>
        <w:ind w:firstLine="480"/>
        <w:rPr>
          <w:rFonts w:ascii="宋体" w:hAnsi="宋体" w:cs="宋体"/>
          <w:kern w:val="0"/>
          <w:sz w:val="24"/>
          <w:szCs w:val="24"/>
          <w:lang w:val="zh-CN"/>
        </w:rPr>
      </w:pPr>
      <w:r w:rsidRPr="00113276">
        <w:rPr>
          <w:rFonts w:ascii="宋体" w:hAnsi="宋体"/>
          <w:kern w:val="0"/>
          <w:sz w:val="24"/>
          <w:szCs w:val="24"/>
        </w:rPr>
        <w:t>(1)</w:t>
      </w:r>
      <w:r w:rsidRPr="00113276">
        <w:rPr>
          <w:rFonts w:ascii="宋体" w:hAnsi="宋体" w:cs="宋体" w:hint="eastAsia"/>
          <w:kern w:val="0"/>
          <w:sz w:val="24"/>
          <w:szCs w:val="24"/>
          <w:lang w:val="zh-CN"/>
        </w:rPr>
        <w:t>脚手架的架体内立杆距墙体净距最多为</w:t>
      </w:r>
      <w:r w:rsidRPr="00113276">
        <w:rPr>
          <w:rFonts w:ascii="宋体" w:hAnsi="宋体"/>
          <w:kern w:val="0"/>
          <w:sz w:val="24"/>
          <w:szCs w:val="24"/>
        </w:rPr>
        <w:t>200mm</w:t>
      </w:r>
      <w:r w:rsidRPr="00113276">
        <w:rPr>
          <w:rFonts w:ascii="宋体" w:hAnsi="宋体" w:cs="宋体" w:hint="eastAsia"/>
          <w:kern w:val="0"/>
          <w:sz w:val="24"/>
          <w:szCs w:val="24"/>
          <w:lang w:val="zh-CN"/>
        </w:rPr>
        <w:t>，如因结构设计的限制大于</w:t>
      </w:r>
      <w:r w:rsidRPr="00113276">
        <w:rPr>
          <w:rFonts w:ascii="宋体" w:hAnsi="宋体"/>
          <w:kern w:val="0"/>
          <w:sz w:val="24"/>
          <w:szCs w:val="24"/>
        </w:rPr>
        <w:t>200mm</w:t>
      </w:r>
      <w:r w:rsidRPr="00113276">
        <w:rPr>
          <w:rFonts w:ascii="宋体" w:hAnsi="宋体" w:cs="宋体" w:hint="eastAsia"/>
          <w:kern w:val="0"/>
          <w:sz w:val="24"/>
          <w:szCs w:val="24"/>
          <w:lang w:val="zh-CN"/>
        </w:rPr>
        <w:t>的必须铺设站人板，站人板设置平整牢固。</w:t>
      </w:r>
    </w:p>
    <w:p w:rsidR="001A7E39" w:rsidRPr="00113276" w:rsidP="001A7E39">
      <w:pPr>
        <w:pStyle w:val="Normal0"/>
        <w:autoSpaceDE w:val="0"/>
        <w:autoSpaceDN w:val="0"/>
        <w:adjustRightInd w:val="0"/>
        <w:spacing w:line="360" w:lineRule="auto"/>
        <w:ind w:firstLine="480"/>
        <w:rPr>
          <w:rFonts w:ascii="宋体" w:hAnsi="宋体" w:cs="宋体"/>
          <w:kern w:val="0"/>
          <w:sz w:val="24"/>
          <w:szCs w:val="24"/>
          <w:lang w:val="zh-CN"/>
        </w:rPr>
      </w:pPr>
      <w:r w:rsidRPr="00113276">
        <w:rPr>
          <w:rFonts w:ascii="宋体" w:hAnsi="宋体"/>
          <w:kern w:val="0"/>
          <w:sz w:val="24"/>
          <w:szCs w:val="24"/>
        </w:rPr>
        <w:t>(2)</w:t>
      </w:r>
      <w:r w:rsidRPr="00113276">
        <w:rPr>
          <w:rFonts w:ascii="宋体" w:hAnsi="宋体" w:cs="宋体" w:hint="eastAsia"/>
          <w:kern w:val="0"/>
          <w:sz w:val="24"/>
          <w:szCs w:val="24"/>
          <w:lang w:val="zh-CN"/>
        </w:rPr>
        <w:t>脚手架施工层内立杆与建筑物之间应采用脚手片或木板进行封闭。</w:t>
      </w:r>
    </w:p>
    <w:p w:rsidR="001A7E39" w:rsidRPr="00113276" w:rsidP="001A7E39">
      <w:pPr>
        <w:pStyle w:val="Normal0"/>
        <w:autoSpaceDE w:val="0"/>
        <w:autoSpaceDN w:val="0"/>
        <w:adjustRightInd w:val="0"/>
        <w:spacing w:line="360" w:lineRule="auto"/>
        <w:ind w:firstLine="480"/>
        <w:rPr>
          <w:rFonts w:ascii="宋体" w:hAnsi="宋体" w:cs="宋体"/>
          <w:kern w:val="0"/>
          <w:sz w:val="24"/>
          <w:szCs w:val="24"/>
          <w:lang w:val="zh-CN"/>
        </w:rPr>
      </w:pPr>
      <w:r w:rsidRPr="00113276">
        <w:rPr>
          <w:rFonts w:ascii="宋体" w:hAnsi="宋体"/>
          <w:kern w:val="0"/>
          <w:sz w:val="24"/>
          <w:szCs w:val="24"/>
        </w:rPr>
        <w:t>(3)</w:t>
      </w:r>
      <w:r w:rsidRPr="00113276">
        <w:rPr>
          <w:rFonts w:ascii="宋体" w:hAnsi="宋体" w:cs="宋体" w:hint="eastAsia"/>
          <w:kern w:val="0"/>
          <w:sz w:val="24"/>
          <w:szCs w:val="24"/>
          <w:lang w:val="zh-CN"/>
        </w:rPr>
        <w:t>施工层以下脚手架每隔</w:t>
      </w:r>
      <w:r w:rsidRPr="00113276">
        <w:rPr>
          <w:rFonts w:ascii="宋体" w:hAnsi="宋体"/>
          <w:kern w:val="0"/>
          <w:sz w:val="24"/>
          <w:szCs w:val="24"/>
        </w:rPr>
        <w:t>10m</w:t>
      </w:r>
      <w:r w:rsidRPr="00113276">
        <w:rPr>
          <w:rFonts w:ascii="宋体" w:hAnsi="宋体" w:cs="宋体" w:hint="eastAsia"/>
          <w:kern w:val="0"/>
          <w:sz w:val="24"/>
          <w:szCs w:val="24"/>
          <w:lang w:val="zh-CN"/>
        </w:rPr>
        <w:t>以及底部用双层网兜进行封闭。</w:t>
      </w:r>
    </w:p>
    <w:p w:rsidR="002729E4" w:rsidRPr="002729E4" w:rsidP="002729E4">
      <w:pPr>
        <w:pStyle w:val="Heading2"/>
        <w:rPr>
          <w:rFonts w:ascii="宋体" w:hAnsi="宋体"/>
          <w:sz w:val="24"/>
          <w:szCs w:val="24"/>
          <w:u w:color="000000"/>
        </w:rPr>
      </w:pPr>
      <w:bookmarkStart w:id="25" w:name="_Toc469987801"/>
      <w:r>
        <w:rPr>
          <w:rFonts w:ascii="宋体" w:hAnsi="宋体" w:hint="eastAsia"/>
          <w:sz w:val="24"/>
          <w:szCs w:val="24"/>
          <w:u w:color="000000"/>
        </w:rPr>
        <w:t>四</w:t>
      </w:r>
      <w:r w:rsidRPr="002729E4" w:rsidR="00431399">
        <w:rPr>
          <w:rFonts w:ascii="宋体" w:hAnsi="宋体" w:hint="eastAsia"/>
          <w:sz w:val="24"/>
          <w:szCs w:val="24"/>
          <w:u w:color="000000"/>
        </w:rPr>
        <w:t>、</w:t>
      </w:r>
      <w:r w:rsidRPr="00D2175C" w:rsidR="00A04773">
        <w:rPr>
          <w:rFonts w:ascii="宋体" w:hAnsi="宋体" w:hint="eastAsia"/>
          <w:sz w:val="24"/>
          <w:szCs w:val="24"/>
        </w:rPr>
        <w:t>悬挑工字钢钢管</w:t>
      </w:r>
      <w:r w:rsidR="00A04773">
        <w:rPr>
          <w:rFonts w:ascii="宋体" w:hAnsi="宋体" w:hint="eastAsia"/>
          <w:sz w:val="24"/>
          <w:szCs w:val="24"/>
        </w:rPr>
        <w:t>防护</w:t>
      </w:r>
      <w:r w:rsidRPr="00D2175C" w:rsidR="00A04773">
        <w:rPr>
          <w:rFonts w:ascii="宋体" w:hAnsi="宋体" w:hint="eastAsia"/>
          <w:sz w:val="24"/>
          <w:szCs w:val="24"/>
        </w:rPr>
        <w:t>架</w:t>
      </w:r>
      <w:r w:rsidRPr="002729E4" w:rsidR="00431399">
        <w:rPr>
          <w:rFonts w:ascii="宋体" w:hAnsi="宋体" w:hint="eastAsia"/>
          <w:sz w:val="24"/>
          <w:szCs w:val="24"/>
          <w:u w:color="000000"/>
        </w:rPr>
        <w:t>的施工方法</w:t>
      </w:r>
      <w:bookmarkEnd w:id="25"/>
    </w:p>
    <w:p w:rsidR="006F0AB5" w:rsidP="006F0AB5">
      <w:pPr>
        <w:pStyle w:val="Normal0"/>
        <w:autoSpaceDE w:val="0"/>
        <w:autoSpaceDN w:val="0"/>
        <w:adjustRightInd w:val="0"/>
        <w:spacing w:line="360" w:lineRule="auto"/>
        <w:ind w:firstLine="480"/>
        <w:jc w:val="left"/>
        <w:rPr>
          <w:rFonts w:ascii="宋体" w:hAnsi="Arial" w:cs="宋体"/>
          <w:kern w:val="0"/>
          <w:sz w:val="24"/>
          <w:szCs w:val="24"/>
          <w:lang w:val="zh-CN"/>
        </w:rPr>
      </w:pPr>
      <w:r>
        <w:rPr>
          <w:rFonts w:ascii="Times New Roman" w:hAnsi="Times New Roman"/>
          <w:color w:val="000000"/>
          <w:kern w:val="0"/>
          <w:sz w:val="24"/>
          <w:szCs w:val="24"/>
        </w:rPr>
        <w:t>1</w:t>
      </w:r>
      <w:r>
        <w:rPr>
          <w:rFonts w:ascii="宋体" w:hAnsi="Arial" w:cs="宋体" w:hint="eastAsia"/>
          <w:color w:val="000000"/>
          <w:kern w:val="0"/>
          <w:sz w:val="24"/>
          <w:szCs w:val="24"/>
          <w:lang w:val="zh-CN"/>
        </w:rPr>
        <w:t>、</w:t>
      </w:r>
      <w:r>
        <w:rPr>
          <w:rFonts w:ascii="宋体" w:hAnsi="Arial" w:cs="宋体" w:hint="eastAsia"/>
          <w:kern w:val="0"/>
          <w:sz w:val="24"/>
          <w:szCs w:val="24"/>
          <w:lang w:val="zh-CN"/>
        </w:rPr>
        <w:t>悬挑梁定位</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sectPr w:rsidSect="001A7E39">
          <w:type w:val="nextPage"/>
          <w:pgSz w:w="11906" w:h="16838"/>
          <w:pgMar w:top="1440" w:right="1800" w:bottom="1440" w:left="1800" w:header="851" w:footer="992" w:gutter="0"/>
          <w:pgNumType w:start="15"/>
          <w:cols w:space="425"/>
          <w:titlePg w:val="0"/>
          <w:docGrid w:type="lines" w:linePitch="312"/>
        </w:sectPr>
      </w:pPr>
      <w:r>
        <w:rPr>
          <w:rFonts w:ascii="宋体" w:hAnsi="Arial" w:cs="宋体" w:hint="eastAsia"/>
          <w:kern w:val="0"/>
          <w:sz w:val="24"/>
          <w:szCs w:val="24"/>
          <w:lang w:val="zh-CN"/>
        </w:rPr>
        <w:t>定距定位，放样悬挑梁位置并做好标记。悬挑梁必须保证有足够的锚固强度和截面抗屈曲能力，悬挑长度应按设计确定。普通主梁悬挑时，立杆直接支承在悬挑梁上，水平悬挑梁的纵向间距与上部脚手架立杆的纵向间距相同；上部脚手</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pPr>
      <w:r>
        <w:rPr>
          <w:rFonts w:ascii="宋体" w:hAnsi="Arial" w:cs="宋体" w:hint="eastAsia"/>
          <w:kern w:val="0"/>
          <w:sz w:val="24"/>
          <w:szCs w:val="24"/>
          <w:lang w:val="zh-CN"/>
        </w:rPr>
        <w:t>架立杆与挑梁支承结构应有可靠的定位连接措施，以确保上部架体的稳定。通常采用在挑梁或纵向联粱上焊接</w:t>
      </w:r>
      <w:r>
        <w:rPr>
          <w:rFonts w:ascii="Times New Roman" w:hAnsi="Times New Roman"/>
          <w:kern w:val="0"/>
          <w:sz w:val="24"/>
          <w:szCs w:val="24"/>
        </w:rPr>
        <w:t>150-200mm</w:t>
      </w:r>
      <w:r>
        <w:rPr>
          <w:rFonts w:ascii="宋体" w:hAnsi="Arial" w:cs="宋体" w:hint="eastAsia"/>
          <w:kern w:val="0"/>
          <w:sz w:val="24"/>
          <w:szCs w:val="24"/>
          <w:lang w:val="zh-CN"/>
        </w:rPr>
        <w:t>、外径</w:t>
      </w:r>
      <w:r>
        <w:rPr>
          <w:rFonts w:ascii="Times New Roman" w:hAnsi="Times New Roman"/>
          <w:kern w:val="0"/>
          <w:sz w:val="24"/>
          <w:szCs w:val="24"/>
          <w:lang w:val="el-GR"/>
        </w:rPr>
        <w:t>Φ40mm</w:t>
      </w:r>
      <w:r>
        <w:rPr>
          <w:rFonts w:ascii="宋体" w:hAnsi="Arial" w:cs="宋体" w:hint="eastAsia"/>
          <w:kern w:val="0"/>
          <w:sz w:val="24"/>
          <w:szCs w:val="24"/>
          <w:lang w:val="zh-CN"/>
        </w:rPr>
        <w:t>的钢管或外径</w:t>
      </w:r>
      <w:r>
        <w:rPr>
          <w:rFonts w:ascii="Times New Roman" w:hAnsi="Times New Roman"/>
          <w:kern w:val="0"/>
          <w:sz w:val="24"/>
          <w:szCs w:val="24"/>
          <w:lang w:val="el-GR"/>
        </w:rPr>
        <w:t>Φ25mm</w:t>
      </w:r>
      <w:r>
        <w:rPr>
          <w:rFonts w:ascii="宋体" w:hAnsi="Arial" w:cs="宋体" w:hint="eastAsia"/>
          <w:kern w:val="0"/>
          <w:sz w:val="24"/>
          <w:szCs w:val="24"/>
          <w:lang w:val="zh-CN"/>
        </w:rPr>
        <w:t>的钢筋，立杆套在其外，并同时在立杆下部设置扫地杆。</w:t>
      </w:r>
    </w:p>
    <w:p w:rsidR="006F0AB5" w:rsidP="006F0AB5">
      <w:pPr>
        <w:pStyle w:val="Normal0"/>
        <w:autoSpaceDE w:val="0"/>
        <w:autoSpaceDN w:val="0"/>
        <w:adjustRightInd w:val="0"/>
        <w:spacing w:line="360" w:lineRule="auto"/>
        <w:ind w:firstLine="480"/>
        <w:jc w:val="left"/>
        <w:rPr>
          <w:rFonts w:ascii="宋体" w:hAnsi="Arial" w:cs="宋体"/>
          <w:kern w:val="0"/>
          <w:sz w:val="24"/>
          <w:szCs w:val="24"/>
          <w:lang w:val="zh-CN"/>
        </w:rPr>
      </w:pPr>
      <w:r>
        <w:rPr>
          <w:rFonts w:ascii="Times New Roman" w:hAnsi="Times New Roman"/>
          <w:color w:val="000000"/>
          <w:kern w:val="0"/>
          <w:sz w:val="24"/>
          <w:szCs w:val="24"/>
        </w:rPr>
        <w:t>2</w:t>
      </w:r>
      <w:r>
        <w:rPr>
          <w:rFonts w:ascii="宋体" w:hAnsi="Arial" w:cs="宋体" w:hint="eastAsia"/>
          <w:color w:val="000000"/>
          <w:kern w:val="0"/>
          <w:sz w:val="24"/>
          <w:szCs w:val="24"/>
          <w:lang w:val="zh-CN"/>
        </w:rPr>
        <w:t>、</w:t>
      </w:r>
      <w:r>
        <w:rPr>
          <w:rFonts w:ascii="宋体" w:hAnsi="Arial" w:cs="宋体" w:hint="eastAsia"/>
          <w:kern w:val="0"/>
          <w:sz w:val="24"/>
          <w:szCs w:val="24"/>
          <w:lang w:val="zh-CN"/>
        </w:rPr>
        <w:t>悬挑梁宜采用钢筋拉环、</w:t>
      </w:r>
      <w:r>
        <w:rPr>
          <w:rFonts w:ascii="Times New Roman" w:hAnsi="Times New Roman"/>
          <w:kern w:val="0"/>
          <w:sz w:val="24"/>
          <w:szCs w:val="24"/>
        </w:rPr>
        <w:t>U</w:t>
      </w:r>
      <w:r>
        <w:rPr>
          <w:rFonts w:ascii="宋体" w:hAnsi="Arial" w:cs="宋体" w:hint="eastAsia"/>
          <w:kern w:val="0"/>
          <w:sz w:val="24"/>
          <w:szCs w:val="24"/>
          <w:lang w:val="zh-CN"/>
        </w:rPr>
        <w:t>型螺栓进行锚固：</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 xml:space="preserve">(1) </w:t>
      </w:r>
      <w:r>
        <w:rPr>
          <w:rFonts w:ascii="宋体" w:hAnsi="Arial" w:cs="宋体" w:hint="eastAsia"/>
          <w:kern w:val="0"/>
          <w:sz w:val="24"/>
          <w:szCs w:val="24"/>
          <w:lang w:val="zh-CN"/>
        </w:rPr>
        <w:t>钢筋拉环、</w:t>
      </w:r>
      <w:r>
        <w:rPr>
          <w:rFonts w:ascii="Times New Roman" w:hAnsi="Times New Roman"/>
          <w:kern w:val="0"/>
          <w:sz w:val="24"/>
          <w:szCs w:val="24"/>
        </w:rPr>
        <w:t>U</w:t>
      </w:r>
      <w:r>
        <w:rPr>
          <w:rFonts w:ascii="宋体" w:hAnsi="Arial" w:cs="宋体" w:hint="eastAsia"/>
          <w:kern w:val="0"/>
          <w:sz w:val="24"/>
          <w:szCs w:val="24"/>
          <w:lang w:val="zh-CN"/>
        </w:rPr>
        <w:t>型螺栓预埋位置宜为悬挑梁尾端向里</w:t>
      </w:r>
      <w:r>
        <w:rPr>
          <w:rFonts w:ascii="Times New Roman" w:hAnsi="Times New Roman"/>
          <w:kern w:val="0"/>
          <w:sz w:val="24"/>
          <w:szCs w:val="24"/>
        </w:rPr>
        <w:t>30</w:t>
      </w:r>
      <w:r>
        <w:rPr>
          <w:rFonts w:ascii="宋体" w:hAnsi="Arial" w:cs="宋体" w:hint="eastAsia"/>
          <w:kern w:val="0"/>
          <w:sz w:val="24"/>
          <w:szCs w:val="24"/>
          <w:lang w:val="zh-CN"/>
        </w:rPr>
        <w:t>㎝处；</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 xml:space="preserve">(2) </w:t>
      </w:r>
      <w:r>
        <w:rPr>
          <w:rFonts w:ascii="宋体" w:hAnsi="Arial" w:cs="宋体" w:hint="eastAsia"/>
          <w:kern w:val="0"/>
          <w:sz w:val="24"/>
          <w:szCs w:val="24"/>
          <w:lang w:val="zh-CN"/>
        </w:rPr>
        <w:t>钢筋预埋至砼板、砼梁底部，每侧平直段不小于</w:t>
      </w:r>
      <w:r>
        <w:rPr>
          <w:rFonts w:ascii="Times New Roman" w:hAnsi="Times New Roman"/>
          <w:kern w:val="0"/>
          <w:sz w:val="24"/>
          <w:szCs w:val="24"/>
        </w:rPr>
        <w:t>0.6</w:t>
      </w:r>
      <w:r>
        <w:rPr>
          <w:rFonts w:ascii="宋体" w:hAnsi="Arial" w:cs="宋体" w:hint="eastAsia"/>
          <w:kern w:val="0"/>
          <w:sz w:val="24"/>
          <w:szCs w:val="24"/>
          <w:lang w:val="zh-CN"/>
        </w:rPr>
        <w:t>米；</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(3) U</w:t>
      </w:r>
      <w:r>
        <w:rPr>
          <w:rFonts w:ascii="宋体" w:hAnsi="Arial" w:cs="宋体" w:hint="eastAsia"/>
          <w:kern w:val="0"/>
          <w:sz w:val="24"/>
          <w:szCs w:val="24"/>
          <w:lang w:val="zh-CN"/>
        </w:rPr>
        <w:t>型螺栓预埋至砼板、砼梁底部，</w:t>
      </w:r>
      <w:r>
        <w:rPr>
          <w:rFonts w:ascii="Times New Roman" w:hAnsi="Times New Roman"/>
          <w:kern w:val="0"/>
          <w:sz w:val="24"/>
          <w:szCs w:val="24"/>
        </w:rPr>
        <w:t>2</w:t>
      </w:r>
      <w:r>
        <w:rPr>
          <w:rFonts w:ascii="宋体" w:hAnsi="Arial" w:cs="宋体" w:hint="eastAsia"/>
          <w:kern w:val="0"/>
          <w:sz w:val="24"/>
          <w:szCs w:val="24"/>
          <w:lang w:val="zh-CN"/>
        </w:rPr>
        <w:t>根</w:t>
      </w:r>
      <w:r>
        <w:rPr>
          <w:rFonts w:ascii="Times New Roman" w:hAnsi="Times New Roman"/>
          <w:kern w:val="0"/>
          <w:sz w:val="24"/>
          <w:szCs w:val="24"/>
        </w:rPr>
        <w:t>1.5</w:t>
      </w:r>
      <w:r>
        <w:rPr>
          <w:rFonts w:ascii="宋体" w:hAnsi="Arial" w:cs="宋体" w:hint="eastAsia"/>
          <w:kern w:val="0"/>
          <w:sz w:val="24"/>
          <w:szCs w:val="24"/>
          <w:lang w:val="zh-CN"/>
        </w:rPr>
        <w:t>米长直径</w:t>
      </w:r>
      <w:r>
        <w:rPr>
          <w:rFonts w:ascii="Times New Roman" w:hAnsi="Times New Roman"/>
          <w:kern w:val="0"/>
          <w:sz w:val="24"/>
          <w:szCs w:val="24"/>
        </w:rPr>
        <w:t>18</w:t>
      </w:r>
      <w:r>
        <w:rPr>
          <w:rFonts w:ascii="宋体" w:hAnsi="Arial" w:cs="宋体" w:hint="eastAsia"/>
          <w:kern w:val="0"/>
          <w:sz w:val="24"/>
          <w:szCs w:val="24"/>
          <w:lang w:val="zh-CN"/>
        </w:rPr>
        <w:t>二级钢筋放置</w:t>
      </w:r>
      <w:r>
        <w:rPr>
          <w:rFonts w:ascii="Times New Roman" w:hAnsi="Times New Roman"/>
          <w:kern w:val="0"/>
          <w:sz w:val="24"/>
          <w:szCs w:val="24"/>
        </w:rPr>
        <w:t>U</w:t>
      </w:r>
      <w:r>
        <w:rPr>
          <w:rFonts w:ascii="宋体" w:hAnsi="Arial" w:cs="宋体" w:hint="eastAsia"/>
          <w:kern w:val="0"/>
          <w:sz w:val="24"/>
          <w:szCs w:val="24"/>
          <w:lang w:val="zh-CN"/>
        </w:rPr>
        <w:t>型筋上部；</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 xml:space="preserve">(4) </w:t>
      </w:r>
      <w:r>
        <w:rPr>
          <w:rFonts w:ascii="宋体" w:hAnsi="Arial" w:cs="宋体" w:hint="eastAsia"/>
          <w:kern w:val="0"/>
          <w:sz w:val="24"/>
          <w:szCs w:val="24"/>
          <w:lang w:val="zh-CN"/>
        </w:rPr>
        <w:t>钢筋拉环、</w:t>
      </w:r>
      <w:r>
        <w:rPr>
          <w:rFonts w:ascii="Times New Roman" w:hAnsi="Times New Roman"/>
          <w:kern w:val="0"/>
          <w:sz w:val="24"/>
          <w:szCs w:val="24"/>
        </w:rPr>
        <w:t>U</w:t>
      </w:r>
      <w:r>
        <w:rPr>
          <w:rFonts w:ascii="宋体" w:hAnsi="Arial" w:cs="宋体" w:hint="eastAsia"/>
          <w:kern w:val="0"/>
          <w:sz w:val="24"/>
          <w:szCs w:val="24"/>
          <w:lang w:val="zh-CN"/>
        </w:rPr>
        <w:t>型螺栓与悬挑梁间隙用木楔楔紧；</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 xml:space="preserve">(5) </w:t>
      </w:r>
      <w:r>
        <w:rPr>
          <w:rFonts w:ascii="宋体" w:hAnsi="Arial" w:cs="宋体" w:hint="eastAsia"/>
          <w:kern w:val="0"/>
          <w:sz w:val="24"/>
          <w:szCs w:val="24"/>
          <w:lang w:val="zh-CN"/>
        </w:rPr>
        <w:t>锚固处楼板上应预先配置用于承受悬挑梁锚固端作用引起负弯矩的受力钢筋，否则应采取支顶卸载措施；</w:t>
      </w:r>
    </w:p>
    <w:p w:rsidR="006F0AB5" w:rsidP="006F0AB5">
      <w:pPr>
        <w:pStyle w:val="Normal0"/>
        <w:autoSpaceDE w:val="0"/>
        <w:autoSpaceDN w:val="0"/>
        <w:adjustRightInd w:val="0"/>
        <w:jc w:val="center"/>
        <w:rPr>
          <w:rFonts w:ascii="宋体" w:hAnsi="Arial" w:cs="宋体"/>
          <w:kern w:val="0"/>
          <w:sz w:val="24"/>
          <w:szCs w:val="24"/>
          <w:lang w:val="zh-CN"/>
        </w:rPr>
      </w:pPr>
      <w:r>
        <w:rPr>
          <w:rFonts w:ascii="宋体" w:hAnsi="Arial" w:cs="宋体"/>
          <w:kern w:val="0"/>
          <w:sz w:val="24"/>
          <w:szCs w:val="24"/>
          <w:lang w:val="zh-CN"/>
        </w:rPr>
        <w:pict>
          <v:shape id="_x0000_i1036" type="#_x0000_t75" style="width:413.25pt;height:405.75pt">
            <v:imagedata r:id="rId15" o:title="clip_image002"/>
          </v:shape>
        </w:pict>
      </w:r>
    </w:p>
    <w:p w:rsidR="006F0AB5" w:rsidP="006F0AB5">
      <w:pPr>
        <w:pStyle w:val="Normal0"/>
        <w:autoSpaceDE w:val="0"/>
        <w:autoSpaceDN w:val="0"/>
        <w:adjustRightInd w:val="0"/>
        <w:jc w:val="center"/>
        <w:rPr>
          <w:rFonts w:ascii="宋体" w:hAnsi="Arial" w:cs="宋体"/>
          <w:kern w:val="0"/>
          <w:sz w:val="20"/>
          <w:szCs w:val="20"/>
          <w:lang w:val="zh-CN"/>
        </w:rPr>
        <w:sectPr w:rsidSect="001A7E39">
          <w:type w:val="nextPage"/>
          <w:pgSz w:w="11906" w:h="16838"/>
          <w:pgMar w:top="1440" w:right="1800" w:bottom="1440" w:left="1800" w:header="851" w:footer="992" w:gutter="0"/>
          <w:pgNumType w:start="16"/>
          <w:cols w:space="425"/>
          <w:titlePg w:val="0"/>
          <w:docGrid w:type="lines" w:linePitch="312"/>
        </w:sectPr>
      </w:pPr>
      <w:r>
        <w:rPr>
          <w:rFonts w:ascii="宋体" w:hAnsi="Arial" w:cs="宋体" w:hint="eastAsia"/>
          <w:kern w:val="0"/>
          <w:sz w:val="20"/>
          <w:szCs w:val="20"/>
          <w:lang w:val="zh-CN"/>
        </w:rPr>
        <w:t>压环钢筋、锚固螺栓构造</w:t>
      </w:r>
    </w:p>
    <w:p w:rsidR="006F0AB5" w:rsidP="006F0AB5">
      <w:pPr>
        <w:pStyle w:val="Normal0"/>
        <w:autoSpaceDE w:val="0"/>
        <w:autoSpaceDN w:val="0"/>
        <w:adjustRightInd w:val="0"/>
        <w:spacing w:line="360" w:lineRule="auto"/>
        <w:ind w:firstLine="480"/>
        <w:jc w:val="left"/>
        <w:rPr>
          <w:rFonts w:ascii="宋体" w:hAnsi="Arial" w:cs="宋体"/>
          <w:kern w:val="0"/>
          <w:sz w:val="24"/>
          <w:szCs w:val="24"/>
          <w:lang w:val="zh-CN"/>
        </w:rPr>
      </w:pPr>
      <w:r>
        <w:rPr>
          <w:rFonts w:ascii="Times New Roman" w:hAnsi="Times New Roman"/>
          <w:color w:val="000000"/>
          <w:kern w:val="0"/>
          <w:sz w:val="24"/>
          <w:szCs w:val="24"/>
        </w:rPr>
        <w:t>3</w:t>
      </w:r>
      <w:r>
        <w:rPr>
          <w:rFonts w:ascii="宋体" w:hAnsi="Arial" w:cs="宋体" w:hint="eastAsia"/>
          <w:color w:val="000000"/>
          <w:kern w:val="0"/>
          <w:sz w:val="24"/>
          <w:szCs w:val="24"/>
          <w:lang w:val="zh-CN"/>
        </w:rPr>
        <w:t>、</w:t>
      </w:r>
      <w:r>
        <w:rPr>
          <w:rFonts w:ascii="宋体" w:hAnsi="Arial" w:cs="宋体" w:hint="eastAsia"/>
          <w:kern w:val="0"/>
          <w:sz w:val="24"/>
          <w:szCs w:val="24"/>
          <w:lang w:val="zh-CN"/>
        </w:rPr>
        <w:t>特殊部位悬挑梁布置：</w:t>
      </w:r>
    </w:p>
    <w:p w:rsidR="006F0AB5" w:rsidP="006F0AB5">
      <w:pPr>
        <w:pStyle w:val="Normal0"/>
        <w:autoSpaceDE w:val="0"/>
        <w:autoSpaceDN w:val="0"/>
        <w:adjustRightInd w:val="0"/>
        <w:spacing w:line="360" w:lineRule="auto"/>
        <w:ind w:firstLine="480"/>
        <w:jc w:val="left"/>
        <w:rPr>
          <w:rFonts w:ascii="宋体" w:hAnsi="Arial" w:cs="宋体"/>
          <w:kern w:val="0"/>
          <w:sz w:val="24"/>
          <w:szCs w:val="24"/>
          <w:lang w:val="zh-CN"/>
        </w:rPr>
      </w:pPr>
      <w:r>
        <w:rPr>
          <w:rFonts w:ascii="Times New Roman" w:hAnsi="Times New Roman"/>
          <w:kern w:val="0"/>
          <w:sz w:val="24"/>
          <w:szCs w:val="24"/>
        </w:rPr>
        <w:t xml:space="preserve">(1) </w:t>
      </w:r>
      <w:r>
        <w:rPr>
          <w:rFonts w:ascii="宋体" w:hAnsi="Arial" w:cs="宋体" w:hint="eastAsia"/>
          <w:kern w:val="0"/>
          <w:sz w:val="24"/>
          <w:szCs w:val="24"/>
          <w:lang w:val="zh-CN"/>
        </w:rPr>
        <w:t>悬挑结构部位：悬挑梁支承点应设置在结构梁上，不得设置在外伸阳台上或悬挑板上，否则应采取加固措施；</w:t>
      </w:r>
    </w:p>
    <w:p w:rsidR="006F0AB5" w:rsidP="006F0AB5">
      <w:pPr>
        <w:pStyle w:val="Normal0"/>
        <w:autoSpaceDE w:val="0"/>
        <w:autoSpaceDN w:val="0"/>
        <w:adjustRightInd w:val="0"/>
        <w:jc w:val="center"/>
        <w:rPr>
          <w:rFonts w:ascii="宋体" w:hAnsi="Arial" w:cs="宋体"/>
          <w:kern w:val="0"/>
          <w:sz w:val="24"/>
          <w:szCs w:val="24"/>
          <w:lang w:val="zh-CN"/>
        </w:rPr>
      </w:pPr>
      <w:r>
        <w:rPr>
          <w:rFonts w:ascii="宋体" w:hAnsi="Arial" w:cs="宋体"/>
          <w:kern w:val="0"/>
          <w:sz w:val="24"/>
          <w:szCs w:val="24"/>
          <w:lang w:val="zh-CN"/>
        </w:rPr>
        <w:pict>
          <v:shape id="_x0000_i1037" type="#_x0000_t75" style="width:340.5pt;height:298.5pt">
            <v:imagedata r:id="rId16" o:title=""/>
          </v:shape>
        </w:pict>
      </w:r>
    </w:p>
    <w:p w:rsidR="006F0AB5" w:rsidP="006F0AB5">
      <w:pPr>
        <w:pStyle w:val="Normal0"/>
        <w:autoSpaceDE w:val="0"/>
        <w:autoSpaceDN w:val="0"/>
        <w:adjustRightInd w:val="0"/>
        <w:jc w:val="center"/>
        <w:rPr>
          <w:rFonts w:ascii="宋体" w:hAnsi="Arial" w:cs="宋体"/>
          <w:kern w:val="0"/>
          <w:sz w:val="20"/>
          <w:szCs w:val="20"/>
          <w:lang w:val="zh-CN"/>
        </w:rPr>
      </w:pPr>
      <w:r>
        <w:rPr>
          <w:rFonts w:ascii="宋体" w:hAnsi="Arial" w:cs="宋体" w:hint="eastAsia"/>
          <w:kern w:val="0"/>
          <w:sz w:val="20"/>
          <w:szCs w:val="20"/>
          <w:lang w:val="zh-CN"/>
        </w:rPr>
        <w:t>悬挑结构处的悬挑梁布置</w:t>
      </w:r>
    </w:p>
    <w:p w:rsidR="006F0AB5" w:rsidP="006F0AB5">
      <w:pPr>
        <w:pStyle w:val="Normal0"/>
        <w:autoSpaceDE w:val="0"/>
        <w:autoSpaceDN w:val="0"/>
        <w:adjustRightInd w:val="0"/>
        <w:spacing w:line="360" w:lineRule="auto"/>
        <w:ind w:firstLine="480"/>
        <w:jc w:val="left"/>
        <w:rPr>
          <w:rFonts w:ascii="宋体" w:hAnsi="Arial" w:cs="宋体"/>
          <w:kern w:val="0"/>
          <w:sz w:val="24"/>
          <w:szCs w:val="24"/>
          <w:lang w:val="zh-CN"/>
        </w:rPr>
        <w:sectPr w:rsidSect="001A7E39">
          <w:type w:val="nextPage"/>
          <w:pgSz w:w="11906" w:h="16838"/>
          <w:pgMar w:top="1440" w:right="1800" w:bottom="1440" w:left="1800" w:header="851" w:footer="992" w:gutter="0"/>
          <w:pgNumType w:start="17"/>
          <w:cols w:space="425"/>
          <w:titlePg w:val="0"/>
          <w:docGrid w:type="lines" w:linePitch="312"/>
        </w:sectPr>
      </w:pPr>
      <w:r>
        <w:rPr>
          <w:rFonts w:ascii="Times New Roman" w:hAnsi="Times New Roman"/>
          <w:kern w:val="0"/>
          <w:sz w:val="24"/>
          <w:szCs w:val="24"/>
        </w:rPr>
        <w:t xml:space="preserve">(2) </w:t>
      </w:r>
      <w:r>
        <w:rPr>
          <w:rFonts w:ascii="宋体" w:hAnsi="Arial" w:cs="宋体" w:hint="eastAsia"/>
          <w:kern w:val="0"/>
          <w:sz w:val="24"/>
          <w:szCs w:val="24"/>
          <w:lang w:val="zh-CN"/>
        </w:rPr>
        <w:t>建筑结构阳角部位：悬挑梁宜扇形布置，如果阳角处悬挑梁交汇，无法保证伸入端长度，在交汇处采用两侧悬挑梁与阳角处悬挑梁焊接，上下各增设</w:t>
      </w:r>
      <w:r>
        <w:rPr>
          <w:rFonts w:ascii="Times New Roman" w:hAnsi="Times New Roman"/>
          <w:kern w:val="0"/>
          <w:sz w:val="24"/>
          <w:szCs w:val="24"/>
        </w:rPr>
        <w:t>-200×200×10mm</w:t>
      </w:r>
      <w:r>
        <w:rPr>
          <w:rFonts w:ascii="宋体" w:hAnsi="Arial" w:cs="宋体" w:hint="eastAsia"/>
          <w:kern w:val="0"/>
          <w:sz w:val="24"/>
          <w:szCs w:val="24"/>
          <w:lang w:val="zh-CN"/>
        </w:rPr>
        <w:t>钢板，所有接触点必须满焊，焊脚高度不得小于</w:t>
      </w:r>
      <w:r>
        <w:rPr>
          <w:rFonts w:ascii="Times New Roman" w:hAnsi="Times New Roman"/>
          <w:kern w:val="0"/>
          <w:sz w:val="24"/>
          <w:szCs w:val="24"/>
        </w:rPr>
        <w:t>8mm</w:t>
      </w:r>
      <w:r>
        <w:rPr>
          <w:rFonts w:ascii="宋体" w:hAnsi="Arial" w:cs="宋体" w:hint="eastAsia"/>
          <w:kern w:val="0"/>
          <w:sz w:val="24"/>
          <w:szCs w:val="24"/>
          <w:lang w:val="zh-CN"/>
        </w:rPr>
        <w:t>，且不得有气孔、夹渣、漏焊等现象；如果结构阳角部位钢筋较多不能留洞，可采用设置预埋件焊接型钢三角架等措施；</w:t>
      </w:r>
    </w:p>
    <w:p w:rsidR="006F0AB5" w:rsidP="006F0AB5">
      <w:pPr>
        <w:pStyle w:val="Normal0"/>
        <w:autoSpaceDE w:val="0"/>
        <w:autoSpaceDN w:val="0"/>
        <w:adjustRightInd w:val="0"/>
        <w:jc w:val="center"/>
        <w:rPr>
          <w:rFonts w:ascii="宋体" w:hAnsi="Arial" w:cs="宋体"/>
          <w:kern w:val="0"/>
          <w:sz w:val="24"/>
          <w:szCs w:val="24"/>
          <w:lang w:val="zh-CN"/>
        </w:rPr>
      </w:pPr>
      <w:r>
        <w:rPr>
          <w:rFonts w:ascii="宋体" w:hAnsi="Arial" w:cs="宋体"/>
          <w:kern w:val="0"/>
          <w:sz w:val="24"/>
          <w:szCs w:val="24"/>
          <w:lang w:val="zh-CN"/>
        </w:rPr>
        <w:pict>
          <v:shape id="_x0000_i1038" type="#_x0000_t75" style="width:307.5pt;height:282.75pt">
            <v:imagedata r:id="rId17" o:title=""/>
          </v:shape>
        </w:pict>
      </w:r>
    </w:p>
    <w:p w:rsidR="006F0AB5" w:rsidP="006F0AB5">
      <w:pPr>
        <w:pStyle w:val="Normal0"/>
        <w:autoSpaceDE w:val="0"/>
        <w:autoSpaceDN w:val="0"/>
        <w:adjustRightInd w:val="0"/>
        <w:spacing w:line="360" w:lineRule="auto"/>
        <w:jc w:val="center"/>
        <w:rPr>
          <w:rFonts w:ascii="Times New Roman" w:hAnsi="Times New Roman"/>
          <w:kern w:val="0"/>
          <w:sz w:val="20"/>
          <w:szCs w:val="20"/>
        </w:rPr>
      </w:pPr>
      <w:r>
        <w:rPr>
          <w:rFonts w:ascii="宋体" w:hAnsi="Arial" w:cs="宋体" w:hint="eastAsia"/>
          <w:kern w:val="0"/>
          <w:sz w:val="20"/>
          <w:szCs w:val="20"/>
          <w:lang w:val="zh-CN"/>
        </w:rPr>
        <w:t>阳角处的悬挑梁布置</w:t>
      </w:r>
      <w:r>
        <w:rPr>
          <w:rFonts w:ascii="Times New Roman" w:hAnsi="Times New Roman"/>
          <w:kern w:val="0"/>
          <w:sz w:val="20"/>
          <w:szCs w:val="20"/>
        </w:rPr>
        <w:t>1</w:t>
      </w:r>
    </w:p>
    <w:p w:rsidR="006F0AB5" w:rsidP="006F0AB5">
      <w:pPr>
        <w:pStyle w:val="Normal0"/>
        <w:autoSpaceDE w:val="0"/>
        <w:autoSpaceDN w:val="0"/>
        <w:adjustRightInd w:val="0"/>
        <w:jc w:val="center"/>
        <w:rPr>
          <w:rFonts w:ascii="Times New Roman" w:hAnsi="Times New Roman"/>
          <w:kern w:val="0"/>
          <w:sz w:val="20"/>
          <w:szCs w:val="20"/>
        </w:rPr>
      </w:pPr>
      <w:r>
        <w:rPr>
          <w:rFonts w:ascii="Times New Roman" w:hAnsi="Times New Roman"/>
          <w:kern w:val="0"/>
          <w:sz w:val="20"/>
          <w:szCs w:val="20"/>
        </w:rPr>
        <w:pict>
          <v:shape id="_x0000_i1039" type="#_x0000_t75" style="width:250.5pt;height:219.75pt">
            <v:imagedata r:id="rId18" o:title=""/>
          </v:shape>
        </w:pict>
      </w:r>
    </w:p>
    <w:p w:rsidR="006F0AB5" w:rsidRPr="0061709D" w:rsidP="0061709D">
      <w:pPr>
        <w:pStyle w:val="Normal0"/>
        <w:autoSpaceDE w:val="0"/>
        <w:autoSpaceDN w:val="0"/>
        <w:adjustRightInd w:val="0"/>
        <w:jc w:val="center"/>
        <w:rPr>
          <w:rFonts w:ascii="Times New Roman" w:hAnsi="Times New Roman"/>
          <w:kern w:val="0"/>
          <w:sz w:val="20"/>
          <w:szCs w:val="20"/>
        </w:rPr>
      </w:pPr>
      <w:r>
        <w:rPr>
          <w:rFonts w:ascii="宋体" w:hAnsi="Arial" w:cs="宋体" w:hint="eastAsia"/>
          <w:kern w:val="0"/>
          <w:sz w:val="20"/>
          <w:szCs w:val="20"/>
          <w:lang w:val="zh-CN"/>
        </w:rPr>
        <w:t>阳角处的悬挑梁布置</w:t>
      </w:r>
      <w:r>
        <w:rPr>
          <w:rFonts w:ascii="Times New Roman" w:hAnsi="Times New Roman"/>
          <w:kern w:val="0"/>
          <w:sz w:val="20"/>
          <w:szCs w:val="20"/>
        </w:rPr>
        <w:t>2</w:t>
      </w:r>
    </w:p>
    <w:p w:rsidR="006F0AB5" w:rsidP="006F0AB5">
      <w:pPr>
        <w:pStyle w:val="Normal0"/>
        <w:autoSpaceDE w:val="0"/>
        <w:autoSpaceDN w:val="0"/>
        <w:adjustRightInd w:val="0"/>
        <w:spacing w:line="360" w:lineRule="auto"/>
        <w:ind w:firstLine="480"/>
        <w:jc w:val="left"/>
        <w:rPr>
          <w:rFonts w:ascii="宋体" w:hAnsi="Arial" w:cs="宋体"/>
          <w:kern w:val="0"/>
          <w:sz w:val="24"/>
          <w:szCs w:val="24"/>
          <w:lang w:val="zh-CN"/>
        </w:rPr>
      </w:pPr>
      <w:r>
        <w:rPr>
          <w:rFonts w:ascii="Times New Roman" w:hAnsi="Times New Roman"/>
          <w:color w:val="000000"/>
          <w:kern w:val="0"/>
          <w:sz w:val="24"/>
          <w:szCs w:val="24"/>
        </w:rPr>
        <w:t>4</w:t>
      </w:r>
      <w:r>
        <w:rPr>
          <w:rFonts w:ascii="宋体" w:hAnsi="Arial" w:cs="宋体" w:hint="eastAsia"/>
          <w:color w:val="000000"/>
          <w:kern w:val="0"/>
          <w:sz w:val="24"/>
          <w:szCs w:val="24"/>
          <w:lang w:val="zh-CN"/>
        </w:rPr>
        <w:t>、</w:t>
      </w:r>
      <w:r>
        <w:rPr>
          <w:rFonts w:ascii="宋体" w:hAnsi="Arial" w:cs="宋体" w:hint="eastAsia"/>
          <w:kern w:val="0"/>
          <w:sz w:val="24"/>
          <w:szCs w:val="24"/>
          <w:lang w:val="zh-CN"/>
        </w:rPr>
        <w:t>立杆设置</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 xml:space="preserve">(1) </w:t>
      </w:r>
      <w:r>
        <w:rPr>
          <w:rFonts w:ascii="宋体" w:hAnsi="Arial" w:cs="宋体" w:hint="eastAsia"/>
          <w:kern w:val="0"/>
          <w:sz w:val="24"/>
          <w:szCs w:val="24"/>
          <w:lang w:val="zh-CN"/>
        </w:rPr>
        <w:t>立杆采用对接接头连接，立杆与纵向水平杆采用直角扣件连接。接头位置交错布置，两个相邻立杆接头避免出现在同步同跨内，并在高度方向错开的距离不小于</w:t>
      </w:r>
      <w:r>
        <w:rPr>
          <w:rFonts w:ascii="Times New Roman" w:hAnsi="Times New Roman"/>
          <w:kern w:val="0"/>
          <w:sz w:val="24"/>
          <w:szCs w:val="24"/>
        </w:rPr>
        <w:t>50cm</w:t>
      </w:r>
      <w:r>
        <w:rPr>
          <w:rFonts w:ascii="宋体" w:hAnsi="Arial" w:cs="宋体" w:hint="eastAsia"/>
          <w:kern w:val="0"/>
          <w:sz w:val="24"/>
          <w:szCs w:val="24"/>
          <w:lang w:val="zh-CN"/>
        </w:rPr>
        <w:t>；各接头中心距主节点的距离不大于步距的</w:t>
      </w:r>
      <w:r>
        <w:rPr>
          <w:rFonts w:ascii="Times New Roman" w:hAnsi="Times New Roman"/>
          <w:kern w:val="0"/>
          <w:sz w:val="24"/>
          <w:szCs w:val="24"/>
        </w:rPr>
        <w:t>1/3</w:t>
      </w:r>
      <w:r>
        <w:rPr>
          <w:rFonts w:ascii="宋体" w:hAnsi="Arial" w:cs="宋体" w:hint="eastAsia"/>
          <w:kern w:val="0"/>
          <w:sz w:val="24"/>
          <w:szCs w:val="24"/>
          <w:lang w:val="zh-CN"/>
        </w:rPr>
        <w:t>。</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sectPr w:rsidSect="001A7E39">
          <w:type w:val="nextPage"/>
          <w:pgSz w:w="11906" w:h="16838"/>
          <w:pgMar w:top="1440" w:right="1800" w:bottom="1440" w:left="1800" w:header="851" w:footer="992" w:gutter="0"/>
          <w:pgNumType w:start="18"/>
          <w:cols w:space="425"/>
          <w:titlePg w:val="0"/>
          <w:docGrid w:type="lines" w:linePitch="312"/>
        </w:sectPr>
      </w:pPr>
      <w:r>
        <w:rPr>
          <w:rFonts w:ascii="Times New Roman" w:hAnsi="Times New Roman"/>
          <w:kern w:val="0"/>
          <w:sz w:val="24"/>
          <w:szCs w:val="24"/>
        </w:rPr>
        <w:t xml:space="preserve">(2) </w:t>
      </w:r>
      <w:r>
        <w:rPr>
          <w:rFonts w:ascii="宋体" w:hAnsi="Arial" w:cs="宋体" w:hint="eastAsia"/>
          <w:kern w:val="0"/>
          <w:sz w:val="24"/>
          <w:szCs w:val="24"/>
          <w:lang w:val="zh-CN"/>
        </w:rPr>
        <w:t>每根立杆底部应设置垫块，并且必须设置纵、横向扫地杆。纵向扫地杆</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pPr>
      <w:r>
        <w:rPr>
          <w:rFonts w:ascii="宋体" w:hAnsi="Arial" w:cs="宋体" w:hint="eastAsia"/>
          <w:kern w:val="0"/>
          <w:sz w:val="24"/>
          <w:szCs w:val="24"/>
          <w:lang w:val="zh-CN"/>
        </w:rPr>
        <w:t>应采用直角扣件固定在距底座上皮不大于</w:t>
      </w:r>
      <w:r>
        <w:rPr>
          <w:rFonts w:ascii="Times New Roman" w:hAnsi="Times New Roman"/>
          <w:kern w:val="0"/>
          <w:sz w:val="24"/>
          <w:szCs w:val="24"/>
        </w:rPr>
        <w:t>200mm</w:t>
      </w:r>
      <w:r>
        <w:rPr>
          <w:rFonts w:ascii="宋体" w:hAnsi="Arial" w:cs="宋体" w:hint="eastAsia"/>
          <w:kern w:val="0"/>
          <w:sz w:val="24"/>
          <w:szCs w:val="24"/>
          <w:lang w:val="zh-CN"/>
        </w:rPr>
        <w:t>处立杆上。横向扫地杆亦应采用直角扣件固定在紧靠纵向扫地杆下方立杆上。</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 xml:space="preserve">(3) </w:t>
      </w:r>
      <w:r>
        <w:rPr>
          <w:rFonts w:ascii="宋体" w:hAnsi="Arial" w:cs="宋体" w:hint="eastAsia"/>
          <w:kern w:val="0"/>
          <w:sz w:val="24"/>
          <w:szCs w:val="24"/>
          <w:lang w:val="zh-CN"/>
        </w:rPr>
        <w:t>当立杆基础不在同一高度上时，必须将高处的纵向扫地杆向低处延长两跨与立杆固定，高低差不应大于</w:t>
      </w:r>
      <w:r>
        <w:rPr>
          <w:rFonts w:ascii="Times New Roman" w:hAnsi="Times New Roman"/>
          <w:kern w:val="0"/>
          <w:sz w:val="24"/>
          <w:szCs w:val="24"/>
        </w:rPr>
        <w:t>1m</w:t>
      </w:r>
      <w:r>
        <w:rPr>
          <w:rFonts w:ascii="宋体" w:hAnsi="Arial" w:cs="宋体" w:hint="eastAsia"/>
          <w:kern w:val="0"/>
          <w:sz w:val="24"/>
          <w:szCs w:val="24"/>
          <w:lang w:val="zh-CN"/>
        </w:rPr>
        <w:t>。靠边坡上</w:t>
      </w:r>
      <w:r>
        <w:rPr>
          <w:rFonts w:ascii="宋体" w:hAnsi="Arial" w:cs="宋体" w:hint="eastAsia"/>
          <w:kern w:val="0"/>
          <w:sz w:val="24"/>
          <w:szCs w:val="24"/>
          <w:lang w:val="zh-CN"/>
        </w:rPr>
        <w:t>方的立杆轴线到边坡的距离不应小于</w:t>
      </w:r>
      <w:r>
        <w:rPr>
          <w:rFonts w:ascii="Times New Roman" w:hAnsi="Times New Roman"/>
          <w:kern w:val="0"/>
          <w:sz w:val="24"/>
          <w:szCs w:val="24"/>
        </w:rPr>
        <w:t>500mm</w:t>
      </w:r>
      <w:r>
        <w:rPr>
          <w:rFonts w:ascii="宋体" w:hAnsi="Arial" w:cs="宋体" w:hint="eastAsia"/>
          <w:kern w:val="0"/>
          <w:sz w:val="24"/>
          <w:szCs w:val="24"/>
          <w:lang w:val="zh-CN"/>
        </w:rPr>
        <w:t>。</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 xml:space="preserve">(4) </w:t>
      </w:r>
      <w:r>
        <w:rPr>
          <w:rFonts w:ascii="宋体" w:hAnsi="Arial" w:cs="宋体" w:hint="eastAsia"/>
          <w:kern w:val="0"/>
          <w:sz w:val="24"/>
          <w:szCs w:val="24"/>
          <w:lang w:val="zh-CN"/>
        </w:rPr>
        <w:t>立杆的垂直偏差应控制在不大于架高的</w:t>
      </w:r>
      <w:r>
        <w:rPr>
          <w:rFonts w:ascii="Times New Roman" w:hAnsi="Times New Roman"/>
          <w:kern w:val="0"/>
          <w:sz w:val="24"/>
          <w:szCs w:val="24"/>
        </w:rPr>
        <w:t>1/400</w:t>
      </w:r>
      <w:r>
        <w:rPr>
          <w:rFonts w:ascii="宋体" w:hAnsi="Arial" w:cs="宋体" w:hint="eastAsia"/>
          <w:kern w:val="0"/>
          <w:sz w:val="24"/>
          <w:szCs w:val="24"/>
          <w:lang w:val="zh-CN"/>
        </w:rPr>
        <w:t>。</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 xml:space="preserve">(5) </w:t>
      </w:r>
      <w:r>
        <w:rPr>
          <w:rFonts w:ascii="宋体" w:hAnsi="Arial" w:cs="宋体" w:hint="eastAsia"/>
          <w:kern w:val="0"/>
          <w:sz w:val="24"/>
          <w:szCs w:val="24"/>
          <w:lang w:val="zh-CN"/>
        </w:rPr>
        <w:t>开始搭设立杆时，每隔</w:t>
      </w:r>
      <w:r>
        <w:rPr>
          <w:rFonts w:ascii="Times New Roman" w:hAnsi="Times New Roman"/>
          <w:kern w:val="0"/>
          <w:sz w:val="24"/>
          <w:szCs w:val="24"/>
        </w:rPr>
        <w:t>6</w:t>
      </w:r>
      <w:r>
        <w:rPr>
          <w:rFonts w:ascii="宋体" w:hAnsi="Arial" w:cs="宋体" w:hint="eastAsia"/>
          <w:kern w:val="0"/>
          <w:sz w:val="24"/>
          <w:szCs w:val="24"/>
          <w:lang w:val="zh-CN"/>
        </w:rPr>
        <w:t>跨设置一根抛撑，直至连墙件安装稳定后，方可根据情况拆除。</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 xml:space="preserve">(6) </w:t>
      </w:r>
      <w:r>
        <w:rPr>
          <w:rFonts w:ascii="宋体" w:hAnsi="Arial" w:cs="宋体" w:hint="eastAsia"/>
          <w:kern w:val="0"/>
          <w:sz w:val="24"/>
          <w:szCs w:val="24"/>
          <w:lang w:val="zh-CN"/>
        </w:rPr>
        <w:t>立杆及纵横向水平杆构造要求见下图。</w:t>
      </w:r>
    </w:p>
    <w:p w:rsidR="006F0AB5" w:rsidP="006F0AB5">
      <w:pPr>
        <w:pStyle w:val="Normal0"/>
        <w:autoSpaceDE w:val="0"/>
        <w:autoSpaceDN w:val="0"/>
        <w:adjustRightInd w:val="0"/>
        <w:rPr>
          <w:rFonts w:ascii="宋体" w:hAnsi="Arial" w:cs="宋体"/>
          <w:kern w:val="0"/>
          <w:sz w:val="24"/>
          <w:szCs w:val="24"/>
          <w:lang w:val="zh-CN"/>
        </w:rPr>
        <w:sectPr w:rsidSect="001A7E39">
          <w:type w:val="nextPage"/>
          <w:pgSz w:w="11906" w:h="16838"/>
          <w:pgMar w:top="1440" w:right="1800" w:bottom="1440" w:left="1800" w:header="851" w:footer="992" w:gutter="0"/>
          <w:pgNumType w:start="19"/>
          <w:cols w:space="425"/>
          <w:titlePg w:val="0"/>
          <w:docGrid w:type="lines" w:linePitch="312"/>
        </w:sectPr>
      </w:pPr>
      <w:r>
        <w:rPr>
          <w:rFonts w:ascii="宋体" w:hAnsi="Arial" w:cs="宋体"/>
          <w:kern w:val="0"/>
          <w:sz w:val="24"/>
          <w:szCs w:val="24"/>
          <w:lang w:val="zh-CN"/>
        </w:rPr>
        <w:pict>
          <v:shape id="_x0000_i1040" type="#_x0000_t75" style="width:473.25pt;height:246pt">
            <v:imagedata r:id="rId19" o:title=""/>
          </v:shape>
        </w:pict>
      </w:r>
    </w:p>
    <w:p w:rsidR="006F0AB5" w:rsidP="006F0AB5">
      <w:pPr>
        <w:pStyle w:val="Normal0"/>
        <w:autoSpaceDE w:val="0"/>
        <w:autoSpaceDN w:val="0"/>
        <w:adjustRightInd w:val="0"/>
        <w:rPr>
          <w:rFonts w:ascii="宋体" w:hAnsi="Arial" w:cs="宋体"/>
          <w:kern w:val="0"/>
          <w:sz w:val="24"/>
          <w:szCs w:val="24"/>
          <w:lang w:val="zh-CN"/>
        </w:rPr>
      </w:pPr>
      <w:r>
        <w:rPr>
          <w:rFonts w:ascii="宋体" w:hAnsi="Arial" w:cs="宋体"/>
          <w:kern w:val="0"/>
          <w:sz w:val="24"/>
          <w:szCs w:val="24"/>
          <w:lang w:val="zh-CN"/>
        </w:rPr>
        <w:pict>
          <v:shape id="_x0000_i1041" type="#_x0000_t75" style="width:553.5pt;height:236.25pt">
            <v:imagedata r:id="rId8" o:title=""/>
          </v:shape>
        </w:pict>
      </w:r>
    </w:p>
    <w:p w:rsidR="006F0AB5" w:rsidP="006F0AB5">
      <w:pPr>
        <w:pStyle w:val="Normal0"/>
        <w:autoSpaceDE w:val="0"/>
        <w:autoSpaceDN w:val="0"/>
        <w:adjustRightInd w:val="0"/>
        <w:jc w:val="center"/>
        <w:rPr>
          <w:rFonts w:ascii="宋体" w:hAnsi="Arial" w:cs="宋体"/>
          <w:kern w:val="0"/>
          <w:sz w:val="20"/>
          <w:szCs w:val="20"/>
          <w:lang w:val="zh-CN"/>
        </w:rPr>
      </w:pPr>
      <w:r>
        <w:rPr>
          <w:rFonts w:ascii="宋体" w:hAnsi="Arial" w:cs="宋体" w:hint="eastAsia"/>
          <w:kern w:val="0"/>
          <w:sz w:val="20"/>
          <w:szCs w:val="20"/>
          <w:lang w:val="zh-CN"/>
        </w:rPr>
        <w:t>立杆对接接头布置</w:t>
      </w:r>
    </w:p>
    <w:p w:rsidR="006F0AB5" w:rsidP="006F0AB5">
      <w:pPr>
        <w:pStyle w:val="Normal0"/>
        <w:autoSpaceDE w:val="0"/>
        <w:autoSpaceDN w:val="0"/>
        <w:adjustRightInd w:val="0"/>
        <w:rPr>
          <w:rFonts w:ascii="Times New Roman" w:hAnsi="Times New Roman"/>
          <w:kern w:val="0"/>
          <w:sz w:val="24"/>
          <w:szCs w:val="24"/>
        </w:rPr>
      </w:pPr>
      <w:r>
        <w:rPr>
          <w:rFonts w:ascii="Times New Roman" w:hAnsi="Times New Roman"/>
          <w:kern w:val="0"/>
          <w:sz w:val="24"/>
          <w:szCs w:val="24"/>
        </w:rPr>
        <w:pict>
          <v:shape id="_x0000_i1042" type="#_x0000_t75" style="width:412.5pt;height:205.5pt">
            <v:imagedata r:id="rId9" o:title=""/>
          </v:shape>
        </w:pict>
      </w:r>
    </w:p>
    <w:p w:rsidR="006F0AB5" w:rsidP="006F0AB5">
      <w:pPr>
        <w:pStyle w:val="Normal0"/>
        <w:autoSpaceDE w:val="0"/>
        <w:autoSpaceDN w:val="0"/>
        <w:adjustRightInd w:val="0"/>
        <w:jc w:val="center"/>
        <w:rPr>
          <w:rFonts w:ascii="宋体" w:hAnsi="Arial" w:cs="宋体"/>
          <w:kern w:val="0"/>
          <w:sz w:val="20"/>
          <w:szCs w:val="20"/>
          <w:lang w:val="zh-CN"/>
        </w:rPr>
      </w:pPr>
      <w:r>
        <w:rPr>
          <w:rFonts w:ascii="宋体" w:hAnsi="Arial" w:cs="宋体" w:hint="eastAsia"/>
          <w:kern w:val="0"/>
          <w:sz w:val="20"/>
          <w:szCs w:val="20"/>
          <w:lang w:val="zh-CN"/>
        </w:rPr>
        <w:t>纵、横向扫地杆构造</w:t>
      </w:r>
    </w:p>
    <w:p w:rsidR="006F0AB5" w:rsidP="006F0AB5">
      <w:pPr>
        <w:pStyle w:val="Normal0"/>
        <w:autoSpaceDE w:val="0"/>
        <w:autoSpaceDN w:val="0"/>
        <w:adjustRightInd w:val="0"/>
        <w:spacing w:line="360" w:lineRule="auto"/>
        <w:ind w:firstLine="480"/>
        <w:jc w:val="left"/>
        <w:rPr>
          <w:rFonts w:ascii="宋体" w:hAnsi="Arial" w:cs="宋体"/>
          <w:kern w:val="0"/>
          <w:sz w:val="24"/>
          <w:szCs w:val="24"/>
          <w:lang w:val="zh-CN"/>
        </w:rPr>
      </w:pPr>
      <w:r>
        <w:rPr>
          <w:rFonts w:ascii="Times New Roman" w:hAnsi="Times New Roman"/>
          <w:kern w:val="0"/>
          <w:sz w:val="24"/>
          <w:szCs w:val="24"/>
        </w:rPr>
        <w:t>5</w:t>
      </w:r>
      <w:r>
        <w:rPr>
          <w:rFonts w:ascii="宋体" w:hAnsi="Arial" w:cs="宋体" w:hint="eastAsia"/>
          <w:kern w:val="0"/>
          <w:sz w:val="24"/>
          <w:szCs w:val="24"/>
          <w:lang w:val="zh-CN"/>
        </w:rPr>
        <w:t>、纵、横向水平杆</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 xml:space="preserve">(1) </w:t>
      </w:r>
      <w:r>
        <w:rPr>
          <w:rFonts w:ascii="宋体" w:hAnsi="Arial" w:cs="宋体" w:hint="eastAsia"/>
          <w:kern w:val="0"/>
          <w:sz w:val="24"/>
          <w:szCs w:val="24"/>
          <w:lang w:val="zh-CN"/>
        </w:rPr>
        <w:t>纵向水平杆设置在立杆内侧，其长度不小于</w:t>
      </w:r>
      <w:r>
        <w:rPr>
          <w:rFonts w:ascii="Times New Roman" w:hAnsi="Times New Roman"/>
          <w:kern w:val="0"/>
          <w:sz w:val="24"/>
          <w:szCs w:val="24"/>
        </w:rPr>
        <w:t>3</w:t>
      </w:r>
      <w:r>
        <w:rPr>
          <w:rFonts w:ascii="宋体" w:hAnsi="Arial" w:cs="宋体" w:hint="eastAsia"/>
          <w:kern w:val="0"/>
          <w:sz w:val="24"/>
          <w:szCs w:val="24"/>
          <w:lang w:val="zh-CN"/>
        </w:rPr>
        <w:t>跨。纵向水平杆接长宜采用对接扣件连接，也可采用搭接。要求如下：</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pPr>
      <w:r>
        <w:rPr>
          <w:rFonts w:ascii="宋体" w:hAnsi="Arial" w:cs="宋体" w:hint="eastAsia"/>
          <w:kern w:val="0"/>
          <w:sz w:val="24"/>
          <w:szCs w:val="24"/>
          <w:lang w:val="zh-CN"/>
        </w:rPr>
        <w:t>当采用对接时，对接扣件应该交错布置，两根相邻纵向水平杆接头不宜设置在同步或同跨；不同步或不同跨两相邻接头在水平方向错开距离不应小于</w:t>
      </w:r>
      <w:r>
        <w:rPr>
          <w:rFonts w:ascii="Times New Roman" w:hAnsi="Times New Roman"/>
          <w:kern w:val="0"/>
          <w:sz w:val="24"/>
          <w:szCs w:val="24"/>
        </w:rPr>
        <w:t>500mm</w:t>
      </w:r>
      <w:r>
        <w:rPr>
          <w:rFonts w:ascii="宋体" w:hAnsi="Arial" w:cs="宋体" w:hint="eastAsia"/>
          <w:kern w:val="0"/>
          <w:sz w:val="24"/>
          <w:szCs w:val="24"/>
          <w:lang w:val="zh-CN"/>
        </w:rPr>
        <w:t>；各接头中心至最近主节点的距离不宜大于纵距的</w:t>
      </w:r>
      <w:r>
        <w:rPr>
          <w:rFonts w:ascii="Times New Roman" w:hAnsi="Times New Roman"/>
          <w:kern w:val="0"/>
          <w:sz w:val="24"/>
          <w:szCs w:val="24"/>
        </w:rPr>
        <w:t>1/3</w:t>
      </w:r>
      <w:r>
        <w:rPr>
          <w:rFonts w:ascii="宋体" w:hAnsi="Arial" w:cs="宋体" w:hint="eastAsia"/>
          <w:kern w:val="0"/>
          <w:sz w:val="24"/>
          <w:szCs w:val="24"/>
          <w:lang w:val="zh-CN"/>
        </w:rPr>
        <w:t>。</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sectPr w:rsidSect="001A7E39">
          <w:type w:val="nextPage"/>
          <w:pgSz w:w="11906" w:h="16838"/>
          <w:pgMar w:top="1440" w:right="1800" w:bottom="1440" w:left="1800" w:header="851" w:footer="992" w:gutter="0"/>
          <w:pgNumType w:start="20"/>
          <w:cols w:space="425"/>
          <w:titlePg w:val="0"/>
          <w:docGrid w:type="lines" w:linePitch="312"/>
        </w:sectPr>
      </w:pPr>
      <w:r>
        <w:rPr>
          <w:rFonts w:ascii="宋体" w:hAnsi="Arial" w:cs="宋体" w:hint="eastAsia"/>
          <w:kern w:val="0"/>
          <w:sz w:val="24"/>
          <w:szCs w:val="24"/>
          <w:lang w:val="zh-CN"/>
        </w:rPr>
        <w:t>当采用搭接时，搭接长度不应小于</w:t>
      </w:r>
      <w:r>
        <w:rPr>
          <w:rFonts w:ascii="Times New Roman" w:hAnsi="Times New Roman"/>
          <w:kern w:val="0"/>
          <w:sz w:val="24"/>
          <w:szCs w:val="24"/>
        </w:rPr>
        <w:t>1m</w:t>
      </w:r>
      <w:r>
        <w:rPr>
          <w:rFonts w:ascii="宋体" w:hAnsi="Arial" w:cs="宋体" w:hint="eastAsia"/>
          <w:kern w:val="0"/>
          <w:sz w:val="24"/>
          <w:szCs w:val="24"/>
          <w:lang w:val="zh-CN"/>
        </w:rPr>
        <w:t>，应等间距设置</w:t>
      </w:r>
      <w:r>
        <w:rPr>
          <w:rFonts w:ascii="Times New Roman" w:hAnsi="Times New Roman"/>
          <w:kern w:val="0"/>
          <w:sz w:val="24"/>
          <w:szCs w:val="24"/>
        </w:rPr>
        <w:t>3</w:t>
      </w:r>
      <w:r>
        <w:rPr>
          <w:rFonts w:ascii="宋体" w:hAnsi="Arial" w:cs="宋体" w:hint="eastAsia"/>
          <w:kern w:val="0"/>
          <w:sz w:val="24"/>
          <w:szCs w:val="24"/>
          <w:lang w:val="zh-CN"/>
        </w:rPr>
        <w:t>个旋转扣件固定，端部扣件盖板边缘至搭接纵向水平杆杆端的距离不应小于</w:t>
      </w:r>
      <w:r>
        <w:rPr>
          <w:rFonts w:ascii="Times New Roman" w:hAnsi="Times New Roman"/>
          <w:kern w:val="0"/>
          <w:sz w:val="24"/>
          <w:szCs w:val="24"/>
        </w:rPr>
        <w:t>100mm</w:t>
      </w:r>
      <w:r>
        <w:rPr>
          <w:rFonts w:ascii="宋体" w:hAnsi="Arial" w:cs="宋体" w:hint="eastAsia"/>
          <w:kern w:val="0"/>
          <w:sz w:val="24"/>
          <w:szCs w:val="24"/>
          <w:lang w:val="zh-CN"/>
        </w:rPr>
        <w:t>。</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 xml:space="preserve">(2) </w:t>
      </w:r>
      <w:r>
        <w:rPr>
          <w:rFonts w:ascii="宋体" w:hAnsi="Arial" w:cs="宋体" w:hint="eastAsia"/>
          <w:kern w:val="0"/>
          <w:sz w:val="24"/>
          <w:szCs w:val="24"/>
          <w:lang w:val="zh-CN"/>
        </w:rPr>
        <w:t>立杆与纵向水平杆交点处设置横向水平杆，两端固定在立杆上，以形成空间结构整体受力。</w:t>
      </w:r>
    </w:p>
    <w:p w:rsidR="006F0AB5" w:rsidP="006F0AB5">
      <w:pPr>
        <w:pStyle w:val="Normal0"/>
        <w:autoSpaceDE w:val="0"/>
        <w:autoSpaceDN w:val="0"/>
        <w:adjustRightInd w:val="0"/>
        <w:jc w:val="center"/>
        <w:rPr>
          <w:rFonts w:ascii="宋体" w:hAnsi="Arial" w:cs="宋体"/>
          <w:kern w:val="0"/>
          <w:sz w:val="24"/>
          <w:szCs w:val="24"/>
          <w:lang w:val="zh-CN"/>
        </w:rPr>
      </w:pPr>
      <w:r>
        <w:rPr>
          <w:rFonts w:ascii="宋体" w:hAnsi="Arial" w:cs="宋体"/>
          <w:kern w:val="0"/>
          <w:sz w:val="24"/>
          <w:szCs w:val="24"/>
          <w:lang w:val="zh-CN"/>
        </w:rPr>
        <w:pict>
          <v:shape id="_x0000_i1043" type="#_x0000_t75" style="width:409.5pt;height:214.5pt">
            <v:imagedata r:id="rId10" o:title=""/>
          </v:shape>
        </w:pict>
      </w:r>
    </w:p>
    <w:p w:rsidR="006F0AB5" w:rsidP="006F0AB5">
      <w:pPr>
        <w:pStyle w:val="Normal0"/>
        <w:autoSpaceDE w:val="0"/>
        <w:autoSpaceDN w:val="0"/>
        <w:adjustRightInd w:val="0"/>
        <w:jc w:val="center"/>
        <w:rPr>
          <w:rFonts w:ascii="宋体" w:hAnsi="Arial" w:cs="宋体"/>
          <w:kern w:val="0"/>
          <w:sz w:val="18"/>
          <w:szCs w:val="18"/>
          <w:lang w:val="zh-CN"/>
        </w:rPr>
      </w:pPr>
      <w:r>
        <w:rPr>
          <w:rFonts w:ascii="宋体" w:hAnsi="Arial" w:cs="宋体" w:hint="eastAsia"/>
          <w:kern w:val="0"/>
          <w:sz w:val="18"/>
          <w:szCs w:val="18"/>
          <w:lang w:val="zh-CN"/>
        </w:rPr>
        <w:t>纵向水平杆对接接头布置</w:t>
      </w:r>
    </w:p>
    <w:p w:rsidR="006F0AB5" w:rsidP="006F0AB5">
      <w:pPr>
        <w:pStyle w:val="Normal0"/>
        <w:autoSpaceDE w:val="0"/>
        <w:autoSpaceDN w:val="0"/>
        <w:adjustRightInd w:val="0"/>
        <w:spacing w:line="360" w:lineRule="auto"/>
        <w:ind w:firstLine="480"/>
        <w:jc w:val="left"/>
        <w:rPr>
          <w:rFonts w:ascii="宋体" w:hAnsi="Arial" w:cs="宋体"/>
          <w:kern w:val="0"/>
          <w:sz w:val="24"/>
          <w:szCs w:val="24"/>
          <w:lang w:val="zh-CN"/>
        </w:rPr>
      </w:pPr>
      <w:r>
        <w:rPr>
          <w:rFonts w:ascii="Times New Roman" w:hAnsi="Times New Roman"/>
          <w:color w:val="000000"/>
          <w:kern w:val="0"/>
          <w:sz w:val="24"/>
          <w:szCs w:val="24"/>
        </w:rPr>
        <w:t>6</w:t>
      </w:r>
      <w:r>
        <w:rPr>
          <w:rFonts w:ascii="宋体" w:hAnsi="Arial" w:cs="宋体" w:hint="eastAsia"/>
          <w:color w:val="000000"/>
          <w:kern w:val="0"/>
          <w:sz w:val="24"/>
          <w:szCs w:val="24"/>
          <w:lang w:val="zh-CN"/>
        </w:rPr>
        <w:t>、</w:t>
      </w:r>
      <w:r>
        <w:rPr>
          <w:rFonts w:ascii="宋体" w:hAnsi="Arial" w:cs="宋体" w:hint="eastAsia"/>
          <w:kern w:val="0"/>
          <w:sz w:val="24"/>
          <w:szCs w:val="24"/>
          <w:lang w:val="zh-CN"/>
        </w:rPr>
        <w:t>剪刀撑设置</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 xml:space="preserve">(1) </w:t>
      </w:r>
      <w:r>
        <w:rPr>
          <w:rFonts w:ascii="宋体" w:hAnsi="Arial" w:cs="宋体" w:hint="eastAsia"/>
          <w:kern w:val="0"/>
          <w:sz w:val="24"/>
          <w:szCs w:val="24"/>
          <w:lang w:val="zh-CN"/>
        </w:rPr>
        <w:t>脚手架外侧立面整个长度和高度上连续设置剪刀撑；</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 xml:space="preserve">(2) </w:t>
      </w:r>
      <w:r>
        <w:rPr>
          <w:rFonts w:ascii="宋体" w:hAnsi="Arial" w:cs="宋体" w:hint="eastAsia"/>
          <w:kern w:val="0"/>
          <w:sz w:val="24"/>
          <w:szCs w:val="24"/>
          <w:lang w:val="zh-CN"/>
        </w:rPr>
        <w:t>每道剪刀撑宽度不应小于</w:t>
      </w:r>
      <w:r>
        <w:rPr>
          <w:rFonts w:ascii="Times New Roman" w:hAnsi="Times New Roman"/>
          <w:kern w:val="0"/>
          <w:sz w:val="24"/>
          <w:szCs w:val="24"/>
        </w:rPr>
        <w:t>4</w:t>
      </w:r>
      <w:r>
        <w:rPr>
          <w:rFonts w:ascii="宋体" w:hAnsi="Arial" w:cs="宋体" w:hint="eastAsia"/>
          <w:kern w:val="0"/>
          <w:sz w:val="24"/>
          <w:szCs w:val="24"/>
          <w:lang w:val="zh-CN"/>
        </w:rPr>
        <w:t>跨，且不应小于</w:t>
      </w:r>
      <w:r>
        <w:rPr>
          <w:rFonts w:ascii="Times New Roman" w:hAnsi="Times New Roman"/>
          <w:kern w:val="0"/>
          <w:sz w:val="24"/>
          <w:szCs w:val="24"/>
        </w:rPr>
        <w:t>6m</w:t>
      </w:r>
      <w:r>
        <w:rPr>
          <w:rFonts w:ascii="宋体" w:hAnsi="Arial" w:cs="宋体" w:hint="eastAsia"/>
          <w:kern w:val="0"/>
          <w:sz w:val="24"/>
          <w:szCs w:val="24"/>
          <w:lang w:val="zh-CN"/>
        </w:rPr>
        <w:t>，斜杆与地面的倾角宜在</w:t>
      </w:r>
      <w:r>
        <w:rPr>
          <w:rFonts w:ascii="Times New Roman" w:hAnsi="Times New Roman"/>
          <w:kern w:val="0"/>
          <w:sz w:val="24"/>
          <w:szCs w:val="24"/>
        </w:rPr>
        <w:t>45°~60°</w:t>
      </w:r>
      <w:r>
        <w:rPr>
          <w:rFonts w:ascii="宋体" w:hAnsi="Arial" w:cs="宋体" w:hint="eastAsia"/>
          <w:kern w:val="0"/>
          <w:sz w:val="24"/>
          <w:szCs w:val="24"/>
          <w:lang w:val="zh-CN"/>
        </w:rPr>
        <w:t>之间。</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 xml:space="preserve">(3) </w:t>
      </w:r>
      <w:r>
        <w:rPr>
          <w:rFonts w:ascii="宋体" w:hAnsi="Arial" w:cs="宋体" w:hint="eastAsia"/>
          <w:kern w:val="0"/>
          <w:sz w:val="24"/>
          <w:szCs w:val="24"/>
          <w:lang w:val="zh-CN"/>
        </w:rPr>
        <w:t>剪刀撑斜杆的接长应采用搭接或对接，采用搭接连接时，搭接长度不小于</w:t>
      </w:r>
      <w:r>
        <w:rPr>
          <w:rFonts w:ascii="Times New Roman" w:hAnsi="Times New Roman"/>
          <w:kern w:val="0"/>
          <w:sz w:val="24"/>
          <w:szCs w:val="24"/>
        </w:rPr>
        <w:t>1m</w:t>
      </w:r>
      <w:r>
        <w:rPr>
          <w:rFonts w:ascii="宋体" w:hAnsi="Arial" w:cs="宋体" w:hint="eastAsia"/>
          <w:kern w:val="0"/>
          <w:sz w:val="24"/>
          <w:szCs w:val="24"/>
          <w:lang w:val="zh-CN"/>
        </w:rPr>
        <w:t>，应采用不少于</w:t>
      </w:r>
      <w:r>
        <w:rPr>
          <w:rFonts w:ascii="Times New Roman" w:hAnsi="Times New Roman"/>
          <w:kern w:val="0"/>
          <w:sz w:val="24"/>
          <w:szCs w:val="24"/>
        </w:rPr>
        <w:t>2</w:t>
      </w:r>
      <w:r>
        <w:rPr>
          <w:rFonts w:ascii="宋体" w:hAnsi="Arial" w:cs="宋体" w:hint="eastAsia"/>
          <w:kern w:val="0"/>
          <w:sz w:val="24"/>
          <w:szCs w:val="24"/>
          <w:lang w:val="zh-CN"/>
        </w:rPr>
        <w:t>个旋转扣件固定，端部扣件盖板的边缘至杆端距离不小于</w:t>
      </w:r>
      <w:r>
        <w:rPr>
          <w:rFonts w:ascii="Times New Roman" w:hAnsi="Times New Roman"/>
          <w:kern w:val="0"/>
          <w:sz w:val="24"/>
          <w:szCs w:val="24"/>
        </w:rPr>
        <w:t>100mm</w:t>
      </w:r>
      <w:r>
        <w:rPr>
          <w:rFonts w:ascii="宋体" w:hAnsi="Arial" w:cs="宋体" w:hint="eastAsia"/>
          <w:kern w:val="0"/>
          <w:sz w:val="24"/>
          <w:szCs w:val="24"/>
          <w:lang w:val="zh-CN"/>
        </w:rPr>
        <w:t>。</w:t>
      </w:r>
    </w:p>
    <w:p w:rsidR="006F0AB5" w:rsidP="006F0AB5">
      <w:pPr>
        <w:pStyle w:val="Normal0"/>
        <w:autoSpaceDE w:val="0"/>
        <w:autoSpaceDN w:val="0"/>
        <w:adjustRightInd w:val="0"/>
        <w:jc w:val="center"/>
        <w:rPr>
          <w:rFonts w:ascii="宋体" w:hAnsi="Arial" w:cs="宋体"/>
          <w:kern w:val="0"/>
          <w:sz w:val="24"/>
          <w:szCs w:val="24"/>
          <w:lang w:val="zh-CN"/>
        </w:rPr>
      </w:pPr>
      <w:r>
        <w:rPr>
          <w:rFonts w:ascii="宋体" w:hAnsi="Arial" w:cs="宋体"/>
          <w:kern w:val="0"/>
          <w:sz w:val="24"/>
          <w:szCs w:val="24"/>
          <w:lang w:val="zh-CN"/>
        </w:rPr>
        <w:pict>
          <v:shape id="_x0000_i1044" type="#_x0000_t75" style="width:397.5pt;height:135.75pt">
            <v:imagedata r:id="rId11" o:title=""/>
          </v:shape>
        </w:pict>
      </w:r>
    </w:p>
    <w:p w:rsidR="006F0AB5" w:rsidP="006F0AB5">
      <w:pPr>
        <w:pStyle w:val="Normal0"/>
        <w:autoSpaceDE w:val="0"/>
        <w:autoSpaceDN w:val="0"/>
        <w:adjustRightInd w:val="0"/>
        <w:spacing w:line="360" w:lineRule="auto"/>
        <w:jc w:val="center"/>
        <w:rPr>
          <w:rFonts w:ascii="宋体" w:hAnsi="Arial" w:cs="宋体"/>
          <w:kern w:val="0"/>
          <w:sz w:val="20"/>
          <w:szCs w:val="20"/>
          <w:lang w:val="zh-CN"/>
        </w:rPr>
      </w:pPr>
      <w:r>
        <w:rPr>
          <w:rFonts w:ascii="宋体" w:hAnsi="Arial" w:cs="宋体" w:hint="eastAsia"/>
          <w:kern w:val="0"/>
          <w:sz w:val="20"/>
          <w:szCs w:val="20"/>
          <w:lang w:val="zh-CN"/>
        </w:rPr>
        <w:t>剪刀撑（立杆）搭接构造</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 xml:space="preserve">(4) </w:t>
      </w:r>
      <w:r>
        <w:rPr>
          <w:rFonts w:ascii="宋体" w:hAnsi="Arial" w:cs="宋体" w:hint="eastAsia"/>
          <w:kern w:val="0"/>
          <w:sz w:val="24"/>
          <w:szCs w:val="24"/>
          <w:lang w:val="zh-CN"/>
        </w:rPr>
        <w:t>剪刀撑斜杆应用旋转扣件固定在与之相交的横向水平杆的伸出端或立杆上，旋转扣件中心线离主节点的距离不宜大于</w:t>
      </w:r>
      <w:r>
        <w:rPr>
          <w:rFonts w:ascii="Times New Roman" w:hAnsi="Times New Roman"/>
          <w:kern w:val="0"/>
          <w:sz w:val="24"/>
          <w:szCs w:val="24"/>
        </w:rPr>
        <w:t>150mm</w:t>
      </w:r>
      <w:r>
        <w:rPr>
          <w:rFonts w:ascii="宋体" w:hAnsi="Arial" w:cs="宋体" w:hint="eastAsia"/>
          <w:kern w:val="0"/>
          <w:sz w:val="24"/>
          <w:szCs w:val="24"/>
          <w:lang w:val="zh-CN"/>
        </w:rPr>
        <w:t>。</w:t>
      </w:r>
    </w:p>
    <w:p w:rsidR="006F0AB5" w:rsidP="006F0AB5">
      <w:pPr>
        <w:pStyle w:val="Normal0"/>
        <w:autoSpaceDE w:val="0"/>
        <w:autoSpaceDN w:val="0"/>
        <w:adjustRightInd w:val="0"/>
        <w:spacing w:line="360" w:lineRule="auto"/>
        <w:ind w:firstLine="480"/>
        <w:jc w:val="left"/>
        <w:rPr>
          <w:rFonts w:ascii="宋体" w:hAnsi="Arial" w:cs="宋体"/>
          <w:kern w:val="0"/>
          <w:sz w:val="24"/>
          <w:szCs w:val="24"/>
          <w:lang w:val="zh-CN"/>
        </w:rPr>
        <w:sectPr w:rsidSect="001A7E39">
          <w:type w:val="nextPage"/>
          <w:pgSz w:w="11906" w:h="16838"/>
          <w:pgMar w:top="1440" w:right="1800" w:bottom="1440" w:left="1800" w:header="851" w:footer="992" w:gutter="0"/>
          <w:pgNumType w:start="21"/>
          <w:cols w:space="425"/>
          <w:titlePg w:val="0"/>
          <w:docGrid w:type="lines" w:linePitch="312"/>
        </w:sectPr>
      </w:pPr>
      <w:r>
        <w:rPr>
          <w:rFonts w:ascii="Times New Roman" w:hAnsi="Times New Roman"/>
          <w:color w:val="000000"/>
          <w:kern w:val="0"/>
          <w:sz w:val="24"/>
          <w:szCs w:val="24"/>
        </w:rPr>
        <w:t>7</w:t>
      </w:r>
      <w:r>
        <w:rPr>
          <w:rFonts w:ascii="宋体" w:hAnsi="Arial" w:cs="宋体" w:hint="eastAsia"/>
          <w:color w:val="000000"/>
          <w:kern w:val="0"/>
          <w:sz w:val="24"/>
          <w:szCs w:val="24"/>
          <w:lang w:val="zh-CN"/>
        </w:rPr>
        <w:t>、</w:t>
      </w:r>
      <w:r>
        <w:rPr>
          <w:rFonts w:ascii="宋体" w:hAnsi="Arial" w:cs="宋体" w:hint="eastAsia"/>
          <w:kern w:val="0"/>
          <w:sz w:val="24"/>
          <w:szCs w:val="24"/>
          <w:lang w:val="zh-CN"/>
        </w:rPr>
        <w:t>脚手板、脚手片的铺设要求</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 xml:space="preserve">(1) </w:t>
      </w:r>
      <w:r>
        <w:rPr>
          <w:rFonts w:ascii="宋体" w:hAnsi="Arial" w:cs="宋体" w:hint="eastAsia"/>
          <w:kern w:val="0"/>
          <w:sz w:val="24"/>
          <w:szCs w:val="24"/>
          <w:lang w:val="zh-CN"/>
        </w:rPr>
        <w:t>脚手架里排立杆与结构层之间均应铺设脚手板，内外立杆间应满铺脚手板，无探头板。将脚手板两端与水平杆可靠固定，严防倾翻。</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 xml:space="preserve">(2) </w:t>
      </w:r>
      <w:r>
        <w:rPr>
          <w:rFonts w:ascii="宋体" w:hAnsi="Arial" w:cs="宋体" w:hint="eastAsia"/>
          <w:kern w:val="0"/>
          <w:sz w:val="24"/>
          <w:szCs w:val="24"/>
          <w:lang w:val="zh-CN"/>
        </w:rPr>
        <w:t>满铺层脚手片必须垂直墙面横向铺设，满铺到位，不留空位，不能满铺处必须采取有效的防护措施。</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 xml:space="preserve">(3) </w:t>
      </w:r>
      <w:r>
        <w:rPr>
          <w:rFonts w:ascii="宋体" w:hAnsi="Arial" w:cs="宋体" w:hint="eastAsia"/>
          <w:kern w:val="0"/>
          <w:sz w:val="24"/>
          <w:szCs w:val="24"/>
          <w:lang w:val="zh-CN"/>
        </w:rPr>
        <w:t>脚手片须用</w:t>
      </w:r>
      <w:r>
        <w:rPr>
          <w:rFonts w:ascii="Times New Roman" w:hAnsi="Times New Roman"/>
          <w:kern w:val="0"/>
          <w:sz w:val="24"/>
          <w:szCs w:val="24"/>
        </w:rPr>
        <w:t>12-14#</w:t>
      </w:r>
      <w:r>
        <w:rPr>
          <w:rFonts w:ascii="宋体" w:hAnsi="Arial" w:cs="宋体" w:hint="eastAsia"/>
          <w:kern w:val="0"/>
          <w:sz w:val="24"/>
          <w:szCs w:val="24"/>
          <w:lang w:val="zh-CN"/>
        </w:rPr>
        <w:t>铅丝双股并联绑扎，不少于</w:t>
      </w:r>
      <w:r>
        <w:rPr>
          <w:rFonts w:ascii="Times New Roman" w:hAnsi="Times New Roman"/>
          <w:kern w:val="0"/>
          <w:sz w:val="24"/>
          <w:szCs w:val="24"/>
        </w:rPr>
        <w:t>4</w:t>
      </w:r>
      <w:r>
        <w:rPr>
          <w:rFonts w:ascii="宋体" w:hAnsi="Arial" w:cs="宋体" w:hint="eastAsia"/>
          <w:kern w:val="0"/>
          <w:sz w:val="24"/>
          <w:szCs w:val="24"/>
          <w:lang w:val="zh-CN"/>
        </w:rPr>
        <w:t>点，要求绑扎牢固，交接处平整，铺设时要选用完好无损的脚手片，发现有破损的要及时更换。</w:t>
      </w:r>
    </w:p>
    <w:p w:rsidR="006F0AB5" w:rsidP="006F0AB5">
      <w:pPr>
        <w:pStyle w:val="Normal0"/>
        <w:autoSpaceDE w:val="0"/>
        <w:autoSpaceDN w:val="0"/>
        <w:adjustRightInd w:val="0"/>
        <w:jc w:val="center"/>
        <w:rPr>
          <w:rFonts w:ascii="宋体" w:hAnsi="Arial" w:cs="宋体"/>
          <w:kern w:val="0"/>
          <w:sz w:val="24"/>
          <w:szCs w:val="24"/>
          <w:lang w:val="zh-CN"/>
        </w:rPr>
      </w:pPr>
      <w:r>
        <w:rPr>
          <w:rFonts w:ascii="宋体" w:hAnsi="Arial" w:cs="宋体"/>
          <w:kern w:val="0"/>
          <w:sz w:val="24"/>
          <w:szCs w:val="24"/>
          <w:lang w:val="zh-CN"/>
        </w:rPr>
        <w:pict>
          <v:shape id="_x0000_i1045" type="#_x0000_t75" style="width:410.25pt;height:106.5pt">
            <v:imagedata r:id="rId12" o:title=""/>
          </v:shape>
        </w:pict>
      </w:r>
    </w:p>
    <w:p w:rsidR="006F0AB5" w:rsidP="006F0AB5">
      <w:pPr>
        <w:pStyle w:val="Normal0"/>
        <w:autoSpaceDE w:val="0"/>
        <w:autoSpaceDN w:val="0"/>
        <w:adjustRightInd w:val="0"/>
        <w:spacing w:line="360" w:lineRule="auto"/>
        <w:ind w:firstLine="1575"/>
        <w:rPr>
          <w:rFonts w:ascii="宋体" w:hAnsi="Arial" w:cs="宋体"/>
          <w:kern w:val="0"/>
          <w:sz w:val="20"/>
          <w:szCs w:val="20"/>
          <w:lang w:val="zh-CN"/>
        </w:rPr>
      </w:pPr>
      <w:r>
        <w:rPr>
          <w:rFonts w:ascii="宋体" w:hAnsi="Arial" w:cs="宋体" w:hint="eastAsia"/>
          <w:kern w:val="0"/>
          <w:sz w:val="20"/>
          <w:szCs w:val="20"/>
          <w:lang w:val="zh-CN"/>
        </w:rPr>
        <w:t>脚手板对接</w:t>
      </w:r>
      <w:r>
        <w:rPr>
          <w:rFonts w:ascii="Times New Roman" w:hAnsi="Times New Roman"/>
          <w:kern w:val="0"/>
          <w:sz w:val="20"/>
          <w:szCs w:val="20"/>
        </w:rPr>
        <w:t xml:space="preserve">                           </w:t>
      </w:r>
      <w:r>
        <w:rPr>
          <w:rFonts w:ascii="宋体" w:hAnsi="Arial" w:cs="宋体" w:hint="eastAsia"/>
          <w:kern w:val="0"/>
          <w:sz w:val="20"/>
          <w:szCs w:val="20"/>
          <w:lang w:val="zh-CN"/>
        </w:rPr>
        <w:t>脚手板搭接</w:t>
      </w:r>
    </w:p>
    <w:p w:rsidR="006F0AB5" w:rsidP="006F0AB5">
      <w:pPr>
        <w:pStyle w:val="Normal0"/>
        <w:autoSpaceDE w:val="0"/>
        <w:autoSpaceDN w:val="0"/>
        <w:adjustRightInd w:val="0"/>
        <w:spacing w:line="360" w:lineRule="auto"/>
        <w:ind w:firstLine="420"/>
        <w:jc w:val="center"/>
        <w:rPr>
          <w:rFonts w:ascii="宋体" w:hAnsi="Arial" w:cs="宋体"/>
          <w:kern w:val="0"/>
          <w:sz w:val="20"/>
          <w:szCs w:val="20"/>
          <w:lang w:val="zh-CN"/>
        </w:rPr>
      </w:pPr>
      <w:r>
        <w:rPr>
          <w:rFonts w:ascii="宋体" w:hAnsi="Arial" w:cs="宋体" w:hint="eastAsia"/>
          <w:kern w:val="0"/>
          <w:sz w:val="20"/>
          <w:szCs w:val="20"/>
          <w:lang w:val="zh-CN"/>
        </w:rPr>
        <w:t>脚手板对接、搭接构造</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 xml:space="preserve">(4) </w:t>
      </w:r>
      <w:r>
        <w:rPr>
          <w:rFonts w:ascii="宋体" w:hAnsi="Arial" w:cs="宋体" w:hint="eastAsia"/>
          <w:kern w:val="0"/>
          <w:sz w:val="24"/>
          <w:szCs w:val="24"/>
          <w:lang w:val="zh-CN"/>
        </w:rPr>
        <w:t>在拐角、斜道平台口处的脚手板，应与横向水平杆可靠连接，防止滑动；</w:t>
      </w:r>
    </w:p>
    <w:p w:rsidR="006F0AB5" w:rsidP="006F0AB5">
      <w:pPr>
        <w:pStyle w:val="Normal0"/>
        <w:autoSpaceDE w:val="0"/>
        <w:autoSpaceDN w:val="0"/>
        <w:adjustRightInd w:val="0"/>
        <w:spacing w:line="360" w:lineRule="auto"/>
        <w:ind w:firstLine="480"/>
        <w:jc w:val="left"/>
        <w:rPr>
          <w:rFonts w:ascii="宋体" w:hAnsi="Arial" w:cs="宋体"/>
          <w:kern w:val="0"/>
          <w:sz w:val="24"/>
          <w:szCs w:val="24"/>
          <w:lang w:val="zh-CN"/>
        </w:rPr>
      </w:pPr>
      <w:r>
        <w:rPr>
          <w:rFonts w:ascii="Times New Roman" w:hAnsi="Times New Roman"/>
          <w:kern w:val="0"/>
          <w:sz w:val="24"/>
          <w:szCs w:val="24"/>
        </w:rPr>
        <w:t>8</w:t>
      </w:r>
      <w:r>
        <w:rPr>
          <w:rFonts w:ascii="宋体" w:hAnsi="Arial" w:cs="宋体" w:hint="eastAsia"/>
          <w:kern w:val="0"/>
          <w:sz w:val="24"/>
          <w:szCs w:val="24"/>
          <w:lang w:val="zh-CN"/>
        </w:rPr>
        <w:t>、防护栏杆</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 xml:space="preserve">(1) </w:t>
      </w:r>
      <w:r>
        <w:rPr>
          <w:rFonts w:ascii="宋体" w:hAnsi="Arial" w:cs="宋体" w:hint="eastAsia"/>
          <w:kern w:val="0"/>
          <w:sz w:val="24"/>
          <w:szCs w:val="24"/>
          <w:lang w:val="zh-CN"/>
        </w:rPr>
        <w:t>脚手架外侧使用建设主管部门认证的合格绿色密目式安全网封闭，且将安全网固定在脚手架外立杆内侧。</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 xml:space="preserve">(2) </w:t>
      </w:r>
      <w:r>
        <w:rPr>
          <w:rFonts w:ascii="宋体" w:hAnsi="Arial" w:cs="宋体" w:hint="eastAsia"/>
          <w:kern w:val="0"/>
          <w:sz w:val="24"/>
          <w:szCs w:val="24"/>
          <w:lang w:val="zh-CN"/>
        </w:rPr>
        <w:t>选用</w:t>
      </w:r>
      <w:r>
        <w:rPr>
          <w:rFonts w:ascii="Times New Roman" w:hAnsi="Times New Roman"/>
          <w:kern w:val="0"/>
          <w:sz w:val="24"/>
          <w:szCs w:val="24"/>
        </w:rPr>
        <w:t>18#</w:t>
      </w:r>
      <w:r>
        <w:rPr>
          <w:rFonts w:ascii="宋体" w:hAnsi="Arial" w:cs="宋体" w:hint="eastAsia"/>
          <w:kern w:val="0"/>
          <w:sz w:val="24"/>
          <w:szCs w:val="24"/>
          <w:lang w:val="zh-CN"/>
        </w:rPr>
        <w:t>铅丝张挂安全网，要求严密、平整。</w:t>
      </w:r>
    </w:p>
    <w:p w:rsidR="006F0AB5" w:rsidP="006F0AB5">
      <w:pPr>
        <w:pStyle w:val="Normal0"/>
        <w:autoSpaceDE w:val="0"/>
        <w:autoSpaceDN w:val="0"/>
        <w:adjustRightInd w:val="0"/>
        <w:spacing w:line="360" w:lineRule="auto"/>
        <w:ind w:firstLine="480"/>
        <w:rPr>
          <w:rFonts w:ascii="Times New Roman" w:hAnsi="Times New Roman"/>
          <w:kern w:val="0"/>
          <w:sz w:val="24"/>
          <w:szCs w:val="24"/>
        </w:rPr>
      </w:pPr>
      <w:r>
        <w:rPr>
          <w:rFonts w:ascii="Times New Roman" w:hAnsi="Times New Roman"/>
          <w:kern w:val="0"/>
          <w:sz w:val="24"/>
          <w:szCs w:val="24"/>
        </w:rPr>
        <w:t xml:space="preserve">(3) </w:t>
      </w:r>
      <w:r>
        <w:rPr>
          <w:rFonts w:ascii="宋体" w:hAnsi="Arial" w:cs="宋体" w:hint="eastAsia"/>
          <w:kern w:val="0"/>
          <w:sz w:val="24"/>
          <w:szCs w:val="24"/>
          <w:lang w:val="zh-CN"/>
        </w:rPr>
        <w:t>脚手架外侧施工作业层必须在</w:t>
      </w:r>
      <w:r>
        <w:rPr>
          <w:rFonts w:ascii="Times New Roman" w:hAnsi="Times New Roman"/>
          <w:kern w:val="0"/>
          <w:sz w:val="24"/>
          <w:szCs w:val="24"/>
        </w:rPr>
        <w:t>0.6m</w:t>
      </w:r>
      <w:r>
        <w:rPr>
          <w:rFonts w:ascii="宋体" w:hAnsi="Arial" w:cs="宋体" w:hint="eastAsia"/>
          <w:kern w:val="0"/>
          <w:sz w:val="24"/>
          <w:szCs w:val="24"/>
          <w:lang w:val="zh-CN"/>
        </w:rPr>
        <w:t>、</w:t>
      </w:r>
      <w:r>
        <w:rPr>
          <w:rFonts w:ascii="Times New Roman" w:hAnsi="Times New Roman"/>
          <w:kern w:val="0"/>
          <w:sz w:val="24"/>
          <w:szCs w:val="24"/>
        </w:rPr>
        <w:t>1.2m</w:t>
      </w:r>
      <w:r>
        <w:rPr>
          <w:rFonts w:ascii="宋体" w:hAnsi="Arial" w:cs="宋体" w:hint="eastAsia"/>
          <w:kern w:val="0"/>
          <w:sz w:val="24"/>
          <w:szCs w:val="24"/>
          <w:lang w:val="zh-CN"/>
        </w:rPr>
        <w:t>高位置设置</w:t>
      </w:r>
      <w:r>
        <w:rPr>
          <w:rFonts w:ascii="Times New Roman" w:hAnsi="Times New Roman"/>
          <w:kern w:val="0"/>
          <w:sz w:val="24"/>
          <w:szCs w:val="24"/>
        </w:rPr>
        <w:t>2</w:t>
      </w:r>
      <w:r>
        <w:rPr>
          <w:rFonts w:ascii="宋体" w:hAnsi="Arial" w:cs="宋体" w:hint="eastAsia"/>
          <w:kern w:val="0"/>
          <w:sz w:val="24"/>
          <w:szCs w:val="24"/>
          <w:lang w:val="zh-CN"/>
        </w:rPr>
        <w:t>道防护栏杆和</w:t>
      </w:r>
      <w:r>
        <w:rPr>
          <w:rFonts w:ascii="Times New Roman" w:hAnsi="Times New Roman"/>
          <w:kern w:val="0"/>
          <w:sz w:val="24"/>
          <w:szCs w:val="24"/>
        </w:rPr>
        <w:t>18cm</w:t>
      </w:r>
      <w:r>
        <w:rPr>
          <w:rFonts w:ascii="宋体" w:hAnsi="Arial" w:cs="宋体" w:hint="eastAsia"/>
          <w:kern w:val="0"/>
          <w:sz w:val="24"/>
          <w:szCs w:val="24"/>
          <w:lang w:val="zh-CN"/>
        </w:rPr>
        <w:t>高挡脚板，栏杆和挡脚板均应搭设在外立杆的内侧。</w:t>
      </w:r>
      <w:r>
        <w:rPr>
          <w:rFonts w:ascii="Times New Roman" w:hAnsi="Times New Roman"/>
          <w:kern w:val="0"/>
          <w:sz w:val="24"/>
          <w:szCs w:val="24"/>
        </w:rPr>
        <w:t xml:space="preserve"> </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 xml:space="preserve">(4) </w:t>
      </w:r>
      <w:r>
        <w:rPr>
          <w:rFonts w:ascii="宋体" w:hAnsi="Arial" w:cs="宋体" w:hint="eastAsia"/>
          <w:kern w:val="0"/>
          <w:sz w:val="24"/>
          <w:szCs w:val="24"/>
          <w:lang w:val="zh-CN"/>
        </w:rPr>
        <w:t>脚手架内侧形成临边的</w:t>
      </w:r>
      <w:r>
        <w:rPr>
          <w:rFonts w:ascii="Times New Roman" w:hAnsi="Times New Roman"/>
          <w:kern w:val="0"/>
          <w:sz w:val="24"/>
          <w:szCs w:val="24"/>
        </w:rPr>
        <w:t>(</w:t>
      </w:r>
      <w:r>
        <w:rPr>
          <w:rFonts w:ascii="宋体" w:hAnsi="Arial" w:cs="宋体" w:hint="eastAsia"/>
          <w:kern w:val="0"/>
          <w:sz w:val="24"/>
          <w:szCs w:val="24"/>
          <w:lang w:val="zh-CN"/>
        </w:rPr>
        <w:t>如遇大开间门窗洞等</w:t>
      </w:r>
      <w:r>
        <w:rPr>
          <w:rFonts w:ascii="Times New Roman" w:hAnsi="Times New Roman"/>
          <w:kern w:val="0"/>
          <w:sz w:val="24"/>
          <w:szCs w:val="24"/>
        </w:rPr>
        <w:t>)</w:t>
      </w:r>
      <w:r>
        <w:rPr>
          <w:rFonts w:ascii="宋体" w:hAnsi="Arial" w:cs="宋体" w:hint="eastAsia"/>
          <w:kern w:val="0"/>
          <w:sz w:val="24"/>
          <w:szCs w:val="24"/>
          <w:lang w:val="zh-CN"/>
        </w:rPr>
        <w:t>，在脚手架内侧在</w:t>
      </w:r>
      <w:r>
        <w:rPr>
          <w:rFonts w:ascii="Times New Roman" w:hAnsi="Times New Roman"/>
          <w:kern w:val="0"/>
          <w:sz w:val="24"/>
          <w:szCs w:val="24"/>
        </w:rPr>
        <w:t>0.6m</w:t>
      </w:r>
      <w:r>
        <w:rPr>
          <w:rFonts w:ascii="宋体" w:hAnsi="Arial" w:cs="宋体" w:hint="eastAsia"/>
          <w:kern w:val="0"/>
          <w:sz w:val="24"/>
          <w:szCs w:val="24"/>
          <w:lang w:val="zh-CN"/>
        </w:rPr>
        <w:t>、</w:t>
      </w:r>
      <w:r>
        <w:rPr>
          <w:rFonts w:ascii="Times New Roman" w:hAnsi="Times New Roman"/>
          <w:kern w:val="0"/>
          <w:sz w:val="24"/>
          <w:szCs w:val="24"/>
        </w:rPr>
        <w:t>1.2m</w:t>
      </w:r>
      <w:r>
        <w:rPr>
          <w:rFonts w:ascii="宋体" w:hAnsi="Arial" w:cs="宋体" w:hint="eastAsia"/>
          <w:kern w:val="0"/>
          <w:sz w:val="24"/>
          <w:szCs w:val="24"/>
          <w:lang w:val="zh-CN"/>
        </w:rPr>
        <w:t>高位置设置</w:t>
      </w:r>
      <w:r>
        <w:rPr>
          <w:rFonts w:ascii="Times New Roman" w:hAnsi="Times New Roman"/>
          <w:kern w:val="0"/>
          <w:sz w:val="24"/>
          <w:szCs w:val="24"/>
        </w:rPr>
        <w:t>2</w:t>
      </w:r>
      <w:r>
        <w:rPr>
          <w:rFonts w:ascii="宋体" w:hAnsi="Arial" w:cs="宋体" w:hint="eastAsia"/>
          <w:kern w:val="0"/>
          <w:sz w:val="24"/>
          <w:szCs w:val="24"/>
          <w:lang w:val="zh-CN"/>
        </w:rPr>
        <w:t>道防护栏杆和</w:t>
      </w:r>
      <w:r>
        <w:rPr>
          <w:rFonts w:ascii="Times New Roman" w:hAnsi="Times New Roman"/>
          <w:kern w:val="0"/>
          <w:sz w:val="24"/>
          <w:szCs w:val="24"/>
        </w:rPr>
        <w:t>18cm</w:t>
      </w:r>
      <w:r>
        <w:rPr>
          <w:rFonts w:ascii="宋体" w:hAnsi="Arial" w:cs="宋体" w:hint="eastAsia"/>
          <w:kern w:val="0"/>
          <w:sz w:val="24"/>
          <w:szCs w:val="24"/>
          <w:lang w:val="zh-CN"/>
        </w:rPr>
        <w:t>高挡脚板。</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 xml:space="preserve">(5) </w:t>
      </w:r>
      <w:r>
        <w:rPr>
          <w:rFonts w:ascii="宋体" w:hAnsi="Arial" w:cs="宋体" w:hint="eastAsia"/>
          <w:kern w:val="0"/>
          <w:sz w:val="24"/>
          <w:szCs w:val="24"/>
          <w:lang w:val="zh-CN"/>
        </w:rPr>
        <w:t>脚手架上门洞、出入口构造示意图：</w:t>
      </w:r>
    </w:p>
    <w:p w:rsidR="003B2BC9" w:rsidP="006F0AB5">
      <w:pPr>
        <w:pStyle w:val="Normal0"/>
        <w:autoSpaceDE w:val="0"/>
        <w:autoSpaceDN w:val="0"/>
        <w:adjustRightInd w:val="0"/>
        <w:spacing w:line="360" w:lineRule="auto"/>
        <w:ind w:firstLine="480"/>
        <w:rPr>
          <w:rFonts w:ascii="宋体" w:hAnsi="Arial" w:cs="宋体"/>
          <w:kern w:val="0"/>
          <w:sz w:val="24"/>
          <w:szCs w:val="24"/>
          <w:lang w:val="zh-CN"/>
        </w:rPr>
        <w:sectPr w:rsidSect="001A7E39">
          <w:type w:val="nextPage"/>
          <w:pgSz w:w="11906" w:h="16838"/>
          <w:pgMar w:top="1440" w:right="1800" w:bottom="1440" w:left="1800" w:header="851" w:footer="992" w:gutter="0"/>
          <w:pgNumType w:start="22"/>
          <w:cols w:space="425"/>
          <w:titlePg w:val="0"/>
          <w:docGrid w:type="lines" w:linePitch="312"/>
        </w:sectPr>
      </w:pPr>
    </w:p>
    <w:p w:rsidR="006F0AB5" w:rsidP="006F0AB5">
      <w:pPr>
        <w:pStyle w:val="Normal0"/>
        <w:autoSpaceDE w:val="0"/>
        <w:autoSpaceDN w:val="0"/>
        <w:adjustRightInd w:val="0"/>
        <w:jc w:val="center"/>
        <w:rPr>
          <w:rFonts w:ascii="Times New Roman" w:hAnsi="Times New Roman"/>
          <w:kern w:val="0"/>
          <w:sz w:val="24"/>
          <w:szCs w:val="24"/>
        </w:rPr>
      </w:pPr>
      <w:r>
        <w:rPr>
          <w:rFonts w:ascii="宋体" w:hAnsi="宋体" w:cs="宋体"/>
          <w:kern w:val="0"/>
          <w:sz w:val="24"/>
          <w:szCs w:val="24"/>
          <w:lang w:val="zh-CN"/>
        </w:rPr>
        <w:pict>
          <v:shape id="_x0000_i1046" type="#_x0000_t75" style="width:355.5pt;height:289.5pt">
            <v:imagedata r:id="rId13" o:title="clip_image002"/>
          </v:shape>
        </w:pict>
      </w:r>
    </w:p>
    <w:p w:rsidR="006F0AB5" w:rsidP="006F0AB5">
      <w:pPr>
        <w:pStyle w:val="Normal0"/>
        <w:autoSpaceDE w:val="0"/>
        <w:autoSpaceDN w:val="0"/>
        <w:adjustRightInd w:val="0"/>
        <w:spacing w:line="360" w:lineRule="auto"/>
        <w:ind w:firstLine="480"/>
        <w:jc w:val="left"/>
        <w:rPr>
          <w:rFonts w:ascii="宋体" w:hAnsi="Arial" w:cs="宋体"/>
          <w:kern w:val="0"/>
          <w:sz w:val="24"/>
          <w:szCs w:val="24"/>
          <w:lang w:val="zh-CN"/>
        </w:rPr>
      </w:pPr>
      <w:r>
        <w:rPr>
          <w:rFonts w:ascii="Times New Roman" w:hAnsi="Times New Roman"/>
          <w:color w:val="000000"/>
          <w:kern w:val="0"/>
          <w:sz w:val="24"/>
          <w:szCs w:val="24"/>
        </w:rPr>
        <w:t>9</w:t>
      </w:r>
      <w:r>
        <w:rPr>
          <w:rFonts w:ascii="宋体" w:hAnsi="Arial" w:cs="宋体" w:hint="eastAsia"/>
          <w:color w:val="000000"/>
          <w:kern w:val="0"/>
          <w:sz w:val="24"/>
          <w:szCs w:val="24"/>
          <w:lang w:val="zh-CN"/>
        </w:rPr>
        <w:t>、</w:t>
      </w:r>
      <w:r>
        <w:rPr>
          <w:rFonts w:ascii="宋体" w:hAnsi="Arial" w:cs="宋体" w:hint="eastAsia"/>
          <w:kern w:val="0"/>
          <w:sz w:val="24"/>
          <w:szCs w:val="24"/>
          <w:lang w:val="zh-CN"/>
        </w:rPr>
        <w:t>连墙件</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 xml:space="preserve">(1) </w:t>
      </w:r>
      <w:r>
        <w:rPr>
          <w:rFonts w:ascii="宋体" w:hAnsi="Arial" w:cs="宋体" w:hint="eastAsia"/>
          <w:kern w:val="0"/>
          <w:sz w:val="24"/>
          <w:szCs w:val="24"/>
          <w:lang w:val="zh-CN"/>
        </w:rPr>
        <w:t>脚手架与建筑物按计算书中连墙件布置要求设拉结点。拉结点在转角范围内和顶部处加密。</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(2)</w:t>
      </w:r>
      <w:r>
        <w:rPr>
          <w:rFonts w:ascii="宋体" w:hAnsi="Arial" w:cs="宋体" w:hint="eastAsia"/>
          <w:kern w:val="0"/>
          <w:sz w:val="24"/>
          <w:szCs w:val="24"/>
          <w:lang w:val="zh-CN"/>
        </w:rPr>
        <w:t>连墙件中的连墙杆应呈水平设置，当不能水平设置时，应向脚手架一端下斜连接；</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 xml:space="preserve">(3) </w:t>
      </w:r>
      <w:r>
        <w:rPr>
          <w:rFonts w:ascii="宋体" w:hAnsi="Arial" w:cs="宋体" w:hint="eastAsia"/>
          <w:kern w:val="0"/>
          <w:sz w:val="24"/>
          <w:szCs w:val="24"/>
          <w:lang w:val="zh-CN"/>
        </w:rPr>
        <w:t>连墙件应从底层第一步纵向水平杆处开始设置，当该处设置有困难时，应采用其它可靠措施固定；</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 xml:space="preserve">(4) </w:t>
      </w:r>
      <w:r>
        <w:rPr>
          <w:rFonts w:ascii="宋体" w:hAnsi="Arial" w:cs="宋体" w:hint="eastAsia"/>
          <w:kern w:val="0"/>
          <w:sz w:val="24"/>
          <w:szCs w:val="24"/>
          <w:lang w:val="zh-CN"/>
        </w:rPr>
        <w:t>拉结点应保证牢固，防止其移动变形，且尽量设置在外架纵横向水平杆接点处。宜靠近主节点设置，偏离主节点的距离不应大于</w:t>
      </w:r>
      <w:r>
        <w:rPr>
          <w:rFonts w:ascii="Times New Roman" w:hAnsi="Times New Roman"/>
          <w:kern w:val="0"/>
          <w:sz w:val="24"/>
          <w:szCs w:val="24"/>
        </w:rPr>
        <w:t>300mm</w:t>
      </w:r>
      <w:r>
        <w:rPr>
          <w:rFonts w:ascii="宋体" w:hAnsi="Arial" w:cs="宋体" w:hint="eastAsia"/>
          <w:kern w:val="0"/>
          <w:sz w:val="24"/>
          <w:szCs w:val="24"/>
          <w:lang w:val="zh-CN"/>
        </w:rPr>
        <w:t>；</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 xml:space="preserve">(5) </w:t>
      </w:r>
      <w:r>
        <w:rPr>
          <w:rFonts w:ascii="宋体" w:hAnsi="Arial" w:cs="宋体" w:hint="eastAsia"/>
          <w:kern w:val="0"/>
          <w:sz w:val="24"/>
          <w:szCs w:val="24"/>
          <w:lang w:val="zh-CN"/>
        </w:rPr>
        <w:t>外墙装饰阶段拉结点，也须满足上述要求，确因施工需要除去原拉结点时，必须重新补设可靠，有效的临时拉结点，以确保外架安全可靠；</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 xml:space="preserve">(6) </w:t>
      </w:r>
      <w:r>
        <w:rPr>
          <w:rFonts w:ascii="宋体" w:hAnsi="Arial" w:cs="宋体" w:hint="eastAsia"/>
          <w:kern w:val="0"/>
          <w:sz w:val="24"/>
          <w:szCs w:val="24"/>
          <w:lang w:val="zh-CN"/>
        </w:rPr>
        <w:t>当脚手架下部暂不能设连墙件时应采取防倾覆措施。当搭设抛撑时，抛撑应采用通长杆件并用旋转扣件固定在脚脚手架上，与地面的倾角应在</w:t>
      </w:r>
      <w:r>
        <w:rPr>
          <w:rFonts w:ascii="Times New Roman" w:hAnsi="Times New Roman"/>
          <w:kern w:val="0"/>
          <w:sz w:val="24"/>
          <w:szCs w:val="24"/>
        </w:rPr>
        <w:t>45°~60°</w:t>
      </w:r>
      <w:r>
        <w:rPr>
          <w:rFonts w:ascii="宋体" w:hAnsi="Arial" w:cs="宋体" w:hint="eastAsia"/>
          <w:kern w:val="0"/>
          <w:sz w:val="24"/>
          <w:szCs w:val="24"/>
          <w:lang w:val="zh-CN"/>
        </w:rPr>
        <w:t>之间；连接点中心至主节点的距离不应大于</w:t>
      </w:r>
      <w:r>
        <w:rPr>
          <w:rFonts w:ascii="Times New Roman" w:hAnsi="Times New Roman"/>
          <w:kern w:val="0"/>
          <w:sz w:val="24"/>
          <w:szCs w:val="24"/>
        </w:rPr>
        <w:t>300mm</w:t>
      </w:r>
      <w:r>
        <w:rPr>
          <w:rFonts w:ascii="宋体" w:hAnsi="Arial" w:cs="宋体" w:hint="eastAsia"/>
          <w:kern w:val="0"/>
          <w:sz w:val="24"/>
          <w:szCs w:val="24"/>
          <w:lang w:val="zh-CN"/>
        </w:rPr>
        <w:t>。抛撑应在连墙件搭设后方可拆除。</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sectPr w:rsidSect="001A7E39">
          <w:type w:val="nextPage"/>
          <w:pgSz w:w="11906" w:h="16838"/>
          <w:pgMar w:top="1440" w:right="1800" w:bottom="1440" w:left="1800" w:header="851" w:footer="992" w:gutter="0"/>
          <w:pgNumType w:start="23"/>
          <w:cols w:space="425"/>
          <w:titlePg w:val="0"/>
          <w:docGrid w:type="lines" w:linePitch="312"/>
        </w:sectPr>
      </w:pPr>
      <w:r>
        <w:rPr>
          <w:rFonts w:ascii="Times New Roman" w:hAnsi="Times New Roman"/>
          <w:kern w:val="0"/>
          <w:sz w:val="24"/>
          <w:szCs w:val="24"/>
        </w:rPr>
        <w:t xml:space="preserve">(7) </w:t>
      </w:r>
      <w:r>
        <w:rPr>
          <w:rFonts w:ascii="宋体" w:hAnsi="Arial" w:cs="宋体" w:hint="eastAsia"/>
          <w:kern w:val="0"/>
          <w:sz w:val="24"/>
          <w:szCs w:val="24"/>
          <w:lang w:val="zh-CN"/>
        </w:rPr>
        <w:t>连墙件构造示意图：</w:t>
      </w:r>
    </w:p>
    <w:p w:rsidR="006F0AB5" w:rsidP="006F0AB5">
      <w:pPr>
        <w:pStyle w:val="Normal0"/>
        <w:autoSpaceDE w:val="0"/>
        <w:autoSpaceDN w:val="0"/>
        <w:adjustRightInd w:val="0"/>
        <w:ind w:firstLine="480"/>
        <w:jc w:val="center"/>
        <w:rPr>
          <w:rFonts w:ascii="Times New Roman" w:hAnsi="Times New Roman"/>
          <w:kern w:val="0"/>
          <w:sz w:val="24"/>
          <w:szCs w:val="24"/>
        </w:rPr>
      </w:pPr>
      <w:r>
        <w:rPr>
          <w:rFonts w:ascii="宋体" w:hAnsi="Arial" w:cs="宋体"/>
          <w:kern w:val="0"/>
          <w:sz w:val="24"/>
          <w:szCs w:val="24"/>
          <w:lang w:val="zh-CN"/>
        </w:rPr>
        <w:pict>
          <v:shape id="_x0000_i1047" type="#_x0000_t75" style="width:375pt;height:359.25pt">
            <v:imagedata r:id="rId14" o:title=""/>
          </v:shape>
        </w:pict>
      </w:r>
      <w:r>
        <w:rPr>
          <w:rFonts w:ascii="Times New Roman" w:hAnsi="Times New Roman"/>
          <w:kern w:val="0"/>
          <w:sz w:val="24"/>
          <w:szCs w:val="24"/>
        </w:rPr>
        <w:tab/>
      </w:r>
    </w:p>
    <w:p w:rsidR="006F0AB5" w:rsidP="006F0AB5">
      <w:pPr>
        <w:pStyle w:val="Normal0"/>
        <w:autoSpaceDE w:val="0"/>
        <w:autoSpaceDN w:val="0"/>
        <w:adjustRightInd w:val="0"/>
        <w:jc w:val="center"/>
        <w:rPr>
          <w:rFonts w:ascii="宋体" w:hAnsi="Arial" w:cs="宋体"/>
          <w:kern w:val="0"/>
          <w:sz w:val="20"/>
          <w:szCs w:val="20"/>
          <w:lang w:val="zh-CN"/>
        </w:rPr>
      </w:pPr>
      <w:r>
        <w:rPr>
          <w:rFonts w:ascii="Times New Roman" w:hAnsi="Times New Roman"/>
          <w:kern w:val="0"/>
          <w:sz w:val="20"/>
          <w:szCs w:val="20"/>
        </w:rPr>
        <w:t>1-</w:t>
      </w:r>
      <w:r>
        <w:rPr>
          <w:rFonts w:ascii="宋体" w:hAnsi="Arial" w:cs="宋体" w:hint="eastAsia"/>
          <w:kern w:val="0"/>
          <w:sz w:val="20"/>
          <w:szCs w:val="20"/>
          <w:lang w:val="zh-CN"/>
        </w:rPr>
        <w:t>垫木；</w:t>
      </w:r>
      <w:r>
        <w:rPr>
          <w:rFonts w:ascii="Times New Roman" w:hAnsi="Times New Roman"/>
          <w:kern w:val="0"/>
          <w:sz w:val="20"/>
          <w:szCs w:val="20"/>
        </w:rPr>
        <w:t>2-</w:t>
      </w:r>
      <w:r>
        <w:rPr>
          <w:rFonts w:ascii="宋体" w:hAnsi="Arial" w:cs="宋体" w:hint="eastAsia"/>
          <w:kern w:val="0"/>
          <w:sz w:val="20"/>
          <w:szCs w:val="20"/>
          <w:lang w:val="zh-CN"/>
        </w:rPr>
        <w:t>短钢管；</w:t>
      </w:r>
      <w:r>
        <w:rPr>
          <w:rFonts w:ascii="Times New Roman" w:hAnsi="Times New Roman"/>
          <w:kern w:val="0"/>
          <w:sz w:val="20"/>
          <w:szCs w:val="20"/>
        </w:rPr>
        <w:t>3-</w:t>
      </w:r>
      <w:r>
        <w:rPr>
          <w:rFonts w:ascii="宋体" w:hAnsi="Arial" w:cs="宋体" w:hint="eastAsia"/>
          <w:kern w:val="0"/>
          <w:sz w:val="20"/>
          <w:szCs w:val="20"/>
          <w:lang w:val="zh-CN"/>
        </w:rPr>
        <w:t>直角扣件；</w:t>
      </w:r>
      <w:r>
        <w:rPr>
          <w:rFonts w:ascii="Times New Roman" w:hAnsi="Times New Roman"/>
          <w:kern w:val="0"/>
          <w:sz w:val="20"/>
          <w:szCs w:val="20"/>
        </w:rPr>
        <w:t>4-</w:t>
      </w:r>
      <w:r>
        <w:rPr>
          <w:rFonts w:ascii="宋体" w:hAnsi="Arial" w:cs="宋体" w:hint="eastAsia"/>
          <w:kern w:val="0"/>
          <w:sz w:val="20"/>
          <w:szCs w:val="20"/>
          <w:lang w:val="zh-CN"/>
        </w:rPr>
        <w:t>横向水平杆；</w:t>
      </w:r>
      <w:r>
        <w:rPr>
          <w:rFonts w:ascii="Times New Roman" w:hAnsi="Times New Roman"/>
          <w:kern w:val="0"/>
          <w:sz w:val="20"/>
          <w:szCs w:val="20"/>
        </w:rPr>
        <w:t>5-</w:t>
      </w:r>
      <w:r>
        <w:rPr>
          <w:rFonts w:ascii="宋体" w:hAnsi="Arial" w:cs="宋体" w:hint="eastAsia"/>
          <w:kern w:val="0"/>
          <w:sz w:val="20"/>
          <w:szCs w:val="20"/>
          <w:lang w:val="zh-CN"/>
        </w:rPr>
        <w:t>附加钢管</w:t>
      </w:r>
    </w:p>
    <w:p w:rsidR="006F0AB5" w:rsidP="006F0AB5">
      <w:pPr>
        <w:pStyle w:val="Normal0"/>
        <w:autoSpaceDE w:val="0"/>
        <w:autoSpaceDN w:val="0"/>
        <w:adjustRightInd w:val="0"/>
        <w:jc w:val="center"/>
        <w:rPr>
          <w:rFonts w:ascii="宋体" w:hAnsi="Arial" w:cs="宋体"/>
          <w:kern w:val="0"/>
          <w:sz w:val="20"/>
          <w:szCs w:val="20"/>
          <w:lang w:val="zh-CN"/>
        </w:rPr>
      </w:pPr>
      <w:r>
        <w:rPr>
          <w:rFonts w:ascii="宋体" w:hAnsi="Arial" w:cs="宋体" w:hint="eastAsia"/>
          <w:kern w:val="0"/>
          <w:sz w:val="20"/>
          <w:szCs w:val="20"/>
          <w:lang w:val="zh-CN"/>
        </w:rPr>
        <w:t>脚手架刚性连墙件构造示意图</w:t>
      </w:r>
    </w:p>
    <w:p w:rsidR="006F0AB5" w:rsidP="006F0AB5">
      <w:pPr>
        <w:pStyle w:val="Normal0"/>
        <w:autoSpaceDE w:val="0"/>
        <w:autoSpaceDN w:val="0"/>
        <w:adjustRightInd w:val="0"/>
        <w:spacing w:line="360" w:lineRule="auto"/>
        <w:ind w:firstLine="480"/>
        <w:jc w:val="left"/>
        <w:rPr>
          <w:rFonts w:ascii="宋体" w:hAnsi="Arial" w:cs="宋体"/>
          <w:kern w:val="0"/>
          <w:sz w:val="24"/>
          <w:szCs w:val="24"/>
          <w:lang w:val="zh-CN"/>
        </w:rPr>
      </w:pPr>
      <w:r>
        <w:rPr>
          <w:rFonts w:ascii="Times New Roman" w:hAnsi="Times New Roman"/>
          <w:color w:val="000000"/>
          <w:kern w:val="0"/>
          <w:sz w:val="24"/>
          <w:szCs w:val="24"/>
        </w:rPr>
        <w:t>10</w:t>
      </w:r>
      <w:r>
        <w:rPr>
          <w:rFonts w:ascii="宋体" w:hAnsi="Arial" w:cs="宋体" w:hint="eastAsia"/>
          <w:color w:val="000000"/>
          <w:kern w:val="0"/>
          <w:sz w:val="24"/>
          <w:szCs w:val="24"/>
          <w:lang w:val="zh-CN"/>
        </w:rPr>
        <w:t>、</w:t>
      </w:r>
      <w:r>
        <w:rPr>
          <w:rFonts w:ascii="宋体" w:hAnsi="Arial" w:cs="宋体" w:hint="eastAsia"/>
          <w:kern w:val="0"/>
          <w:sz w:val="24"/>
          <w:szCs w:val="24"/>
          <w:lang w:val="zh-CN"/>
        </w:rPr>
        <w:t>架体内封闭</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 xml:space="preserve">(1) </w:t>
      </w:r>
      <w:r>
        <w:rPr>
          <w:rFonts w:ascii="宋体" w:hAnsi="Arial" w:cs="宋体" w:hint="eastAsia"/>
          <w:kern w:val="0"/>
          <w:sz w:val="24"/>
          <w:szCs w:val="24"/>
          <w:lang w:val="zh-CN"/>
        </w:rPr>
        <w:t>脚手架的架体内立杆距墙体净距最多为</w:t>
      </w:r>
      <w:r>
        <w:rPr>
          <w:rFonts w:ascii="Times New Roman" w:hAnsi="Times New Roman"/>
          <w:kern w:val="0"/>
          <w:sz w:val="24"/>
          <w:szCs w:val="24"/>
        </w:rPr>
        <w:t>200mm</w:t>
      </w:r>
      <w:r>
        <w:rPr>
          <w:rFonts w:ascii="宋体" w:hAnsi="Arial" w:cs="宋体" w:hint="eastAsia"/>
          <w:kern w:val="0"/>
          <w:sz w:val="24"/>
          <w:szCs w:val="24"/>
          <w:lang w:val="zh-CN"/>
        </w:rPr>
        <w:t>，如因结构设计的限制大于</w:t>
      </w:r>
      <w:r>
        <w:rPr>
          <w:rFonts w:ascii="Times New Roman" w:hAnsi="Times New Roman"/>
          <w:kern w:val="0"/>
          <w:sz w:val="24"/>
          <w:szCs w:val="24"/>
        </w:rPr>
        <w:t>200mm</w:t>
      </w:r>
      <w:r>
        <w:rPr>
          <w:rFonts w:ascii="宋体" w:hAnsi="Arial" w:cs="宋体" w:hint="eastAsia"/>
          <w:kern w:val="0"/>
          <w:sz w:val="24"/>
          <w:szCs w:val="24"/>
          <w:lang w:val="zh-CN"/>
        </w:rPr>
        <w:t>的必须铺设站人板，站人板设置平整牢固。</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 xml:space="preserve">(2) </w:t>
      </w:r>
      <w:r>
        <w:rPr>
          <w:rFonts w:ascii="宋体" w:hAnsi="Arial" w:cs="宋体" w:hint="eastAsia"/>
          <w:kern w:val="0"/>
          <w:sz w:val="24"/>
          <w:szCs w:val="24"/>
          <w:lang w:val="zh-CN"/>
        </w:rPr>
        <w:t>脚手架施工层内立杆与建筑物之间应采用脚手片或木板进行封闭。</w:t>
      </w:r>
    </w:p>
    <w:p w:rsidR="006F0AB5" w:rsidP="006F0AB5">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 xml:space="preserve">(3) </w:t>
      </w:r>
      <w:r>
        <w:rPr>
          <w:rFonts w:ascii="宋体" w:hAnsi="Arial" w:cs="宋体" w:hint="eastAsia"/>
          <w:kern w:val="0"/>
          <w:sz w:val="24"/>
          <w:szCs w:val="24"/>
          <w:lang w:val="zh-CN"/>
        </w:rPr>
        <w:t>施工层以下脚手架每隔</w:t>
      </w:r>
      <w:r>
        <w:rPr>
          <w:rFonts w:ascii="Times New Roman" w:hAnsi="Times New Roman"/>
          <w:kern w:val="0"/>
          <w:sz w:val="24"/>
          <w:szCs w:val="24"/>
        </w:rPr>
        <w:t>10m</w:t>
      </w:r>
      <w:r>
        <w:rPr>
          <w:rFonts w:ascii="宋体" w:hAnsi="Arial" w:cs="宋体" w:hint="eastAsia"/>
          <w:kern w:val="0"/>
          <w:sz w:val="24"/>
          <w:szCs w:val="24"/>
          <w:lang w:val="zh-CN"/>
        </w:rPr>
        <w:t>以及底部用双层网兜进行封闭。</w:t>
      </w:r>
    </w:p>
    <w:p w:rsidR="004974D5" w:rsidRPr="004974D5" w:rsidP="004974D5">
      <w:pPr>
        <w:pStyle w:val="Heading2"/>
        <w:rPr>
          <w:sz w:val="24"/>
          <w:szCs w:val="24"/>
          <w:u w:color="000000"/>
        </w:rPr>
      </w:pPr>
      <w:bookmarkStart w:id="26" w:name="_Toc469987802"/>
      <w:r>
        <w:rPr>
          <w:rFonts w:ascii="宋体" w:hAnsi="宋体" w:hint="eastAsia"/>
          <w:sz w:val="24"/>
          <w:szCs w:val="24"/>
          <w:u w:color="000000"/>
        </w:rPr>
        <w:t>五</w:t>
      </w:r>
      <w:r w:rsidRPr="004974D5" w:rsidR="00431399">
        <w:rPr>
          <w:rFonts w:ascii="宋体" w:hAnsi="宋体" w:hint="eastAsia"/>
          <w:sz w:val="24"/>
          <w:szCs w:val="24"/>
          <w:u w:color="000000"/>
        </w:rPr>
        <w:t>、</w:t>
      </w:r>
      <w:r w:rsidRPr="004974D5" w:rsidR="00431399">
        <w:rPr>
          <w:rFonts w:hint="eastAsia"/>
          <w:sz w:val="24"/>
          <w:szCs w:val="24"/>
        </w:rPr>
        <w:t>双排落地钢管防护架</w:t>
      </w:r>
      <w:r w:rsidRPr="004974D5" w:rsidR="00431399">
        <w:rPr>
          <w:rFonts w:ascii="宋体" w:hAnsi="宋体" w:hint="eastAsia"/>
          <w:sz w:val="24"/>
          <w:szCs w:val="24"/>
          <w:u w:color="000000"/>
        </w:rPr>
        <w:t>的</w:t>
      </w:r>
      <w:bookmarkStart w:id="27" w:name="_Toc469033959"/>
      <w:r w:rsidRPr="004974D5" w:rsidR="00431399">
        <w:rPr>
          <w:rFonts w:hint="eastAsia"/>
          <w:sz w:val="24"/>
          <w:szCs w:val="24"/>
          <w:u w:color="000000"/>
        </w:rPr>
        <w:t>检查验收</w:t>
      </w:r>
      <w:bookmarkEnd w:id="26"/>
      <w:bookmarkEnd w:id="27"/>
    </w:p>
    <w:p w:rsidR="001A7E39" w:rsidRPr="00862D65" w:rsidP="004974D5">
      <w:pPr>
        <w:pStyle w:val="Normal0"/>
        <w:autoSpaceDE w:val="0"/>
        <w:autoSpaceDN w:val="0"/>
        <w:adjustRightInd w:val="0"/>
        <w:spacing w:line="360" w:lineRule="auto"/>
        <w:rPr>
          <w:rFonts w:ascii="宋体" w:hAnsi="宋体" w:cs="宋体"/>
          <w:kern w:val="0"/>
          <w:sz w:val="24"/>
          <w:szCs w:val="24"/>
          <w:lang w:val="zh-CN"/>
        </w:rPr>
      </w:pPr>
      <w:r w:rsidRPr="00862D65">
        <w:rPr>
          <w:rFonts w:ascii="宋体" w:hAnsi="宋体"/>
          <w:kern w:val="0"/>
          <w:sz w:val="24"/>
          <w:szCs w:val="24"/>
        </w:rPr>
        <w:t>1</w:t>
      </w:r>
      <w:r w:rsidRPr="00862D65">
        <w:rPr>
          <w:rFonts w:ascii="宋体" w:hAnsi="宋体" w:cs="宋体" w:hint="eastAsia"/>
          <w:kern w:val="0"/>
          <w:sz w:val="24"/>
          <w:szCs w:val="24"/>
          <w:lang w:val="zh-CN"/>
        </w:rPr>
        <w:t>、脚手架搭设前，对进入现场的各种构配件应按下列规定进行检查验收，不合格的应及时清除出场</w:t>
      </w:r>
    </w:p>
    <w:p w:rsidR="001A7E39" w:rsidRPr="00862D65" w:rsidP="001A7E39">
      <w:pPr>
        <w:pStyle w:val="Normal0"/>
        <w:autoSpaceDE w:val="0"/>
        <w:autoSpaceDN w:val="0"/>
        <w:adjustRightInd w:val="0"/>
        <w:spacing w:line="360" w:lineRule="auto"/>
        <w:ind w:firstLine="480"/>
        <w:rPr>
          <w:rFonts w:ascii="宋体" w:hAnsi="宋体" w:cs="宋体"/>
          <w:kern w:val="0"/>
          <w:sz w:val="24"/>
          <w:szCs w:val="24"/>
          <w:lang w:val="zh-CN"/>
        </w:rPr>
      </w:pPr>
      <w:r w:rsidRPr="00862D65">
        <w:rPr>
          <w:rFonts w:ascii="宋体" w:hAnsi="宋体"/>
          <w:kern w:val="0"/>
          <w:sz w:val="24"/>
          <w:szCs w:val="24"/>
        </w:rPr>
        <w:t>(1)</w:t>
      </w:r>
      <w:r w:rsidRPr="00862D65">
        <w:rPr>
          <w:rFonts w:ascii="宋体" w:hAnsi="宋体" w:cs="宋体" w:hint="eastAsia"/>
          <w:kern w:val="0"/>
          <w:sz w:val="24"/>
          <w:szCs w:val="24"/>
          <w:lang w:val="zh-CN"/>
        </w:rPr>
        <w:t>构配件应有相应的产品标识及产品质量合格证；</w:t>
      </w:r>
    </w:p>
    <w:p w:rsidR="001A7E39" w:rsidRPr="00862D65" w:rsidP="001A7E39">
      <w:pPr>
        <w:pStyle w:val="Normal0"/>
        <w:autoSpaceDE w:val="0"/>
        <w:autoSpaceDN w:val="0"/>
        <w:adjustRightInd w:val="0"/>
        <w:spacing w:line="360" w:lineRule="auto"/>
        <w:ind w:left="360" w:firstLine="120"/>
        <w:rPr>
          <w:rFonts w:ascii="宋体" w:hAnsi="宋体" w:cs="宋体"/>
          <w:kern w:val="0"/>
          <w:sz w:val="24"/>
          <w:szCs w:val="24"/>
          <w:lang w:val="zh-CN"/>
        </w:rPr>
        <w:sectPr w:rsidSect="001A7E39">
          <w:type w:val="nextPage"/>
          <w:pgSz w:w="11906" w:h="16838"/>
          <w:pgMar w:top="1440" w:right="1800" w:bottom="1440" w:left="1800" w:header="851" w:footer="992" w:gutter="0"/>
          <w:pgNumType w:start="24"/>
          <w:cols w:space="425"/>
          <w:titlePg w:val="0"/>
          <w:docGrid w:type="lines" w:linePitch="312"/>
        </w:sectPr>
      </w:pPr>
      <w:r w:rsidRPr="00862D65">
        <w:rPr>
          <w:rFonts w:ascii="宋体" w:hAnsi="宋体"/>
          <w:kern w:val="0"/>
          <w:sz w:val="24"/>
          <w:szCs w:val="24"/>
        </w:rPr>
        <w:t>(2)</w:t>
      </w:r>
      <w:r w:rsidRPr="00862D65">
        <w:rPr>
          <w:rFonts w:ascii="宋体" w:hAnsi="宋体" w:cs="宋体" w:hint="eastAsia"/>
          <w:kern w:val="0"/>
          <w:sz w:val="24"/>
          <w:szCs w:val="24"/>
          <w:lang w:val="zh-CN"/>
        </w:rPr>
        <w:t>构配件应有相应的产品主要技术参数及产品使用说明书；</w:t>
      </w:r>
    </w:p>
    <w:p w:rsidR="001A7E39" w:rsidRPr="00862D65" w:rsidP="001A7E39">
      <w:pPr>
        <w:pStyle w:val="Normal0"/>
        <w:autoSpaceDE w:val="0"/>
        <w:autoSpaceDN w:val="0"/>
        <w:adjustRightInd w:val="0"/>
        <w:spacing w:line="360" w:lineRule="auto"/>
        <w:ind w:firstLine="480"/>
        <w:rPr>
          <w:rFonts w:ascii="宋体" w:hAnsi="宋体" w:cs="宋体"/>
          <w:kern w:val="0"/>
          <w:sz w:val="24"/>
          <w:szCs w:val="24"/>
          <w:lang w:val="zh-CN"/>
        </w:rPr>
      </w:pPr>
      <w:r w:rsidRPr="00862D65">
        <w:rPr>
          <w:rFonts w:ascii="宋体" w:hAnsi="宋体"/>
          <w:kern w:val="0"/>
          <w:sz w:val="24"/>
          <w:szCs w:val="24"/>
        </w:rPr>
        <w:t>(3)</w:t>
      </w:r>
      <w:r w:rsidRPr="00862D65">
        <w:rPr>
          <w:rFonts w:ascii="宋体" w:hAnsi="宋体" w:cs="宋体" w:hint="eastAsia"/>
          <w:kern w:val="0"/>
          <w:sz w:val="24"/>
          <w:szCs w:val="24"/>
          <w:lang w:val="zh-CN"/>
        </w:rPr>
        <w:t>当对构配件质量有疑问时，应进行质量抽检和实验。</w:t>
      </w:r>
    </w:p>
    <w:p w:rsidR="001A7E39" w:rsidRPr="00862D65" w:rsidP="001A7E39">
      <w:pPr>
        <w:pStyle w:val="Normal0"/>
        <w:autoSpaceDE w:val="0"/>
        <w:autoSpaceDN w:val="0"/>
        <w:adjustRightInd w:val="0"/>
        <w:spacing w:line="360" w:lineRule="auto"/>
        <w:ind w:firstLine="480"/>
        <w:rPr>
          <w:rFonts w:ascii="宋体" w:hAnsi="宋体"/>
          <w:kern w:val="0"/>
          <w:sz w:val="24"/>
          <w:szCs w:val="24"/>
        </w:rPr>
      </w:pPr>
      <w:r w:rsidRPr="00862D65">
        <w:rPr>
          <w:rFonts w:ascii="宋体" w:hAnsi="宋体"/>
          <w:kern w:val="0"/>
          <w:sz w:val="24"/>
          <w:szCs w:val="24"/>
        </w:rPr>
        <w:t>2</w:t>
      </w:r>
      <w:r w:rsidRPr="00862D65">
        <w:rPr>
          <w:rFonts w:ascii="宋体" w:hAnsi="宋体" w:cs="宋体" w:hint="eastAsia"/>
          <w:kern w:val="0"/>
          <w:sz w:val="24"/>
          <w:szCs w:val="24"/>
          <w:lang w:val="zh-CN"/>
        </w:rPr>
        <w:t>、脚手架下列阶段进行检查与验收，应按规定对脚手架工程的质量进行检查，经检查合格后方可交付使用</w:t>
      </w:r>
      <w:r w:rsidRPr="00862D65">
        <w:rPr>
          <w:rFonts w:ascii="宋体" w:hAnsi="宋体"/>
          <w:kern w:val="0"/>
          <w:sz w:val="24"/>
          <w:szCs w:val="24"/>
        </w:rPr>
        <w:t>:</w:t>
      </w:r>
    </w:p>
    <w:p w:rsidR="001A7E39" w:rsidRPr="00862D65" w:rsidP="001A7E39">
      <w:pPr>
        <w:pStyle w:val="Normal0"/>
        <w:autoSpaceDE w:val="0"/>
        <w:autoSpaceDN w:val="0"/>
        <w:adjustRightInd w:val="0"/>
        <w:spacing w:line="360" w:lineRule="auto"/>
        <w:ind w:left="360" w:firstLine="195"/>
        <w:jc w:val="left"/>
        <w:rPr>
          <w:rFonts w:ascii="宋体" w:hAnsi="宋体" w:cs="宋体"/>
          <w:kern w:val="0"/>
          <w:sz w:val="24"/>
          <w:szCs w:val="24"/>
          <w:lang w:val="zh-CN"/>
        </w:rPr>
      </w:pPr>
      <w:r w:rsidRPr="00862D65">
        <w:rPr>
          <w:rFonts w:ascii="宋体" w:hAnsi="宋体"/>
          <w:kern w:val="0"/>
          <w:sz w:val="24"/>
          <w:szCs w:val="24"/>
        </w:rPr>
        <w:t>(1)</w:t>
      </w:r>
      <w:r w:rsidRPr="00862D65">
        <w:rPr>
          <w:rFonts w:ascii="宋体" w:hAnsi="宋体" w:cs="宋体" w:hint="eastAsia"/>
          <w:kern w:val="0"/>
          <w:sz w:val="24"/>
          <w:szCs w:val="24"/>
          <w:lang w:val="zh-CN"/>
        </w:rPr>
        <w:t>基础完工后及脚手架搭设前；</w:t>
      </w:r>
    </w:p>
    <w:p w:rsidR="001A7E39" w:rsidRPr="00862D65" w:rsidP="001A7E39">
      <w:pPr>
        <w:pStyle w:val="Normal0"/>
        <w:autoSpaceDE w:val="0"/>
        <w:autoSpaceDN w:val="0"/>
        <w:adjustRightInd w:val="0"/>
        <w:spacing w:line="360" w:lineRule="auto"/>
        <w:ind w:left="360" w:firstLine="195"/>
        <w:jc w:val="left"/>
        <w:rPr>
          <w:rFonts w:ascii="宋体" w:hAnsi="宋体" w:cs="宋体"/>
          <w:kern w:val="0"/>
          <w:sz w:val="24"/>
          <w:szCs w:val="24"/>
          <w:lang w:val="zh-CN"/>
        </w:rPr>
      </w:pPr>
      <w:r w:rsidRPr="00862D65">
        <w:rPr>
          <w:rFonts w:ascii="宋体" w:hAnsi="宋体"/>
          <w:kern w:val="0"/>
          <w:sz w:val="24"/>
          <w:szCs w:val="24"/>
        </w:rPr>
        <w:t>(2)</w:t>
      </w:r>
      <w:r w:rsidRPr="00862D65">
        <w:rPr>
          <w:rFonts w:ascii="宋体" w:hAnsi="宋体" w:cs="宋体" w:hint="eastAsia"/>
          <w:kern w:val="0"/>
          <w:sz w:val="24"/>
          <w:szCs w:val="24"/>
          <w:lang w:val="zh-CN"/>
        </w:rPr>
        <w:t>作业层上施加荷载前；</w:t>
      </w:r>
    </w:p>
    <w:p w:rsidR="001A7E39" w:rsidRPr="00862D65" w:rsidP="001A7E39">
      <w:pPr>
        <w:pStyle w:val="Normal0"/>
        <w:autoSpaceDE w:val="0"/>
        <w:autoSpaceDN w:val="0"/>
        <w:adjustRightInd w:val="0"/>
        <w:spacing w:line="360" w:lineRule="auto"/>
        <w:ind w:left="360" w:firstLine="195"/>
        <w:jc w:val="left"/>
        <w:rPr>
          <w:rFonts w:ascii="宋体" w:hAnsi="宋体" w:cs="宋体"/>
          <w:kern w:val="0"/>
          <w:sz w:val="24"/>
          <w:szCs w:val="24"/>
          <w:lang w:val="zh-CN"/>
        </w:rPr>
      </w:pPr>
      <w:r w:rsidRPr="00862D65">
        <w:rPr>
          <w:rFonts w:ascii="宋体" w:hAnsi="宋体"/>
          <w:kern w:val="0"/>
          <w:sz w:val="24"/>
          <w:szCs w:val="24"/>
        </w:rPr>
        <w:t>(3)</w:t>
      </w:r>
      <w:r w:rsidRPr="00862D65">
        <w:rPr>
          <w:rFonts w:ascii="宋体" w:hAnsi="宋体" w:cs="宋体" w:hint="eastAsia"/>
          <w:kern w:val="0"/>
          <w:sz w:val="24"/>
          <w:szCs w:val="24"/>
          <w:lang w:val="zh-CN"/>
        </w:rPr>
        <w:t>每搭设完两层后；</w:t>
      </w:r>
    </w:p>
    <w:p w:rsidR="001A7E39" w:rsidRPr="00862D65" w:rsidP="001A7E39">
      <w:pPr>
        <w:pStyle w:val="Normal0"/>
        <w:autoSpaceDE w:val="0"/>
        <w:autoSpaceDN w:val="0"/>
        <w:adjustRightInd w:val="0"/>
        <w:spacing w:line="360" w:lineRule="auto"/>
        <w:ind w:left="360" w:firstLine="195"/>
        <w:jc w:val="left"/>
        <w:rPr>
          <w:rFonts w:ascii="宋体" w:hAnsi="宋体" w:cs="宋体"/>
          <w:kern w:val="0"/>
          <w:sz w:val="24"/>
          <w:szCs w:val="24"/>
          <w:lang w:val="zh-CN"/>
        </w:rPr>
      </w:pPr>
      <w:r w:rsidRPr="00862D65">
        <w:rPr>
          <w:rFonts w:ascii="宋体" w:hAnsi="宋体"/>
          <w:kern w:val="0"/>
          <w:sz w:val="24"/>
          <w:szCs w:val="24"/>
        </w:rPr>
        <w:t>(4)</w:t>
      </w:r>
      <w:r w:rsidRPr="00862D65">
        <w:rPr>
          <w:rFonts w:ascii="宋体" w:hAnsi="宋体" w:cs="宋体" w:hint="eastAsia"/>
          <w:kern w:val="0"/>
          <w:sz w:val="24"/>
          <w:szCs w:val="24"/>
          <w:lang w:val="zh-CN"/>
        </w:rPr>
        <w:t>达到设计高度后；</w:t>
      </w:r>
    </w:p>
    <w:p w:rsidR="001A7E39" w:rsidRPr="00862D65" w:rsidP="001A7E39">
      <w:pPr>
        <w:pStyle w:val="Normal0"/>
        <w:autoSpaceDE w:val="0"/>
        <w:autoSpaceDN w:val="0"/>
        <w:adjustRightInd w:val="0"/>
        <w:spacing w:line="360" w:lineRule="auto"/>
        <w:ind w:left="360" w:firstLine="195"/>
        <w:jc w:val="left"/>
        <w:rPr>
          <w:rFonts w:ascii="宋体" w:hAnsi="宋体" w:cs="宋体"/>
          <w:kern w:val="0"/>
          <w:sz w:val="24"/>
          <w:szCs w:val="24"/>
          <w:lang w:val="zh-CN"/>
        </w:rPr>
      </w:pPr>
      <w:r w:rsidRPr="00862D65">
        <w:rPr>
          <w:rFonts w:ascii="宋体" w:hAnsi="宋体"/>
          <w:kern w:val="0"/>
          <w:sz w:val="24"/>
          <w:szCs w:val="24"/>
        </w:rPr>
        <w:t>(5)</w:t>
      </w:r>
      <w:r w:rsidRPr="00862D65">
        <w:rPr>
          <w:rFonts w:ascii="宋体" w:hAnsi="宋体" w:cs="宋体" w:hint="eastAsia"/>
          <w:kern w:val="0"/>
          <w:sz w:val="24"/>
          <w:szCs w:val="24"/>
          <w:lang w:val="zh-CN"/>
        </w:rPr>
        <w:t>遇有六级强风及以上风或大雨后；冻结地区解冻后；</w:t>
      </w:r>
    </w:p>
    <w:p w:rsidR="001A7E39" w:rsidRPr="00862D65" w:rsidP="001A7E39">
      <w:pPr>
        <w:pStyle w:val="Normal0"/>
        <w:autoSpaceDE w:val="0"/>
        <w:autoSpaceDN w:val="0"/>
        <w:adjustRightInd w:val="0"/>
        <w:spacing w:line="360" w:lineRule="auto"/>
        <w:ind w:left="360" w:firstLine="195"/>
        <w:jc w:val="left"/>
        <w:rPr>
          <w:rFonts w:ascii="宋体" w:hAnsi="宋体" w:cs="宋体"/>
          <w:kern w:val="0"/>
          <w:sz w:val="24"/>
          <w:szCs w:val="24"/>
          <w:lang w:val="zh-CN"/>
        </w:rPr>
      </w:pPr>
      <w:r w:rsidRPr="00862D65">
        <w:rPr>
          <w:rFonts w:ascii="宋体" w:hAnsi="宋体"/>
          <w:kern w:val="0"/>
          <w:sz w:val="24"/>
          <w:szCs w:val="24"/>
        </w:rPr>
        <w:t>(6)</w:t>
      </w:r>
      <w:r w:rsidRPr="00862D65">
        <w:rPr>
          <w:rFonts w:ascii="宋体" w:hAnsi="宋体" w:cs="宋体" w:hint="eastAsia"/>
          <w:kern w:val="0"/>
          <w:sz w:val="24"/>
          <w:szCs w:val="24"/>
          <w:lang w:val="zh-CN"/>
        </w:rPr>
        <w:t>停用超过一个月。</w:t>
      </w:r>
    </w:p>
    <w:p w:rsidR="001A7E39" w:rsidRPr="00862D65" w:rsidP="001A7E39">
      <w:pPr>
        <w:pStyle w:val="Normal0"/>
        <w:autoSpaceDE w:val="0"/>
        <w:autoSpaceDN w:val="0"/>
        <w:adjustRightInd w:val="0"/>
        <w:spacing w:line="360" w:lineRule="auto"/>
        <w:ind w:firstLine="480"/>
        <w:rPr>
          <w:rFonts w:ascii="宋体" w:hAnsi="宋体" w:cs="宋体"/>
          <w:kern w:val="0"/>
          <w:sz w:val="24"/>
          <w:szCs w:val="24"/>
          <w:lang w:val="zh-CN"/>
        </w:rPr>
      </w:pPr>
      <w:r w:rsidRPr="00862D65">
        <w:rPr>
          <w:rFonts w:ascii="宋体" w:hAnsi="宋体"/>
          <w:kern w:val="0"/>
          <w:sz w:val="24"/>
          <w:szCs w:val="24"/>
        </w:rPr>
        <w:t>3</w:t>
      </w:r>
      <w:r w:rsidRPr="00862D65">
        <w:rPr>
          <w:rFonts w:ascii="宋体" w:hAnsi="宋体" w:cs="宋体" w:hint="eastAsia"/>
          <w:kern w:val="0"/>
          <w:sz w:val="24"/>
          <w:szCs w:val="24"/>
          <w:lang w:val="zh-CN"/>
        </w:rPr>
        <w:t>、架子搭设和组装完毕，使用前必须由项目经理、技术负责人、项目安全负责人、架子班长等人员组成验收小组，进行验收，并填写验收单。</w:t>
      </w:r>
    </w:p>
    <w:p w:rsidR="001A7E39" w:rsidRPr="00862D65" w:rsidP="001A7E39">
      <w:pPr>
        <w:pStyle w:val="Normal0"/>
        <w:autoSpaceDE w:val="0"/>
        <w:autoSpaceDN w:val="0"/>
        <w:adjustRightInd w:val="0"/>
        <w:spacing w:line="360" w:lineRule="auto"/>
        <w:ind w:firstLine="480"/>
        <w:rPr>
          <w:rFonts w:ascii="宋体" w:hAnsi="宋体" w:cs="宋体"/>
          <w:kern w:val="0"/>
          <w:sz w:val="24"/>
          <w:szCs w:val="24"/>
          <w:lang w:val="zh-CN"/>
        </w:rPr>
      </w:pPr>
      <w:r w:rsidRPr="00862D65">
        <w:rPr>
          <w:rFonts w:ascii="宋体" w:hAnsi="宋体"/>
          <w:kern w:val="0"/>
          <w:sz w:val="24"/>
          <w:szCs w:val="24"/>
        </w:rPr>
        <w:t>4</w:t>
      </w:r>
      <w:r w:rsidRPr="00862D65">
        <w:rPr>
          <w:rFonts w:ascii="宋体" w:hAnsi="宋体" w:cs="宋体" w:hint="eastAsia"/>
          <w:kern w:val="0"/>
          <w:sz w:val="24"/>
          <w:szCs w:val="24"/>
          <w:lang w:val="zh-CN"/>
        </w:rPr>
        <w:t>、验收时应具备下列文件</w:t>
      </w:r>
    </w:p>
    <w:p w:rsidR="001A7E39" w:rsidRPr="00862D65" w:rsidP="001A7E39">
      <w:pPr>
        <w:pStyle w:val="Normal0"/>
        <w:numPr>
          <w:ilvl w:val="0"/>
          <w:numId w:val="2"/>
        </w:numPr>
        <w:autoSpaceDE w:val="0"/>
        <w:autoSpaceDN w:val="0"/>
        <w:adjustRightInd w:val="0"/>
        <w:spacing w:line="360" w:lineRule="auto"/>
        <w:rPr>
          <w:rFonts w:ascii="宋体" w:hAnsi="宋体" w:cs="宋体"/>
          <w:kern w:val="0"/>
          <w:sz w:val="24"/>
          <w:szCs w:val="24"/>
          <w:lang w:val="zh-CN"/>
        </w:rPr>
      </w:pPr>
      <w:r w:rsidRPr="00862D65">
        <w:rPr>
          <w:rFonts w:ascii="宋体" w:hAnsi="宋体" w:cs="宋体" w:hint="eastAsia"/>
          <w:kern w:val="0"/>
          <w:sz w:val="24"/>
          <w:szCs w:val="24"/>
          <w:lang w:val="zh-CN"/>
        </w:rPr>
        <w:t>根据编制依据相关文件规范、标准要求所形成的施工组织设计文件；</w:t>
      </w:r>
    </w:p>
    <w:p w:rsidR="001A7E39" w:rsidRPr="00862D65" w:rsidP="001A7E39">
      <w:pPr>
        <w:pStyle w:val="Normal0"/>
        <w:numPr>
          <w:ilvl w:val="0"/>
          <w:numId w:val="2"/>
        </w:numPr>
        <w:autoSpaceDE w:val="0"/>
        <w:autoSpaceDN w:val="0"/>
        <w:adjustRightInd w:val="0"/>
        <w:spacing w:line="360" w:lineRule="auto"/>
        <w:rPr>
          <w:rFonts w:ascii="宋体" w:hAnsi="宋体" w:cs="宋体"/>
          <w:kern w:val="0"/>
          <w:sz w:val="24"/>
          <w:szCs w:val="24"/>
          <w:lang w:val="zh-CN"/>
        </w:rPr>
      </w:pPr>
      <w:r w:rsidRPr="00862D65">
        <w:rPr>
          <w:rFonts w:ascii="宋体" w:hAnsi="宋体" w:cs="宋体" w:hint="eastAsia"/>
          <w:kern w:val="0"/>
          <w:sz w:val="24"/>
          <w:szCs w:val="24"/>
          <w:lang w:val="zh-CN"/>
        </w:rPr>
        <w:t>专项施工方案</w:t>
      </w:r>
      <w:r w:rsidRPr="00862D65">
        <w:rPr>
          <w:rFonts w:ascii="宋体" w:hAnsi="宋体" w:cs="宋体" w:hint="eastAsia"/>
          <w:kern w:val="0"/>
          <w:sz w:val="24"/>
          <w:szCs w:val="24"/>
          <w:lang w:val="zh-CN"/>
        </w:rPr>
        <w:t>及变更文件；</w:t>
      </w:r>
    </w:p>
    <w:p w:rsidR="001A7E39" w:rsidRPr="00862D65" w:rsidP="001A7E39">
      <w:pPr>
        <w:pStyle w:val="Normal0"/>
        <w:numPr>
          <w:ilvl w:val="0"/>
          <w:numId w:val="2"/>
        </w:numPr>
        <w:autoSpaceDE w:val="0"/>
        <w:autoSpaceDN w:val="0"/>
        <w:adjustRightInd w:val="0"/>
        <w:spacing w:line="360" w:lineRule="auto"/>
        <w:rPr>
          <w:rFonts w:ascii="宋体" w:hAnsi="宋体" w:cs="宋体"/>
          <w:kern w:val="0"/>
          <w:sz w:val="24"/>
          <w:szCs w:val="24"/>
          <w:lang w:val="zh-CN"/>
        </w:rPr>
      </w:pPr>
      <w:r w:rsidRPr="00862D65">
        <w:rPr>
          <w:rFonts w:ascii="宋体" w:hAnsi="宋体" w:cs="宋体" w:hint="eastAsia"/>
          <w:kern w:val="0"/>
          <w:sz w:val="24"/>
          <w:szCs w:val="24"/>
          <w:lang w:val="zh-CN"/>
        </w:rPr>
        <w:t>安全技术交底文件；</w:t>
      </w:r>
    </w:p>
    <w:p w:rsidR="001A7E39" w:rsidRPr="00862D65" w:rsidP="001A7E39">
      <w:pPr>
        <w:pStyle w:val="Normal0"/>
        <w:numPr>
          <w:ilvl w:val="0"/>
          <w:numId w:val="2"/>
        </w:numPr>
        <w:autoSpaceDE w:val="0"/>
        <w:autoSpaceDN w:val="0"/>
        <w:adjustRightInd w:val="0"/>
        <w:spacing w:line="360" w:lineRule="auto"/>
        <w:rPr>
          <w:rFonts w:ascii="宋体" w:hAnsi="宋体" w:cs="宋体"/>
          <w:kern w:val="0"/>
          <w:sz w:val="24"/>
          <w:szCs w:val="24"/>
          <w:lang w:val="zh-CN"/>
        </w:rPr>
      </w:pPr>
      <w:r w:rsidRPr="00862D65">
        <w:rPr>
          <w:rFonts w:ascii="宋体" w:hAnsi="宋体" w:cs="宋体" w:hint="eastAsia"/>
          <w:kern w:val="0"/>
          <w:sz w:val="24"/>
          <w:szCs w:val="24"/>
          <w:lang w:val="zh-CN"/>
        </w:rPr>
        <w:t>脚手架构配件的出厂合格证或质量分类合格标志；</w:t>
      </w:r>
    </w:p>
    <w:p w:rsidR="001A7E39" w:rsidRPr="00862D65" w:rsidP="001A7E39">
      <w:pPr>
        <w:pStyle w:val="Normal0"/>
        <w:numPr>
          <w:ilvl w:val="0"/>
          <w:numId w:val="2"/>
        </w:numPr>
        <w:autoSpaceDE w:val="0"/>
        <w:autoSpaceDN w:val="0"/>
        <w:adjustRightInd w:val="0"/>
        <w:spacing w:line="360" w:lineRule="auto"/>
        <w:rPr>
          <w:rFonts w:ascii="宋体" w:hAnsi="宋体" w:cs="宋体"/>
          <w:kern w:val="0"/>
          <w:sz w:val="24"/>
          <w:szCs w:val="24"/>
          <w:lang w:val="zh-CN"/>
        </w:rPr>
      </w:pPr>
      <w:r w:rsidRPr="00862D65">
        <w:rPr>
          <w:rFonts w:ascii="宋体" w:hAnsi="宋体" w:cs="宋体" w:hint="eastAsia"/>
          <w:kern w:val="0"/>
          <w:sz w:val="24"/>
          <w:szCs w:val="24"/>
          <w:lang w:val="zh-CN"/>
        </w:rPr>
        <w:t>脚手架工程的施工记录及质量检查记录；</w:t>
      </w:r>
    </w:p>
    <w:p w:rsidR="001A7E39" w:rsidRPr="00862D65" w:rsidP="001A7E39">
      <w:pPr>
        <w:pStyle w:val="Normal0"/>
        <w:numPr>
          <w:ilvl w:val="0"/>
          <w:numId w:val="2"/>
        </w:numPr>
        <w:autoSpaceDE w:val="0"/>
        <w:autoSpaceDN w:val="0"/>
        <w:adjustRightInd w:val="0"/>
        <w:spacing w:line="360" w:lineRule="auto"/>
        <w:rPr>
          <w:rFonts w:ascii="宋体" w:hAnsi="宋体" w:cs="宋体"/>
          <w:kern w:val="0"/>
          <w:sz w:val="24"/>
          <w:szCs w:val="24"/>
          <w:lang w:val="zh-CN"/>
        </w:rPr>
      </w:pPr>
      <w:r w:rsidRPr="00862D65">
        <w:rPr>
          <w:rFonts w:ascii="宋体" w:hAnsi="宋体" w:cs="宋体" w:hint="eastAsia"/>
          <w:kern w:val="0"/>
          <w:sz w:val="24"/>
          <w:szCs w:val="24"/>
          <w:lang w:val="zh-CN"/>
        </w:rPr>
        <w:t>脚手架搭设过程中出现的重要问题及处理记录；</w:t>
      </w:r>
    </w:p>
    <w:p w:rsidR="001A7E39" w:rsidRPr="00862D65" w:rsidP="001A7E39">
      <w:pPr>
        <w:pStyle w:val="Normal0"/>
        <w:numPr>
          <w:ilvl w:val="0"/>
          <w:numId w:val="2"/>
        </w:numPr>
        <w:autoSpaceDE w:val="0"/>
        <w:autoSpaceDN w:val="0"/>
        <w:adjustRightInd w:val="0"/>
        <w:spacing w:line="360" w:lineRule="auto"/>
        <w:rPr>
          <w:rFonts w:ascii="宋体" w:hAnsi="宋体" w:cs="宋体"/>
          <w:kern w:val="0"/>
          <w:sz w:val="24"/>
          <w:szCs w:val="24"/>
          <w:lang w:val="zh-CN"/>
        </w:rPr>
      </w:pPr>
      <w:r w:rsidRPr="00862D65">
        <w:rPr>
          <w:rFonts w:ascii="宋体" w:hAnsi="宋体" w:cs="宋体" w:hint="eastAsia"/>
          <w:kern w:val="0"/>
          <w:sz w:val="24"/>
          <w:szCs w:val="24"/>
          <w:lang w:val="zh-CN"/>
        </w:rPr>
        <w:t>脚手架工程的施工验收报告。</w:t>
      </w:r>
    </w:p>
    <w:p w:rsidR="001A7E39" w:rsidRPr="00862D65" w:rsidP="001A7E39">
      <w:pPr>
        <w:pStyle w:val="Normal0"/>
        <w:autoSpaceDE w:val="0"/>
        <w:autoSpaceDN w:val="0"/>
        <w:adjustRightInd w:val="0"/>
        <w:spacing w:line="360" w:lineRule="auto"/>
        <w:ind w:firstLine="480"/>
        <w:rPr>
          <w:rFonts w:ascii="宋体" w:hAnsi="宋体" w:cs="宋体"/>
          <w:kern w:val="0"/>
          <w:sz w:val="24"/>
          <w:szCs w:val="24"/>
          <w:lang w:val="zh-CN"/>
        </w:rPr>
      </w:pPr>
      <w:r w:rsidRPr="00862D65">
        <w:rPr>
          <w:rFonts w:ascii="宋体" w:hAnsi="宋体"/>
          <w:kern w:val="0"/>
          <w:sz w:val="24"/>
          <w:szCs w:val="24"/>
        </w:rPr>
        <w:t>5</w:t>
      </w:r>
      <w:r w:rsidRPr="00862D65">
        <w:rPr>
          <w:rFonts w:ascii="宋体" w:hAnsi="宋体" w:cs="宋体" w:hint="eastAsia"/>
          <w:kern w:val="0"/>
          <w:sz w:val="24"/>
          <w:szCs w:val="24"/>
          <w:lang w:val="zh-CN"/>
        </w:rPr>
        <w:t>、脚手架工程的验收，除查验有关文件外，还应进行现场检查，检查应着重以下各项，并记入施工验收报告。</w:t>
      </w:r>
    </w:p>
    <w:p w:rsidR="001A7E39" w:rsidRPr="00862D65" w:rsidP="001A7E39">
      <w:pPr>
        <w:pStyle w:val="Normal0"/>
        <w:autoSpaceDE w:val="0"/>
        <w:autoSpaceDN w:val="0"/>
        <w:adjustRightInd w:val="0"/>
        <w:spacing w:line="360" w:lineRule="auto"/>
        <w:ind w:firstLine="480"/>
        <w:jc w:val="left"/>
        <w:rPr>
          <w:rFonts w:ascii="宋体" w:hAnsi="宋体" w:cs="宋体"/>
          <w:color w:val="000000"/>
          <w:kern w:val="0"/>
          <w:sz w:val="24"/>
          <w:szCs w:val="24"/>
          <w:lang w:val="zh-CN"/>
        </w:rPr>
      </w:pPr>
      <w:r w:rsidRPr="00862D65">
        <w:rPr>
          <w:rFonts w:ascii="宋体" w:hAnsi="宋体"/>
          <w:color w:val="000000"/>
          <w:kern w:val="0"/>
          <w:sz w:val="24"/>
          <w:szCs w:val="24"/>
        </w:rPr>
        <w:t>(1)</w:t>
      </w:r>
      <w:r w:rsidRPr="00862D65">
        <w:rPr>
          <w:rFonts w:ascii="宋体" w:hAnsi="宋体" w:cs="宋体" w:hint="eastAsia"/>
          <w:kern w:val="0"/>
          <w:sz w:val="24"/>
          <w:szCs w:val="24"/>
          <w:lang w:val="zh-CN"/>
        </w:rPr>
        <w:t>构配件和加固件是否齐全，质量是否合格，连接和挂扣是否紧固可靠，</w:t>
      </w:r>
      <w:r w:rsidRPr="00862D65">
        <w:rPr>
          <w:rFonts w:ascii="宋体" w:hAnsi="宋体" w:cs="宋体" w:hint="eastAsia"/>
          <w:color w:val="000000"/>
          <w:kern w:val="0"/>
          <w:sz w:val="24"/>
          <w:szCs w:val="24"/>
          <w:lang w:val="zh-CN"/>
        </w:rPr>
        <w:t>钢丝绳是否松动、断股等；</w:t>
      </w:r>
    </w:p>
    <w:p w:rsidR="001A7E39" w:rsidRPr="00862D65"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862D65">
        <w:rPr>
          <w:rFonts w:ascii="宋体" w:hAnsi="宋体"/>
          <w:color w:val="000000"/>
          <w:kern w:val="0"/>
          <w:sz w:val="24"/>
          <w:szCs w:val="24"/>
        </w:rPr>
        <w:t>(2)</w:t>
      </w:r>
      <w:r w:rsidRPr="00862D65">
        <w:rPr>
          <w:rFonts w:ascii="宋体" w:hAnsi="宋体" w:cs="宋体" w:hint="eastAsia"/>
          <w:kern w:val="0"/>
          <w:sz w:val="24"/>
          <w:szCs w:val="24"/>
          <w:lang w:val="zh-CN"/>
        </w:rPr>
        <w:t>安全网的张挂及扶手的设置是否齐全；</w:t>
      </w:r>
    </w:p>
    <w:p w:rsidR="001A7E39" w:rsidRPr="00862D65"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862D65">
        <w:rPr>
          <w:rFonts w:ascii="宋体" w:hAnsi="宋体"/>
          <w:color w:val="000000"/>
          <w:kern w:val="0"/>
          <w:sz w:val="24"/>
          <w:szCs w:val="24"/>
        </w:rPr>
        <w:t>(3)</w:t>
      </w:r>
      <w:r w:rsidRPr="00862D65">
        <w:rPr>
          <w:rFonts w:ascii="宋体" w:hAnsi="宋体" w:cs="宋体" w:hint="eastAsia"/>
          <w:kern w:val="0"/>
          <w:sz w:val="24"/>
          <w:szCs w:val="24"/>
          <w:lang w:val="zh-CN"/>
        </w:rPr>
        <w:t>地基是否积水，底座是否松动；</w:t>
      </w:r>
    </w:p>
    <w:p w:rsidR="001A7E39" w:rsidRPr="00862D65"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862D65">
        <w:rPr>
          <w:rFonts w:ascii="宋体" w:hAnsi="宋体"/>
          <w:color w:val="000000"/>
          <w:kern w:val="0"/>
          <w:sz w:val="24"/>
          <w:szCs w:val="24"/>
        </w:rPr>
        <w:t>(4)</w:t>
      </w:r>
      <w:r w:rsidRPr="00862D65">
        <w:rPr>
          <w:rFonts w:ascii="宋体" w:hAnsi="宋体" w:cs="宋体" w:hint="eastAsia"/>
          <w:kern w:val="0"/>
          <w:sz w:val="24"/>
          <w:szCs w:val="24"/>
          <w:lang w:val="zh-CN"/>
        </w:rPr>
        <w:t>杆件的设置和连接，连墙件、支撑、门洞桁架等的构造是否符合要求；立杆是否悬空；</w:t>
      </w:r>
    </w:p>
    <w:p w:rsidR="001A7E39" w:rsidRPr="00862D65"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862D65">
        <w:rPr>
          <w:rFonts w:ascii="宋体" w:hAnsi="宋体"/>
          <w:color w:val="000000"/>
          <w:kern w:val="0"/>
          <w:sz w:val="24"/>
          <w:szCs w:val="24"/>
        </w:rPr>
        <w:t>(5)</w:t>
      </w:r>
      <w:r w:rsidRPr="00862D65">
        <w:rPr>
          <w:rFonts w:ascii="宋体" w:hAnsi="宋体" w:cs="宋体" w:hint="eastAsia"/>
          <w:kern w:val="0"/>
          <w:sz w:val="24"/>
          <w:szCs w:val="24"/>
          <w:lang w:val="zh-CN"/>
        </w:rPr>
        <w:t>垂直度、水平度及立杆的沉降是否合格；</w:t>
      </w:r>
    </w:p>
    <w:p w:rsidR="001A7E39" w:rsidRPr="00862D65" w:rsidP="001A7E39">
      <w:pPr>
        <w:pStyle w:val="Normal0"/>
        <w:autoSpaceDE w:val="0"/>
        <w:autoSpaceDN w:val="0"/>
        <w:adjustRightInd w:val="0"/>
        <w:spacing w:line="360" w:lineRule="auto"/>
        <w:ind w:firstLine="480"/>
        <w:jc w:val="left"/>
        <w:rPr>
          <w:rFonts w:ascii="宋体" w:hAnsi="宋体" w:cs="宋体"/>
          <w:color w:val="000000"/>
          <w:kern w:val="0"/>
          <w:sz w:val="24"/>
          <w:szCs w:val="24"/>
          <w:lang w:val="zh-CN"/>
        </w:rPr>
        <w:sectPr w:rsidSect="001A7E39">
          <w:type w:val="nextPage"/>
          <w:pgSz w:w="11906" w:h="16838"/>
          <w:pgMar w:top="1440" w:right="1800" w:bottom="1440" w:left="1800" w:header="851" w:footer="992" w:gutter="0"/>
          <w:pgNumType w:start="25"/>
          <w:cols w:space="425"/>
          <w:titlePg w:val="0"/>
          <w:docGrid w:type="lines" w:linePitch="312"/>
        </w:sectPr>
      </w:pPr>
      <w:r w:rsidRPr="00862D65">
        <w:rPr>
          <w:rFonts w:ascii="宋体" w:hAnsi="宋体"/>
          <w:color w:val="000000"/>
          <w:kern w:val="0"/>
          <w:sz w:val="24"/>
          <w:szCs w:val="24"/>
        </w:rPr>
        <w:t>(6)</w:t>
      </w:r>
      <w:r w:rsidRPr="00862D65">
        <w:rPr>
          <w:rFonts w:ascii="宋体" w:hAnsi="宋体" w:cs="宋体" w:hint="eastAsia"/>
          <w:color w:val="000000"/>
          <w:kern w:val="0"/>
          <w:sz w:val="24"/>
          <w:szCs w:val="24"/>
          <w:lang w:val="zh-CN"/>
        </w:rPr>
        <w:t>搭设脚手架时，应有保证安全上下的爬梯或斜道，严禁攀登架体上下。</w:t>
      </w:r>
    </w:p>
    <w:p w:rsidR="001A7E39" w:rsidRPr="00862D65"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862D65">
        <w:rPr>
          <w:rFonts w:ascii="宋体" w:hAnsi="宋体"/>
          <w:color w:val="000000"/>
          <w:kern w:val="0"/>
          <w:sz w:val="24"/>
          <w:szCs w:val="24"/>
        </w:rPr>
        <w:t>(7)</w:t>
      </w:r>
      <w:r w:rsidRPr="00862D65">
        <w:rPr>
          <w:rFonts w:ascii="宋体" w:hAnsi="宋体" w:cs="宋体" w:hint="eastAsia"/>
          <w:kern w:val="0"/>
          <w:sz w:val="24"/>
          <w:szCs w:val="24"/>
          <w:lang w:val="zh-CN"/>
        </w:rPr>
        <w:t>扣件螺栓是否松动；</w:t>
      </w:r>
    </w:p>
    <w:p w:rsidR="001A7E39" w:rsidRPr="00862D65"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862D65">
        <w:rPr>
          <w:rFonts w:ascii="宋体" w:hAnsi="宋体"/>
          <w:color w:val="000000"/>
          <w:kern w:val="0"/>
          <w:sz w:val="24"/>
          <w:szCs w:val="24"/>
        </w:rPr>
        <w:t>(8)</w:t>
      </w:r>
      <w:r w:rsidRPr="00862D65">
        <w:rPr>
          <w:rFonts w:ascii="宋体" w:hAnsi="宋体" w:cs="宋体" w:hint="eastAsia"/>
          <w:kern w:val="0"/>
          <w:sz w:val="24"/>
          <w:szCs w:val="24"/>
          <w:lang w:val="zh-CN"/>
        </w:rPr>
        <w:t>架体是否超载；</w:t>
      </w:r>
    </w:p>
    <w:p w:rsidR="001A7E39" w:rsidRPr="00862D65"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862D65">
        <w:rPr>
          <w:rFonts w:ascii="宋体" w:hAnsi="宋体"/>
          <w:color w:val="000000"/>
          <w:kern w:val="0"/>
          <w:sz w:val="24"/>
          <w:szCs w:val="24"/>
        </w:rPr>
        <w:t>(9)</w:t>
      </w:r>
      <w:r w:rsidRPr="00862D65">
        <w:rPr>
          <w:rFonts w:ascii="宋体" w:hAnsi="宋体" w:cs="宋体" w:hint="eastAsia"/>
          <w:kern w:val="0"/>
          <w:sz w:val="24"/>
          <w:szCs w:val="24"/>
          <w:lang w:val="zh-CN"/>
        </w:rPr>
        <w:t>悬挑脚手架的悬挑支承结构及与建筑物的连接固定应符合设计和相应规范的规定，锚固装置是否松动、脱落。</w:t>
      </w:r>
    </w:p>
    <w:p w:rsidR="001A7E39" w:rsidRPr="00862D65" w:rsidP="001A7E39">
      <w:pPr>
        <w:pStyle w:val="Normal0"/>
        <w:autoSpaceDE w:val="0"/>
        <w:autoSpaceDN w:val="0"/>
        <w:adjustRightInd w:val="0"/>
        <w:spacing w:line="360" w:lineRule="auto"/>
        <w:ind w:firstLine="480"/>
        <w:rPr>
          <w:rFonts w:ascii="宋体" w:hAnsi="宋体" w:cs="宋体"/>
          <w:kern w:val="0"/>
          <w:sz w:val="24"/>
          <w:szCs w:val="24"/>
          <w:lang w:val="zh-CN"/>
        </w:rPr>
      </w:pPr>
      <w:r w:rsidRPr="00862D65">
        <w:rPr>
          <w:rFonts w:ascii="宋体" w:hAnsi="宋体"/>
          <w:kern w:val="0"/>
          <w:sz w:val="24"/>
          <w:szCs w:val="24"/>
        </w:rPr>
        <w:t>6</w:t>
      </w:r>
      <w:r w:rsidRPr="00862D65">
        <w:rPr>
          <w:rFonts w:ascii="宋体" w:hAnsi="宋体" w:cs="宋体" w:hint="eastAsia"/>
          <w:kern w:val="0"/>
          <w:sz w:val="24"/>
          <w:szCs w:val="24"/>
          <w:lang w:val="zh-CN"/>
        </w:rPr>
        <w:t>、脚手架检查验收严格按照《建筑施工安全检查标准》</w:t>
      </w:r>
      <w:r w:rsidRPr="00862D65">
        <w:rPr>
          <w:rFonts w:ascii="宋体" w:hAnsi="宋体"/>
          <w:kern w:val="0"/>
          <w:sz w:val="24"/>
          <w:szCs w:val="24"/>
        </w:rPr>
        <w:t>JGJ59</w:t>
      </w:r>
      <w:r w:rsidRPr="00862D65">
        <w:rPr>
          <w:rFonts w:ascii="宋体" w:hAnsi="宋体" w:cs="宋体" w:hint="eastAsia"/>
          <w:kern w:val="0"/>
          <w:sz w:val="24"/>
          <w:szCs w:val="24"/>
          <w:lang w:val="zh-CN"/>
        </w:rPr>
        <w:t>的检查评分表进行。</w:t>
      </w:r>
    </w:p>
    <w:p w:rsidR="001A7E39" w:rsidRPr="00862D65" w:rsidP="001A7E39">
      <w:pPr>
        <w:pStyle w:val="Normal0"/>
        <w:autoSpaceDE w:val="0"/>
        <w:autoSpaceDN w:val="0"/>
        <w:adjustRightInd w:val="0"/>
        <w:spacing w:line="360" w:lineRule="auto"/>
        <w:ind w:firstLine="480"/>
        <w:rPr>
          <w:rFonts w:ascii="宋体" w:hAnsi="宋体" w:cs="宋体"/>
          <w:kern w:val="0"/>
          <w:sz w:val="24"/>
          <w:szCs w:val="24"/>
          <w:lang w:val="zh-CN"/>
        </w:rPr>
      </w:pPr>
      <w:r w:rsidRPr="00862D65">
        <w:rPr>
          <w:rFonts w:ascii="宋体" w:hAnsi="宋体"/>
          <w:kern w:val="0"/>
          <w:sz w:val="24"/>
          <w:szCs w:val="24"/>
        </w:rPr>
        <w:t>7</w:t>
      </w:r>
      <w:r w:rsidRPr="00862D65">
        <w:rPr>
          <w:rFonts w:ascii="宋体" w:hAnsi="宋体" w:cs="宋体" w:hint="eastAsia"/>
          <w:kern w:val="0"/>
          <w:sz w:val="24"/>
          <w:szCs w:val="24"/>
          <w:lang w:val="zh-CN"/>
        </w:rPr>
        <w:t>、脚手架使用期间的检查</w:t>
      </w:r>
    </w:p>
    <w:p w:rsidR="001A7E39" w:rsidRPr="00862D65" w:rsidP="001A7E39">
      <w:pPr>
        <w:pStyle w:val="Normal0"/>
        <w:autoSpaceDE w:val="0"/>
        <w:autoSpaceDN w:val="0"/>
        <w:adjustRightInd w:val="0"/>
        <w:spacing w:line="360" w:lineRule="auto"/>
        <w:ind w:firstLine="480"/>
        <w:rPr>
          <w:rFonts w:ascii="宋体" w:hAnsi="宋体" w:cs="宋体"/>
          <w:kern w:val="0"/>
          <w:sz w:val="24"/>
          <w:szCs w:val="24"/>
          <w:lang w:val="zh-CN"/>
        </w:rPr>
      </w:pPr>
      <w:r w:rsidRPr="00862D65">
        <w:rPr>
          <w:rFonts w:ascii="宋体" w:hAnsi="宋体"/>
          <w:kern w:val="0"/>
          <w:sz w:val="24"/>
          <w:szCs w:val="24"/>
        </w:rPr>
        <w:t>(1)</w:t>
      </w:r>
      <w:r w:rsidRPr="00862D65">
        <w:rPr>
          <w:rFonts w:ascii="宋体" w:hAnsi="宋体" w:cs="宋体" w:hint="eastAsia"/>
          <w:kern w:val="0"/>
          <w:sz w:val="24"/>
          <w:szCs w:val="24"/>
          <w:lang w:val="zh-CN"/>
        </w:rPr>
        <w:t>脚手架使用期间必须设专人经常检查，当其从安全维护架转换为装饰施工时，必须及时进行检查，符合要求后，必须经过项目技术负责人（项目经理）签字批准，才能使用。</w:t>
      </w:r>
    </w:p>
    <w:p w:rsidR="001A7E39" w:rsidRPr="00862D65" w:rsidP="001A7E39">
      <w:pPr>
        <w:pStyle w:val="Normal0"/>
        <w:autoSpaceDE w:val="0"/>
        <w:autoSpaceDN w:val="0"/>
        <w:adjustRightInd w:val="0"/>
        <w:spacing w:line="360" w:lineRule="auto"/>
        <w:ind w:firstLine="480"/>
        <w:rPr>
          <w:rFonts w:ascii="宋体" w:hAnsi="宋体" w:cs="宋体"/>
          <w:kern w:val="0"/>
          <w:sz w:val="24"/>
          <w:szCs w:val="24"/>
          <w:lang w:val="zh-CN"/>
        </w:rPr>
      </w:pPr>
      <w:r w:rsidRPr="00862D65">
        <w:rPr>
          <w:rFonts w:ascii="宋体" w:hAnsi="宋体"/>
          <w:kern w:val="0"/>
          <w:sz w:val="24"/>
          <w:szCs w:val="24"/>
        </w:rPr>
        <w:t>(2)</w:t>
      </w:r>
      <w:r w:rsidRPr="00862D65">
        <w:rPr>
          <w:rFonts w:ascii="宋体" w:hAnsi="宋体" w:cs="宋体" w:hint="eastAsia"/>
          <w:kern w:val="0"/>
          <w:sz w:val="24"/>
          <w:szCs w:val="24"/>
          <w:lang w:val="zh-CN"/>
        </w:rPr>
        <w:t>检查后不合格部位必须及时修复或更换，符合规定后，方准许继续使用。</w:t>
      </w:r>
    </w:p>
    <w:p w:rsidR="001A7E39" w:rsidRPr="00862D65" w:rsidP="001A7E39">
      <w:pPr>
        <w:pStyle w:val="Normal0"/>
        <w:autoSpaceDE w:val="0"/>
        <w:autoSpaceDN w:val="0"/>
        <w:adjustRightInd w:val="0"/>
        <w:spacing w:line="360" w:lineRule="auto"/>
        <w:ind w:firstLine="480"/>
        <w:rPr>
          <w:rFonts w:ascii="宋体" w:hAnsi="宋体" w:cs="宋体"/>
          <w:kern w:val="0"/>
          <w:sz w:val="24"/>
          <w:szCs w:val="24"/>
          <w:lang w:val="zh-CN"/>
        </w:rPr>
      </w:pPr>
      <w:r w:rsidRPr="00862D65">
        <w:rPr>
          <w:rFonts w:ascii="宋体" w:hAnsi="宋体"/>
          <w:kern w:val="0"/>
          <w:sz w:val="24"/>
          <w:szCs w:val="24"/>
        </w:rPr>
        <w:t>8</w:t>
      </w:r>
      <w:r w:rsidRPr="00862D65">
        <w:rPr>
          <w:rFonts w:ascii="宋体" w:hAnsi="宋体" w:cs="宋体" w:hint="eastAsia"/>
          <w:kern w:val="0"/>
          <w:sz w:val="24"/>
          <w:szCs w:val="24"/>
          <w:lang w:val="zh-CN"/>
        </w:rPr>
        <w:t>、脚手架必须验收检查合格后办妥脚手架验收手续，在脚手架醒目处挂上脚手架验收合格牌后，方可投入使用。</w:t>
      </w:r>
    </w:p>
    <w:p w:rsidR="001A7E39" w:rsidRPr="00862D65" w:rsidP="001A7E39">
      <w:pPr>
        <w:pStyle w:val="Normal0"/>
        <w:autoSpaceDE w:val="0"/>
        <w:autoSpaceDN w:val="0"/>
        <w:adjustRightInd w:val="0"/>
        <w:spacing w:line="360" w:lineRule="auto"/>
        <w:ind w:firstLine="480"/>
        <w:rPr>
          <w:rFonts w:ascii="宋体" w:hAnsi="宋体" w:cs="宋体"/>
          <w:kern w:val="0"/>
          <w:sz w:val="24"/>
          <w:szCs w:val="24"/>
          <w:lang w:val="zh-CN"/>
        </w:rPr>
      </w:pPr>
      <w:r w:rsidRPr="00862D65">
        <w:rPr>
          <w:rFonts w:ascii="宋体" w:hAnsi="宋体"/>
          <w:kern w:val="0"/>
          <w:sz w:val="24"/>
          <w:szCs w:val="24"/>
        </w:rPr>
        <w:t>9</w:t>
      </w:r>
      <w:r w:rsidRPr="00862D65">
        <w:rPr>
          <w:rFonts w:ascii="宋体" w:hAnsi="宋体" w:cs="宋体" w:hint="eastAsia"/>
          <w:kern w:val="0"/>
          <w:sz w:val="24"/>
          <w:szCs w:val="24"/>
          <w:lang w:val="zh-CN"/>
        </w:rPr>
        <w:t>、架体内必须做到每层封闭（即进行隔离），且不能大于</w:t>
      </w:r>
      <w:r w:rsidRPr="00862D65">
        <w:rPr>
          <w:rFonts w:ascii="宋体" w:hAnsi="宋体"/>
          <w:kern w:val="0"/>
          <w:sz w:val="24"/>
          <w:szCs w:val="24"/>
        </w:rPr>
        <w:t>4</w:t>
      </w:r>
      <w:r w:rsidRPr="00862D65">
        <w:rPr>
          <w:rFonts w:ascii="宋体" w:hAnsi="宋体" w:cs="宋体" w:hint="eastAsia"/>
          <w:kern w:val="0"/>
          <w:sz w:val="24"/>
          <w:szCs w:val="24"/>
          <w:lang w:val="zh-CN"/>
        </w:rPr>
        <w:t>步。</w:t>
      </w:r>
    </w:p>
    <w:p w:rsidR="00862D65" w:rsidP="001A7E39">
      <w:pPr>
        <w:pStyle w:val="Normal0"/>
        <w:autoSpaceDE w:val="0"/>
        <w:autoSpaceDN w:val="0"/>
        <w:adjustRightInd w:val="0"/>
        <w:ind w:firstLine="480"/>
        <w:rPr>
          <w:rFonts w:ascii="宋体" w:hAnsi="宋体" w:cs="宋体"/>
          <w:kern w:val="0"/>
          <w:sz w:val="24"/>
          <w:szCs w:val="24"/>
          <w:lang w:val="zh-CN"/>
        </w:rPr>
      </w:pPr>
      <w:r w:rsidRPr="00862D65">
        <w:rPr>
          <w:rFonts w:ascii="宋体" w:hAnsi="宋体"/>
          <w:kern w:val="0"/>
          <w:sz w:val="24"/>
          <w:szCs w:val="24"/>
        </w:rPr>
        <w:t>10</w:t>
      </w:r>
      <w:r w:rsidRPr="00862D65">
        <w:rPr>
          <w:rFonts w:ascii="宋体" w:hAnsi="宋体" w:cs="宋体" w:hint="eastAsia"/>
          <w:kern w:val="0"/>
          <w:sz w:val="24"/>
          <w:szCs w:val="24"/>
          <w:lang w:val="zh-CN"/>
        </w:rPr>
        <w:t>、施工人员必须严格执行《建设工程施工安全技术操作规程》。</w:t>
      </w:r>
    </w:p>
    <w:p w:rsidR="00862D65" w:rsidP="00862D65">
      <w:pPr>
        <w:pStyle w:val="Heading2"/>
        <w:rPr>
          <w:sz w:val="24"/>
          <w:szCs w:val="24"/>
          <w:u w:color="000000"/>
        </w:rPr>
      </w:pPr>
      <w:bookmarkStart w:id="28" w:name="_Toc469987803"/>
      <w:r>
        <w:rPr>
          <w:rFonts w:ascii="宋体" w:hAnsi="宋体" w:hint="eastAsia"/>
          <w:sz w:val="24"/>
          <w:szCs w:val="24"/>
          <w:u w:color="000000"/>
        </w:rPr>
        <w:t>六</w:t>
      </w:r>
      <w:r w:rsidRPr="004974D5" w:rsidR="00431399">
        <w:rPr>
          <w:rFonts w:ascii="宋体" w:hAnsi="宋体" w:hint="eastAsia"/>
          <w:sz w:val="24"/>
          <w:szCs w:val="24"/>
          <w:u w:color="000000"/>
        </w:rPr>
        <w:t>、</w:t>
      </w:r>
      <w:r w:rsidR="00431399">
        <w:rPr>
          <w:rFonts w:hint="eastAsia"/>
          <w:sz w:val="24"/>
          <w:szCs w:val="24"/>
        </w:rPr>
        <w:t>悬挑工字钢</w:t>
      </w:r>
      <w:r w:rsidRPr="004974D5" w:rsidR="00431399">
        <w:rPr>
          <w:rFonts w:hint="eastAsia"/>
          <w:sz w:val="24"/>
          <w:szCs w:val="24"/>
        </w:rPr>
        <w:t>钢管防护架</w:t>
      </w:r>
      <w:r w:rsidRPr="004974D5" w:rsidR="00431399">
        <w:rPr>
          <w:rFonts w:ascii="宋体" w:hAnsi="宋体" w:hint="eastAsia"/>
          <w:sz w:val="24"/>
          <w:szCs w:val="24"/>
          <w:u w:color="000000"/>
        </w:rPr>
        <w:t>的</w:t>
      </w:r>
      <w:r w:rsidRPr="004974D5" w:rsidR="00431399">
        <w:rPr>
          <w:rFonts w:hint="eastAsia"/>
          <w:sz w:val="24"/>
          <w:szCs w:val="24"/>
          <w:u w:color="000000"/>
        </w:rPr>
        <w:t>检查验收</w:t>
      </w:r>
      <w:bookmarkEnd w:id="28"/>
    </w:p>
    <w:p w:rsidR="00862D65" w:rsidP="00862D65">
      <w:pPr>
        <w:pStyle w:val="Normal0"/>
        <w:autoSpaceDE w:val="0"/>
        <w:autoSpaceDN w:val="0"/>
        <w:adjustRightInd w:val="0"/>
        <w:spacing w:line="360" w:lineRule="auto"/>
        <w:ind w:firstLine="480"/>
        <w:rPr>
          <w:rFonts w:ascii="宋体" w:hAnsi="Arial" w:cs="宋体"/>
          <w:kern w:val="0"/>
          <w:sz w:val="24"/>
          <w:szCs w:val="24"/>
          <w:lang w:val="zh-CN"/>
        </w:rPr>
      </w:pPr>
      <w:r>
        <w:rPr>
          <w:rFonts w:ascii="宋体" w:hAnsi="Arial" w:cs="宋体"/>
          <w:kern w:val="0"/>
          <w:sz w:val="24"/>
          <w:szCs w:val="24"/>
          <w:lang w:val="zh-CN"/>
        </w:rPr>
        <w:t>1</w:t>
      </w:r>
      <w:r>
        <w:rPr>
          <w:rFonts w:ascii="宋体" w:hAnsi="Arial" w:cs="宋体" w:hint="eastAsia"/>
          <w:kern w:val="0"/>
          <w:sz w:val="24"/>
          <w:szCs w:val="24"/>
          <w:lang w:val="zh-CN"/>
        </w:rPr>
        <w:t>、脚手架搭设前，对进入现场的各种构配件应按下列规定进行检查验收，不合格的应及时清除出场</w:t>
      </w:r>
    </w:p>
    <w:p w:rsidR="00862D65" w:rsidP="00862D65">
      <w:pPr>
        <w:pStyle w:val="Normal0"/>
        <w:numPr>
          <w:ilvl w:val="0"/>
          <w:numId w:val="3"/>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构配件应有相应的产品标识及产品质量合格证；</w:t>
      </w:r>
    </w:p>
    <w:p w:rsidR="00862D65" w:rsidP="00862D65">
      <w:pPr>
        <w:pStyle w:val="Normal0"/>
        <w:numPr>
          <w:ilvl w:val="0"/>
          <w:numId w:val="3"/>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构配件应有相应的产品主要技术参数及产品使用说明书；</w:t>
      </w:r>
    </w:p>
    <w:p w:rsidR="00862D65" w:rsidP="00862D65">
      <w:pPr>
        <w:pStyle w:val="Normal0"/>
        <w:numPr>
          <w:ilvl w:val="0"/>
          <w:numId w:val="3"/>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当对构配件质量有疑问时，应进行质量抽检和实验。</w:t>
      </w:r>
    </w:p>
    <w:p w:rsidR="00862D65" w:rsidP="00862D65">
      <w:pPr>
        <w:pStyle w:val="Normal0"/>
        <w:autoSpaceDE w:val="0"/>
        <w:autoSpaceDN w:val="0"/>
        <w:adjustRightInd w:val="0"/>
        <w:spacing w:line="360" w:lineRule="auto"/>
        <w:ind w:firstLine="480"/>
        <w:rPr>
          <w:rFonts w:ascii="宋体" w:hAnsi="Arial" w:cs="宋体"/>
          <w:kern w:val="0"/>
          <w:sz w:val="24"/>
          <w:szCs w:val="24"/>
          <w:lang w:val="zh-CN"/>
        </w:rPr>
      </w:pPr>
      <w:r>
        <w:rPr>
          <w:rFonts w:ascii="宋体" w:hAnsi="Arial" w:cs="宋体"/>
          <w:kern w:val="0"/>
          <w:sz w:val="24"/>
          <w:szCs w:val="24"/>
          <w:lang w:val="zh-CN"/>
        </w:rPr>
        <w:t>2</w:t>
      </w:r>
      <w:r>
        <w:rPr>
          <w:rFonts w:ascii="宋体" w:hAnsi="Arial" w:cs="宋体" w:hint="eastAsia"/>
          <w:kern w:val="0"/>
          <w:sz w:val="24"/>
          <w:szCs w:val="24"/>
          <w:lang w:val="zh-CN"/>
        </w:rPr>
        <w:t>、脚手架下列阶段进行检查与验收，应按规定对脚手架工程的质量进行检查，经检查合格后方可交付使用</w:t>
      </w:r>
      <w:r>
        <w:rPr>
          <w:rFonts w:ascii="宋体" w:hAnsi="Arial" w:cs="宋体"/>
          <w:kern w:val="0"/>
          <w:sz w:val="24"/>
          <w:szCs w:val="24"/>
          <w:lang w:val="zh-CN"/>
        </w:rPr>
        <w:t>:</w:t>
      </w:r>
    </w:p>
    <w:p w:rsidR="00862D65" w:rsidP="00862D65">
      <w:pPr>
        <w:pStyle w:val="Normal0"/>
        <w:numPr>
          <w:ilvl w:val="0"/>
          <w:numId w:val="4"/>
        </w:numPr>
        <w:autoSpaceDE w:val="0"/>
        <w:autoSpaceDN w:val="0"/>
        <w:adjustRightInd w:val="0"/>
        <w:spacing w:line="360" w:lineRule="auto"/>
        <w:jc w:val="left"/>
        <w:rPr>
          <w:rFonts w:ascii="宋体" w:hAnsi="Arial" w:cs="宋体"/>
          <w:kern w:val="0"/>
          <w:sz w:val="24"/>
          <w:szCs w:val="24"/>
          <w:lang w:val="zh-CN"/>
        </w:rPr>
      </w:pPr>
      <w:r>
        <w:rPr>
          <w:rFonts w:ascii="宋体" w:hAnsi="Arial" w:cs="宋体" w:hint="eastAsia"/>
          <w:kern w:val="0"/>
          <w:sz w:val="24"/>
          <w:szCs w:val="24"/>
          <w:lang w:val="zh-CN"/>
        </w:rPr>
        <w:t>基础完工后及脚手架搭设前；</w:t>
      </w:r>
    </w:p>
    <w:p w:rsidR="00862D65" w:rsidP="00862D65">
      <w:pPr>
        <w:pStyle w:val="Normal0"/>
        <w:numPr>
          <w:ilvl w:val="0"/>
          <w:numId w:val="4"/>
        </w:numPr>
        <w:autoSpaceDE w:val="0"/>
        <w:autoSpaceDN w:val="0"/>
        <w:adjustRightInd w:val="0"/>
        <w:spacing w:line="360" w:lineRule="auto"/>
        <w:jc w:val="left"/>
        <w:rPr>
          <w:rFonts w:ascii="宋体" w:hAnsi="Arial" w:cs="宋体"/>
          <w:kern w:val="0"/>
          <w:sz w:val="24"/>
          <w:szCs w:val="24"/>
          <w:lang w:val="zh-CN"/>
        </w:rPr>
      </w:pPr>
      <w:r>
        <w:rPr>
          <w:rFonts w:ascii="宋体" w:hAnsi="Arial" w:cs="宋体" w:hint="eastAsia"/>
          <w:kern w:val="0"/>
          <w:sz w:val="24"/>
          <w:szCs w:val="24"/>
          <w:lang w:val="zh-CN"/>
        </w:rPr>
        <w:t>作业层上施加荷载前；</w:t>
      </w:r>
    </w:p>
    <w:p w:rsidR="00862D65" w:rsidP="00862D65">
      <w:pPr>
        <w:pStyle w:val="Normal0"/>
        <w:numPr>
          <w:ilvl w:val="0"/>
          <w:numId w:val="4"/>
        </w:numPr>
        <w:autoSpaceDE w:val="0"/>
        <w:autoSpaceDN w:val="0"/>
        <w:adjustRightInd w:val="0"/>
        <w:spacing w:line="360" w:lineRule="auto"/>
        <w:jc w:val="left"/>
        <w:rPr>
          <w:rFonts w:ascii="宋体" w:hAnsi="Arial" w:cs="宋体"/>
          <w:kern w:val="0"/>
          <w:sz w:val="24"/>
          <w:szCs w:val="24"/>
          <w:lang w:val="zh-CN"/>
        </w:rPr>
      </w:pPr>
      <w:r>
        <w:rPr>
          <w:rFonts w:ascii="宋体" w:hAnsi="Arial" w:cs="宋体" w:hint="eastAsia"/>
          <w:kern w:val="0"/>
          <w:sz w:val="24"/>
          <w:szCs w:val="24"/>
          <w:lang w:val="zh-CN"/>
        </w:rPr>
        <w:t>每搭设完两层后；</w:t>
      </w:r>
    </w:p>
    <w:p w:rsidR="00862D65" w:rsidP="00862D65">
      <w:pPr>
        <w:pStyle w:val="Normal0"/>
        <w:numPr>
          <w:ilvl w:val="0"/>
          <w:numId w:val="4"/>
        </w:numPr>
        <w:autoSpaceDE w:val="0"/>
        <w:autoSpaceDN w:val="0"/>
        <w:adjustRightInd w:val="0"/>
        <w:spacing w:line="360" w:lineRule="auto"/>
        <w:jc w:val="left"/>
        <w:rPr>
          <w:rFonts w:ascii="宋体" w:hAnsi="Arial" w:cs="宋体"/>
          <w:kern w:val="0"/>
          <w:sz w:val="24"/>
          <w:szCs w:val="24"/>
          <w:lang w:val="zh-CN"/>
        </w:rPr>
      </w:pPr>
      <w:r>
        <w:rPr>
          <w:rFonts w:ascii="宋体" w:hAnsi="Arial" w:cs="宋体" w:hint="eastAsia"/>
          <w:kern w:val="0"/>
          <w:sz w:val="24"/>
          <w:szCs w:val="24"/>
          <w:lang w:val="zh-CN"/>
        </w:rPr>
        <w:t>达到设计高度后；</w:t>
      </w:r>
    </w:p>
    <w:p w:rsidR="00862D65" w:rsidP="00862D65">
      <w:pPr>
        <w:pStyle w:val="Normal0"/>
        <w:numPr>
          <w:ilvl w:val="0"/>
          <w:numId w:val="4"/>
        </w:numPr>
        <w:autoSpaceDE w:val="0"/>
        <w:autoSpaceDN w:val="0"/>
        <w:adjustRightInd w:val="0"/>
        <w:spacing w:line="360" w:lineRule="auto"/>
        <w:jc w:val="left"/>
        <w:rPr>
          <w:rFonts w:ascii="宋体" w:hAnsi="Arial" w:cs="宋体"/>
          <w:kern w:val="0"/>
          <w:sz w:val="24"/>
          <w:szCs w:val="24"/>
          <w:lang w:val="zh-CN"/>
        </w:rPr>
      </w:pPr>
      <w:r>
        <w:rPr>
          <w:rFonts w:ascii="宋体" w:hAnsi="Arial" w:cs="宋体" w:hint="eastAsia"/>
          <w:kern w:val="0"/>
          <w:sz w:val="24"/>
          <w:szCs w:val="24"/>
          <w:lang w:val="zh-CN"/>
        </w:rPr>
        <w:t>遇有六级强风及以上风或大雨后；冻结地区解冻后；</w:t>
      </w:r>
    </w:p>
    <w:p w:rsidR="00862D65" w:rsidP="00862D65">
      <w:pPr>
        <w:pStyle w:val="Normal0"/>
        <w:numPr>
          <w:ilvl w:val="0"/>
          <w:numId w:val="4"/>
        </w:numPr>
        <w:autoSpaceDE w:val="0"/>
        <w:autoSpaceDN w:val="0"/>
        <w:adjustRightInd w:val="0"/>
        <w:spacing w:line="360" w:lineRule="auto"/>
        <w:jc w:val="left"/>
        <w:rPr>
          <w:rFonts w:ascii="宋体" w:hAnsi="Arial" w:cs="宋体"/>
          <w:kern w:val="0"/>
          <w:sz w:val="24"/>
          <w:szCs w:val="24"/>
          <w:lang w:val="zh-CN"/>
        </w:rPr>
        <w:sectPr w:rsidSect="001A7E39">
          <w:type w:val="nextPage"/>
          <w:pgSz w:w="11906" w:h="16838"/>
          <w:pgMar w:top="1440" w:right="1800" w:bottom="1440" w:left="1800" w:header="851" w:footer="992" w:gutter="0"/>
          <w:pgNumType w:start="26"/>
          <w:cols w:space="425"/>
          <w:titlePg w:val="0"/>
          <w:docGrid w:type="lines" w:linePitch="312"/>
        </w:sectPr>
      </w:pPr>
      <w:r>
        <w:rPr>
          <w:rFonts w:ascii="宋体" w:hAnsi="Arial" w:cs="宋体" w:hint="eastAsia"/>
          <w:kern w:val="0"/>
          <w:sz w:val="24"/>
          <w:szCs w:val="24"/>
          <w:lang w:val="zh-CN"/>
        </w:rPr>
        <w:t>停用超过一个月。</w:t>
      </w:r>
    </w:p>
    <w:p w:rsidR="00862D65" w:rsidP="00862D65">
      <w:pPr>
        <w:pStyle w:val="Normal0"/>
        <w:autoSpaceDE w:val="0"/>
        <w:autoSpaceDN w:val="0"/>
        <w:adjustRightInd w:val="0"/>
        <w:spacing w:line="360" w:lineRule="auto"/>
        <w:ind w:firstLine="480"/>
        <w:rPr>
          <w:rFonts w:ascii="宋体" w:hAnsi="Arial" w:cs="宋体"/>
          <w:kern w:val="0"/>
          <w:sz w:val="24"/>
          <w:szCs w:val="24"/>
          <w:lang w:val="zh-CN"/>
        </w:rPr>
      </w:pPr>
      <w:r>
        <w:rPr>
          <w:rFonts w:ascii="宋体" w:hAnsi="Arial" w:cs="宋体"/>
          <w:kern w:val="0"/>
          <w:sz w:val="24"/>
          <w:szCs w:val="24"/>
          <w:lang w:val="zh-CN"/>
        </w:rPr>
        <w:t>3</w:t>
      </w:r>
      <w:r>
        <w:rPr>
          <w:rFonts w:ascii="宋体" w:hAnsi="Arial" w:cs="宋体" w:hint="eastAsia"/>
          <w:kern w:val="0"/>
          <w:sz w:val="24"/>
          <w:szCs w:val="24"/>
          <w:lang w:val="zh-CN"/>
        </w:rPr>
        <w:t>、架子搭设和组装完毕，使用前必须由项目经理、技术负责人、项目安全负责人、架子班长等人员组成验收小组，进行验收，并填写验收单。</w:t>
      </w:r>
    </w:p>
    <w:p w:rsidR="00862D65" w:rsidP="00862D65">
      <w:pPr>
        <w:pStyle w:val="Normal0"/>
        <w:autoSpaceDE w:val="0"/>
        <w:autoSpaceDN w:val="0"/>
        <w:adjustRightInd w:val="0"/>
        <w:spacing w:line="360" w:lineRule="auto"/>
        <w:ind w:firstLine="480"/>
        <w:rPr>
          <w:rFonts w:ascii="宋体" w:hAnsi="Arial" w:cs="宋体"/>
          <w:kern w:val="0"/>
          <w:sz w:val="24"/>
          <w:szCs w:val="24"/>
          <w:lang w:val="zh-CN"/>
        </w:rPr>
      </w:pPr>
      <w:r>
        <w:rPr>
          <w:rFonts w:ascii="宋体" w:hAnsi="Arial" w:cs="宋体"/>
          <w:kern w:val="0"/>
          <w:sz w:val="24"/>
          <w:szCs w:val="24"/>
          <w:lang w:val="zh-CN"/>
        </w:rPr>
        <w:t>4</w:t>
      </w:r>
      <w:r>
        <w:rPr>
          <w:rFonts w:ascii="宋体" w:hAnsi="Arial" w:cs="宋体" w:hint="eastAsia"/>
          <w:kern w:val="0"/>
          <w:sz w:val="24"/>
          <w:szCs w:val="24"/>
          <w:lang w:val="zh-CN"/>
        </w:rPr>
        <w:t>、验收时应具备下列文件</w:t>
      </w:r>
    </w:p>
    <w:p w:rsidR="00862D65" w:rsidP="00862D65">
      <w:pPr>
        <w:pStyle w:val="Normal0"/>
        <w:numPr>
          <w:ilvl w:val="0"/>
          <w:numId w:val="5"/>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根据编制依据相关文件规范、标准要求所形成的施工组织设计文件；</w:t>
      </w:r>
    </w:p>
    <w:p w:rsidR="00862D65" w:rsidP="00862D65">
      <w:pPr>
        <w:pStyle w:val="Normal0"/>
        <w:numPr>
          <w:ilvl w:val="0"/>
          <w:numId w:val="5"/>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专项施工方案及变更文件；</w:t>
      </w:r>
    </w:p>
    <w:p w:rsidR="00862D65" w:rsidP="00862D65">
      <w:pPr>
        <w:pStyle w:val="Normal0"/>
        <w:numPr>
          <w:ilvl w:val="0"/>
          <w:numId w:val="5"/>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安全技术交底文件；</w:t>
      </w:r>
    </w:p>
    <w:p w:rsidR="00862D65" w:rsidP="00862D65">
      <w:pPr>
        <w:pStyle w:val="Normal0"/>
        <w:numPr>
          <w:ilvl w:val="0"/>
          <w:numId w:val="5"/>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脚手架构配件的出厂合格证或质量分类合格标志；</w:t>
      </w:r>
    </w:p>
    <w:p w:rsidR="00862D65" w:rsidP="00862D65">
      <w:pPr>
        <w:pStyle w:val="Normal0"/>
        <w:numPr>
          <w:ilvl w:val="0"/>
          <w:numId w:val="5"/>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脚手架工程的施工记录及质量检查记录；</w:t>
      </w:r>
    </w:p>
    <w:p w:rsidR="00862D65" w:rsidP="00862D65">
      <w:pPr>
        <w:pStyle w:val="Normal0"/>
        <w:numPr>
          <w:ilvl w:val="0"/>
          <w:numId w:val="5"/>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脚手架搭设过程中出现的重要问题及处理记录；</w:t>
      </w:r>
    </w:p>
    <w:p w:rsidR="00862D65" w:rsidP="00862D65">
      <w:pPr>
        <w:pStyle w:val="Normal0"/>
        <w:numPr>
          <w:ilvl w:val="0"/>
          <w:numId w:val="5"/>
        </w:numPr>
        <w:autoSpaceDE w:val="0"/>
        <w:autoSpaceDN w:val="0"/>
        <w:adjustRightInd w:val="0"/>
        <w:spacing w:line="360" w:lineRule="auto"/>
        <w:rPr>
          <w:rFonts w:ascii="宋体" w:hAnsi="Arial" w:cs="宋体"/>
          <w:kern w:val="0"/>
          <w:sz w:val="24"/>
          <w:szCs w:val="24"/>
          <w:lang w:val="zh-CN"/>
        </w:rPr>
      </w:pPr>
      <w:r>
        <w:rPr>
          <w:rFonts w:ascii="宋体" w:hAnsi="Arial" w:cs="宋体" w:hint="eastAsia"/>
          <w:kern w:val="0"/>
          <w:sz w:val="24"/>
          <w:szCs w:val="24"/>
          <w:lang w:val="zh-CN"/>
        </w:rPr>
        <w:t>脚手架工程的施工验收报告。</w:t>
      </w:r>
    </w:p>
    <w:p w:rsidR="00862D65" w:rsidP="00862D65">
      <w:pPr>
        <w:pStyle w:val="Normal0"/>
        <w:autoSpaceDE w:val="0"/>
        <w:autoSpaceDN w:val="0"/>
        <w:adjustRightInd w:val="0"/>
        <w:spacing w:line="360" w:lineRule="auto"/>
        <w:ind w:firstLine="480"/>
        <w:rPr>
          <w:rFonts w:ascii="宋体" w:hAnsi="Arial" w:cs="宋体"/>
          <w:kern w:val="0"/>
          <w:sz w:val="24"/>
          <w:szCs w:val="24"/>
          <w:lang w:val="zh-CN"/>
        </w:rPr>
      </w:pPr>
      <w:r>
        <w:rPr>
          <w:rFonts w:ascii="宋体" w:hAnsi="Arial" w:cs="宋体"/>
          <w:kern w:val="0"/>
          <w:sz w:val="24"/>
          <w:szCs w:val="24"/>
          <w:lang w:val="zh-CN"/>
        </w:rPr>
        <w:t>5</w:t>
      </w:r>
      <w:r>
        <w:rPr>
          <w:rFonts w:ascii="宋体" w:hAnsi="Arial" w:cs="宋体" w:hint="eastAsia"/>
          <w:kern w:val="0"/>
          <w:sz w:val="24"/>
          <w:szCs w:val="24"/>
          <w:lang w:val="zh-CN"/>
        </w:rPr>
        <w:t>、脚手架工程的验收，除查验有关文件外，还应进行现场检查，检查应着重以下各项，并记入施工验收报告</w:t>
      </w:r>
      <w:r>
        <w:rPr>
          <w:rFonts w:ascii="宋体" w:hAnsi="Arial" w:cs="宋体" w:hint="eastAsia"/>
          <w:kern w:val="0"/>
          <w:sz w:val="24"/>
          <w:szCs w:val="24"/>
          <w:lang w:val="zh-CN"/>
        </w:rPr>
        <w:t>。</w:t>
      </w:r>
    </w:p>
    <w:p w:rsidR="00862D65" w:rsidP="00862D65">
      <w:pPr>
        <w:pStyle w:val="Normal0"/>
        <w:autoSpaceDE w:val="0"/>
        <w:autoSpaceDN w:val="0"/>
        <w:adjustRightInd w:val="0"/>
        <w:spacing w:line="360" w:lineRule="auto"/>
        <w:ind w:firstLine="480"/>
        <w:jc w:val="left"/>
        <w:rPr>
          <w:rFonts w:ascii="宋体" w:hAnsi="Arial" w:cs="宋体"/>
          <w:kern w:val="0"/>
          <w:sz w:val="24"/>
          <w:szCs w:val="24"/>
          <w:lang w:val="zh-CN"/>
        </w:rPr>
      </w:pPr>
      <w:r>
        <w:rPr>
          <w:rFonts w:ascii="宋体" w:hAnsi="Arial" w:cs="宋体"/>
          <w:color w:val="000000"/>
          <w:kern w:val="0"/>
          <w:sz w:val="24"/>
          <w:szCs w:val="24"/>
          <w:lang w:val="zh-CN"/>
        </w:rPr>
        <w:t>(1)</w:t>
      </w:r>
      <w:r>
        <w:rPr>
          <w:rFonts w:ascii="宋体" w:hAnsi="Arial" w:cs="宋体" w:hint="eastAsia"/>
          <w:kern w:val="0"/>
          <w:sz w:val="24"/>
          <w:szCs w:val="24"/>
          <w:lang w:val="zh-CN"/>
        </w:rPr>
        <w:t>构配件和加固件是否齐全，质量是否合格，连接和挂扣是否紧固可靠，</w:t>
      </w:r>
      <w:r>
        <w:rPr>
          <w:rFonts w:ascii="宋体" w:hAnsi="Arial" w:cs="宋体" w:hint="eastAsia"/>
          <w:color w:val="000000"/>
          <w:kern w:val="0"/>
          <w:sz w:val="24"/>
          <w:szCs w:val="24"/>
          <w:lang w:val="zh-CN"/>
        </w:rPr>
        <w:t>钢丝绳是否松动、断股等</w:t>
      </w:r>
      <w:r>
        <w:rPr>
          <w:rFonts w:ascii="宋体" w:hAnsi="Arial" w:cs="宋体" w:hint="eastAsia"/>
          <w:kern w:val="0"/>
          <w:sz w:val="24"/>
          <w:szCs w:val="24"/>
          <w:lang w:val="zh-CN"/>
        </w:rPr>
        <w:t>；</w:t>
      </w:r>
    </w:p>
    <w:p w:rsidR="00862D65" w:rsidP="00862D65">
      <w:pPr>
        <w:pStyle w:val="Normal0"/>
        <w:autoSpaceDE w:val="0"/>
        <w:autoSpaceDN w:val="0"/>
        <w:adjustRightInd w:val="0"/>
        <w:spacing w:line="360" w:lineRule="auto"/>
        <w:ind w:firstLine="480"/>
        <w:jc w:val="left"/>
        <w:rPr>
          <w:rFonts w:ascii="宋体" w:hAnsi="Arial" w:cs="宋体"/>
          <w:kern w:val="0"/>
          <w:sz w:val="24"/>
          <w:szCs w:val="24"/>
          <w:lang w:val="zh-CN"/>
        </w:rPr>
      </w:pPr>
      <w:r>
        <w:rPr>
          <w:rFonts w:ascii="宋体" w:hAnsi="Arial" w:cs="宋体"/>
          <w:color w:val="000000"/>
          <w:kern w:val="0"/>
          <w:sz w:val="24"/>
          <w:szCs w:val="24"/>
          <w:lang w:val="zh-CN"/>
        </w:rPr>
        <w:t>(2)</w:t>
      </w:r>
      <w:r>
        <w:rPr>
          <w:rFonts w:ascii="宋体" w:hAnsi="Arial" w:cs="宋体" w:hint="eastAsia"/>
          <w:kern w:val="0"/>
          <w:sz w:val="24"/>
          <w:szCs w:val="24"/>
          <w:lang w:val="zh-CN"/>
        </w:rPr>
        <w:t>安全网的张挂及扶手的设置是否齐全；</w:t>
      </w:r>
    </w:p>
    <w:p w:rsidR="00862D65" w:rsidP="00862D65">
      <w:pPr>
        <w:pStyle w:val="Normal0"/>
        <w:autoSpaceDE w:val="0"/>
        <w:autoSpaceDN w:val="0"/>
        <w:adjustRightInd w:val="0"/>
        <w:spacing w:line="360" w:lineRule="auto"/>
        <w:ind w:firstLine="480"/>
        <w:jc w:val="left"/>
        <w:rPr>
          <w:rFonts w:ascii="宋体" w:hAnsi="Arial" w:cs="宋体"/>
          <w:kern w:val="0"/>
          <w:sz w:val="24"/>
          <w:szCs w:val="24"/>
          <w:lang w:val="zh-CN"/>
        </w:rPr>
      </w:pPr>
      <w:r>
        <w:rPr>
          <w:rFonts w:ascii="宋体" w:hAnsi="Arial" w:cs="宋体"/>
          <w:color w:val="000000"/>
          <w:kern w:val="0"/>
          <w:sz w:val="24"/>
          <w:szCs w:val="24"/>
          <w:lang w:val="zh-CN"/>
        </w:rPr>
        <w:t>(3)</w:t>
      </w:r>
      <w:r>
        <w:rPr>
          <w:rFonts w:ascii="宋体" w:hAnsi="Arial" w:cs="宋体" w:hint="eastAsia"/>
          <w:kern w:val="0"/>
          <w:sz w:val="24"/>
          <w:szCs w:val="24"/>
          <w:lang w:val="zh-CN"/>
        </w:rPr>
        <w:t>地基是否积水，底座是否松动；</w:t>
      </w:r>
    </w:p>
    <w:p w:rsidR="00862D65" w:rsidP="00862D65">
      <w:pPr>
        <w:pStyle w:val="Normal0"/>
        <w:autoSpaceDE w:val="0"/>
        <w:autoSpaceDN w:val="0"/>
        <w:adjustRightInd w:val="0"/>
        <w:spacing w:line="360" w:lineRule="auto"/>
        <w:ind w:firstLine="480"/>
        <w:jc w:val="left"/>
        <w:rPr>
          <w:rFonts w:ascii="宋体" w:hAnsi="Arial" w:cs="宋体"/>
          <w:kern w:val="0"/>
          <w:sz w:val="24"/>
          <w:szCs w:val="24"/>
          <w:lang w:val="zh-CN"/>
        </w:rPr>
      </w:pPr>
      <w:r>
        <w:rPr>
          <w:rFonts w:ascii="宋体" w:hAnsi="Arial" w:cs="宋体"/>
          <w:color w:val="000000"/>
          <w:kern w:val="0"/>
          <w:sz w:val="24"/>
          <w:szCs w:val="24"/>
          <w:lang w:val="zh-CN"/>
        </w:rPr>
        <w:t>(4)</w:t>
      </w:r>
      <w:r>
        <w:rPr>
          <w:rFonts w:ascii="宋体" w:hAnsi="Arial" w:cs="宋体" w:hint="eastAsia"/>
          <w:kern w:val="0"/>
          <w:sz w:val="24"/>
          <w:szCs w:val="24"/>
          <w:lang w:val="zh-CN"/>
        </w:rPr>
        <w:t>杆件的设置和连接，连墙件、支撑、门洞桁架等的构造是否符合要求；立杆是否悬空；</w:t>
      </w:r>
    </w:p>
    <w:p w:rsidR="00862D65" w:rsidP="00862D65">
      <w:pPr>
        <w:pStyle w:val="Normal0"/>
        <w:autoSpaceDE w:val="0"/>
        <w:autoSpaceDN w:val="0"/>
        <w:adjustRightInd w:val="0"/>
        <w:spacing w:line="360" w:lineRule="auto"/>
        <w:ind w:firstLine="480"/>
        <w:jc w:val="left"/>
        <w:rPr>
          <w:rFonts w:ascii="宋体" w:hAnsi="Arial" w:cs="宋体"/>
          <w:kern w:val="0"/>
          <w:sz w:val="24"/>
          <w:szCs w:val="24"/>
          <w:lang w:val="zh-CN"/>
        </w:rPr>
      </w:pPr>
      <w:r>
        <w:rPr>
          <w:rFonts w:ascii="宋体" w:hAnsi="Arial" w:cs="宋体"/>
          <w:color w:val="000000"/>
          <w:kern w:val="0"/>
          <w:sz w:val="24"/>
          <w:szCs w:val="24"/>
          <w:lang w:val="zh-CN"/>
        </w:rPr>
        <w:t>(5)</w:t>
      </w:r>
      <w:r>
        <w:rPr>
          <w:rFonts w:ascii="宋体" w:hAnsi="Arial" w:cs="宋体" w:hint="eastAsia"/>
          <w:kern w:val="0"/>
          <w:sz w:val="24"/>
          <w:szCs w:val="24"/>
          <w:lang w:val="zh-CN"/>
        </w:rPr>
        <w:t>垂直度、水平度及立杆的沉降是否合格；</w:t>
      </w:r>
    </w:p>
    <w:p w:rsidR="00862D65" w:rsidP="00862D65">
      <w:pPr>
        <w:pStyle w:val="Normal0"/>
        <w:autoSpaceDE w:val="0"/>
        <w:autoSpaceDN w:val="0"/>
        <w:adjustRightInd w:val="0"/>
        <w:spacing w:line="360" w:lineRule="auto"/>
        <w:ind w:firstLine="480"/>
        <w:jc w:val="left"/>
        <w:rPr>
          <w:rFonts w:ascii="宋体" w:hAnsi="Arial" w:cs="宋体"/>
          <w:color w:val="000000"/>
          <w:kern w:val="0"/>
          <w:sz w:val="24"/>
          <w:szCs w:val="24"/>
          <w:lang w:val="zh-CN"/>
        </w:rPr>
      </w:pPr>
      <w:r>
        <w:rPr>
          <w:rFonts w:ascii="宋体" w:hAnsi="Arial" w:cs="宋体"/>
          <w:color w:val="000000"/>
          <w:kern w:val="0"/>
          <w:sz w:val="24"/>
          <w:szCs w:val="24"/>
          <w:lang w:val="zh-CN"/>
        </w:rPr>
        <w:t>(6)</w:t>
      </w:r>
      <w:r>
        <w:rPr>
          <w:rFonts w:ascii="宋体" w:hAnsi="Arial" w:cs="宋体" w:hint="eastAsia"/>
          <w:color w:val="000000"/>
          <w:kern w:val="0"/>
          <w:sz w:val="24"/>
          <w:szCs w:val="24"/>
          <w:lang w:val="zh-CN"/>
        </w:rPr>
        <w:t>搭设脚手架时，应有保证安全上下的爬梯或斜道，严禁攀登架体上下。</w:t>
      </w:r>
    </w:p>
    <w:p w:rsidR="00862D65" w:rsidP="00862D65">
      <w:pPr>
        <w:pStyle w:val="Normal0"/>
        <w:autoSpaceDE w:val="0"/>
        <w:autoSpaceDN w:val="0"/>
        <w:adjustRightInd w:val="0"/>
        <w:spacing w:line="360" w:lineRule="auto"/>
        <w:ind w:firstLine="480"/>
        <w:jc w:val="left"/>
        <w:rPr>
          <w:rFonts w:ascii="宋体" w:hAnsi="Arial" w:cs="宋体"/>
          <w:kern w:val="0"/>
          <w:sz w:val="24"/>
          <w:szCs w:val="24"/>
          <w:lang w:val="zh-CN"/>
        </w:rPr>
      </w:pPr>
      <w:r>
        <w:rPr>
          <w:rFonts w:ascii="宋体" w:hAnsi="Arial" w:cs="宋体"/>
          <w:color w:val="000000"/>
          <w:kern w:val="0"/>
          <w:sz w:val="24"/>
          <w:szCs w:val="24"/>
          <w:lang w:val="zh-CN"/>
        </w:rPr>
        <w:t>(7)</w:t>
      </w:r>
      <w:r>
        <w:rPr>
          <w:rFonts w:ascii="宋体" w:hAnsi="Arial" w:cs="宋体" w:hint="eastAsia"/>
          <w:kern w:val="0"/>
          <w:sz w:val="24"/>
          <w:szCs w:val="24"/>
          <w:lang w:val="zh-CN"/>
        </w:rPr>
        <w:t>绑扎点绑扎材料是否出现松脱或断裂；</w:t>
      </w:r>
    </w:p>
    <w:p w:rsidR="00862D65" w:rsidP="00862D65">
      <w:pPr>
        <w:pStyle w:val="Normal0"/>
        <w:autoSpaceDE w:val="0"/>
        <w:autoSpaceDN w:val="0"/>
        <w:adjustRightInd w:val="0"/>
        <w:spacing w:line="360" w:lineRule="auto"/>
        <w:ind w:firstLine="480"/>
        <w:jc w:val="left"/>
        <w:rPr>
          <w:rFonts w:ascii="宋体" w:hAnsi="Arial" w:cs="宋体"/>
          <w:kern w:val="0"/>
          <w:sz w:val="24"/>
          <w:szCs w:val="24"/>
          <w:lang w:val="zh-CN"/>
        </w:rPr>
      </w:pPr>
      <w:r>
        <w:rPr>
          <w:rFonts w:ascii="宋体" w:hAnsi="Arial" w:cs="宋体"/>
          <w:color w:val="000000"/>
          <w:kern w:val="0"/>
          <w:sz w:val="24"/>
          <w:szCs w:val="24"/>
          <w:lang w:val="zh-CN"/>
        </w:rPr>
        <w:t>(8)</w:t>
      </w:r>
      <w:r>
        <w:rPr>
          <w:rFonts w:ascii="宋体" w:hAnsi="Arial" w:cs="宋体" w:hint="eastAsia"/>
          <w:kern w:val="0"/>
          <w:sz w:val="24"/>
          <w:szCs w:val="24"/>
          <w:lang w:val="zh-CN"/>
        </w:rPr>
        <w:t>架体是否超载；</w:t>
      </w:r>
    </w:p>
    <w:p w:rsidR="00862D65" w:rsidP="00862D65">
      <w:pPr>
        <w:pStyle w:val="Normal0"/>
        <w:autoSpaceDE w:val="0"/>
        <w:autoSpaceDN w:val="0"/>
        <w:adjustRightInd w:val="0"/>
        <w:spacing w:line="360" w:lineRule="auto"/>
        <w:ind w:firstLine="480"/>
        <w:jc w:val="left"/>
        <w:rPr>
          <w:rFonts w:ascii="宋体" w:hAnsi="Arial" w:cs="宋体"/>
          <w:kern w:val="0"/>
          <w:sz w:val="24"/>
          <w:szCs w:val="24"/>
          <w:lang w:val="zh-CN"/>
        </w:rPr>
      </w:pPr>
      <w:r>
        <w:rPr>
          <w:rFonts w:ascii="宋体" w:hAnsi="Arial" w:cs="宋体"/>
          <w:color w:val="000000"/>
          <w:kern w:val="0"/>
          <w:sz w:val="24"/>
          <w:szCs w:val="24"/>
          <w:lang w:val="zh-CN"/>
        </w:rPr>
        <w:t>(9)</w:t>
      </w:r>
      <w:r>
        <w:rPr>
          <w:rFonts w:ascii="宋体" w:hAnsi="Arial" w:cs="宋体" w:hint="eastAsia"/>
          <w:kern w:val="0"/>
          <w:sz w:val="24"/>
          <w:szCs w:val="24"/>
          <w:lang w:val="zh-CN"/>
        </w:rPr>
        <w:t>悬挑脚手架的悬挑支承结构及与建筑物的连接固定应符合设计和相应规范的规定，锚固装置是否松动、脱落。</w:t>
      </w:r>
    </w:p>
    <w:p w:rsidR="00862D65" w:rsidP="00862D65">
      <w:pPr>
        <w:pStyle w:val="Normal0"/>
        <w:autoSpaceDE w:val="0"/>
        <w:autoSpaceDN w:val="0"/>
        <w:adjustRightInd w:val="0"/>
        <w:spacing w:line="360" w:lineRule="auto"/>
        <w:ind w:firstLine="480"/>
        <w:rPr>
          <w:rFonts w:ascii="宋体" w:hAnsi="Arial" w:cs="宋体"/>
          <w:kern w:val="0"/>
          <w:sz w:val="24"/>
          <w:szCs w:val="24"/>
          <w:lang w:val="zh-CN"/>
        </w:rPr>
      </w:pPr>
      <w:r>
        <w:rPr>
          <w:rFonts w:ascii="宋体" w:hAnsi="Arial" w:cs="宋体"/>
          <w:kern w:val="0"/>
          <w:sz w:val="24"/>
          <w:szCs w:val="24"/>
          <w:lang w:val="zh-CN"/>
        </w:rPr>
        <w:t>6</w:t>
      </w:r>
      <w:r>
        <w:rPr>
          <w:rFonts w:ascii="宋体" w:hAnsi="Arial" w:cs="宋体" w:hint="eastAsia"/>
          <w:kern w:val="0"/>
          <w:sz w:val="24"/>
          <w:szCs w:val="24"/>
          <w:lang w:val="zh-CN"/>
        </w:rPr>
        <w:t>、脚手架检查验收严格按照《建筑施工安全检查标准》</w:t>
      </w:r>
      <w:r>
        <w:rPr>
          <w:rFonts w:ascii="宋体" w:hAnsi="Arial" w:cs="宋体"/>
          <w:kern w:val="0"/>
          <w:sz w:val="24"/>
          <w:szCs w:val="24"/>
          <w:lang w:val="zh-CN"/>
        </w:rPr>
        <w:t>JGJ59</w:t>
      </w:r>
      <w:r>
        <w:rPr>
          <w:rFonts w:ascii="宋体" w:hAnsi="Arial" w:cs="宋体" w:hint="eastAsia"/>
          <w:kern w:val="0"/>
          <w:sz w:val="24"/>
          <w:szCs w:val="24"/>
          <w:lang w:val="zh-CN"/>
        </w:rPr>
        <w:t>的检查评分表进行。</w:t>
      </w:r>
    </w:p>
    <w:p w:rsidR="00862D65" w:rsidP="00862D65">
      <w:pPr>
        <w:pStyle w:val="Normal0"/>
        <w:autoSpaceDE w:val="0"/>
        <w:autoSpaceDN w:val="0"/>
        <w:adjustRightInd w:val="0"/>
        <w:spacing w:line="360" w:lineRule="auto"/>
        <w:ind w:firstLine="480"/>
        <w:rPr>
          <w:rFonts w:ascii="宋体" w:hAnsi="Arial" w:cs="宋体"/>
          <w:kern w:val="0"/>
          <w:sz w:val="24"/>
          <w:szCs w:val="24"/>
          <w:lang w:val="zh-CN"/>
        </w:rPr>
      </w:pPr>
      <w:r>
        <w:rPr>
          <w:rFonts w:ascii="宋体" w:hAnsi="Arial" w:cs="宋体"/>
          <w:kern w:val="0"/>
          <w:sz w:val="24"/>
          <w:szCs w:val="24"/>
          <w:lang w:val="zh-CN"/>
        </w:rPr>
        <w:t>7</w:t>
      </w:r>
      <w:r>
        <w:rPr>
          <w:rFonts w:ascii="宋体" w:hAnsi="Arial" w:cs="宋体" w:hint="eastAsia"/>
          <w:kern w:val="0"/>
          <w:sz w:val="24"/>
          <w:szCs w:val="24"/>
          <w:lang w:val="zh-CN"/>
        </w:rPr>
        <w:t>、脚手架使用期间的检查</w:t>
      </w:r>
    </w:p>
    <w:p w:rsidR="00862D65" w:rsidP="00862D65">
      <w:pPr>
        <w:pStyle w:val="Normal0"/>
        <w:autoSpaceDE w:val="0"/>
        <w:autoSpaceDN w:val="0"/>
        <w:adjustRightInd w:val="0"/>
        <w:spacing w:line="360" w:lineRule="auto"/>
        <w:ind w:firstLine="480"/>
        <w:rPr>
          <w:rFonts w:ascii="宋体" w:hAnsi="Arial" w:cs="宋体"/>
          <w:kern w:val="0"/>
          <w:sz w:val="24"/>
          <w:szCs w:val="24"/>
          <w:lang w:val="zh-CN"/>
        </w:rPr>
        <w:sectPr w:rsidSect="001A7E39">
          <w:type w:val="nextPage"/>
          <w:pgSz w:w="11906" w:h="16838"/>
          <w:pgMar w:top="1440" w:right="1800" w:bottom="1440" w:left="1800" w:header="851" w:footer="992" w:gutter="0"/>
          <w:pgNumType w:start="27"/>
          <w:cols w:space="425"/>
          <w:titlePg w:val="0"/>
          <w:docGrid w:type="lines" w:linePitch="312"/>
        </w:sectPr>
      </w:pPr>
      <w:r>
        <w:rPr>
          <w:rFonts w:ascii="宋体" w:hAnsi="Arial" w:cs="宋体"/>
          <w:kern w:val="0"/>
          <w:sz w:val="24"/>
          <w:szCs w:val="24"/>
          <w:lang w:val="zh-CN"/>
        </w:rPr>
        <w:t>(1)</w:t>
      </w:r>
      <w:r>
        <w:rPr>
          <w:rFonts w:ascii="宋体" w:hAnsi="Arial" w:cs="宋体" w:hint="eastAsia"/>
          <w:kern w:val="0"/>
          <w:sz w:val="24"/>
          <w:szCs w:val="24"/>
          <w:lang w:val="zh-CN"/>
        </w:rPr>
        <w:t>脚手架使用期间必须设专人经常检查，当其从安全维护架转换为装饰施工时，必须及时进行检查，符合要求后，必须经过项目技术负责人（项目经理）</w:t>
      </w:r>
    </w:p>
    <w:p w:rsidR="00862D65" w:rsidP="00862D65">
      <w:pPr>
        <w:pStyle w:val="Normal0"/>
        <w:autoSpaceDE w:val="0"/>
        <w:autoSpaceDN w:val="0"/>
        <w:adjustRightInd w:val="0"/>
        <w:spacing w:line="360" w:lineRule="auto"/>
        <w:ind w:firstLine="480"/>
        <w:rPr>
          <w:rFonts w:ascii="宋体" w:hAnsi="Arial" w:cs="宋体"/>
          <w:kern w:val="0"/>
          <w:sz w:val="24"/>
          <w:szCs w:val="24"/>
          <w:lang w:val="zh-CN"/>
        </w:rPr>
      </w:pPr>
      <w:r>
        <w:rPr>
          <w:rFonts w:ascii="宋体" w:hAnsi="Arial" w:cs="宋体" w:hint="eastAsia"/>
          <w:kern w:val="0"/>
          <w:sz w:val="24"/>
          <w:szCs w:val="24"/>
          <w:lang w:val="zh-CN"/>
        </w:rPr>
        <w:t>签字批准，才能使用。</w:t>
      </w:r>
    </w:p>
    <w:p w:rsidR="00862D65" w:rsidP="00862D65">
      <w:pPr>
        <w:pStyle w:val="Normal0"/>
        <w:autoSpaceDE w:val="0"/>
        <w:autoSpaceDN w:val="0"/>
        <w:adjustRightInd w:val="0"/>
        <w:spacing w:line="360" w:lineRule="auto"/>
        <w:ind w:firstLine="480"/>
        <w:rPr>
          <w:rFonts w:ascii="宋体" w:hAnsi="Arial" w:cs="宋体"/>
          <w:kern w:val="0"/>
          <w:sz w:val="24"/>
          <w:szCs w:val="24"/>
          <w:lang w:val="zh-CN"/>
        </w:rPr>
      </w:pPr>
      <w:r>
        <w:rPr>
          <w:rFonts w:ascii="宋体" w:hAnsi="Arial" w:cs="宋体"/>
          <w:kern w:val="0"/>
          <w:sz w:val="24"/>
          <w:szCs w:val="24"/>
          <w:lang w:val="zh-CN"/>
        </w:rPr>
        <w:t>(2)</w:t>
      </w:r>
      <w:r>
        <w:rPr>
          <w:rFonts w:ascii="宋体" w:hAnsi="Arial" w:cs="宋体" w:hint="eastAsia"/>
          <w:kern w:val="0"/>
          <w:sz w:val="24"/>
          <w:szCs w:val="24"/>
          <w:lang w:val="zh-CN"/>
        </w:rPr>
        <w:t>检查后不合格部位必须及时修复或更换，符合规定后，方准许继续使用。</w:t>
      </w:r>
    </w:p>
    <w:p w:rsidR="00862D65" w:rsidP="00862D65">
      <w:pPr>
        <w:pStyle w:val="Normal0"/>
        <w:autoSpaceDE w:val="0"/>
        <w:autoSpaceDN w:val="0"/>
        <w:adjustRightInd w:val="0"/>
        <w:spacing w:line="360" w:lineRule="auto"/>
        <w:ind w:firstLine="480"/>
        <w:rPr>
          <w:rFonts w:ascii="宋体" w:hAnsi="Arial" w:cs="宋体"/>
          <w:kern w:val="0"/>
          <w:sz w:val="24"/>
          <w:szCs w:val="24"/>
          <w:lang w:val="zh-CN"/>
        </w:rPr>
      </w:pPr>
      <w:r>
        <w:rPr>
          <w:rFonts w:ascii="宋体" w:hAnsi="Arial" w:cs="宋体"/>
          <w:kern w:val="0"/>
          <w:sz w:val="24"/>
          <w:szCs w:val="24"/>
          <w:lang w:val="zh-CN"/>
        </w:rPr>
        <w:t>8</w:t>
      </w:r>
      <w:r>
        <w:rPr>
          <w:rFonts w:ascii="宋体" w:hAnsi="Arial" w:cs="宋体" w:hint="eastAsia"/>
          <w:kern w:val="0"/>
          <w:sz w:val="24"/>
          <w:szCs w:val="24"/>
          <w:lang w:val="zh-CN"/>
        </w:rPr>
        <w:t>、脚手架必须验收检查合格后办妥脚手架验收手续，在脚手架醒目处挂上脚手架验收</w:t>
      </w:r>
      <w:r>
        <w:rPr>
          <w:rFonts w:ascii="宋体" w:hAnsi="Arial" w:cs="宋体" w:hint="eastAsia"/>
          <w:kern w:val="0"/>
          <w:sz w:val="24"/>
          <w:szCs w:val="24"/>
          <w:lang w:val="zh-CN"/>
        </w:rPr>
        <w:t>合格牌后，方可投入使用。</w:t>
      </w:r>
    </w:p>
    <w:p w:rsidR="00862D65" w:rsidP="00862D65">
      <w:pPr>
        <w:pStyle w:val="Normal0"/>
        <w:autoSpaceDE w:val="0"/>
        <w:autoSpaceDN w:val="0"/>
        <w:adjustRightInd w:val="0"/>
        <w:spacing w:line="360" w:lineRule="auto"/>
        <w:ind w:firstLine="480"/>
        <w:rPr>
          <w:rFonts w:ascii="宋体" w:hAnsi="Arial" w:cs="宋体"/>
          <w:kern w:val="0"/>
          <w:sz w:val="24"/>
          <w:szCs w:val="24"/>
          <w:lang w:val="zh-CN"/>
        </w:rPr>
      </w:pPr>
      <w:r>
        <w:rPr>
          <w:rFonts w:ascii="宋体" w:hAnsi="Arial" w:cs="宋体"/>
          <w:kern w:val="0"/>
          <w:sz w:val="24"/>
          <w:szCs w:val="24"/>
          <w:lang w:val="zh-CN"/>
        </w:rPr>
        <w:t>9</w:t>
      </w:r>
      <w:r>
        <w:rPr>
          <w:rFonts w:ascii="宋体" w:hAnsi="Arial" w:cs="宋体" w:hint="eastAsia"/>
          <w:kern w:val="0"/>
          <w:sz w:val="24"/>
          <w:szCs w:val="24"/>
          <w:lang w:val="zh-CN"/>
        </w:rPr>
        <w:t>、架体内必须做到每层封闭（即进行隔离），且不能大于</w:t>
      </w:r>
      <w:r>
        <w:rPr>
          <w:rFonts w:ascii="宋体" w:hAnsi="Arial" w:cs="宋体"/>
          <w:kern w:val="0"/>
          <w:sz w:val="24"/>
          <w:szCs w:val="24"/>
          <w:lang w:val="zh-CN"/>
        </w:rPr>
        <w:t>4</w:t>
      </w:r>
      <w:r>
        <w:rPr>
          <w:rFonts w:ascii="宋体" w:hAnsi="Arial" w:cs="宋体" w:hint="eastAsia"/>
          <w:kern w:val="0"/>
          <w:sz w:val="24"/>
          <w:szCs w:val="24"/>
          <w:lang w:val="zh-CN"/>
        </w:rPr>
        <w:t>步。</w:t>
      </w:r>
    </w:p>
    <w:p w:rsidR="00862D65" w:rsidP="00862D65">
      <w:pPr>
        <w:pStyle w:val="Normal0"/>
        <w:autoSpaceDE w:val="0"/>
        <w:autoSpaceDN w:val="0"/>
        <w:adjustRightInd w:val="0"/>
        <w:rPr>
          <w:rFonts w:ascii="宋体" w:hAnsi="Arial" w:cs="宋体"/>
          <w:kern w:val="0"/>
          <w:sz w:val="24"/>
          <w:szCs w:val="24"/>
          <w:lang w:val="zh-CN"/>
        </w:rPr>
      </w:pPr>
      <w:r>
        <w:rPr>
          <w:rFonts w:ascii="宋体" w:hAnsi="Arial" w:cs="宋体"/>
          <w:kern w:val="0"/>
          <w:sz w:val="24"/>
          <w:szCs w:val="24"/>
          <w:lang w:val="zh-CN"/>
        </w:rPr>
        <w:t xml:space="preserve">    10</w:t>
      </w:r>
      <w:r>
        <w:rPr>
          <w:rFonts w:ascii="宋体" w:hAnsi="Arial" w:cs="宋体" w:hint="eastAsia"/>
          <w:kern w:val="0"/>
          <w:sz w:val="24"/>
          <w:szCs w:val="24"/>
          <w:lang w:val="zh-CN"/>
        </w:rPr>
        <w:t>、施工人员必须严格执行《建设工程施工安全技术操作规程》。</w:t>
      </w:r>
    </w:p>
    <w:p w:rsidR="00862D65" w:rsidRPr="00862D65" w:rsidP="00862D65">
      <w:pPr>
        <w:pStyle w:val="Normal0"/>
      </w:pPr>
    </w:p>
    <w:p w:rsidR="00862D65" w:rsidRPr="00862D65" w:rsidP="00712166">
      <w:pPr>
        <w:pStyle w:val="Heading1"/>
        <w:jc w:val="center"/>
        <w:rPr>
          <w:sz w:val="28"/>
          <w:szCs w:val="28"/>
          <w:u w:color="000000"/>
        </w:rPr>
      </w:pPr>
      <w:bookmarkStart w:id="29" w:name="_Toc469034878"/>
      <w:bookmarkStart w:id="30" w:name="_Toc469987804"/>
      <w:r>
        <w:rPr>
          <w:rFonts w:hint="eastAsia"/>
          <w:sz w:val="28"/>
          <w:szCs w:val="28"/>
          <w:u w:color="000000"/>
        </w:rPr>
        <w:t>第五章、</w:t>
      </w:r>
      <w:r w:rsidRPr="00862D65">
        <w:rPr>
          <w:rFonts w:hint="eastAsia"/>
          <w:sz w:val="28"/>
          <w:szCs w:val="28"/>
          <w:u w:color="000000"/>
        </w:rPr>
        <w:t>施工安全保障措施</w:t>
      </w:r>
      <w:bookmarkEnd w:id="29"/>
      <w:bookmarkEnd w:id="30"/>
    </w:p>
    <w:p w:rsidR="00862D65" w:rsidRPr="000060EF" w:rsidP="000060EF">
      <w:pPr>
        <w:pStyle w:val="Heading2"/>
        <w:rPr>
          <w:rFonts w:ascii="宋体" w:hAnsi="宋体"/>
          <w:sz w:val="24"/>
          <w:szCs w:val="24"/>
          <w:u w:color="000000"/>
        </w:rPr>
      </w:pPr>
      <w:bookmarkStart w:id="31" w:name="_Toc469034879"/>
      <w:bookmarkStart w:id="32" w:name="_Toc469987805"/>
      <w:r>
        <w:rPr>
          <w:rFonts w:ascii="宋体" w:hAnsi="宋体" w:hint="eastAsia"/>
          <w:sz w:val="24"/>
          <w:szCs w:val="24"/>
          <w:u w:color="000000"/>
        </w:rPr>
        <w:t>一、</w:t>
      </w:r>
      <w:r w:rsidRPr="000060EF" w:rsidR="00431399">
        <w:rPr>
          <w:rFonts w:ascii="宋体" w:hAnsi="宋体" w:hint="eastAsia"/>
          <w:sz w:val="24"/>
          <w:szCs w:val="24"/>
          <w:u w:color="000000"/>
        </w:rPr>
        <w:t>组织保障</w:t>
      </w:r>
      <w:bookmarkEnd w:id="31"/>
      <w:bookmarkEnd w:id="32"/>
    </w:p>
    <w:p w:rsidR="001A7E39" w:rsidP="001A7E39">
      <w:pPr>
        <w:pStyle w:val="Normal0"/>
        <w:autoSpaceDE w:val="0"/>
        <w:autoSpaceDN w:val="0"/>
        <w:adjustRightInd w:val="0"/>
        <w:spacing w:line="360" w:lineRule="auto"/>
        <w:ind w:firstLine="480"/>
        <w:rPr>
          <w:rFonts w:ascii="宋体" w:hAnsi="Arial" w:cs="宋体"/>
          <w:kern w:val="0"/>
          <w:sz w:val="24"/>
          <w:szCs w:val="24"/>
          <w:lang w:val="zh-CN"/>
        </w:rPr>
        <w:sectPr w:rsidSect="001A7E39">
          <w:type w:val="nextPage"/>
          <w:pgSz w:w="11906" w:h="16838"/>
          <w:pgMar w:top="1440" w:right="1800" w:bottom="1440" w:left="1800" w:header="851" w:footer="992" w:gutter="0"/>
          <w:pgNumType w:start="28"/>
          <w:cols w:space="425"/>
          <w:titlePg w:val="0"/>
          <w:docGrid w:type="lines" w:linePitch="312"/>
        </w:sectPr>
      </w:pPr>
      <w:r>
        <w:rPr>
          <w:rFonts w:ascii="宋体" w:hAnsi="Arial" w:cs="宋体"/>
          <w:kern w:val="0"/>
          <w:sz w:val="24"/>
          <w:szCs w:val="24"/>
          <w:lang w:val="zh-CN"/>
        </w:rPr>
        <w:t>1</w:t>
      </w:r>
      <w:r>
        <w:rPr>
          <w:rFonts w:ascii="宋体" w:hAnsi="Arial" w:cs="宋体" w:hint="eastAsia"/>
          <w:kern w:val="0"/>
          <w:sz w:val="24"/>
          <w:szCs w:val="24"/>
          <w:lang w:val="zh-CN"/>
        </w:rPr>
        <w:t>、安全保证体系</w:t>
      </w:r>
    </w:p>
    <w:p w:rsidR="001A7E39" w:rsidP="001A7E39">
      <w:pPr>
        <w:pStyle w:val="Normal0"/>
        <w:autoSpaceDE w:val="0"/>
        <w:autoSpaceDN w:val="0"/>
        <w:adjustRightInd w:val="0"/>
        <w:spacing w:line="360" w:lineRule="auto"/>
        <w:ind w:firstLine="420"/>
        <w:rPr>
          <w:rFonts w:ascii="宋体" w:hAnsi="Arial" w:cs="宋体"/>
          <w:kern w:val="0"/>
          <w:sz w:val="24"/>
          <w:szCs w:val="24"/>
          <w:lang w:val="zh-CN"/>
        </w:rPr>
      </w:pPr>
      <w:r>
        <w:rPr>
          <w:rFonts w:ascii="宋体" w:hAnsi="Arial" w:cs="宋体"/>
          <w:kern w:val="0"/>
          <w:sz w:val="24"/>
          <w:szCs w:val="24"/>
          <w:lang w:val="zh-CN"/>
        </w:rPr>
        <w:pict>
          <v:shape id="_x0000_i1048" type="#_x0000_t75" style="width:416.25pt;height:591.75pt">
            <v:imagedata r:id="rId20" o:title=""/>
          </v:shape>
        </w:pict>
      </w:r>
    </w:p>
    <w:p w:rsidR="001A7E39" w:rsidP="001A7E39">
      <w:pPr>
        <w:pStyle w:val="Normal0"/>
        <w:autoSpaceDE w:val="0"/>
        <w:autoSpaceDN w:val="0"/>
        <w:adjustRightInd w:val="0"/>
        <w:spacing w:line="360" w:lineRule="auto"/>
        <w:ind w:firstLine="480"/>
        <w:rPr>
          <w:rFonts w:ascii="宋体" w:hAnsi="Arial" w:cs="宋体"/>
          <w:kern w:val="0"/>
          <w:sz w:val="24"/>
          <w:szCs w:val="24"/>
          <w:lang w:val="zh-CN"/>
        </w:rPr>
        <w:sectPr w:rsidSect="001A7E39">
          <w:type w:val="nextPage"/>
          <w:pgSz w:w="11906" w:h="16838"/>
          <w:pgMar w:top="1440" w:right="1800" w:bottom="1440" w:left="1800" w:header="851" w:footer="992" w:gutter="0"/>
          <w:pgNumType w:start="29"/>
          <w:cols w:space="425"/>
          <w:titlePg w:val="0"/>
          <w:docGrid w:type="lines" w:linePitch="312"/>
        </w:sectPr>
      </w:pPr>
      <w:r>
        <w:rPr>
          <w:rFonts w:ascii="宋体" w:hAnsi="Arial" w:cs="宋体"/>
          <w:kern w:val="0"/>
          <w:sz w:val="24"/>
          <w:szCs w:val="24"/>
          <w:lang w:val="zh-CN"/>
        </w:rPr>
        <w:t>2</w:t>
      </w:r>
      <w:r>
        <w:rPr>
          <w:rFonts w:ascii="宋体" w:hAnsi="Arial" w:cs="宋体" w:hint="eastAsia"/>
          <w:kern w:val="0"/>
          <w:sz w:val="24"/>
          <w:szCs w:val="24"/>
          <w:lang w:val="zh-CN"/>
        </w:rPr>
        <w:t>、环境保护体系</w:t>
      </w:r>
    </w:p>
    <w:p w:rsidR="00B3208A" w:rsidP="001A7E39">
      <w:pPr>
        <w:pStyle w:val="Normal0"/>
        <w:autoSpaceDE w:val="0"/>
        <w:autoSpaceDN w:val="0"/>
        <w:adjustRightInd w:val="0"/>
        <w:spacing w:line="360" w:lineRule="auto"/>
        <w:ind w:firstLine="420"/>
        <w:rPr>
          <w:rFonts w:ascii="宋体" w:hAnsi="Arial" w:cs="宋体"/>
          <w:kern w:val="0"/>
          <w:sz w:val="24"/>
          <w:szCs w:val="24"/>
          <w:lang w:val="zh-CN"/>
        </w:rPr>
      </w:pPr>
      <w:r>
        <w:rPr>
          <w:rFonts w:ascii="宋体" w:hAnsi="Arial" w:cs="宋体"/>
          <w:kern w:val="0"/>
          <w:sz w:val="24"/>
          <w:szCs w:val="24"/>
          <w:lang w:val="zh-CN"/>
        </w:rPr>
        <w:pict>
          <v:shape id="_x0000_i1049" type="#_x0000_t75" style="width:427.5pt;height:626.25pt">
            <v:imagedata r:id="rId21" o:title=""/>
          </v:shape>
        </w:pict>
      </w:r>
    </w:p>
    <w:p w:rsidR="00B3208A" w:rsidP="00B3208A">
      <w:pPr>
        <w:pStyle w:val="Normal0"/>
        <w:rPr>
          <w:rFonts w:ascii="宋体" w:hAnsi="Arial" w:cs="宋体"/>
          <w:sz w:val="24"/>
          <w:szCs w:val="24"/>
          <w:lang w:val="zh-CN"/>
        </w:rPr>
        <w:sectPr w:rsidSect="001A7E39">
          <w:type w:val="nextPage"/>
          <w:pgSz w:w="11906" w:h="16838"/>
          <w:pgMar w:top="1440" w:right="1800" w:bottom="1440" w:left="1800" w:header="851" w:footer="992" w:gutter="0"/>
          <w:pgNumType w:start="30"/>
          <w:cols w:space="425"/>
          <w:titlePg w:val="0"/>
          <w:docGrid w:type="lines" w:linePitch="312"/>
        </w:sectPr>
      </w:pPr>
    </w:p>
    <w:p w:rsidR="001A7E39" w:rsidRPr="000022F8" w:rsidP="000022F8">
      <w:pPr>
        <w:pStyle w:val="Heading2"/>
        <w:rPr>
          <w:rFonts w:ascii="宋体" w:hAnsi="Arial" w:cs="宋体"/>
          <w:sz w:val="24"/>
          <w:szCs w:val="24"/>
          <w:lang w:val="zh-CN"/>
        </w:rPr>
      </w:pPr>
      <w:r>
        <w:rPr>
          <w:rFonts w:ascii="宋体" w:hAnsi="Arial" w:cs="宋体"/>
          <w:sz w:val="24"/>
          <w:szCs w:val="24"/>
          <w:lang w:val="zh-CN"/>
        </w:rPr>
        <w:tab/>
      </w:r>
      <w:bookmarkStart w:id="33" w:name="_Toc469987806"/>
      <w:r w:rsidRPr="00B3208A">
        <w:rPr>
          <w:rFonts w:ascii="宋体" w:hAnsi="宋体" w:hint="eastAsia"/>
          <w:sz w:val="24"/>
          <w:szCs w:val="24"/>
          <w:u w:color="000000"/>
        </w:rPr>
        <w:t>二、</w:t>
      </w:r>
      <w:bookmarkStart w:id="34" w:name="_Toc469033962"/>
      <w:r w:rsidRPr="000022F8" w:rsidR="00431399">
        <w:rPr>
          <w:rFonts w:ascii="宋体" w:hAnsi="宋体" w:hint="eastAsia"/>
          <w:sz w:val="24"/>
          <w:szCs w:val="24"/>
          <w:u w:color="000000"/>
        </w:rPr>
        <w:t>技术措施</w:t>
      </w:r>
      <w:bookmarkEnd w:id="33"/>
      <w:bookmarkEnd w:id="34"/>
    </w:p>
    <w:p w:rsidR="001A7E39" w:rsidRPr="000022F8" w:rsidP="001A7E39">
      <w:pPr>
        <w:pStyle w:val="Normal0"/>
        <w:autoSpaceDE w:val="0"/>
        <w:autoSpaceDN w:val="0"/>
        <w:adjustRightInd w:val="0"/>
        <w:spacing w:line="360" w:lineRule="auto"/>
        <w:ind w:firstLine="480"/>
        <w:jc w:val="left"/>
        <w:rPr>
          <w:rFonts w:ascii="宋体" w:hAnsi="宋体" w:cs="宋体"/>
          <w:color w:val="000000"/>
          <w:kern w:val="0"/>
          <w:sz w:val="24"/>
          <w:szCs w:val="24"/>
          <w:lang w:val="zh-CN"/>
        </w:rPr>
      </w:pPr>
      <w:r w:rsidRPr="000022F8">
        <w:rPr>
          <w:rFonts w:ascii="宋体" w:hAnsi="宋体" w:cs="宋体" w:hint="eastAsia"/>
          <w:color w:val="000000"/>
          <w:kern w:val="0"/>
          <w:sz w:val="24"/>
          <w:szCs w:val="24"/>
          <w:lang w:val="zh-CN"/>
        </w:rPr>
        <w:t>扣件式脚手架搭设技术措施</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kern w:val="0"/>
          <w:sz w:val="24"/>
          <w:szCs w:val="24"/>
        </w:rPr>
        <w:t>1</w:t>
      </w:r>
      <w:r w:rsidRPr="000022F8">
        <w:rPr>
          <w:rFonts w:ascii="宋体" w:hAnsi="宋体" w:cs="宋体" w:hint="eastAsia"/>
          <w:kern w:val="0"/>
          <w:sz w:val="24"/>
          <w:szCs w:val="24"/>
          <w:lang w:val="zh-CN"/>
        </w:rPr>
        <w:t>、脚手架必须配合施工进度搭设，一次搭设高度不应超过相邻连墙件以上二步；如果超过相邻连墙件以上两步，无法设置连墙件时，应采取撑拉固定措施与建筑结构拉结。</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kern w:val="0"/>
          <w:sz w:val="24"/>
          <w:szCs w:val="24"/>
        </w:rPr>
        <w:t>2</w:t>
      </w:r>
      <w:r w:rsidRPr="000022F8">
        <w:rPr>
          <w:rFonts w:ascii="宋体" w:hAnsi="宋体" w:cs="宋体" w:hint="eastAsia"/>
          <w:kern w:val="0"/>
          <w:sz w:val="24"/>
          <w:szCs w:val="24"/>
          <w:lang w:val="zh-CN"/>
        </w:rPr>
        <w:t>、每搭完一步脚手架后，应按《建筑施工扣件式钢管脚手架安全技术规范》</w:t>
      </w:r>
      <w:r w:rsidRPr="000022F8">
        <w:rPr>
          <w:rFonts w:ascii="宋体" w:hAnsi="宋体"/>
          <w:kern w:val="0"/>
          <w:sz w:val="24"/>
          <w:szCs w:val="24"/>
        </w:rPr>
        <w:t>JGJ130-2011</w:t>
      </w:r>
      <w:r w:rsidRPr="000022F8">
        <w:rPr>
          <w:rFonts w:ascii="宋体" w:hAnsi="宋体" w:cs="宋体" w:hint="eastAsia"/>
          <w:kern w:val="0"/>
          <w:sz w:val="24"/>
          <w:szCs w:val="24"/>
          <w:lang w:val="zh-CN"/>
        </w:rPr>
        <w:t>表</w:t>
      </w:r>
      <w:r w:rsidRPr="000022F8">
        <w:rPr>
          <w:rFonts w:ascii="宋体" w:hAnsi="宋体"/>
          <w:kern w:val="0"/>
          <w:sz w:val="24"/>
          <w:szCs w:val="24"/>
        </w:rPr>
        <w:t>8.2.4</w:t>
      </w:r>
      <w:r w:rsidRPr="000022F8">
        <w:rPr>
          <w:rFonts w:ascii="宋体" w:hAnsi="宋体" w:cs="宋体" w:hint="eastAsia"/>
          <w:kern w:val="0"/>
          <w:sz w:val="24"/>
          <w:szCs w:val="24"/>
          <w:lang w:val="zh-CN"/>
        </w:rPr>
        <w:t>的规定校正步距、纵距、横距及立杆的垂直度。</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kern w:val="0"/>
          <w:sz w:val="24"/>
          <w:szCs w:val="24"/>
        </w:rPr>
        <w:t>3</w:t>
      </w:r>
      <w:r w:rsidRPr="000022F8">
        <w:rPr>
          <w:rFonts w:ascii="宋体" w:hAnsi="宋体" w:cs="宋体" w:hint="eastAsia"/>
          <w:kern w:val="0"/>
          <w:sz w:val="24"/>
          <w:szCs w:val="24"/>
          <w:lang w:val="zh-CN"/>
        </w:rPr>
        <w:t>、立杆搭设应符合下列规定：</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s="宋体"/>
          <w:kern w:val="0"/>
          <w:sz w:val="24"/>
          <w:szCs w:val="24"/>
          <w:lang w:val="zh-CN"/>
        </w:rPr>
        <w:t>(1)</w:t>
      </w:r>
      <w:r w:rsidRPr="000022F8">
        <w:rPr>
          <w:rFonts w:ascii="宋体" w:hAnsi="宋体" w:cs="宋体" w:hint="eastAsia"/>
          <w:kern w:val="0"/>
          <w:sz w:val="24"/>
          <w:szCs w:val="24"/>
          <w:lang w:val="zh-CN"/>
        </w:rPr>
        <w:t>相邻立杆的对接连接应符合《建筑施工扣件式钢管脚手架安全技术规范》</w:t>
      </w:r>
      <w:r w:rsidRPr="000022F8">
        <w:rPr>
          <w:rFonts w:ascii="宋体" w:hAnsi="宋体"/>
          <w:kern w:val="0"/>
          <w:sz w:val="24"/>
          <w:szCs w:val="24"/>
        </w:rPr>
        <w:t>JGJ130-2011</w:t>
      </w:r>
      <w:r w:rsidRPr="000022F8">
        <w:rPr>
          <w:rFonts w:ascii="宋体" w:hAnsi="宋体" w:cs="宋体" w:hint="eastAsia"/>
          <w:kern w:val="0"/>
          <w:sz w:val="24"/>
          <w:szCs w:val="24"/>
          <w:lang w:val="zh-CN"/>
        </w:rPr>
        <w:t>第</w:t>
      </w:r>
      <w:r w:rsidRPr="000022F8">
        <w:rPr>
          <w:rFonts w:ascii="宋体" w:hAnsi="宋体"/>
          <w:kern w:val="0"/>
          <w:sz w:val="24"/>
          <w:szCs w:val="24"/>
        </w:rPr>
        <w:t>6.3.6</w:t>
      </w:r>
      <w:r w:rsidRPr="000022F8">
        <w:rPr>
          <w:rFonts w:ascii="宋体" w:hAnsi="宋体" w:cs="宋体" w:hint="eastAsia"/>
          <w:kern w:val="0"/>
          <w:sz w:val="24"/>
          <w:szCs w:val="24"/>
          <w:lang w:val="zh-CN"/>
        </w:rPr>
        <w:t>条的规定；</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s="宋体"/>
          <w:kern w:val="0"/>
          <w:sz w:val="24"/>
          <w:szCs w:val="24"/>
          <w:lang w:val="zh-CN"/>
        </w:rPr>
        <w:t>(2)</w:t>
      </w:r>
      <w:r w:rsidRPr="000022F8">
        <w:rPr>
          <w:rFonts w:ascii="宋体" w:hAnsi="宋体" w:cs="宋体" w:hint="eastAsia"/>
          <w:kern w:val="0"/>
          <w:sz w:val="24"/>
          <w:szCs w:val="24"/>
          <w:lang w:val="zh-CN"/>
        </w:rPr>
        <w:t>脚手架开始搭设立杆时，应每隔</w:t>
      </w:r>
      <w:r w:rsidRPr="000022F8">
        <w:rPr>
          <w:rFonts w:ascii="宋体" w:hAnsi="宋体"/>
          <w:kern w:val="0"/>
          <w:sz w:val="24"/>
          <w:szCs w:val="24"/>
        </w:rPr>
        <w:t>6</w:t>
      </w:r>
      <w:r w:rsidRPr="000022F8">
        <w:rPr>
          <w:rFonts w:ascii="宋体" w:hAnsi="宋体" w:cs="宋体" w:hint="eastAsia"/>
          <w:kern w:val="0"/>
          <w:sz w:val="24"/>
          <w:szCs w:val="24"/>
          <w:lang w:val="zh-CN"/>
        </w:rPr>
        <w:t>跨设置一根抛撑，直至连墙件安装稳</w:t>
      </w:r>
      <w:r w:rsidRPr="000022F8">
        <w:rPr>
          <w:rFonts w:ascii="宋体" w:hAnsi="宋体" w:cs="宋体" w:hint="eastAsia"/>
          <w:kern w:val="0"/>
          <w:sz w:val="24"/>
          <w:szCs w:val="24"/>
          <w:lang w:val="zh-CN"/>
        </w:rPr>
        <w:t>定后，方可根据情况拆除；</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s="宋体"/>
          <w:kern w:val="0"/>
          <w:sz w:val="24"/>
          <w:szCs w:val="24"/>
          <w:lang w:val="zh-CN"/>
        </w:rPr>
        <w:t>(3)</w:t>
      </w:r>
      <w:r w:rsidRPr="000022F8">
        <w:rPr>
          <w:rFonts w:ascii="宋体" w:hAnsi="宋体" w:cs="宋体" w:hint="eastAsia"/>
          <w:kern w:val="0"/>
          <w:sz w:val="24"/>
          <w:szCs w:val="24"/>
          <w:lang w:val="zh-CN"/>
        </w:rPr>
        <w:t>当架体搭设至有连墙件的主节点时，在搭设完该处的立杆、纵向水平杆、横向水平杆后，应立即设置连墙件。</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kern w:val="0"/>
          <w:sz w:val="24"/>
          <w:szCs w:val="24"/>
        </w:rPr>
        <w:t>4</w:t>
      </w:r>
      <w:r w:rsidRPr="000022F8">
        <w:rPr>
          <w:rFonts w:ascii="宋体" w:hAnsi="宋体" w:cs="宋体" w:hint="eastAsia"/>
          <w:kern w:val="0"/>
          <w:sz w:val="24"/>
          <w:szCs w:val="24"/>
          <w:lang w:val="zh-CN"/>
        </w:rPr>
        <w:t>、脚手架纵向水平杆的搭设应符合下列规定：</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s="宋体"/>
          <w:kern w:val="0"/>
          <w:sz w:val="24"/>
          <w:szCs w:val="24"/>
          <w:lang w:val="zh-CN"/>
        </w:rPr>
        <w:t>(1)</w:t>
      </w:r>
      <w:r w:rsidRPr="000022F8">
        <w:rPr>
          <w:rFonts w:ascii="宋体" w:hAnsi="宋体" w:cs="宋体" w:hint="eastAsia"/>
          <w:kern w:val="0"/>
          <w:sz w:val="24"/>
          <w:szCs w:val="24"/>
          <w:lang w:val="zh-CN"/>
        </w:rPr>
        <w:t>脚手架纵向水平杆应随立杆按步搭设，并应采用直角扣件与立杆固定；</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s="宋体"/>
          <w:kern w:val="0"/>
          <w:sz w:val="24"/>
          <w:szCs w:val="24"/>
          <w:lang w:val="zh-CN"/>
        </w:rPr>
        <w:t>(2)</w:t>
      </w:r>
      <w:r w:rsidRPr="000022F8">
        <w:rPr>
          <w:rFonts w:ascii="宋体" w:hAnsi="宋体" w:cs="宋体" w:hint="eastAsia"/>
          <w:kern w:val="0"/>
          <w:sz w:val="24"/>
          <w:szCs w:val="24"/>
          <w:lang w:val="zh-CN"/>
        </w:rPr>
        <w:t>纵向水平杆的搭设应符合《建筑施工扣件式钢管脚手架安全技术规范》</w:t>
      </w:r>
      <w:r w:rsidRPr="000022F8">
        <w:rPr>
          <w:rFonts w:ascii="宋体" w:hAnsi="宋体"/>
          <w:kern w:val="0"/>
          <w:sz w:val="24"/>
          <w:szCs w:val="24"/>
        </w:rPr>
        <w:t>JGJ130-2011</w:t>
      </w:r>
      <w:r w:rsidRPr="000022F8">
        <w:rPr>
          <w:rFonts w:ascii="宋体" w:hAnsi="宋体" w:cs="宋体" w:hint="eastAsia"/>
          <w:kern w:val="0"/>
          <w:sz w:val="24"/>
          <w:szCs w:val="24"/>
          <w:lang w:val="zh-CN"/>
        </w:rPr>
        <w:t>第</w:t>
      </w:r>
      <w:r w:rsidRPr="000022F8">
        <w:rPr>
          <w:rFonts w:ascii="宋体" w:hAnsi="宋体"/>
          <w:kern w:val="0"/>
          <w:sz w:val="24"/>
          <w:szCs w:val="24"/>
        </w:rPr>
        <w:t>6.2.1</w:t>
      </w:r>
      <w:r w:rsidRPr="000022F8">
        <w:rPr>
          <w:rFonts w:ascii="宋体" w:hAnsi="宋体" w:cs="宋体" w:hint="eastAsia"/>
          <w:kern w:val="0"/>
          <w:sz w:val="24"/>
          <w:szCs w:val="24"/>
          <w:lang w:val="zh-CN"/>
        </w:rPr>
        <w:t>条的规定；</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s="宋体"/>
          <w:kern w:val="0"/>
          <w:sz w:val="24"/>
          <w:szCs w:val="24"/>
          <w:lang w:val="zh-CN"/>
        </w:rPr>
        <w:t>(3)</w:t>
      </w:r>
      <w:r w:rsidRPr="000022F8">
        <w:rPr>
          <w:rFonts w:ascii="宋体" w:hAnsi="宋体" w:cs="宋体" w:hint="eastAsia"/>
          <w:kern w:val="0"/>
          <w:sz w:val="24"/>
          <w:szCs w:val="24"/>
          <w:lang w:val="zh-CN"/>
        </w:rPr>
        <w:t>在封闭型脚手架的同一步中，纵向水平杆应四周交圈设置，并应用直角扣件与内外角部立杆固定。</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kern w:val="0"/>
          <w:sz w:val="24"/>
          <w:szCs w:val="24"/>
        </w:rPr>
        <w:t>5</w:t>
      </w:r>
      <w:r w:rsidRPr="000022F8">
        <w:rPr>
          <w:rFonts w:ascii="宋体" w:hAnsi="宋体" w:cs="宋体" w:hint="eastAsia"/>
          <w:kern w:val="0"/>
          <w:sz w:val="24"/>
          <w:szCs w:val="24"/>
          <w:lang w:val="zh-CN"/>
        </w:rPr>
        <w:t>、脚手架横向水平杆搭设应符合下列规定：</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s="宋体"/>
          <w:kern w:val="0"/>
          <w:sz w:val="24"/>
          <w:szCs w:val="24"/>
          <w:lang w:val="zh-CN"/>
        </w:rPr>
        <w:t>(1)</w:t>
      </w:r>
      <w:r w:rsidRPr="000022F8">
        <w:rPr>
          <w:rFonts w:ascii="宋体" w:hAnsi="宋体" w:cs="宋体" w:hint="eastAsia"/>
          <w:kern w:val="0"/>
          <w:sz w:val="24"/>
          <w:szCs w:val="24"/>
          <w:lang w:val="zh-CN"/>
        </w:rPr>
        <w:t>搭设横向水平</w:t>
      </w:r>
      <w:r w:rsidRPr="000022F8">
        <w:rPr>
          <w:rFonts w:ascii="宋体" w:hAnsi="宋体" w:cs="宋体" w:hint="eastAsia"/>
          <w:kern w:val="0"/>
          <w:sz w:val="24"/>
          <w:szCs w:val="24"/>
          <w:lang w:val="zh-CN"/>
        </w:rPr>
        <w:t>杆应符合《建筑施工扣件式钢管脚手架安全技术规范》</w:t>
      </w:r>
      <w:r w:rsidRPr="000022F8">
        <w:rPr>
          <w:rFonts w:ascii="宋体" w:hAnsi="宋体"/>
          <w:kern w:val="0"/>
          <w:sz w:val="24"/>
          <w:szCs w:val="24"/>
        </w:rPr>
        <w:t>JGJ130-2011</w:t>
      </w:r>
      <w:r w:rsidRPr="000022F8">
        <w:rPr>
          <w:rFonts w:ascii="宋体" w:hAnsi="宋体" w:cs="宋体" w:hint="eastAsia"/>
          <w:kern w:val="0"/>
          <w:sz w:val="24"/>
          <w:szCs w:val="24"/>
          <w:lang w:val="zh-CN"/>
        </w:rPr>
        <w:t>第</w:t>
      </w:r>
      <w:r w:rsidRPr="000022F8">
        <w:rPr>
          <w:rFonts w:ascii="宋体" w:hAnsi="宋体"/>
          <w:kern w:val="0"/>
          <w:sz w:val="24"/>
          <w:szCs w:val="24"/>
        </w:rPr>
        <w:t>6.2.2</w:t>
      </w:r>
      <w:r w:rsidRPr="000022F8">
        <w:rPr>
          <w:rFonts w:ascii="宋体" w:hAnsi="宋体" w:cs="宋体" w:hint="eastAsia"/>
          <w:kern w:val="0"/>
          <w:sz w:val="24"/>
          <w:szCs w:val="24"/>
          <w:lang w:val="zh-CN"/>
        </w:rPr>
        <w:t>条的构造规定；</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s="宋体"/>
          <w:kern w:val="0"/>
          <w:sz w:val="24"/>
          <w:szCs w:val="24"/>
          <w:lang w:val="zh-CN"/>
        </w:rPr>
        <w:t>(2)</w:t>
      </w:r>
      <w:r w:rsidRPr="000022F8">
        <w:rPr>
          <w:rFonts w:ascii="宋体" w:hAnsi="宋体" w:cs="宋体" w:hint="eastAsia"/>
          <w:kern w:val="0"/>
          <w:sz w:val="24"/>
          <w:szCs w:val="24"/>
          <w:lang w:val="zh-CN"/>
        </w:rPr>
        <w:t>双排脚手架横向水平杆的靠墙一端至墙装饰面的距离不应大于</w:t>
      </w:r>
      <w:r w:rsidRPr="000022F8">
        <w:rPr>
          <w:rFonts w:ascii="宋体" w:hAnsi="宋体"/>
          <w:kern w:val="0"/>
          <w:sz w:val="24"/>
          <w:szCs w:val="24"/>
        </w:rPr>
        <w:t>100mm</w:t>
      </w:r>
      <w:r w:rsidRPr="000022F8">
        <w:rPr>
          <w:rFonts w:ascii="宋体" w:hAnsi="宋体" w:cs="宋体" w:hint="eastAsia"/>
          <w:kern w:val="0"/>
          <w:sz w:val="24"/>
          <w:szCs w:val="24"/>
          <w:lang w:val="zh-CN"/>
        </w:rPr>
        <w:t>；</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s="宋体"/>
          <w:kern w:val="0"/>
          <w:sz w:val="24"/>
          <w:szCs w:val="24"/>
          <w:lang w:val="zh-CN"/>
        </w:rPr>
        <w:t>(3)</w:t>
      </w:r>
      <w:r w:rsidRPr="000022F8">
        <w:rPr>
          <w:rFonts w:ascii="宋体" w:hAnsi="宋体" w:cs="宋体" w:hint="eastAsia"/>
          <w:kern w:val="0"/>
          <w:sz w:val="24"/>
          <w:szCs w:val="24"/>
          <w:lang w:val="zh-CN"/>
        </w:rPr>
        <w:t>单排脚手架的横向水平杆不应设置在下列部位：</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s="宋体"/>
          <w:kern w:val="0"/>
          <w:sz w:val="24"/>
          <w:szCs w:val="24"/>
          <w:lang w:val="zh-CN"/>
        </w:rPr>
        <w:t>1)</w:t>
      </w:r>
      <w:r w:rsidRPr="000022F8">
        <w:rPr>
          <w:rFonts w:ascii="宋体" w:hAnsi="宋体" w:cs="宋体" w:hint="eastAsia"/>
          <w:kern w:val="0"/>
          <w:sz w:val="24"/>
          <w:szCs w:val="24"/>
          <w:lang w:val="zh-CN"/>
        </w:rPr>
        <w:t>设计上不允许留脚手眼的部位；</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s="宋体"/>
          <w:kern w:val="0"/>
          <w:sz w:val="24"/>
          <w:szCs w:val="24"/>
          <w:lang w:val="zh-CN"/>
        </w:rPr>
        <w:t>2)</w:t>
      </w:r>
      <w:r w:rsidRPr="000022F8">
        <w:rPr>
          <w:rFonts w:ascii="宋体" w:hAnsi="宋体" w:cs="宋体" w:hint="eastAsia"/>
          <w:kern w:val="0"/>
          <w:sz w:val="24"/>
          <w:szCs w:val="24"/>
          <w:lang w:val="zh-CN"/>
        </w:rPr>
        <w:t>过梁上与过梁两端成</w:t>
      </w:r>
      <w:r w:rsidRPr="000022F8">
        <w:rPr>
          <w:rFonts w:ascii="宋体" w:hAnsi="宋体"/>
          <w:kern w:val="0"/>
          <w:sz w:val="24"/>
          <w:szCs w:val="24"/>
        </w:rPr>
        <w:t>60°</w:t>
      </w:r>
      <w:r w:rsidRPr="000022F8">
        <w:rPr>
          <w:rFonts w:ascii="宋体" w:hAnsi="宋体" w:cs="宋体" w:hint="eastAsia"/>
          <w:kern w:val="0"/>
          <w:sz w:val="24"/>
          <w:szCs w:val="24"/>
          <w:lang w:val="zh-CN"/>
        </w:rPr>
        <w:t>角的三角形范围内及过梁净跨度</w:t>
      </w:r>
      <w:r w:rsidRPr="000022F8">
        <w:rPr>
          <w:rFonts w:ascii="宋体" w:hAnsi="宋体"/>
          <w:kern w:val="0"/>
          <w:sz w:val="24"/>
          <w:szCs w:val="24"/>
        </w:rPr>
        <w:t>1/2</w:t>
      </w:r>
      <w:r w:rsidRPr="000022F8">
        <w:rPr>
          <w:rFonts w:ascii="宋体" w:hAnsi="宋体" w:cs="宋体" w:hint="eastAsia"/>
          <w:kern w:val="0"/>
          <w:sz w:val="24"/>
          <w:szCs w:val="24"/>
          <w:lang w:val="zh-CN"/>
        </w:rPr>
        <w:t>的高度范围内；</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sectPr w:rsidSect="001A7E39">
          <w:type w:val="nextPage"/>
          <w:pgSz w:w="11906" w:h="16838"/>
          <w:pgMar w:top="1440" w:right="1800" w:bottom="1440" w:left="1800" w:header="851" w:footer="992" w:gutter="0"/>
          <w:pgNumType w:start="31"/>
          <w:cols w:space="425"/>
          <w:titlePg w:val="0"/>
          <w:docGrid w:type="lines" w:linePitch="312"/>
        </w:sectPr>
      </w:pPr>
      <w:r w:rsidRPr="000022F8">
        <w:rPr>
          <w:rFonts w:ascii="宋体" w:hAnsi="宋体" w:cs="宋体"/>
          <w:kern w:val="0"/>
          <w:sz w:val="24"/>
          <w:szCs w:val="24"/>
          <w:lang w:val="zh-CN"/>
        </w:rPr>
        <w:t>3)</w:t>
      </w:r>
      <w:r w:rsidRPr="000022F8">
        <w:rPr>
          <w:rFonts w:ascii="宋体" w:hAnsi="宋体" w:cs="宋体" w:hint="eastAsia"/>
          <w:kern w:val="0"/>
          <w:sz w:val="24"/>
          <w:szCs w:val="24"/>
          <w:lang w:val="zh-CN"/>
        </w:rPr>
        <w:t>宽度小于</w:t>
      </w:r>
      <w:r w:rsidRPr="000022F8">
        <w:rPr>
          <w:rFonts w:ascii="宋体" w:hAnsi="宋体"/>
          <w:kern w:val="0"/>
          <w:sz w:val="24"/>
          <w:szCs w:val="24"/>
        </w:rPr>
        <w:t>1m</w:t>
      </w:r>
      <w:r w:rsidRPr="000022F8">
        <w:rPr>
          <w:rFonts w:ascii="宋体" w:hAnsi="宋体" w:cs="宋体" w:hint="eastAsia"/>
          <w:kern w:val="0"/>
          <w:sz w:val="24"/>
          <w:szCs w:val="24"/>
          <w:lang w:val="zh-CN"/>
        </w:rPr>
        <w:t>的窗间墙；</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s="宋体"/>
          <w:kern w:val="0"/>
          <w:sz w:val="24"/>
          <w:szCs w:val="24"/>
          <w:lang w:val="zh-CN"/>
        </w:rPr>
        <w:t>4)</w:t>
      </w:r>
      <w:r w:rsidRPr="000022F8">
        <w:rPr>
          <w:rFonts w:ascii="宋体" w:hAnsi="宋体" w:cs="宋体" w:hint="eastAsia"/>
          <w:kern w:val="0"/>
          <w:sz w:val="24"/>
          <w:szCs w:val="24"/>
          <w:lang w:val="zh-CN"/>
        </w:rPr>
        <w:t>梁或梁垫下及其两侧各</w:t>
      </w:r>
      <w:r w:rsidRPr="000022F8">
        <w:rPr>
          <w:rFonts w:ascii="宋体" w:hAnsi="宋体"/>
          <w:kern w:val="0"/>
          <w:sz w:val="24"/>
          <w:szCs w:val="24"/>
        </w:rPr>
        <w:t>500mm</w:t>
      </w:r>
      <w:r w:rsidRPr="000022F8">
        <w:rPr>
          <w:rFonts w:ascii="宋体" w:hAnsi="宋体" w:cs="宋体" w:hint="eastAsia"/>
          <w:kern w:val="0"/>
          <w:sz w:val="24"/>
          <w:szCs w:val="24"/>
          <w:lang w:val="zh-CN"/>
        </w:rPr>
        <w:t>的范围内；</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s="宋体"/>
          <w:kern w:val="0"/>
          <w:sz w:val="24"/>
          <w:szCs w:val="24"/>
          <w:lang w:val="zh-CN"/>
        </w:rPr>
        <w:t>5)</w:t>
      </w:r>
      <w:r w:rsidRPr="000022F8">
        <w:rPr>
          <w:rFonts w:ascii="宋体" w:hAnsi="宋体" w:cs="宋体" w:hint="eastAsia"/>
          <w:kern w:val="0"/>
          <w:sz w:val="24"/>
          <w:szCs w:val="24"/>
          <w:lang w:val="zh-CN"/>
        </w:rPr>
        <w:t>砖砌体的门窗洞口两侧</w:t>
      </w:r>
      <w:r w:rsidRPr="000022F8">
        <w:rPr>
          <w:rFonts w:ascii="宋体" w:hAnsi="宋体"/>
          <w:kern w:val="0"/>
          <w:sz w:val="24"/>
          <w:szCs w:val="24"/>
        </w:rPr>
        <w:t>200mm</w:t>
      </w:r>
      <w:r w:rsidRPr="000022F8">
        <w:rPr>
          <w:rFonts w:ascii="宋体" w:hAnsi="宋体" w:cs="宋体" w:hint="eastAsia"/>
          <w:kern w:val="0"/>
          <w:sz w:val="24"/>
          <w:szCs w:val="24"/>
          <w:lang w:val="zh-CN"/>
        </w:rPr>
        <w:t>和转角处</w:t>
      </w:r>
      <w:r w:rsidRPr="000022F8">
        <w:rPr>
          <w:rFonts w:ascii="宋体" w:hAnsi="宋体"/>
          <w:kern w:val="0"/>
          <w:sz w:val="24"/>
          <w:szCs w:val="24"/>
        </w:rPr>
        <w:t>450mm</w:t>
      </w:r>
      <w:r w:rsidRPr="000022F8">
        <w:rPr>
          <w:rFonts w:ascii="宋体" w:hAnsi="宋体" w:cs="宋体" w:hint="eastAsia"/>
          <w:kern w:val="0"/>
          <w:sz w:val="24"/>
          <w:szCs w:val="24"/>
          <w:lang w:val="zh-CN"/>
        </w:rPr>
        <w:t>的范围内；其他砌体的门窗洞口两侧</w:t>
      </w:r>
      <w:r w:rsidRPr="000022F8">
        <w:rPr>
          <w:rFonts w:ascii="宋体" w:hAnsi="宋体"/>
          <w:kern w:val="0"/>
          <w:sz w:val="24"/>
          <w:szCs w:val="24"/>
        </w:rPr>
        <w:t>300mm</w:t>
      </w:r>
      <w:r w:rsidRPr="000022F8">
        <w:rPr>
          <w:rFonts w:ascii="宋体" w:hAnsi="宋体" w:cs="宋体" w:hint="eastAsia"/>
          <w:kern w:val="0"/>
          <w:sz w:val="24"/>
          <w:szCs w:val="24"/>
          <w:lang w:val="zh-CN"/>
        </w:rPr>
        <w:t>和转角处</w:t>
      </w:r>
      <w:r w:rsidRPr="000022F8">
        <w:rPr>
          <w:rFonts w:ascii="宋体" w:hAnsi="宋体"/>
          <w:kern w:val="0"/>
          <w:sz w:val="24"/>
          <w:szCs w:val="24"/>
        </w:rPr>
        <w:t>600mm</w:t>
      </w:r>
      <w:r w:rsidRPr="000022F8">
        <w:rPr>
          <w:rFonts w:ascii="宋体" w:hAnsi="宋体" w:cs="宋体" w:hint="eastAsia"/>
          <w:kern w:val="0"/>
          <w:sz w:val="24"/>
          <w:szCs w:val="24"/>
          <w:lang w:val="zh-CN"/>
        </w:rPr>
        <w:t>的范围内；</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s="宋体"/>
          <w:kern w:val="0"/>
          <w:sz w:val="24"/>
          <w:szCs w:val="24"/>
          <w:lang w:val="zh-CN"/>
        </w:rPr>
        <w:t>6)</w:t>
      </w:r>
      <w:r w:rsidRPr="000022F8">
        <w:rPr>
          <w:rFonts w:ascii="宋体" w:hAnsi="宋体" w:cs="宋体" w:hint="eastAsia"/>
          <w:kern w:val="0"/>
          <w:sz w:val="24"/>
          <w:szCs w:val="24"/>
          <w:lang w:val="zh-CN"/>
        </w:rPr>
        <w:t>墙体厚度小于或等于</w:t>
      </w:r>
      <w:r w:rsidRPr="000022F8">
        <w:rPr>
          <w:rFonts w:ascii="宋体" w:hAnsi="宋体"/>
          <w:kern w:val="0"/>
          <w:sz w:val="24"/>
          <w:szCs w:val="24"/>
        </w:rPr>
        <w:t>180mm</w:t>
      </w:r>
      <w:r w:rsidRPr="000022F8">
        <w:rPr>
          <w:rFonts w:ascii="宋体" w:hAnsi="宋体" w:cs="宋体" w:hint="eastAsia"/>
          <w:kern w:val="0"/>
          <w:sz w:val="24"/>
          <w:szCs w:val="24"/>
          <w:lang w:val="zh-CN"/>
        </w:rPr>
        <w:t>；</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s="宋体"/>
          <w:kern w:val="0"/>
          <w:sz w:val="24"/>
          <w:szCs w:val="24"/>
          <w:lang w:val="zh-CN"/>
        </w:rPr>
        <w:t>7)</w:t>
      </w:r>
      <w:r w:rsidRPr="000022F8">
        <w:rPr>
          <w:rFonts w:ascii="宋体" w:hAnsi="宋体" w:cs="宋体" w:hint="eastAsia"/>
          <w:kern w:val="0"/>
          <w:sz w:val="24"/>
          <w:szCs w:val="24"/>
          <w:lang w:val="zh-CN"/>
        </w:rPr>
        <w:t>独立或附墙砖柱，空斗砖墙、加气块墙等轻质墙体；</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s="宋体"/>
          <w:kern w:val="0"/>
          <w:sz w:val="24"/>
          <w:szCs w:val="24"/>
          <w:lang w:val="zh-CN"/>
        </w:rPr>
        <w:t>8)</w:t>
      </w:r>
      <w:r w:rsidRPr="000022F8">
        <w:rPr>
          <w:rFonts w:ascii="宋体" w:hAnsi="宋体" w:cs="宋体" w:hint="eastAsia"/>
          <w:kern w:val="0"/>
          <w:sz w:val="24"/>
          <w:szCs w:val="24"/>
          <w:lang w:val="zh-CN"/>
        </w:rPr>
        <w:t>砌筑砂浆强度等级小于或</w:t>
      </w:r>
      <w:r w:rsidRPr="000022F8">
        <w:rPr>
          <w:rFonts w:ascii="宋体" w:hAnsi="宋体"/>
          <w:kern w:val="0"/>
          <w:sz w:val="24"/>
          <w:szCs w:val="24"/>
        </w:rPr>
        <w:t>M2.5</w:t>
      </w:r>
      <w:r w:rsidRPr="000022F8">
        <w:rPr>
          <w:rFonts w:ascii="宋体" w:hAnsi="宋体" w:cs="宋体" w:hint="eastAsia"/>
          <w:kern w:val="0"/>
          <w:sz w:val="24"/>
          <w:szCs w:val="24"/>
          <w:lang w:val="zh-CN"/>
        </w:rPr>
        <w:t>的砖墙。</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kern w:val="0"/>
          <w:sz w:val="24"/>
          <w:szCs w:val="24"/>
        </w:rPr>
        <w:t>6</w:t>
      </w:r>
      <w:r w:rsidRPr="000022F8">
        <w:rPr>
          <w:rFonts w:ascii="宋体" w:hAnsi="宋体" w:cs="宋体" w:hint="eastAsia"/>
          <w:kern w:val="0"/>
          <w:sz w:val="24"/>
          <w:szCs w:val="24"/>
          <w:lang w:val="zh-CN"/>
        </w:rPr>
        <w:t>、脚手架纵向、横向扫地杆搭设应符合《建筑施工扣件式钢管脚手架安全技术规范》</w:t>
      </w:r>
      <w:r w:rsidRPr="000022F8">
        <w:rPr>
          <w:rFonts w:ascii="宋体" w:hAnsi="宋体"/>
          <w:kern w:val="0"/>
          <w:sz w:val="24"/>
          <w:szCs w:val="24"/>
        </w:rPr>
        <w:t>JGJ130-2011</w:t>
      </w:r>
      <w:r w:rsidRPr="000022F8">
        <w:rPr>
          <w:rFonts w:ascii="宋体" w:hAnsi="宋体" w:cs="宋体" w:hint="eastAsia"/>
          <w:kern w:val="0"/>
          <w:sz w:val="24"/>
          <w:szCs w:val="24"/>
          <w:lang w:val="zh-CN"/>
        </w:rPr>
        <w:t>第</w:t>
      </w:r>
      <w:r w:rsidRPr="000022F8">
        <w:rPr>
          <w:rFonts w:ascii="宋体" w:hAnsi="宋体"/>
          <w:kern w:val="0"/>
          <w:sz w:val="24"/>
          <w:szCs w:val="24"/>
        </w:rPr>
        <w:t>6.3.2</w:t>
      </w:r>
      <w:r w:rsidRPr="000022F8">
        <w:rPr>
          <w:rFonts w:ascii="宋体" w:hAnsi="宋体" w:cs="宋体" w:hint="eastAsia"/>
          <w:kern w:val="0"/>
          <w:sz w:val="24"/>
          <w:szCs w:val="24"/>
          <w:lang w:val="zh-CN"/>
        </w:rPr>
        <w:t>条、第</w:t>
      </w:r>
      <w:r w:rsidRPr="000022F8">
        <w:rPr>
          <w:rFonts w:ascii="宋体" w:hAnsi="宋体"/>
          <w:kern w:val="0"/>
          <w:sz w:val="24"/>
          <w:szCs w:val="24"/>
        </w:rPr>
        <w:t>6.3.3</w:t>
      </w:r>
      <w:r w:rsidRPr="000022F8">
        <w:rPr>
          <w:rFonts w:ascii="宋体" w:hAnsi="宋体" w:cs="宋体" w:hint="eastAsia"/>
          <w:kern w:val="0"/>
          <w:sz w:val="24"/>
          <w:szCs w:val="24"/>
          <w:lang w:val="zh-CN"/>
        </w:rPr>
        <w:t>条的规定。</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kern w:val="0"/>
          <w:sz w:val="24"/>
          <w:szCs w:val="24"/>
        </w:rPr>
        <w:t>7</w:t>
      </w:r>
      <w:r w:rsidRPr="000022F8">
        <w:rPr>
          <w:rFonts w:ascii="宋体" w:hAnsi="宋体" w:cs="宋体" w:hint="eastAsia"/>
          <w:kern w:val="0"/>
          <w:sz w:val="24"/>
          <w:szCs w:val="24"/>
          <w:lang w:val="zh-CN"/>
        </w:rPr>
        <w:t>、脚手架连墙件安装应符合下列规定：</w:t>
      </w:r>
    </w:p>
    <w:p w:rsidR="001A7E39" w:rsidRPr="000022F8" w:rsidP="001A7E39">
      <w:pPr>
        <w:pStyle w:val="Normal0"/>
        <w:autoSpaceDE w:val="0"/>
        <w:autoSpaceDN w:val="0"/>
        <w:adjustRightInd w:val="0"/>
        <w:spacing w:line="360" w:lineRule="auto"/>
        <w:ind w:firstLine="480"/>
        <w:jc w:val="left"/>
        <w:rPr>
          <w:rFonts w:ascii="宋体" w:hAnsi="宋体" w:cs="宋体"/>
          <w:color w:val="000000"/>
          <w:kern w:val="0"/>
          <w:sz w:val="24"/>
          <w:szCs w:val="24"/>
          <w:lang w:val="zh-CN"/>
        </w:rPr>
      </w:pPr>
      <w:r w:rsidRPr="000022F8">
        <w:rPr>
          <w:rFonts w:ascii="宋体" w:hAnsi="宋体" w:cs="宋体"/>
          <w:color w:val="000000"/>
          <w:kern w:val="0"/>
          <w:sz w:val="24"/>
          <w:szCs w:val="24"/>
          <w:lang w:val="zh-CN"/>
        </w:rPr>
        <w:t>(1)</w:t>
      </w:r>
      <w:r w:rsidRPr="000022F8">
        <w:rPr>
          <w:rFonts w:ascii="宋体" w:hAnsi="宋体" w:cs="宋体" w:hint="eastAsia"/>
          <w:color w:val="000000"/>
          <w:kern w:val="0"/>
          <w:sz w:val="24"/>
          <w:szCs w:val="24"/>
          <w:lang w:val="zh-CN"/>
        </w:rPr>
        <w:t>连墙件的安装应随脚手架搭设同步进行，不得滞后安装；</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s="宋体"/>
          <w:kern w:val="0"/>
          <w:sz w:val="24"/>
          <w:szCs w:val="24"/>
          <w:lang w:val="zh-CN"/>
        </w:rPr>
        <w:t>(2)</w:t>
      </w:r>
      <w:r w:rsidRPr="000022F8">
        <w:rPr>
          <w:rFonts w:ascii="宋体" w:hAnsi="宋体" w:cs="宋体" w:hint="eastAsia"/>
          <w:kern w:val="0"/>
          <w:sz w:val="24"/>
          <w:szCs w:val="24"/>
          <w:lang w:val="zh-CN"/>
        </w:rPr>
        <w:t>当单、双排脚手架施工操作层高出相邻连墙件以上两步时，应采取确保脚手架稳定的临时拉结措施，直到上一层连墙件安装完毕后再根据情况拆除。</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kern w:val="0"/>
          <w:sz w:val="24"/>
          <w:szCs w:val="24"/>
        </w:rPr>
        <w:t>8</w:t>
      </w:r>
      <w:r w:rsidRPr="000022F8">
        <w:rPr>
          <w:rFonts w:ascii="宋体" w:hAnsi="宋体" w:cs="宋体" w:hint="eastAsia"/>
          <w:kern w:val="0"/>
          <w:sz w:val="24"/>
          <w:szCs w:val="24"/>
          <w:lang w:val="zh-CN"/>
        </w:rPr>
        <w:t>、脚手架剪刀撑与双排脚手架横向斜撑应随立杆、纵向和横向水平杆等同步搭设，不得滞后安装。</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kern w:val="0"/>
          <w:sz w:val="24"/>
          <w:szCs w:val="24"/>
        </w:rPr>
        <w:t>9</w:t>
      </w:r>
      <w:r w:rsidRPr="000022F8">
        <w:rPr>
          <w:rFonts w:ascii="宋体" w:hAnsi="宋体" w:cs="宋体" w:hint="eastAsia"/>
          <w:kern w:val="0"/>
          <w:sz w:val="24"/>
          <w:szCs w:val="24"/>
          <w:lang w:val="zh-CN"/>
        </w:rPr>
        <w:t>、脚手架门洞搭设应符合《建筑施工扣件式钢管脚手架安全技术规范》</w:t>
      </w:r>
      <w:r w:rsidRPr="000022F8">
        <w:rPr>
          <w:rFonts w:ascii="宋体" w:hAnsi="宋体"/>
          <w:kern w:val="0"/>
          <w:sz w:val="24"/>
          <w:szCs w:val="24"/>
        </w:rPr>
        <w:t>JGJ130-2011</w:t>
      </w:r>
      <w:r w:rsidRPr="000022F8">
        <w:rPr>
          <w:rFonts w:ascii="宋体" w:hAnsi="宋体" w:cs="宋体" w:hint="eastAsia"/>
          <w:kern w:val="0"/>
          <w:sz w:val="24"/>
          <w:szCs w:val="24"/>
          <w:lang w:val="zh-CN"/>
        </w:rPr>
        <w:t>第</w:t>
      </w:r>
      <w:r w:rsidRPr="000022F8">
        <w:rPr>
          <w:rFonts w:ascii="宋体" w:hAnsi="宋体"/>
          <w:kern w:val="0"/>
          <w:sz w:val="24"/>
          <w:szCs w:val="24"/>
        </w:rPr>
        <w:t>6.5</w:t>
      </w:r>
      <w:r w:rsidRPr="000022F8">
        <w:rPr>
          <w:rFonts w:ascii="宋体" w:hAnsi="宋体" w:cs="宋体" w:hint="eastAsia"/>
          <w:kern w:val="0"/>
          <w:sz w:val="24"/>
          <w:szCs w:val="24"/>
          <w:lang w:val="zh-CN"/>
        </w:rPr>
        <w:t>节的造规定。</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kern w:val="0"/>
          <w:sz w:val="24"/>
          <w:szCs w:val="24"/>
        </w:rPr>
        <w:t>10</w:t>
      </w:r>
      <w:r w:rsidRPr="000022F8">
        <w:rPr>
          <w:rFonts w:ascii="宋体" w:hAnsi="宋体" w:cs="宋体" w:hint="eastAsia"/>
          <w:kern w:val="0"/>
          <w:sz w:val="24"/>
          <w:szCs w:val="24"/>
          <w:lang w:val="zh-CN"/>
        </w:rPr>
        <w:t>、扣件安装应符合下列规定：</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s="宋体"/>
          <w:kern w:val="0"/>
          <w:sz w:val="24"/>
          <w:szCs w:val="24"/>
          <w:lang w:val="zh-CN"/>
        </w:rPr>
        <w:t>(1)</w:t>
      </w:r>
      <w:r w:rsidRPr="000022F8">
        <w:rPr>
          <w:rFonts w:ascii="宋体" w:hAnsi="宋体" w:cs="宋体" w:hint="eastAsia"/>
          <w:kern w:val="0"/>
          <w:sz w:val="24"/>
          <w:szCs w:val="24"/>
          <w:lang w:val="zh-CN"/>
        </w:rPr>
        <w:t>扣件规格必须与钢管外径相同；</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s="宋体"/>
          <w:kern w:val="0"/>
          <w:sz w:val="24"/>
          <w:szCs w:val="24"/>
          <w:lang w:val="zh-CN"/>
        </w:rPr>
        <w:t>(2)</w:t>
      </w:r>
      <w:r w:rsidRPr="000022F8">
        <w:rPr>
          <w:rFonts w:ascii="宋体" w:hAnsi="宋体" w:cs="宋体" w:hint="eastAsia"/>
          <w:kern w:val="0"/>
          <w:sz w:val="24"/>
          <w:szCs w:val="24"/>
          <w:lang w:val="zh-CN"/>
        </w:rPr>
        <w:t>螺栓拧紧扭力矩不应小于</w:t>
      </w:r>
      <w:r w:rsidRPr="000022F8">
        <w:rPr>
          <w:rFonts w:ascii="宋体" w:hAnsi="宋体"/>
          <w:kern w:val="0"/>
          <w:sz w:val="24"/>
          <w:szCs w:val="24"/>
        </w:rPr>
        <w:t>40N·m</w:t>
      </w:r>
      <w:r w:rsidRPr="000022F8">
        <w:rPr>
          <w:rFonts w:ascii="宋体" w:hAnsi="宋体" w:cs="宋体" w:hint="eastAsia"/>
          <w:kern w:val="0"/>
          <w:sz w:val="24"/>
          <w:szCs w:val="24"/>
          <w:lang w:val="zh-CN"/>
        </w:rPr>
        <w:t>，且不应大于</w:t>
      </w:r>
      <w:r w:rsidRPr="000022F8">
        <w:rPr>
          <w:rFonts w:ascii="宋体" w:hAnsi="宋体"/>
          <w:kern w:val="0"/>
          <w:sz w:val="24"/>
          <w:szCs w:val="24"/>
        </w:rPr>
        <w:t>65N·m</w:t>
      </w:r>
      <w:r w:rsidRPr="000022F8">
        <w:rPr>
          <w:rFonts w:ascii="宋体" w:hAnsi="宋体" w:cs="宋体" w:hint="eastAsia"/>
          <w:kern w:val="0"/>
          <w:sz w:val="24"/>
          <w:szCs w:val="24"/>
          <w:lang w:val="zh-CN"/>
        </w:rPr>
        <w:t>；</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s="宋体"/>
          <w:kern w:val="0"/>
          <w:sz w:val="24"/>
          <w:szCs w:val="24"/>
          <w:lang w:val="zh-CN"/>
        </w:rPr>
        <w:t>(3)</w:t>
      </w:r>
      <w:r w:rsidRPr="000022F8">
        <w:rPr>
          <w:rFonts w:ascii="宋体" w:hAnsi="宋体" w:cs="宋体" w:hint="eastAsia"/>
          <w:kern w:val="0"/>
          <w:sz w:val="24"/>
          <w:szCs w:val="24"/>
          <w:lang w:val="zh-CN"/>
        </w:rPr>
        <w:t>在主节点处固定横向水平杆、纵向水平杆、剪刀撑</w:t>
      </w:r>
      <w:r w:rsidRPr="000022F8">
        <w:rPr>
          <w:rFonts w:ascii="宋体" w:hAnsi="宋体" w:cs="宋体" w:hint="eastAsia"/>
          <w:kern w:val="0"/>
          <w:sz w:val="24"/>
          <w:szCs w:val="24"/>
          <w:lang w:val="zh-CN"/>
        </w:rPr>
        <w:t>、横向斜撑等用的直角扣件、旋转扣件的中心点的相互距离不应大于</w:t>
      </w:r>
      <w:r w:rsidRPr="000022F8">
        <w:rPr>
          <w:rFonts w:ascii="宋体" w:hAnsi="宋体"/>
          <w:kern w:val="0"/>
          <w:sz w:val="24"/>
          <w:szCs w:val="24"/>
        </w:rPr>
        <w:t>150mm</w:t>
      </w:r>
      <w:r w:rsidRPr="000022F8">
        <w:rPr>
          <w:rFonts w:ascii="宋体" w:hAnsi="宋体" w:cs="宋体" w:hint="eastAsia"/>
          <w:kern w:val="0"/>
          <w:sz w:val="24"/>
          <w:szCs w:val="24"/>
          <w:lang w:val="zh-CN"/>
        </w:rPr>
        <w:t>；</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s="宋体"/>
          <w:kern w:val="0"/>
          <w:sz w:val="24"/>
          <w:szCs w:val="24"/>
          <w:lang w:val="zh-CN"/>
        </w:rPr>
        <w:t>(4)</w:t>
      </w:r>
      <w:r w:rsidRPr="000022F8">
        <w:rPr>
          <w:rFonts w:ascii="宋体" w:hAnsi="宋体" w:cs="宋体" w:hint="eastAsia"/>
          <w:kern w:val="0"/>
          <w:sz w:val="24"/>
          <w:szCs w:val="24"/>
          <w:lang w:val="zh-CN"/>
        </w:rPr>
        <w:t>对接口径开口应朝上或朝内；</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s="宋体"/>
          <w:kern w:val="0"/>
          <w:sz w:val="24"/>
          <w:szCs w:val="24"/>
          <w:lang w:val="zh-CN"/>
        </w:rPr>
        <w:t>(5)</w:t>
      </w:r>
      <w:r w:rsidRPr="000022F8">
        <w:rPr>
          <w:rFonts w:ascii="宋体" w:hAnsi="宋体" w:cs="宋体" w:hint="eastAsia"/>
          <w:kern w:val="0"/>
          <w:sz w:val="24"/>
          <w:szCs w:val="24"/>
          <w:lang w:val="zh-CN"/>
        </w:rPr>
        <w:t>各杆件端头伸出扣件盖板边缘长度不应小于</w:t>
      </w:r>
      <w:r w:rsidRPr="000022F8">
        <w:rPr>
          <w:rFonts w:ascii="宋体" w:hAnsi="宋体"/>
          <w:kern w:val="0"/>
          <w:sz w:val="24"/>
          <w:szCs w:val="24"/>
        </w:rPr>
        <w:t>100mm</w:t>
      </w:r>
      <w:r w:rsidRPr="000022F8">
        <w:rPr>
          <w:rFonts w:ascii="宋体" w:hAnsi="宋体" w:cs="宋体" w:hint="eastAsia"/>
          <w:kern w:val="0"/>
          <w:sz w:val="24"/>
          <w:szCs w:val="24"/>
          <w:lang w:val="zh-CN"/>
        </w:rPr>
        <w:t>。</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kern w:val="0"/>
          <w:sz w:val="24"/>
          <w:szCs w:val="24"/>
        </w:rPr>
        <w:t>11</w:t>
      </w:r>
      <w:r w:rsidRPr="000022F8">
        <w:rPr>
          <w:rFonts w:ascii="宋体" w:hAnsi="宋体" w:cs="宋体" w:hint="eastAsia"/>
          <w:kern w:val="0"/>
          <w:sz w:val="24"/>
          <w:szCs w:val="24"/>
          <w:lang w:val="zh-CN"/>
        </w:rPr>
        <w:t>、作业层、斜道的栏杆和挡脚板的搭设应符合下列规定：</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s="宋体"/>
          <w:kern w:val="0"/>
          <w:sz w:val="24"/>
          <w:szCs w:val="24"/>
          <w:lang w:val="zh-CN"/>
        </w:rPr>
        <w:t>(1)</w:t>
      </w:r>
      <w:r w:rsidRPr="000022F8">
        <w:rPr>
          <w:rFonts w:ascii="宋体" w:hAnsi="宋体" w:cs="宋体" w:hint="eastAsia"/>
          <w:kern w:val="0"/>
          <w:sz w:val="24"/>
          <w:szCs w:val="24"/>
          <w:lang w:val="zh-CN"/>
        </w:rPr>
        <w:t>栏杆和挡脚板均应搭设在外立杆的内侧；</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s="宋体"/>
          <w:kern w:val="0"/>
          <w:sz w:val="24"/>
          <w:szCs w:val="24"/>
          <w:lang w:val="zh-CN"/>
        </w:rPr>
        <w:t>(2)</w:t>
      </w:r>
      <w:r w:rsidRPr="000022F8">
        <w:rPr>
          <w:rFonts w:ascii="宋体" w:hAnsi="宋体" w:cs="宋体" w:hint="eastAsia"/>
          <w:kern w:val="0"/>
          <w:sz w:val="24"/>
          <w:szCs w:val="24"/>
          <w:lang w:val="zh-CN"/>
        </w:rPr>
        <w:t>上栏杆上皮高度应为</w:t>
      </w:r>
      <w:r w:rsidRPr="000022F8">
        <w:rPr>
          <w:rFonts w:ascii="宋体" w:hAnsi="宋体"/>
          <w:kern w:val="0"/>
          <w:sz w:val="24"/>
          <w:szCs w:val="24"/>
        </w:rPr>
        <w:t>1.2m</w:t>
      </w:r>
      <w:r w:rsidRPr="000022F8">
        <w:rPr>
          <w:rFonts w:ascii="宋体" w:hAnsi="宋体" w:cs="宋体" w:hint="eastAsia"/>
          <w:kern w:val="0"/>
          <w:sz w:val="24"/>
          <w:szCs w:val="24"/>
          <w:lang w:val="zh-CN"/>
        </w:rPr>
        <w:t>；</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s="宋体"/>
          <w:kern w:val="0"/>
          <w:sz w:val="24"/>
          <w:szCs w:val="24"/>
          <w:lang w:val="zh-CN"/>
        </w:rPr>
        <w:t>(3)</w:t>
      </w:r>
      <w:r w:rsidRPr="000022F8">
        <w:rPr>
          <w:rFonts w:ascii="宋体" w:hAnsi="宋体" w:cs="宋体" w:hint="eastAsia"/>
          <w:kern w:val="0"/>
          <w:sz w:val="24"/>
          <w:szCs w:val="24"/>
          <w:lang w:val="zh-CN"/>
        </w:rPr>
        <w:t>挡脚板高度不应小于</w:t>
      </w:r>
      <w:r w:rsidRPr="000022F8">
        <w:rPr>
          <w:rFonts w:ascii="宋体" w:hAnsi="宋体"/>
          <w:kern w:val="0"/>
          <w:sz w:val="24"/>
          <w:szCs w:val="24"/>
        </w:rPr>
        <w:t>180mm</w:t>
      </w:r>
      <w:r w:rsidRPr="000022F8">
        <w:rPr>
          <w:rFonts w:ascii="宋体" w:hAnsi="宋体" w:cs="宋体" w:hint="eastAsia"/>
          <w:kern w:val="0"/>
          <w:sz w:val="24"/>
          <w:szCs w:val="24"/>
          <w:lang w:val="zh-CN"/>
        </w:rPr>
        <w:t>；</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s="宋体"/>
          <w:kern w:val="0"/>
          <w:sz w:val="24"/>
          <w:szCs w:val="24"/>
          <w:lang w:val="zh-CN"/>
        </w:rPr>
        <w:t>(4)</w:t>
      </w:r>
      <w:r w:rsidRPr="000022F8">
        <w:rPr>
          <w:rFonts w:ascii="宋体" w:hAnsi="宋体" w:cs="宋体" w:hint="eastAsia"/>
          <w:kern w:val="0"/>
          <w:sz w:val="24"/>
          <w:szCs w:val="24"/>
          <w:lang w:val="zh-CN"/>
        </w:rPr>
        <w:t>中栏杆应居中设置。</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sectPr w:rsidSect="001A7E39">
          <w:type w:val="nextPage"/>
          <w:pgSz w:w="11906" w:h="16838"/>
          <w:pgMar w:top="1440" w:right="1800" w:bottom="1440" w:left="1800" w:header="851" w:footer="992" w:gutter="0"/>
          <w:pgNumType w:start="32"/>
          <w:cols w:space="425"/>
          <w:titlePg w:val="0"/>
          <w:docGrid w:type="lines" w:linePitch="312"/>
        </w:sectPr>
      </w:pPr>
      <w:r w:rsidRPr="000022F8">
        <w:rPr>
          <w:rFonts w:ascii="宋体" w:hAnsi="宋体"/>
          <w:kern w:val="0"/>
          <w:sz w:val="24"/>
          <w:szCs w:val="24"/>
        </w:rPr>
        <w:t>12</w:t>
      </w:r>
      <w:r w:rsidRPr="000022F8">
        <w:rPr>
          <w:rFonts w:ascii="宋体" w:hAnsi="宋体" w:cs="宋体" w:hint="eastAsia"/>
          <w:kern w:val="0"/>
          <w:sz w:val="24"/>
          <w:szCs w:val="24"/>
          <w:lang w:val="zh-CN"/>
        </w:rPr>
        <w:t>、脚手板的铺设应符合下列规定：</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s="宋体"/>
          <w:kern w:val="0"/>
          <w:sz w:val="24"/>
          <w:szCs w:val="24"/>
          <w:lang w:val="zh-CN"/>
        </w:rPr>
        <w:t>(1)</w:t>
      </w:r>
      <w:r w:rsidRPr="000022F8">
        <w:rPr>
          <w:rFonts w:ascii="宋体" w:hAnsi="宋体" w:cs="宋体" w:hint="eastAsia"/>
          <w:kern w:val="0"/>
          <w:sz w:val="24"/>
          <w:szCs w:val="24"/>
          <w:lang w:val="zh-CN"/>
        </w:rPr>
        <w:t>脚手架应铺满、铺稳，离墙面的距离不应大于</w:t>
      </w:r>
      <w:r w:rsidRPr="000022F8">
        <w:rPr>
          <w:rFonts w:ascii="宋体" w:hAnsi="宋体"/>
          <w:kern w:val="0"/>
          <w:sz w:val="24"/>
          <w:szCs w:val="24"/>
        </w:rPr>
        <w:t>150mm</w:t>
      </w:r>
      <w:r w:rsidRPr="000022F8">
        <w:rPr>
          <w:rFonts w:ascii="宋体" w:hAnsi="宋体" w:cs="宋体" w:hint="eastAsia"/>
          <w:kern w:val="0"/>
          <w:sz w:val="24"/>
          <w:szCs w:val="24"/>
          <w:lang w:val="zh-CN"/>
        </w:rPr>
        <w:t>；</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s="宋体"/>
          <w:kern w:val="0"/>
          <w:sz w:val="24"/>
          <w:szCs w:val="24"/>
          <w:lang w:val="zh-CN"/>
        </w:rPr>
        <w:t>(2)</w:t>
      </w:r>
      <w:r w:rsidRPr="000022F8">
        <w:rPr>
          <w:rFonts w:ascii="宋体" w:hAnsi="宋体" w:cs="宋体" w:hint="eastAsia"/>
          <w:kern w:val="0"/>
          <w:sz w:val="24"/>
          <w:szCs w:val="24"/>
          <w:lang w:val="zh-CN"/>
        </w:rPr>
        <w:t>采用对接或搭接时均应符合《建筑施工扣件式钢管脚手架安全技术规范》</w:t>
      </w:r>
      <w:r w:rsidRPr="000022F8">
        <w:rPr>
          <w:rFonts w:ascii="宋体" w:hAnsi="宋体"/>
          <w:kern w:val="0"/>
          <w:sz w:val="24"/>
          <w:szCs w:val="24"/>
        </w:rPr>
        <w:t>JGJ130-2011</w:t>
      </w:r>
      <w:r w:rsidRPr="000022F8">
        <w:rPr>
          <w:rFonts w:ascii="宋体" w:hAnsi="宋体" w:cs="宋体" w:hint="eastAsia"/>
          <w:kern w:val="0"/>
          <w:sz w:val="24"/>
          <w:szCs w:val="24"/>
          <w:lang w:val="zh-CN"/>
        </w:rPr>
        <w:t>第</w:t>
      </w:r>
      <w:r w:rsidRPr="000022F8">
        <w:rPr>
          <w:rFonts w:ascii="宋体" w:hAnsi="宋体"/>
          <w:kern w:val="0"/>
          <w:sz w:val="24"/>
          <w:szCs w:val="24"/>
        </w:rPr>
        <w:t>6.2.4</w:t>
      </w:r>
      <w:r w:rsidRPr="000022F8">
        <w:rPr>
          <w:rFonts w:ascii="宋体" w:hAnsi="宋体" w:cs="宋体" w:hint="eastAsia"/>
          <w:kern w:val="0"/>
          <w:sz w:val="24"/>
          <w:szCs w:val="24"/>
          <w:lang w:val="zh-CN"/>
        </w:rPr>
        <w:t>条的规定；脚手板探头应用直径</w:t>
      </w:r>
      <w:r w:rsidRPr="000022F8">
        <w:rPr>
          <w:rFonts w:ascii="宋体" w:hAnsi="宋体"/>
          <w:kern w:val="0"/>
          <w:sz w:val="24"/>
          <w:szCs w:val="24"/>
        </w:rPr>
        <w:t>3.2mm</w:t>
      </w:r>
      <w:r w:rsidRPr="000022F8">
        <w:rPr>
          <w:rFonts w:ascii="宋体" w:hAnsi="宋体" w:cs="宋体" w:hint="eastAsia"/>
          <w:kern w:val="0"/>
          <w:sz w:val="24"/>
          <w:szCs w:val="24"/>
          <w:lang w:val="zh-CN"/>
        </w:rPr>
        <w:t>镀锌钢丝固定在支承杆件上；</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s="宋体"/>
          <w:kern w:val="0"/>
          <w:sz w:val="24"/>
          <w:szCs w:val="24"/>
          <w:lang w:val="zh-CN"/>
        </w:rPr>
        <w:t>(3)</w:t>
      </w:r>
      <w:r w:rsidRPr="000022F8">
        <w:rPr>
          <w:rFonts w:ascii="宋体" w:hAnsi="宋体" w:cs="宋体" w:hint="eastAsia"/>
          <w:kern w:val="0"/>
          <w:sz w:val="24"/>
          <w:szCs w:val="24"/>
          <w:lang w:val="zh-CN"/>
        </w:rPr>
        <w:t>在拐角、斜道平台口处的脚手板，应用镀锌钢丝固定在横向水平杆上，防止滑动。</w:t>
      </w:r>
    </w:p>
    <w:p w:rsidR="001A7E39" w:rsidRPr="000022F8" w:rsidP="001A7E39">
      <w:pPr>
        <w:pStyle w:val="Normal0"/>
        <w:autoSpaceDE w:val="0"/>
        <w:autoSpaceDN w:val="0"/>
        <w:adjustRightInd w:val="0"/>
        <w:spacing w:line="360" w:lineRule="auto"/>
        <w:ind w:firstLine="480"/>
        <w:rPr>
          <w:rFonts w:ascii="宋体" w:hAnsi="宋体" w:cs="宋体"/>
          <w:kern w:val="0"/>
          <w:sz w:val="24"/>
          <w:szCs w:val="24"/>
          <w:lang w:val="zh-CN"/>
        </w:rPr>
      </w:pPr>
      <w:r w:rsidRPr="000022F8">
        <w:rPr>
          <w:rFonts w:ascii="宋体" w:hAnsi="宋体"/>
          <w:kern w:val="0"/>
          <w:sz w:val="24"/>
          <w:szCs w:val="24"/>
        </w:rPr>
        <w:t>13</w:t>
      </w:r>
      <w:r w:rsidRPr="000022F8">
        <w:rPr>
          <w:rFonts w:ascii="宋体" w:hAnsi="宋体" w:cs="宋体" w:hint="eastAsia"/>
          <w:kern w:val="0"/>
          <w:sz w:val="24"/>
          <w:szCs w:val="24"/>
          <w:lang w:val="zh-CN"/>
        </w:rPr>
        <w:t>、钢管架应设置避雷针，分置于主楼外架四角立杆之上，并联通纵向水平杆，形成避雷网络，并检测接地电阻不大于</w:t>
      </w:r>
      <w:r w:rsidRPr="000022F8">
        <w:rPr>
          <w:rFonts w:ascii="宋体" w:hAnsi="宋体"/>
          <w:kern w:val="0"/>
          <w:sz w:val="24"/>
          <w:szCs w:val="24"/>
          <w:lang w:val="el-GR"/>
        </w:rPr>
        <w:t>30Ω</w:t>
      </w:r>
      <w:r w:rsidRPr="000022F8">
        <w:rPr>
          <w:rFonts w:ascii="宋体" w:hAnsi="宋体" w:cs="宋体" w:hint="eastAsia"/>
          <w:kern w:val="0"/>
          <w:sz w:val="24"/>
          <w:szCs w:val="24"/>
          <w:lang w:val="zh-CN"/>
        </w:rPr>
        <w:t>。</w:t>
      </w:r>
    </w:p>
    <w:p w:rsidR="001A7E39" w:rsidRPr="000022F8" w:rsidP="001A7E39">
      <w:pPr>
        <w:pStyle w:val="Normal0"/>
        <w:autoSpaceDE w:val="0"/>
        <w:autoSpaceDN w:val="0"/>
        <w:adjustRightInd w:val="0"/>
        <w:spacing w:line="360" w:lineRule="auto"/>
        <w:ind w:firstLine="480"/>
        <w:rPr>
          <w:rFonts w:ascii="宋体" w:hAnsi="宋体" w:cs="宋体"/>
          <w:kern w:val="0"/>
          <w:sz w:val="24"/>
          <w:szCs w:val="24"/>
          <w:lang w:val="zh-CN"/>
        </w:rPr>
      </w:pPr>
      <w:r w:rsidRPr="000022F8">
        <w:rPr>
          <w:rFonts w:ascii="宋体" w:hAnsi="宋体"/>
          <w:kern w:val="0"/>
          <w:sz w:val="24"/>
          <w:szCs w:val="24"/>
        </w:rPr>
        <w:t>14</w:t>
      </w:r>
      <w:r w:rsidRPr="000022F8">
        <w:rPr>
          <w:rFonts w:ascii="宋体" w:hAnsi="宋体" w:cs="宋体" w:hint="eastAsia"/>
          <w:kern w:val="0"/>
          <w:sz w:val="24"/>
          <w:szCs w:val="24"/>
          <w:lang w:val="zh-CN"/>
        </w:rPr>
        <w:t>、外脚手架不得搭设在距离外架空线路的安全距离内，并做好可靠的安全接地处理。</w:t>
      </w:r>
    </w:p>
    <w:p w:rsidR="001A7E39" w:rsidRPr="000022F8" w:rsidP="001A7E39">
      <w:pPr>
        <w:pStyle w:val="Normal0"/>
        <w:autoSpaceDE w:val="0"/>
        <w:autoSpaceDN w:val="0"/>
        <w:adjustRightInd w:val="0"/>
        <w:spacing w:line="360" w:lineRule="auto"/>
        <w:ind w:firstLine="480"/>
        <w:rPr>
          <w:rFonts w:ascii="宋体" w:hAnsi="宋体" w:cs="宋体"/>
          <w:kern w:val="0"/>
          <w:sz w:val="24"/>
          <w:szCs w:val="24"/>
          <w:lang w:val="zh-CN"/>
        </w:rPr>
      </w:pPr>
      <w:r w:rsidRPr="000022F8">
        <w:rPr>
          <w:rFonts w:ascii="宋体" w:hAnsi="宋体"/>
          <w:kern w:val="0"/>
          <w:sz w:val="24"/>
          <w:szCs w:val="24"/>
        </w:rPr>
        <w:t>15</w:t>
      </w:r>
      <w:r w:rsidRPr="000022F8">
        <w:rPr>
          <w:rFonts w:ascii="宋体" w:hAnsi="宋体" w:cs="宋体" w:hint="eastAsia"/>
          <w:kern w:val="0"/>
          <w:sz w:val="24"/>
          <w:szCs w:val="24"/>
          <w:lang w:val="zh-CN"/>
        </w:rPr>
        <w:t>、定期检查脚手架，发现问题和隐患，在施工作业前及时维修加固，以达到坚</w:t>
      </w:r>
      <w:r w:rsidRPr="000022F8">
        <w:rPr>
          <w:rFonts w:ascii="宋体" w:hAnsi="宋体" w:cs="宋体" w:hint="eastAsia"/>
          <w:kern w:val="0"/>
          <w:sz w:val="24"/>
          <w:szCs w:val="24"/>
          <w:lang w:val="zh-CN"/>
        </w:rPr>
        <w:t>固稳定，确保施工安全。</w:t>
      </w:r>
    </w:p>
    <w:p w:rsidR="001A7E39" w:rsidRPr="000022F8" w:rsidP="001A7E39">
      <w:pPr>
        <w:pStyle w:val="Normal0"/>
        <w:autoSpaceDE w:val="0"/>
        <w:autoSpaceDN w:val="0"/>
        <w:adjustRightInd w:val="0"/>
        <w:spacing w:line="360" w:lineRule="auto"/>
        <w:ind w:firstLine="480"/>
        <w:rPr>
          <w:rFonts w:ascii="宋体" w:hAnsi="宋体" w:cs="宋体"/>
          <w:kern w:val="0"/>
          <w:sz w:val="24"/>
          <w:szCs w:val="24"/>
          <w:lang w:val="zh-CN"/>
        </w:rPr>
      </w:pPr>
      <w:r w:rsidRPr="000022F8">
        <w:rPr>
          <w:rFonts w:ascii="宋体" w:hAnsi="宋体"/>
          <w:kern w:val="0"/>
          <w:sz w:val="24"/>
          <w:szCs w:val="24"/>
        </w:rPr>
        <w:t>16</w:t>
      </w:r>
      <w:r w:rsidRPr="000022F8">
        <w:rPr>
          <w:rFonts w:ascii="宋体" w:hAnsi="宋体" w:cs="宋体" w:hint="eastAsia"/>
          <w:kern w:val="0"/>
          <w:sz w:val="24"/>
          <w:szCs w:val="24"/>
          <w:lang w:val="zh-CN"/>
        </w:rPr>
        <w:t>、外脚手架严禁钢竹、钢木混搭，禁止扣件、绳索、铁丝、竹篾、塑料篾混用。</w:t>
      </w:r>
    </w:p>
    <w:p w:rsidR="001A7E39" w:rsidRPr="000022F8" w:rsidP="001A7E39">
      <w:pPr>
        <w:pStyle w:val="Normal0"/>
        <w:autoSpaceDE w:val="0"/>
        <w:autoSpaceDN w:val="0"/>
        <w:adjustRightInd w:val="0"/>
        <w:spacing w:line="360" w:lineRule="auto"/>
        <w:ind w:firstLine="480"/>
        <w:rPr>
          <w:rFonts w:ascii="宋体" w:hAnsi="宋体" w:cs="宋体"/>
          <w:kern w:val="0"/>
          <w:sz w:val="24"/>
          <w:szCs w:val="24"/>
          <w:lang w:val="zh-CN"/>
        </w:rPr>
      </w:pPr>
      <w:r w:rsidRPr="000022F8">
        <w:rPr>
          <w:rFonts w:ascii="宋体" w:hAnsi="宋体"/>
          <w:kern w:val="0"/>
          <w:sz w:val="24"/>
          <w:szCs w:val="24"/>
        </w:rPr>
        <w:t>17</w:t>
      </w:r>
      <w:r w:rsidRPr="000022F8">
        <w:rPr>
          <w:rFonts w:ascii="宋体" w:hAnsi="宋体" w:cs="宋体" w:hint="eastAsia"/>
          <w:kern w:val="0"/>
          <w:sz w:val="24"/>
          <w:szCs w:val="24"/>
          <w:lang w:val="zh-CN"/>
        </w:rPr>
        <w:t>、外脚手架搭设人员必须持证上岗，并正确使用安全帽、安全带、穿防滑鞋。</w:t>
      </w:r>
    </w:p>
    <w:p w:rsidR="001A7E39" w:rsidRPr="000022F8" w:rsidP="001A7E39">
      <w:pPr>
        <w:pStyle w:val="Normal0"/>
        <w:autoSpaceDE w:val="0"/>
        <w:autoSpaceDN w:val="0"/>
        <w:adjustRightInd w:val="0"/>
        <w:spacing w:line="360" w:lineRule="auto"/>
        <w:ind w:firstLine="480"/>
        <w:rPr>
          <w:rFonts w:ascii="宋体" w:hAnsi="宋体" w:cs="宋体"/>
          <w:kern w:val="0"/>
          <w:sz w:val="24"/>
          <w:szCs w:val="24"/>
          <w:lang w:val="zh-CN"/>
        </w:rPr>
      </w:pPr>
      <w:r w:rsidRPr="000022F8">
        <w:rPr>
          <w:rFonts w:ascii="宋体" w:hAnsi="宋体"/>
          <w:kern w:val="0"/>
          <w:sz w:val="24"/>
          <w:szCs w:val="24"/>
        </w:rPr>
        <w:t>18</w:t>
      </w:r>
      <w:r w:rsidRPr="000022F8">
        <w:rPr>
          <w:rFonts w:ascii="宋体" w:hAnsi="宋体" w:cs="宋体" w:hint="eastAsia"/>
          <w:kern w:val="0"/>
          <w:sz w:val="24"/>
          <w:szCs w:val="24"/>
          <w:lang w:val="zh-CN"/>
        </w:rPr>
        <w:t>、严禁脚手板存在探头板，铺设脚手板以及多层作业时，应尽量使施工荷载内、外传递平衡。</w:t>
      </w:r>
    </w:p>
    <w:p w:rsidR="001A7E39" w:rsidRPr="000022F8" w:rsidP="001A7E39">
      <w:pPr>
        <w:pStyle w:val="Normal0"/>
        <w:autoSpaceDE w:val="0"/>
        <w:autoSpaceDN w:val="0"/>
        <w:adjustRightInd w:val="0"/>
        <w:spacing w:line="360" w:lineRule="auto"/>
        <w:ind w:firstLine="480"/>
        <w:rPr>
          <w:rFonts w:ascii="宋体" w:hAnsi="宋体" w:cs="宋体"/>
          <w:kern w:val="0"/>
          <w:sz w:val="24"/>
          <w:szCs w:val="24"/>
          <w:lang w:val="zh-CN"/>
        </w:rPr>
      </w:pPr>
      <w:r w:rsidRPr="000022F8">
        <w:rPr>
          <w:rFonts w:ascii="宋体" w:hAnsi="宋体"/>
          <w:kern w:val="0"/>
          <w:sz w:val="24"/>
          <w:szCs w:val="24"/>
        </w:rPr>
        <w:t>19</w:t>
      </w:r>
      <w:r w:rsidRPr="000022F8">
        <w:rPr>
          <w:rFonts w:ascii="宋体" w:hAnsi="宋体" w:cs="宋体" w:hint="eastAsia"/>
          <w:kern w:val="0"/>
          <w:sz w:val="24"/>
          <w:szCs w:val="24"/>
          <w:lang w:val="zh-CN"/>
        </w:rPr>
        <w:t>、保证脚手架体的整体性，不得与井架、升降机一并拉结，不得截断架体。</w:t>
      </w:r>
    </w:p>
    <w:p w:rsidR="001A7E39" w:rsidRPr="000022F8" w:rsidP="001A7E39">
      <w:pPr>
        <w:pStyle w:val="Normal0"/>
        <w:autoSpaceDE w:val="0"/>
        <w:autoSpaceDN w:val="0"/>
        <w:adjustRightInd w:val="0"/>
        <w:spacing w:line="360" w:lineRule="auto"/>
        <w:ind w:firstLine="480"/>
        <w:rPr>
          <w:rFonts w:ascii="宋体" w:hAnsi="宋体" w:cs="宋体"/>
          <w:kern w:val="0"/>
          <w:sz w:val="24"/>
          <w:szCs w:val="24"/>
          <w:lang w:val="zh-CN"/>
        </w:rPr>
      </w:pPr>
      <w:r w:rsidRPr="000022F8">
        <w:rPr>
          <w:rFonts w:ascii="宋体" w:hAnsi="宋体"/>
          <w:kern w:val="0"/>
          <w:sz w:val="24"/>
          <w:szCs w:val="24"/>
        </w:rPr>
        <w:t>20</w:t>
      </w:r>
      <w:r w:rsidRPr="000022F8">
        <w:rPr>
          <w:rFonts w:ascii="宋体" w:hAnsi="宋体" w:cs="宋体" w:hint="eastAsia"/>
          <w:kern w:val="0"/>
          <w:sz w:val="24"/>
          <w:szCs w:val="24"/>
          <w:lang w:val="zh-CN"/>
        </w:rPr>
        <w:t>、结构外脚手架每支搭一层，支搭完毕后，经项目部安全员验收合格后方可使用。任何班组长和个人，未经同意不得任意拆除脚手架部件。</w:t>
      </w:r>
    </w:p>
    <w:p w:rsidR="001A7E39" w:rsidRPr="000022F8" w:rsidP="001A7E39">
      <w:pPr>
        <w:pStyle w:val="Normal0"/>
        <w:autoSpaceDE w:val="0"/>
        <w:autoSpaceDN w:val="0"/>
        <w:adjustRightInd w:val="0"/>
        <w:spacing w:line="360" w:lineRule="auto"/>
        <w:ind w:firstLine="480"/>
        <w:rPr>
          <w:rFonts w:ascii="宋体" w:hAnsi="宋体" w:cs="宋体"/>
          <w:kern w:val="0"/>
          <w:sz w:val="24"/>
          <w:szCs w:val="24"/>
          <w:lang w:val="zh-CN"/>
        </w:rPr>
      </w:pPr>
      <w:r w:rsidRPr="000022F8">
        <w:rPr>
          <w:rFonts w:ascii="宋体" w:hAnsi="宋体"/>
          <w:kern w:val="0"/>
          <w:sz w:val="24"/>
          <w:szCs w:val="24"/>
        </w:rPr>
        <w:t>21</w:t>
      </w:r>
      <w:r w:rsidRPr="000022F8">
        <w:rPr>
          <w:rFonts w:ascii="宋体" w:hAnsi="宋体" w:cs="宋体" w:hint="eastAsia"/>
          <w:kern w:val="0"/>
          <w:sz w:val="24"/>
          <w:szCs w:val="24"/>
          <w:lang w:val="zh-CN"/>
        </w:rPr>
        <w:t>、严格控制施工荷载，脚手板不得集中堆料施荷，施工荷载不得大于</w:t>
      </w:r>
      <w:r w:rsidRPr="000022F8">
        <w:rPr>
          <w:rFonts w:ascii="宋体" w:hAnsi="宋体"/>
          <w:kern w:val="0"/>
          <w:sz w:val="24"/>
          <w:szCs w:val="24"/>
        </w:rPr>
        <w:t>3kN/m</w:t>
      </w:r>
      <w:r w:rsidRPr="000022F8">
        <w:rPr>
          <w:rFonts w:ascii="宋体" w:hAnsi="宋体"/>
          <w:kern w:val="0"/>
          <w:sz w:val="24"/>
          <w:szCs w:val="24"/>
          <w:vertAlign w:val="superscript"/>
        </w:rPr>
        <w:t>2</w:t>
      </w:r>
      <w:r w:rsidRPr="000022F8">
        <w:rPr>
          <w:rFonts w:ascii="宋体" w:hAnsi="宋体" w:cs="宋体" w:hint="eastAsia"/>
          <w:kern w:val="0"/>
          <w:sz w:val="24"/>
          <w:szCs w:val="24"/>
          <w:lang w:val="zh-CN"/>
        </w:rPr>
        <w:t>，确保较大安全储备。</w:t>
      </w:r>
    </w:p>
    <w:p w:rsidR="001A7E39" w:rsidRPr="000022F8" w:rsidP="001A7E39">
      <w:pPr>
        <w:pStyle w:val="Normal0"/>
        <w:autoSpaceDE w:val="0"/>
        <w:autoSpaceDN w:val="0"/>
        <w:adjustRightInd w:val="0"/>
        <w:spacing w:line="360" w:lineRule="auto"/>
        <w:ind w:firstLine="480"/>
        <w:rPr>
          <w:rFonts w:ascii="宋体" w:hAnsi="宋体" w:cs="宋体"/>
          <w:kern w:val="0"/>
          <w:sz w:val="24"/>
          <w:szCs w:val="24"/>
          <w:lang w:val="zh-CN"/>
        </w:rPr>
      </w:pPr>
      <w:r w:rsidRPr="000022F8">
        <w:rPr>
          <w:rFonts w:ascii="宋体" w:hAnsi="宋体"/>
          <w:kern w:val="0"/>
          <w:sz w:val="24"/>
          <w:szCs w:val="24"/>
        </w:rPr>
        <w:t>22</w:t>
      </w:r>
      <w:r w:rsidRPr="000022F8">
        <w:rPr>
          <w:rFonts w:ascii="宋体" w:hAnsi="宋体" w:cs="宋体" w:hint="eastAsia"/>
          <w:kern w:val="0"/>
          <w:sz w:val="24"/>
          <w:szCs w:val="24"/>
          <w:lang w:val="zh-CN"/>
        </w:rPr>
        <w:t>、各作业层之间设置可靠的防护栅栏，防止坠落物体伤人。</w:t>
      </w:r>
    </w:p>
    <w:p w:rsidR="001A7E39" w:rsidRPr="000022F8" w:rsidP="001A7E39">
      <w:pPr>
        <w:pStyle w:val="Normal0"/>
        <w:autoSpaceDE w:val="0"/>
        <w:autoSpaceDN w:val="0"/>
        <w:adjustRightInd w:val="0"/>
        <w:spacing w:line="360" w:lineRule="auto"/>
        <w:ind w:firstLine="480"/>
        <w:jc w:val="left"/>
        <w:rPr>
          <w:rFonts w:ascii="宋体" w:hAnsi="宋体" w:cs="宋体"/>
          <w:color w:val="000000"/>
          <w:kern w:val="0"/>
          <w:sz w:val="24"/>
          <w:szCs w:val="24"/>
          <w:lang w:val="zh-CN"/>
        </w:rPr>
      </w:pPr>
      <w:r w:rsidRPr="000022F8">
        <w:rPr>
          <w:rFonts w:ascii="宋体" w:hAnsi="宋体" w:cs="宋体" w:hint="eastAsia"/>
          <w:color w:val="000000"/>
          <w:kern w:val="0"/>
          <w:sz w:val="24"/>
          <w:szCs w:val="24"/>
          <w:lang w:val="zh-CN"/>
        </w:rPr>
        <w:t>扣件式脚手架拆除技术措施</w:t>
      </w:r>
    </w:p>
    <w:p w:rsidR="001A7E39" w:rsidRPr="000022F8" w:rsidP="001A7E39">
      <w:pPr>
        <w:pStyle w:val="Normal0"/>
        <w:autoSpaceDE w:val="0"/>
        <w:autoSpaceDN w:val="0"/>
        <w:adjustRightInd w:val="0"/>
        <w:spacing w:line="360" w:lineRule="auto"/>
        <w:ind w:firstLine="480"/>
        <w:rPr>
          <w:rFonts w:ascii="宋体" w:hAnsi="宋体"/>
          <w:kern w:val="0"/>
          <w:sz w:val="24"/>
          <w:szCs w:val="24"/>
        </w:rPr>
      </w:pPr>
      <w:r w:rsidRPr="000022F8">
        <w:rPr>
          <w:rFonts w:ascii="宋体" w:hAnsi="宋体"/>
          <w:kern w:val="0"/>
          <w:sz w:val="24"/>
          <w:szCs w:val="24"/>
        </w:rPr>
        <w:t>1</w:t>
      </w:r>
      <w:r w:rsidRPr="000022F8">
        <w:rPr>
          <w:rFonts w:ascii="宋体" w:hAnsi="宋体" w:cs="宋体" w:hint="eastAsia"/>
          <w:kern w:val="0"/>
          <w:sz w:val="24"/>
          <w:szCs w:val="24"/>
          <w:lang w:val="zh-CN"/>
        </w:rPr>
        <w:t>、拆架前</w:t>
      </w:r>
      <w:r w:rsidRPr="000022F8">
        <w:rPr>
          <w:rFonts w:ascii="宋体" w:hAnsi="宋体"/>
          <w:kern w:val="0"/>
          <w:sz w:val="24"/>
          <w:szCs w:val="24"/>
        </w:rPr>
        <w:t>:</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s="宋体"/>
          <w:kern w:val="0"/>
          <w:sz w:val="24"/>
          <w:szCs w:val="24"/>
          <w:lang w:val="zh-CN"/>
        </w:rPr>
        <w:t>(1)</w:t>
      </w:r>
      <w:r w:rsidRPr="000022F8">
        <w:rPr>
          <w:rFonts w:ascii="宋体" w:hAnsi="宋体" w:cs="宋体" w:hint="eastAsia"/>
          <w:kern w:val="0"/>
          <w:sz w:val="24"/>
          <w:szCs w:val="24"/>
          <w:lang w:val="zh-CN"/>
        </w:rPr>
        <w:t>应全面检查脚手架的扣件连接、连墙件、支撑体系等是否符合构造要求；</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sectPr w:rsidSect="001A7E39">
          <w:type w:val="nextPage"/>
          <w:pgSz w:w="11906" w:h="16838"/>
          <w:pgMar w:top="1440" w:right="1800" w:bottom="1440" w:left="1800" w:header="851" w:footer="992" w:gutter="0"/>
          <w:pgNumType w:start="33"/>
          <w:cols w:space="425"/>
          <w:titlePg w:val="0"/>
          <w:docGrid w:type="lines" w:linePitch="312"/>
        </w:sectPr>
      </w:pPr>
      <w:r w:rsidRPr="000022F8">
        <w:rPr>
          <w:rFonts w:ascii="宋体" w:hAnsi="宋体" w:cs="宋体"/>
          <w:kern w:val="0"/>
          <w:sz w:val="24"/>
          <w:szCs w:val="24"/>
          <w:lang w:val="zh-CN"/>
        </w:rPr>
        <w:t>(2)</w:t>
      </w:r>
      <w:r w:rsidRPr="000022F8">
        <w:rPr>
          <w:rFonts w:ascii="宋体" w:hAnsi="宋体" w:cs="宋体" w:hint="eastAsia"/>
          <w:kern w:val="0"/>
          <w:sz w:val="24"/>
          <w:szCs w:val="24"/>
          <w:lang w:val="zh-CN"/>
        </w:rPr>
        <w:t>应根据检查结果补充完善施工组织设计中的拆除顺序和措施，经主管部门批准后方可实施；</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s="宋体"/>
          <w:kern w:val="0"/>
          <w:sz w:val="24"/>
          <w:szCs w:val="24"/>
          <w:lang w:val="zh-CN"/>
        </w:rPr>
        <w:t>(3)</w:t>
      </w:r>
      <w:r w:rsidRPr="000022F8">
        <w:rPr>
          <w:rFonts w:ascii="宋体" w:hAnsi="宋体" w:cs="宋体" w:hint="eastAsia"/>
          <w:kern w:val="0"/>
          <w:sz w:val="24"/>
          <w:szCs w:val="24"/>
          <w:lang w:val="zh-CN"/>
        </w:rPr>
        <w:t>应由单位工程负责人进行拆除安全技术交底；</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s="宋体"/>
          <w:kern w:val="0"/>
          <w:sz w:val="24"/>
          <w:szCs w:val="24"/>
          <w:lang w:val="zh-CN"/>
        </w:rPr>
        <w:t>(4)</w:t>
      </w:r>
      <w:r w:rsidRPr="000022F8">
        <w:rPr>
          <w:rFonts w:ascii="宋体" w:hAnsi="宋体" w:cs="宋体" w:hint="eastAsia"/>
          <w:kern w:val="0"/>
          <w:sz w:val="24"/>
          <w:szCs w:val="24"/>
          <w:lang w:val="zh-CN"/>
        </w:rPr>
        <w:t>应清除脚手架上杂物及地面障碍物。</w:t>
      </w:r>
    </w:p>
    <w:p w:rsidR="001A7E39" w:rsidRPr="000022F8" w:rsidP="001A7E39">
      <w:pPr>
        <w:pStyle w:val="Normal0"/>
        <w:autoSpaceDE w:val="0"/>
        <w:autoSpaceDN w:val="0"/>
        <w:adjustRightInd w:val="0"/>
        <w:spacing w:line="360" w:lineRule="auto"/>
        <w:ind w:firstLine="480"/>
        <w:rPr>
          <w:rFonts w:ascii="宋体" w:hAnsi="宋体" w:cs="宋体"/>
          <w:color w:val="000000"/>
          <w:kern w:val="0"/>
          <w:sz w:val="24"/>
          <w:szCs w:val="24"/>
          <w:lang w:val="zh-CN"/>
        </w:rPr>
      </w:pPr>
      <w:r w:rsidRPr="000022F8">
        <w:rPr>
          <w:rFonts w:ascii="宋体" w:hAnsi="宋体"/>
          <w:kern w:val="0"/>
          <w:sz w:val="24"/>
          <w:szCs w:val="24"/>
        </w:rPr>
        <w:t>2</w:t>
      </w:r>
      <w:r w:rsidRPr="000022F8">
        <w:rPr>
          <w:rFonts w:ascii="宋体" w:hAnsi="宋体" w:cs="宋体" w:hint="eastAsia"/>
          <w:kern w:val="0"/>
          <w:sz w:val="24"/>
          <w:szCs w:val="24"/>
          <w:lang w:val="zh-CN"/>
        </w:rPr>
        <w:t>、拆架时应划分作业区，周围设绳绑围栏或竖立警戒标志，地面应设专人指挥，禁止非作业人员进入。当脚手架采取分段、分立面拆除时，对不拆除的脚手架两端，应先按《建筑施工扣件式钢管脚手架安全技术规范》</w:t>
      </w:r>
      <w:r w:rsidRPr="000022F8">
        <w:rPr>
          <w:rFonts w:ascii="宋体" w:hAnsi="宋体"/>
          <w:kern w:val="0"/>
          <w:sz w:val="24"/>
          <w:szCs w:val="24"/>
        </w:rPr>
        <w:t>JGJ130-2011</w:t>
      </w:r>
      <w:r w:rsidRPr="000022F8">
        <w:rPr>
          <w:rFonts w:ascii="宋体" w:hAnsi="宋体" w:cs="宋体" w:hint="eastAsia"/>
          <w:color w:val="000000"/>
          <w:kern w:val="0"/>
          <w:sz w:val="24"/>
          <w:szCs w:val="24"/>
          <w:lang w:val="zh-CN"/>
        </w:rPr>
        <w:t>第</w:t>
      </w:r>
      <w:r w:rsidRPr="000022F8">
        <w:rPr>
          <w:rFonts w:ascii="宋体" w:hAnsi="宋体"/>
          <w:color w:val="000000"/>
          <w:kern w:val="0"/>
          <w:sz w:val="24"/>
          <w:szCs w:val="24"/>
        </w:rPr>
        <w:t>6.4.4</w:t>
      </w:r>
      <w:r w:rsidRPr="000022F8">
        <w:rPr>
          <w:rFonts w:ascii="宋体" w:hAnsi="宋体" w:cs="宋体" w:hint="eastAsia"/>
          <w:color w:val="000000"/>
          <w:kern w:val="0"/>
          <w:sz w:val="24"/>
          <w:szCs w:val="24"/>
          <w:lang w:val="zh-CN"/>
        </w:rPr>
        <w:t>条、第</w:t>
      </w:r>
      <w:r w:rsidRPr="000022F8">
        <w:rPr>
          <w:rFonts w:ascii="宋体" w:hAnsi="宋体"/>
          <w:color w:val="000000"/>
          <w:kern w:val="0"/>
          <w:sz w:val="24"/>
          <w:szCs w:val="24"/>
        </w:rPr>
        <w:t>6.6.4</w:t>
      </w:r>
      <w:r w:rsidRPr="000022F8">
        <w:rPr>
          <w:rFonts w:ascii="宋体" w:hAnsi="宋体" w:cs="宋体" w:hint="eastAsia"/>
          <w:color w:val="000000"/>
          <w:kern w:val="0"/>
          <w:sz w:val="24"/>
          <w:szCs w:val="24"/>
          <w:lang w:val="zh-CN"/>
        </w:rPr>
        <w:t>条、第</w:t>
      </w:r>
      <w:r w:rsidRPr="000022F8">
        <w:rPr>
          <w:rFonts w:ascii="宋体" w:hAnsi="宋体"/>
          <w:color w:val="000000"/>
          <w:kern w:val="0"/>
          <w:sz w:val="24"/>
          <w:szCs w:val="24"/>
        </w:rPr>
        <w:t>6.6.5</w:t>
      </w:r>
      <w:r w:rsidRPr="000022F8">
        <w:rPr>
          <w:rFonts w:ascii="宋体" w:hAnsi="宋体" w:cs="宋体" w:hint="eastAsia"/>
          <w:color w:val="000000"/>
          <w:kern w:val="0"/>
          <w:sz w:val="24"/>
          <w:szCs w:val="24"/>
          <w:lang w:val="zh-CN"/>
        </w:rPr>
        <w:t>条设置连墙件和横向斜撑加固。</w:t>
      </w:r>
    </w:p>
    <w:p w:rsidR="001A7E39" w:rsidRPr="000022F8" w:rsidP="001A7E39">
      <w:pPr>
        <w:pStyle w:val="Normal0"/>
        <w:autoSpaceDE w:val="0"/>
        <w:autoSpaceDN w:val="0"/>
        <w:adjustRightInd w:val="0"/>
        <w:spacing w:line="360" w:lineRule="auto"/>
        <w:ind w:firstLine="480"/>
        <w:rPr>
          <w:rFonts w:ascii="宋体" w:hAnsi="宋体" w:cs="宋体"/>
          <w:kern w:val="0"/>
          <w:sz w:val="24"/>
          <w:szCs w:val="24"/>
          <w:lang w:val="zh-CN"/>
        </w:rPr>
      </w:pPr>
      <w:r w:rsidRPr="000022F8">
        <w:rPr>
          <w:rFonts w:ascii="宋体" w:hAnsi="宋体"/>
          <w:kern w:val="0"/>
          <w:sz w:val="24"/>
          <w:szCs w:val="24"/>
        </w:rPr>
        <w:t>3</w:t>
      </w:r>
      <w:r w:rsidRPr="000022F8">
        <w:rPr>
          <w:rFonts w:ascii="宋体" w:hAnsi="宋体" w:cs="宋体" w:hint="eastAsia"/>
          <w:kern w:val="0"/>
          <w:sz w:val="24"/>
          <w:szCs w:val="24"/>
          <w:lang w:val="zh-CN"/>
        </w:rPr>
        <w:t>、拆架的高处作业人员应戴安全帽、系安全带、扎裹腿、穿</w:t>
      </w:r>
      <w:r w:rsidRPr="000022F8">
        <w:rPr>
          <w:rFonts w:ascii="宋体" w:hAnsi="宋体" w:cs="宋体" w:hint="eastAsia"/>
          <w:kern w:val="0"/>
          <w:sz w:val="24"/>
          <w:szCs w:val="24"/>
          <w:lang w:val="zh-CN"/>
        </w:rPr>
        <w:t>软底防滑鞋。</w:t>
      </w:r>
    </w:p>
    <w:p w:rsidR="001A7E39" w:rsidRPr="000022F8" w:rsidP="001A7E39">
      <w:pPr>
        <w:pStyle w:val="Normal0"/>
        <w:autoSpaceDE w:val="0"/>
        <w:autoSpaceDN w:val="0"/>
        <w:adjustRightInd w:val="0"/>
        <w:spacing w:line="360" w:lineRule="auto"/>
        <w:ind w:firstLine="480"/>
        <w:rPr>
          <w:rFonts w:ascii="宋体" w:hAnsi="宋体" w:cs="宋体"/>
          <w:kern w:val="0"/>
          <w:sz w:val="24"/>
          <w:szCs w:val="24"/>
          <w:lang w:val="zh-CN"/>
        </w:rPr>
      </w:pPr>
      <w:r w:rsidRPr="000022F8">
        <w:rPr>
          <w:rFonts w:ascii="宋体" w:hAnsi="宋体"/>
          <w:kern w:val="0"/>
          <w:sz w:val="24"/>
          <w:szCs w:val="24"/>
        </w:rPr>
        <w:t>4</w:t>
      </w:r>
      <w:r w:rsidRPr="000022F8">
        <w:rPr>
          <w:rFonts w:ascii="宋体" w:hAnsi="宋体" w:cs="宋体" w:hint="eastAsia"/>
          <w:kern w:val="0"/>
          <w:sz w:val="24"/>
          <w:szCs w:val="24"/>
          <w:lang w:val="zh-CN"/>
        </w:rPr>
        <w:t>、拆架程序应遵守</w:t>
      </w:r>
      <w:r w:rsidRPr="000022F8">
        <w:rPr>
          <w:rFonts w:ascii="宋体" w:hAnsi="宋体"/>
          <w:kern w:val="0"/>
          <w:sz w:val="24"/>
          <w:szCs w:val="24"/>
        </w:rPr>
        <w:t>“</w:t>
      </w:r>
      <w:r w:rsidRPr="000022F8">
        <w:rPr>
          <w:rFonts w:ascii="宋体" w:hAnsi="宋体" w:cs="宋体" w:hint="eastAsia"/>
          <w:kern w:val="0"/>
          <w:sz w:val="24"/>
          <w:szCs w:val="24"/>
          <w:lang w:val="zh-CN"/>
        </w:rPr>
        <w:t>由上而下，先搭后拆</w:t>
      </w:r>
      <w:r w:rsidRPr="000022F8">
        <w:rPr>
          <w:rFonts w:ascii="宋体" w:hAnsi="宋体"/>
          <w:kern w:val="0"/>
          <w:sz w:val="24"/>
          <w:szCs w:val="24"/>
        </w:rPr>
        <w:t>”</w:t>
      </w:r>
      <w:r w:rsidRPr="000022F8">
        <w:rPr>
          <w:rFonts w:ascii="宋体" w:hAnsi="宋体" w:cs="宋体" w:hint="eastAsia"/>
          <w:kern w:val="0"/>
          <w:sz w:val="24"/>
          <w:szCs w:val="24"/>
          <w:lang w:val="zh-CN"/>
        </w:rPr>
        <w:t>的原则，即先拆拉杆、脚手板、剪刀撑、斜撑，而后拆横向水平杆、纵向水平杆、立杆等，并按</w:t>
      </w:r>
      <w:r w:rsidRPr="000022F8">
        <w:rPr>
          <w:rFonts w:ascii="宋体" w:hAnsi="宋体"/>
          <w:kern w:val="0"/>
          <w:sz w:val="24"/>
          <w:szCs w:val="24"/>
        </w:rPr>
        <w:t>“</w:t>
      </w:r>
      <w:r w:rsidRPr="000022F8">
        <w:rPr>
          <w:rFonts w:ascii="宋体" w:hAnsi="宋体" w:cs="宋体" w:hint="eastAsia"/>
          <w:kern w:val="0"/>
          <w:sz w:val="24"/>
          <w:szCs w:val="24"/>
          <w:lang w:val="zh-CN"/>
        </w:rPr>
        <w:t>一步一清</w:t>
      </w:r>
      <w:r w:rsidRPr="000022F8">
        <w:rPr>
          <w:rFonts w:ascii="宋体" w:hAnsi="宋体"/>
          <w:kern w:val="0"/>
          <w:sz w:val="24"/>
          <w:szCs w:val="24"/>
        </w:rPr>
        <w:t>”</w:t>
      </w:r>
      <w:r w:rsidRPr="000022F8">
        <w:rPr>
          <w:rFonts w:ascii="宋体" w:hAnsi="宋体" w:cs="宋体" w:hint="eastAsia"/>
          <w:kern w:val="0"/>
          <w:sz w:val="24"/>
          <w:szCs w:val="24"/>
          <w:lang w:val="zh-CN"/>
        </w:rPr>
        <w:t>原则依次进行。严禁上下同时进行拆架作业。</w:t>
      </w:r>
    </w:p>
    <w:p w:rsidR="001A7E39" w:rsidRPr="000022F8" w:rsidP="001A7E39">
      <w:pPr>
        <w:pStyle w:val="Normal0"/>
        <w:autoSpaceDE w:val="0"/>
        <w:autoSpaceDN w:val="0"/>
        <w:adjustRightInd w:val="0"/>
        <w:spacing w:line="360" w:lineRule="auto"/>
        <w:ind w:firstLine="480"/>
        <w:rPr>
          <w:rFonts w:ascii="宋体" w:hAnsi="宋体" w:cs="宋体"/>
          <w:kern w:val="0"/>
          <w:sz w:val="24"/>
          <w:szCs w:val="24"/>
          <w:lang w:val="zh-CN"/>
        </w:rPr>
      </w:pPr>
      <w:r w:rsidRPr="000022F8">
        <w:rPr>
          <w:rFonts w:ascii="宋体" w:hAnsi="宋体"/>
          <w:kern w:val="0"/>
          <w:sz w:val="24"/>
          <w:szCs w:val="24"/>
        </w:rPr>
        <w:t>5</w:t>
      </w:r>
      <w:r w:rsidRPr="000022F8">
        <w:rPr>
          <w:rFonts w:ascii="宋体" w:hAnsi="宋体" w:cs="宋体" w:hint="eastAsia"/>
          <w:kern w:val="0"/>
          <w:sz w:val="24"/>
          <w:szCs w:val="24"/>
          <w:lang w:val="zh-CN"/>
        </w:rPr>
        <w:t>、拆立杆时，要先抱住立杆再拆开最后两个扣件，拆除纵向水平杆、斜撑、剪刀撑时，应先拆除中间扣件，然后托住中间，再解端头扣件。</w:t>
      </w:r>
    </w:p>
    <w:p w:rsidR="001A7E39" w:rsidRPr="000022F8" w:rsidP="001A7E39">
      <w:pPr>
        <w:pStyle w:val="Normal0"/>
        <w:autoSpaceDE w:val="0"/>
        <w:autoSpaceDN w:val="0"/>
        <w:adjustRightInd w:val="0"/>
        <w:spacing w:line="360" w:lineRule="auto"/>
        <w:ind w:firstLine="480"/>
        <w:rPr>
          <w:rFonts w:ascii="宋体" w:hAnsi="宋体" w:cs="宋体"/>
          <w:kern w:val="0"/>
          <w:sz w:val="24"/>
          <w:szCs w:val="24"/>
          <w:lang w:val="zh-CN"/>
        </w:rPr>
      </w:pPr>
      <w:r w:rsidRPr="000022F8">
        <w:rPr>
          <w:rFonts w:ascii="宋体" w:hAnsi="宋体"/>
          <w:kern w:val="0"/>
          <w:sz w:val="24"/>
          <w:szCs w:val="24"/>
        </w:rPr>
        <w:t>6</w:t>
      </w:r>
      <w:r w:rsidRPr="000022F8">
        <w:rPr>
          <w:rFonts w:ascii="宋体" w:hAnsi="宋体" w:cs="宋体" w:hint="eastAsia"/>
          <w:kern w:val="0"/>
          <w:sz w:val="24"/>
          <w:szCs w:val="24"/>
          <w:lang w:val="zh-CN"/>
        </w:rPr>
        <w:t>、连墙件必须随脚手架逐层拆除，严禁先将连墙件整层或数层拆除后再拆脚手架；分段拆除高差不应大于</w:t>
      </w:r>
      <w:r w:rsidRPr="000022F8">
        <w:rPr>
          <w:rFonts w:ascii="宋体" w:hAnsi="宋体"/>
          <w:kern w:val="0"/>
          <w:sz w:val="24"/>
          <w:szCs w:val="24"/>
        </w:rPr>
        <w:t>2</w:t>
      </w:r>
      <w:r w:rsidRPr="000022F8">
        <w:rPr>
          <w:rFonts w:ascii="宋体" w:hAnsi="宋体" w:cs="宋体" w:hint="eastAsia"/>
          <w:kern w:val="0"/>
          <w:sz w:val="24"/>
          <w:szCs w:val="24"/>
          <w:lang w:val="zh-CN"/>
        </w:rPr>
        <w:t>步，如高差大于</w:t>
      </w:r>
      <w:r w:rsidRPr="000022F8">
        <w:rPr>
          <w:rFonts w:ascii="宋体" w:hAnsi="宋体"/>
          <w:kern w:val="0"/>
          <w:sz w:val="24"/>
          <w:szCs w:val="24"/>
        </w:rPr>
        <w:t>2</w:t>
      </w:r>
      <w:r w:rsidRPr="000022F8">
        <w:rPr>
          <w:rFonts w:ascii="宋体" w:hAnsi="宋体" w:cs="宋体" w:hint="eastAsia"/>
          <w:kern w:val="0"/>
          <w:sz w:val="24"/>
          <w:szCs w:val="24"/>
          <w:lang w:val="zh-CN"/>
        </w:rPr>
        <w:t>步，应增设连墙件加固；当脚手架拆至下部最后一根长立杆的高度（约</w:t>
      </w:r>
      <w:r w:rsidRPr="000022F8">
        <w:rPr>
          <w:rFonts w:ascii="宋体" w:hAnsi="宋体"/>
          <w:kern w:val="0"/>
          <w:sz w:val="24"/>
          <w:szCs w:val="24"/>
        </w:rPr>
        <w:t>6.5m</w:t>
      </w:r>
      <w:r w:rsidRPr="000022F8">
        <w:rPr>
          <w:rFonts w:ascii="宋体" w:hAnsi="宋体" w:cs="宋体" w:hint="eastAsia"/>
          <w:kern w:val="0"/>
          <w:sz w:val="24"/>
          <w:szCs w:val="24"/>
          <w:lang w:val="zh-CN"/>
        </w:rPr>
        <w:t>）时，应先在适当位置搭设临时抛撑加固后，再拆除连墙件。</w:t>
      </w:r>
    </w:p>
    <w:p w:rsidR="001A7E39" w:rsidRPr="000022F8" w:rsidP="001A7E39">
      <w:pPr>
        <w:pStyle w:val="Normal0"/>
        <w:autoSpaceDE w:val="0"/>
        <w:autoSpaceDN w:val="0"/>
        <w:adjustRightInd w:val="0"/>
        <w:spacing w:line="360" w:lineRule="auto"/>
        <w:ind w:firstLine="480"/>
        <w:rPr>
          <w:rFonts w:ascii="宋体" w:hAnsi="宋体" w:cs="宋体"/>
          <w:kern w:val="0"/>
          <w:sz w:val="24"/>
          <w:szCs w:val="24"/>
          <w:lang w:val="zh-CN"/>
        </w:rPr>
      </w:pPr>
      <w:r w:rsidRPr="000022F8">
        <w:rPr>
          <w:rFonts w:ascii="宋体" w:hAnsi="宋体"/>
          <w:kern w:val="0"/>
          <w:sz w:val="24"/>
          <w:szCs w:val="24"/>
        </w:rPr>
        <w:t>7</w:t>
      </w:r>
      <w:r w:rsidRPr="000022F8">
        <w:rPr>
          <w:rFonts w:ascii="宋体" w:hAnsi="宋体" w:cs="宋体" w:hint="eastAsia"/>
          <w:kern w:val="0"/>
          <w:sz w:val="24"/>
          <w:szCs w:val="24"/>
          <w:lang w:val="zh-CN"/>
        </w:rPr>
        <w:t>、拆除时要统一指挥，上下呼应，动作协调，当解开与另一人有关的结扣时，应先通知对方，以防坠落。</w:t>
      </w:r>
    </w:p>
    <w:p w:rsidR="001A7E39" w:rsidRPr="000022F8" w:rsidP="001A7E39">
      <w:pPr>
        <w:pStyle w:val="Normal0"/>
        <w:autoSpaceDE w:val="0"/>
        <w:autoSpaceDN w:val="0"/>
        <w:adjustRightInd w:val="0"/>
        <w:spacing w:line="360" w:lineRule="auto"/>
        <w:ind w:firstLine="480"/>
        <w:rPr>
          <w:rFonts w:ascii="宋体" w:hAnsi="宋体" w:cs="宋体"/>
          <w:kern w:val="0"/>
          <w:sz w:val="24"/>
          <w:szCs w:val="24"/>
          <w:lang w:val="zh-CN"/>
        </w:rPr>
      </w:pPr>
      <w:r w:rsidRPr="000022F8">
        <w:rPr>
          <w:rFonts w:ascii="宋体" w:hAnsi="宋体"/>
          <w:kern w:val="0"/>
          <w:sz w:val="24"/>
          <w:szCs w:val="24"/>
        </w:rPr>
        <w:t>8</w:t>
      </w:r>
      <w:r w:rsidRPr="000022F8">
        <w:rPr>
          <w:rFonts w:ascii="宋体" w:hAnsi="宋体" w:cs="宋体" w:hint="eastAsia"/>
          <w:kern w:val="0"/>
          <w:sz w:val="24"/>
          <w:szCs w:val="24"/>
          <w:lang w:val="zh-CN"/>
        </w:rPr>
        <w:t>、拆架时严禁碰撞脚手架附近电源线，以防触电事故。</w:t>
      </w:r>
    </w:p>
    <w:p w:rsidR="001A7E39" w:rsidRPr="000022F8" w:rsidP="001A7E39">
      <w:pPr>
        <w:pStyle w:val="Normal0"/>
        <w:autoSpaceDE w:val="0"/>
        <w:autoSpaceDN w:val="0"/>
        <w:adjustRightInd w:val="0"/>
        <w:spacing w:line="360" w:lineRule="auto"/>
        <w:ind w:firstLine="480"/>
        <w:rPr>
          <w:rFonts w:ascii="宋体" w:hAnsi="宋体" w:cs="宋体"/>
          <w:kern w:val="0"/>
          <w:sz w:val="24"/>
          <w:szCs w:val="24"/>
          <w:lang w:val="zh-CN"/>
        </w:rPr>
      </w:pPr>
      <w:r w:rsidRPr="000022F8">
        <w:rPr>
          <w:rFonts w:ascii="宋体" w:hAnsi="宋体"/>
          <w:kern w:val="0"/>
          <w:sz w:val="24"/>
          <w:szCs w:val="24"/>
        </w:rPr>
        <w:t>9</w:t>
      </w:r>
      <w:r w:rsidRPr="000022F8">
        <w:rPr>
          <w:rFonts w:ascii="宋体" w:hAnsi="宋体" w:cs="宋体" w:hint="eastAsia"/>
          <w:kern w:val="0"/>
          <w:sz w:val="24"/>
          <w:szCs w:val="24"/>
          <w:lang w:val="zh-CN"/>
        </w:rPr>
        <w:t>、在拆架时，不得中途换人，如必须换人时，应将拆除情况交代清楚后方可离开。</w:t>
      </w:r>
    </w:p>
    <w:p w:rsidR="001A7E39" w:rsidRPr="000022F8" w:rsidP="001A7E39">
      <w:pPr>
        <w:pStyle w:val="Normal0"/>
        <w:autoSpaceDE w:val="0"/>
        <w:autoSpaceDN w:val="0"/>
        <w:adjustRightInd w:val="0"/>
        <w:spacing w:line="360" w:lineRule="auto"/>
        <w:ind w:firstLine="480"/>
        <w:rPr>
          <w:rFonts w:ascii="宋体" w:hAnsi="宋体" w:cs="宋体"/>
          <w:kern w:val="0"/>
          <w:sz w:val="24"/>
          <w:szCs w:val="24"/>
          <w:lang w:val="zh-CN"/>
        </w:rPr>
      </w:pPr>
      <w:r w:rsidRPr="000022F8">
        <w:rPr>
          <w:rFonts w:ascii="宋体" w:hAnsi="宋体"/>
          <w:kern w:val="0"/>
          <w:sz w:val="24"/>
          <w:szCs w:val="24"/>
        </w:rPr>
        <w:t>10</w:t>
      </w:r>
      <w:r w:rsidRPr="000022F8">
        <w:rPr>
          <w:rFonts w:ascii="宋体" w:hAnsi="宋体" w:cs="宋体" w:hint="eastAsia"/>
          <w:kern w:val="0"/>
          <w:sz w:val="24"/>
          <w:szCs w:val="24"/>
          <w:lang w:val="zh-CN"/>
        </w:rPr>
        <w:t>、拆下的材料要徐徐下运，严禁抛掷。运至地面的材料应按指定地点随拆随运，分类堆放，</w:t>
      </w:r>
      <w:r w:rsidRPr="000022F8">
        <w:rPr>
          <w:rFonts w:ascii="宋体" w:hAnsi="宋体"/>
          <w:kern w:val="0"/>
          <w:sz w:val="24"/>
          <w:szCs w:val="24"/>
        </w:rPr>
        <w:t>“</w:t>
      </w:r>
      <w:r w:rsidRPr="000022F8">
        <w:rPr>
          <w:rFonts w:ascii="宋体" w:hAnsi="宋体" w:cs="宋体" w:hint="eastAsia"/>
          <w:kern w:val="0"/>
          <w:sz w:val="24"/>
          <w:szCs w:val="24"/>
          <w:lang w:val="zh-CN"/>
        </w:rPr>
        <w:t>当天拆当天清</w:t>
      </w:r>
      <w:r w:rsidRPr="000022F8">
        <w:rPr>
          <w:rFonts w:ascii="宋体" w:hAnsi="宋体"/>
          <w:kern w:val="0"/>
          <w:sz w:val="24"/>
          <w:szCs w:val="24"/>
        </w:rPr>
        <w:t>”</w:t>
      </w:r>
      <w:r w:rsidRPr="000022F8">
        <w:rPr>
          <w:rFonts w:ascii="宋体" w:hAnsi="宋体" w:cs="宋体" w:hint="eastAsia"/>
          <w:kern w:val="0"/>
          <w:sz w:val="24"/>
          <w:szCs w:val="24"/>
          <w:lang w:val="zh-CN"/>
        </w:rPr>
        <w:t>，拆下的构配件应按《建筑施工扣件式钢管脚手架安全技术规范》</w:t>
      </w:r>
      <w:r w:rsidRPr="000022F8">
        <w:rPr>
          <w:rFonts w:ascii="宋体" w:hAnsi="宋体"/>
          <w:kern w:val="0"/>
          <w:sz w:val="24"/>
          <w:szCs w:val="24"/>
        </w:rPr>
        <w:t>JG</w:t>
      </w:r>
      <w:r w:rsidRPr="000022F8">
        <w:rPr>
          <w:rFonts w:ascii="宋体" w:hAnsi="宋体"/>
          <w:kern w:val="0"/>
          <w:sz w:val="24"/>
          <w:szCs w:val="24"/>
        </w:rPr>
        <w:t>J130-2011</w:t>
      </w:r>
      <w:r w:rsidRPr="000022F8">
        <w:rPr>
          <w:rFonts w:ascii="宋体" w:hAnsi="宋体" w:cs="宋体" w:hint="eastAsia"/>
          <w:kern w:val="0"/>
          <w:sz w:val="24"/>
          <w:szCs w:val="24"/>
          <w:lang w:val="zh-CN"/>
        </w:rPr>
        <w:t>的规定及时检查、整修与保养，并应按品种、规格分别存放。</w:t>
      </w:r>
    </w:p>
    <w:p w:rsidR="001A7E39" w:rsidRPr="000022F8" w:rsidP="001A7E39">
      <w:pPr>
        <w:pStyle w:val="Normal0"/>
        <w:autoSpaceDE w:val="0"/>
        <w:autoSpaceDN w:val="0"/>
        <w:adjustRightInd w:val="0"/>
        <w:spacing w:line="360" w:lineRule="auto"/>
        <w:ind w:firstLine="480"/>
        <w:rPr>
          <w:rFonts w:ascii="宋体" w:hAnsi="宋体" w:cs="宋体"/>
          <w:kern w:val="0"/>
          <w:sz w:val="24"/>
          <w:szCs w:val="24"/>
          <w:lang w:val="zh-CN"/>
        </w:rPr>
      </w:pPr>
      <w:r w:rsidRPr="000022F8">
        <w:rPr>
          <w:rFonts w:ascii="宋体" w:hAnsi="宋体"/>
          <w:color w:val="000000"/>
          <w:kern w:val="0"/>
          <w:sz w:val="24"/>
          <w:szCs w:val="24"/>
        </w:rPr>
        <w:t>11</w:t>
      </w:r>
      <w:r w:rsidRPr="000022F8">
        <w:rPr>
          <w:rFonts w:ascii="宋体" w:hAnsi="宋体" w:cs="宋体" w:hint="eastAsia"/>
          <w:color w:val="000000"/>
          <w:kern w:val="0"/>
          <w:sz w:val="24"/>
          <w:szCs w:val="24"/>
          <w:lang w:val="zh-CN"/>
        </w:rPr>
        <w:t>、</w:t>
      </w:r>
      <w:r w:rsidRPr="000022F8">
        <w:rPr>
          <w:rFonts w:ascii="宋体" w:hAnsi="宋体" w:cs="宋体" w:hint="eastAsia"/>
          <w:kern w:val="0"/>
          <w:sz w:val="24"/>
          <w:szCs w:val="24"/>
          <w:lang w:val="zh-CN"/>
        </w:rPr>
        <w:t>高层建筑脚手架拆除，应配备良好的通讯装置。</w:t>
      </w:r>
    </w:p>
    <w:p w:rsidR="001A7E39" w:rsidRPr="000022F8" w:rsidP="001A7E39">
      <w:pPr>
        <w:pStyle w:val="Normal0"/>
        <w:autoSpaceDE w:val="0"/>
        <w:autoSpaceDN w:val="0"/>
        <w:adjustRightInd w:val="0"/>
        <w:spacing w:line="360" w:lineRule="auto"/>
        <w:ind w:firstLine="480"/>
        <w:rPr>
          <w:rFonts w:ascii="宋体" w:hAnsi="宋体" w:cs="宋体"/>
          <w:kern w:val="0"/>
          <w:sz w:val="24"/>
          <w:szCs w:val="24"/>
          <w:lang w:val="zh-CN"/>
        </w:rPr>
      </w:pPr>
      <w:r w:rsidRPr="000022F8">
        <w:rPr>
          <w:rFonts w:ascii="宋体" w:hAnsi="宋体"/>
          <w:kern w:val="0"/>
          <w:sz w:val="24"/>
          <w:szCs w:val="24"/>
        </w:rPr>
        <w:t>12</w:t>
      </w:r>
      <w:r w:rsidRPr="000022F8">
        <w:rPr>
          <w:rFonts w:ascii="宋体" w:hAnsi="宋体" w:cs="宋体" w:hint="eastAsia"/>
          <w:kern w:val="0"/>
          <w:sz w:val="24"/>
          <w:szCs w:val="24"/>
          <w:lang w:val="zh-CN"/>
        </w:rPr>
        <w:t>、当天离岗时，应及时加固尚未拆除部分，防止存留隐患造成复岗后的人为事故。</w:t>
      </w:r>
    </w:p>
    <w:p w:rsidR="001A7E39" w:rsidRPr="000022F8" w:rsidP="001A7E39">
      <w:pPr>
        <w:pStyle w:val="Normal0"/>
        <w:autoSpaceDE w:val="0"/>
        <w:autoSpaceDN w:val="0"/>
        <w:adjustRightInd w:val="0"/>
        <w:spacing w:line="360" w:lineRule="auto"/>
        <w:ind w:firstLine="480"/>
        <w:rPr>
          <w:rFonts w:ascii="宋体" w:hAnsi="宋体" w:cs="宋体"/>
          <w:kern w:val="0"/>
          <w:sz w:val="24"/>
          <w:szCs w:val="24"/>
          <w:lang w:val="zh-CN"/>
        </w:rPr>
        <w:sectPr w:rsidSect="001A7E39">
          <w:type w:val="nextPage"/>
          <w:pgSz w:w="11906" w:h="16838"/>
          <w:pgMar w:top="1440" w:right="1800" w:bottom="1440" w:left="1800" w:header="851" w:footer="992" w:gutter="0"/>
          <w:pgNumType w:start="34"/>
          <w:cols w:space="425"/>
          <w:titlePg w:val="0"/>
          <w:docGrid w:type="lines" w:linePitch="312"/>
        </w:sectPr>
      </w:pPr>
      <w:r w:rsidRPr="000022F8">
        <w:rPr>
          <w:rFonts w:ascii="宋体" w:hAnsi="宋体"/>
          <w:kern w:val="0"/>
          <w:sz w:val="24"/>
          <w:szCs w:val="24"/>
        </w:rPr>
        <w:t>13</w:t>
      </w:r>
      <w:r w:rsidRPr="000022F8">
        <w:rPr>
          <w:rFonts w:ascii="宋体" w:hAnsi="宋体" w:cs="宋体" w:hint="eastAsia"/>
          <w:kern w:val="0"/>
          <w:sz w:val="24"/>
          <w:szCs w:val="24"/>
          <w:lang w:val="zh-CN"/>
        </w:rPr>
        <w:t>、如遇强风、大雨、雪等特殊气候，不应进行脚手架的拆除，严禁夜间拆</w:t>
      </w:r>
    </w:p>
    <w:p w:rsidR="001A7E39" w:rsidRPr="000022F8" w:rsidP="001A7E39">
      <w:pPr>
        <w:pStyle w:val="Normal0"/>
        <w:autoSpaceDE w:val="0"/>
        <w:autoSpaceDN w:val="0"/>
        <w:adjustRightInd w:val="0"/>
        <w:spacing w:line="360" w:lineRule="auto"/>
        <w:ind w:firstLine="480"/>
        <w:rPr>
          <w:rFonts w:ascii="宋体" w:hAnsi="宋体" w:cs="宋体"/>
          <w:kern w:val="0"/>
          <w:sz w:val="24"/>
          <w:szCs w:val="24"/>
          <w:lang w:val="zh-CN"/>
        </w:rPr>
      </w:pPr>
      <w:r w:rsidRPr="000022F8">
        <w:rPr>
          <w:rFonts w:ascii="宋体" w:hAnsi="宋体" w:cs="宋体" w:hint="eastAsia"/>
          <w:kern w:val="0"/>
          <w:sz w:val="24"/>
          <w:szCs w:val="24"/>
          <w:lang w:val="zh-CN"/>
        </w:rPr>
        <w:t>除。</w:t>
      </w:r>
    </w:p>
    <w:p w:rsidR="001A7E39" w:rsidRPr="000022F8" w:rsidP="001A7E39">
      <w:pPr>
        <w:pStyle w:val="Normal0"/>
        <w:autoSpaceDE w:val="0"/>
        <w:autoSpaceDN w:val="0"/>
        <w:adjustRightInd w:val="0"/>
        <w:spacing w:line="360" w:lineRule="auto"/>
        <w:ind w:firstLine="480"/>
        <w:rPr>
          <w:rFonts w:ascii="宋体" w:hAnsi="宋体" w:cs="宋体"/>
          <w:kern w:val="0"/>
          <w:sz w:val="24"/>
          <w:szCs w:val="24"/>
          <w:lang w:val="zh-CN"/>
        </w:rPr>
      </w:pPr>
      <w:r w:rsidRPr="000022F8">
        <w:rPr>
          <w:rFonts w:ascii="宋体" w:hAnsi="宋体"/>
          <w:kern w:val="0"/>
          <w:sz w:val="24"/>
          <w:szCs w:val="24"/>
        </w:rPr>
        <w:t>14</w:t>
      </w:r>
      <w:r w:rsidRPr="000022F8">
        <w:rPr>
          <w:rFonts w:ascii="宋体" w:hAnsi="宋体" w:cs="宋体" w:hint="eastAsia"/>
          <w:kern w:val="0"/>
          <w:sz w:val="24"/>
          <w:szCs w:val="24"/>
          <w:lang w:val="zh-CN"/>
        </w:rPr>
        <w:t>、翻掀垫铺竹笆应注意站立位置，并应自外向里翻起竖立，防止外翻将竹笆内未清除的残留物从高处坠落伤人。</w:t>
      </w:r>
    </w:p>
    <w:p w:rsidR="001A7E39" w:rsidRPr="000022F8" w:rsidP="001A7E39">
      <w:pPr>
        <w:pStyle w:val="Normal0"/>
        <w:autoSpaceDE w:val="0"/>
        <w:autoSpaceDN w:val="0"/>
        <w:adjustRightInd w:val="0"/>
        <w:spacing w:line="360" w:lineRule="auto"/>
        <w:ind w:firstLine="480"/>
        <w:jc w:val="left"/>
        <w:rPr>
          <w:rFonts w:ascii="宋体" w:hAnsi="宋体" w:cs="宋体"/>
          <w:color w:val="000000"/>
          <w:kern w:val="0"/>
          <w:sz w:val="24"/>
          <w:szCs w:val="24"/>
          <w:lang w:val="zh-CN"/>
        </w:rPr>
      </w:pPr>
      <w:r w:rsidRPr="000022F8">
        <w:rPr>
          <w:rFonts w:ascii="宋体" w:hAnsi="宋体" w:cs="宋体" w:hint="eastAsia"/>
          <w:color w:val="000000"/>
          <w:kern w:val="0"/>
          <w:sz w:val="24"/>
          <w:szCs w:val="24"/>
          <w:lang w:val="zh-CN"/>
        </w:rPr>
        <w:t>安全管理</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olor w:val="000000"/>
          <w:kern w:val="0"/>
          <w:sz w:val="24"/>
          <w:szCs w:val="24"/>
        </w:rPr>
        <w:t>1</w:t>
      </w:r>
      <w:r w:rsidRPr="000022F8">
        <w:rPr>
          <w:rFonts w:ascii="宋体" w:hAnsi="宋体" w:cs="宋体" w:hint="eastAsia"/>
          <w:color w:val="000000"/>
          <w:kern w:val="0"/>
          <w:sz w:val="24"/>
          <w:szCs w:val="24"/>
          <w:lang w:val="zh-CN"/>
        </w:rPr>
        <w:t>、</w:t>
      </w:r>
      <w:r w:rsidRPr="000022F8">
        <w:rPr>
          <w:rFonts w:ascii="宋体" w:hAnsi="宋体" w:cs="宋体" w:hint="eastAsia"/>
          <w:kern w:val="0"/>
          <w:sz w:val="24"/>
          <w:szCs w:val="24"/>
          <w:lang w:val="zh-CN"/>
        </w:rPr>
        <w:t>搭设人员必须是经过按现行国家标准《特种作业人员安全技术考核管理规则》</w:t>
      </w:r>
      <w:r w:rsidRPr="000022F8">
        <w:rPr>
          <w:rFonts w:ascii="宋体" w:hAnsi="宋体"/>
          <w:kern w:val="0"/>
          <w:sz w:val="24"/>
          <w:szCs w:val="24"/>
        </w:rPr>
        <w:t>GB5036</w:t>
      </w:r>
      <w:r w:rsidRPr="000022F8">
        <w:rPr>
          <w:rFonts w:ascii="宋体" w:hAnsi="宋体" w:cs="宋体" w:hint="eastAsia"/>
          <w:kern w:val="0"/>
          <w:sz w:val="24"/>
          <w:szCs w:val="24"/>
          <w:lang w:val="zh-CN"/>
        </w:rPr>
        <w:t>考核合格的专业架子工。上岗人员定期体检，合格者方可持证上岗；</w:t>
      </w:r>
    </w:p>
    <w:p w:rsidR="001A7E39" w:rsidRPr="000022F8" w:rsidP="001A7E39">
      <w:pPr>
        <w:pStyle w:val="Normal0"/>
        <w:autoSpaceDE w:val="0"/>
        <w:autoSpaceDN w:val="0"/>
        <w:adjustRightInd w:val="0"/>
        <w:spacing w:line="360" w:lineRule="auto"/>
        <w:ind w:firstLine="480"/>
        <w:jc w:val="left"/>
        <w:rPr>
          <w:rFonts w:ascii="宋体" w:hAnsi="宋体" w:cs="宋体"/>
          <w:color w:val="000000"/>
          <w:kern w:val="0"/>
          <w:sz w:val="24"/>
          <w:szCs w:val="24"/>
          <w:lang w:val="zh-CN"/>
        </w:rPr>
      </w:pPr>
      <w:r w:rsidRPr="000022F8">
        <w:rPr>
          <w:rFonts w:ascii="宋体" w:hAnsi="宋体"/>
          <w:color w:val="000000"/>
          <w:kern w:val="0"/>
          <w:sz w:val="24"/>
          <w:szCs w:val="24"/>
        </w:rPr>
        <w:t>2</w:t>
      </w:r>
      <w:r w:rsidRPr="000022F8">
        <w:rPr>
          <w:rFonts w:ascii="宋体" w:hAnsi="宋体" w:cs="宋体" w:hint="eastAsia"/>
          <w:color w:val="000000"/>
          <w:kern w:val="0"/>
          <w:sz w:val="24"/>
          <w:szCs w:val="24"/>
          <w:lang w:val="zh-CN"/>
        </w:rPr>
        <w:t>、搭设人员必须戴安全帽、系安全带、穿防滑鞋；</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olor w:val="000000"/>
          <w:kern w:val="0"/>
          <w:sz w:val="24"/>
          <w:szCs w:val="24"/>
        </w:rPr>
        <w:t>3</w:t>
      </w:r>
      <w:r w:rsidRPr="000022F8">
        <w:rPr>
          <w:rFonts w:ascii="宋体" w:hAnsi="宋体" w:cs="宋体" w:hint="eastAsia"/>
          <w:color w:val="000000"/>
          <w:kern w:val="0"/>
          <w:sz w:val="24"/>
          <w:szCs w:val="24"/>
          <w:lang w:val="zh-CN"/>
        </w:rPr>
        <w:t>、</w:t>
      </w:r>
      <w:r w:rsidRPr="000022F8">
        <w:rPr>
          <w:rFonts w:ascii="宋体" w:hAnsi="宋体" w:cs="宋体" w:hint="eastAsia"/>
          <w:kern w:val="0"/>
          <w:sz w:val="24"/>
          <w:szCs w:val="24"/>
          <w:lang w:val="zh-CN"/>
        </w:rPr>
        <w:t>脚手架的构配件质量与搭设质量，应按安全技术规范规定进行检查验收，合格后方准许使用；</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olor w:val="000000"/>
          <w:kern w:val="0"/>
          <w:sz w:val="24"/>
          <w:szCs w:val="24"/>
        </w:rPr>
        <w:t>4</w:t>
      </w:r>
      <w:r w:rsidRPr="000022F8">
        <w:rPr>
          <w:rFonts w:ascii="宋体" w:hAnsi="宋体" w:cs="宋体" w:hint="eastAsia"/>
          <w:color w:val="000000"/>
          <w:kern w:val="0"/>
          <w:sz w:val="24"/>
          <w:szCs w:val="24"/>
          <w:lang w:val="zh-CN"/>
        </w:rPr>
        <w:t>、</w:t>
      </w:r>
      <w:r w:rsidRPr="000022F8">
        <w:rPr>
          <w:rFonts w:ascii="宋体" w:hAnsi="宋体" w:cs="宋体" w:hint="eastAsia"/>
          <w:kern w:val="0"/>
          <w:sz w:val="24"/>
          <w:szCs w:val="24"/>
          <w:lang w:val="zh-CN"/>
        </w:rPr>
        <w:t>作业层上的施工荷载应符合设计要求，不得超载。不得将模板支架、揽风绳、泵送混凝土和砂浆的输送管等固定在脚手架上，严禁悬挂起重设备，严禁拆除或移动架体上安全防护措施；</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olor w:val="000000"/>
          <w:kern w:val="0"/>
          <w:sz w:val="24"/>
          <w:szCs w:val="24"/>
        </w:rPr>
        <w:t>5</w:t>
      </w:r>
      <w:r w:rsidRPr="000022F8">
        <w:rPr>
          <w:rFonts w:ascii="宋体" w:hAnsi="宋体" w:cs="宋体" w:hint="eastAsia"/>
          <w:color w:val="000000"/>
          <w:kern w:val="0"/>
          <w:sz w:val="24"/>
          <w:szCs w:val="24"/>
          <w:lang w:val="zh-CN"/>
        </w:rPr>
        <w:t>、</w:t>
      </w:r>
      <w:r w:rsidRPr="000022F8">
        <w:rPr>
          <w:rFonts w:ascii="宋体" w:hAnsi="宋体" w:cs="宋体" w:hint="eastAsia"/>
          <w:kern w:val="0"/>
          <w:sz w:val="24"/>
          <w:szCs w:val="24"/>
          <w:lang w:val="zh-CN"/>
        </w:rPr>
        <w:t>当有六级以及六级以上大风和雾、雨、雪天气，应停止脚手架的搭设与</w:t>
      </w:r>
      <w:r w:rsidRPr="000022F8">
        <w:rPr>
          <w:rFonts w:ascii="宋体" w:hAnsi="宋体" w:cs="宋体" w:hint="eastAsia"/>
          <w:kern w:val="0"/>
          <w:sz w:val="24"/>
          <w:szCs w:val="24"/>
          <w:lang w:val="zh-CN"/>
        </w:rPr>
        <w:t>拆除作业。雪后架上作业应有防滑措施，并扫除积雪；</w:t>
      </w:r>
    </w:p>
    <w:p w:rsidR="001A7E39" w:rsidRPr="000022F8" w:rsidP="001A7E39">
      <w:pPr>
        <w:pStyle w:val="Normal0"/>
        <w:autoSpaceDE w:val="0"/>
        <w:autoSpaceDN w:val="0"/>
        <w:adjustRightInd w:val="0"/>
        <w:spacing w:line="360" w:lineRule="auto"/>
        <w:ind w:firstLine="480"/>
        <w:jc w:val="left"/>
        <w:rPr>
          <w:rFonts w:ascii="宋体" w:hAnsi="宋体" w:cs="宋体"/>
          <w:color w:val="000000"/>
          <w:kern w:val="0"/>
          <w:sz w:val="24"/>
          <w:szCs w:val="24"/>
          <w:lang w:val="zh-CN"/>
        </w:rPr>
      </w:pPr>
      <w:r w:rsidRPr="000022F8">
        <w:rPr>
          <w:rFonts w:ascii="宋体" w:hAnsi="宋体"/>
          <w:color w:val="000000"/>
          <w:kern w:val="0"/>
          <w:sz w:val="24"/>
          <w:szCs w:val="24"/>
        </w:rPr>
        <w:t>6</w:t>
      </w:r>
      <w:r w:rsidRPr="000022F8">
        <w:rPr>
          <w:rFonts w:ascii="宋体" w:hAnsi="宋体" w:cs="宋体" w:hint="eastAsia"/>
          <w:color w:val="000000"/>
          <w:kern w:val="0"/>
          <w:sz w:val="24"/>
          <w:szCs w:val="24"/>
          <w:lang w:val="zh-CN"/>
        </w:rPr>
        <w:t>、夜间不宜进行脚手架搭设与拆除工作；</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olor w:val="000000"/>
          <w:kern w:val="0"/>
          <w:sz w:val="24"/>
          <w:szCs w:val="24"/>
        </w:rPr>
        <w:t>7</w:t>
      </w:r>
      <w:r w:rsidRPr="000022F8">
        <w:rPr>
          <w:rFonts w:ascii="宋体" w:hAnsi="宋体" w:cs="宋体" w:hint="eastAsia"/>
          <w:color w:val="000000"/>
          <w:kern w:val="0"/>
          <w:sz w:val="24"/>
          <w:szCs w:val="24"/>
          <w:lang w:val="zh-CN"/>
        </w:rPr>
        <w:t>、</w:t>
      </w:r>
      <w:r w:rsidRPr="000022F8">
        <w:rPr>
          <w:rFonts w:ascii="宋体" w:hAnsi="宋体" w:cs="宋体" w:hint="eastAsia"/>
          <w:kern w:val="0"/>
          <w:sz w:val="24"/>
          <w:szCs w:val="24"/>
          <w:lang w:val="zh-CN"/>
        </w:rPr>
        <w:t>脚手架的安全检查与维护，应按相应安全技术规范进行；</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olor w:val="000000"/>
          <w:kern w:val="0"/>
          <w:sz w:val="24"/>
          <w:szCs w:val="24"/>
        </w:rPr>
        <w:t>8</w:t>
      </w:r>
      <w:r w:rsidRPr="000022F8">
        <w:rPr>
          <w:rFonts w:ascii="宋体" w:hAnsi="宋体" w:cs="宋体" w:hint="eastAsia"/>
          <w:color w:val="000000"/>
          <w:kern w:val="0"/>
          <w:sz w:val="24"/>
          <w:szCs w:val="24"/>
          <w:lang w:val="zh-CN"/>
        </w:rPr>
        <w:t>、</w:t>
      </w:r>
      <w:r w:rsidRPr="000022F8">
        <w:rPr>
          <w:rFonts w:ascii="宋体" w:hAnsi="宋体" w:cs="宋体" w:hint="eastAsia"/>
          <w:kern w:val="0"/>
          <w:sz w:val="24"/>
          <w:szCs w:val="24"/>
          <w:lang w:val="zh-CN"/>
        </w:rPr>
        <w:t>脚手板应铺设牢靠、严实，并应用安全网双层兜底，施工层以下每隔</w:t>
      </w:r>
      <w:r w:rsidRPr="000022F8">
        <w:rPr>
          <w:rFonts w:ascii="宋体" w:hAnsi="宋体"/>
          <w:kern w:val="0"/>
          <w:sz w:val="24"/>
          <w:szCs w:val="24"/>
        </w:rPr>
        <w:t>10m</w:t>
      </w:r>
      <w:r w:rsidRPr="000022F8">
        <w:rPr>
          <w:rFonts w:ascii="宋体" w:hAnsi="宋体" w:cs="宋体" w:hint="eastAsia"/>
          <w:kern w:val="0"/>
          <w:sz w:val="24"/>
          <w:szCs w:val="24"/>
          <w:lang w:val="zh-CN"/>
        </w:rPr>
        <w:t>应用安全网封闭；单、双排脚手架、悬挑式脚手架沿架体外围应用密目式安全网全封闭，密目式安全网宜设置在脚手架外立杆的内侧，并应与架体绑扎牢固。</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olor w:val="000000"/>
          <w:kern w:val="0"/>
          <w:sz w:val="24"/>
          <w:szCs w:val="24"/>
        </w:rPr>
        <w:t>9</w:t>
      </w:r>
      <w:r w:rsidRPr="000022F8">
        <w:rPr>
          <w:rFonts w:ascii="宋体" w:hAnsi="宋体" w:cs="宋体" w:hint="eastAsia"/>
          <w:color w:val="000000"/>
          <w:kern w:val="0"/>
          <w:sz w:val="24"/>
          <w:szCs w:val="24"/>
          <w:lang w:val="zh-CN"/>
        </w:rPr>
        <w:t>、</w:t>
      </w:r>
      <w:r w:rsidRPr="000022F8">
        <w:rPr>
          <w:rFonts w:ascii="宋体" w:hAnsi="宋体" w:cs="宋体" w:hint="eastAsia"/>
          <w:kern w:val="0"/>
          <w:sz w:val="24"/>
          <w:szCs w:val="24"/>
          <w:lang w:val="zh-CN"/>
        </w:rPr>
        <w:t>在脚手架使用期间，严禁拆除主节点处纵、横向水平杆、连墙件、交叉支撑、水平架、加固栏杆和栏杆；</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olor w:val="000000"/>
          <w:kern w:val="0"/>
          <w:sz w:val="24"/>
          <w:szCs w:val="24"/>
        </w:rPr>
        <w:t>10</w:t>
      </w:r>
      <w:r w:rsidRPr="000022F8">
        <w:rPr>
          <w:rFonts w:ascii="宋体" w:hAnsi="宋体" w:cs="宋体" w:hint="eastAsia"/>
          <w:color w:val="000000"/>
          <w:kern w:val="0"/>
          <w:sz w:val="24"/>
          <w:szCs w:val="24"/>
          <w:lang w:val="zh-CN"/>
        </w:rPr>
        <w:t>、</w:t>
      </w:r>
      <w:r w:rsidRPr="000022F8">
        <w:rPr>
          <w:rFonts w:ascii="宋体" w:hAnsi="宋体" w:cs="宋体" w:hint="eastAsia"/>
          <w:kern w:val="0"/>
          <w:sz w:val="24"/>
          <w:szCs w:val="24"/>
          <w:lang w:val="zh-CN"/>
        </w:rPr>
        <w:t>当在脚手架使用过程中开挖脚手架基础下的设备基础或管沟</w:t>
      </w:r>
      <w:r w:rsidRPr="000022F8">
        <w:rPr>
          <w:rFonts w:ascii="宋体" w:hAnsi="宋体" w:cs="宋体" w:hint="eastAsia"/>
          <w:kern w:val="0"/>
          <w:sz w:val="24"/>
          <w:szCs w:val="24"/>
          <w:lang w:val="zh-CN"/>
        </w:rPr>
        <w:t>时，必须对脚手架采取加固措施；</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olor w:val="000000"/>
          <w:kern w:val="0"/>
          <w:sz w:val="24"/>
          <w:szCs w:val="24"/>
        </w:rPr>
        <w:t>11</w:t>
      </w:r>
      <w:r w:rsidRPr="000022F8">
        <w:rPr>
          <w:rFonts w:ascii="宋体" w:hAnsi="宋体" w:cs="宋体" w:hint="eastAsia"/>
          <w:color w:val="000000"/>
          <w:kern w:val="0"/>
          <w:sz w:val="24"/>
          <w:szCs w:val="24"/>
          <w:lang w:val="zh-CN"/>
        </w:rPr>
        <w:t>、</w:t>
      </w:r>
      <w:r w:rsidRPr="000022F8">
        <w:rPr>
          <w:rFonts w:ascii="宋体" w:hAnsi="宋体" w:cs="宋体" w:hint="eastAsia"/>
          <w:kern w:val="0"/>
          <w:sz w:val="24"/>
          <w:szCs w:val="24"/>
          <w:lang w:val="zh-CN"/>
        </w:rPr>
        <w:t>临街搭设脚手架时，外侧应有防止坠物伤人的防护措施；</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olor w:val="000000"/>
          <w:kern w:val="0"/>
          <w:sz w:val="24"/>
          <w:szCs w:val="24"/>
        </w:rPr>
        <w:t>12</w:t>
      </w:r>
      <w:r w:rsidRPr="000022F8">
        <w:rPr>
          <w:rFonts w:ascii="宋体" w:hAnsi="宋体" w:cs="宋体" w:hint="eastAsia"/>
          <w:color w:val="000000"/>
          <w:kern w:val="0"/>
          <w:sz w:val="24"/>
          <w:szCs w:val="24"/>
          <w:lang w:val="zh-CN"/>
        </w:rPr>
        <w:t>、</w:t>
      </w:r>
      <w:r w:rsidRPr="000022F8">
        <w:rPr>
          <w:rFonts w:ascii="宋体" w:hAnsi="宋体" w:cs="宋体" w:hint="eastAsia"/>
          <w:kern w:val="0"/>
          <w:sz w:val="24"/>
          <w:szCs w:val="24"/>
          <w:lang w:val="zh-CN"/>
        </w:rPr>
        <w:t>在脚手架上进行电、气焊作业时，必须有防火措施和专人看守；</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olor w:val="000000"/>
          <w:kern w:val="0"/>
          <w:sz w:val="24"/>
          <w:szCs w:val="24"/>
        </w:rPr>
        <w:t>13</w:t>
      </w:r>
      <w:r w:rsidRPr="000022F8">
        <w:rPr>
          <w:rFonts w:ascii="宋体" w:hAnsi="宋体" w:cs="宋体" w:hint="eastAsia"/>
          <w:color w:val="000000"/>
          <w:kern w:val="0"/>
          <w:sz w:val="24"/>
          <w:szCs w:val="24"/>
          <w:lang w:val="zh-CN"/>
        </w:rPr>
        <w:t>、</w:t>
      </w:r>
      <w:r w:rsidRPr="000022F8">
        <w:rPr>
          <w:rFonts w:ascii="宋体" w:hAnsi="宋体" w:cs="宋体" w:hint="eastAsia"/>
          <w:kern w:val="0"/>
          <w:sz w:val="24"/>
          <w:szCs w:val="24"/>
          <w:lang w:val="zh-CN"/>
        </w:rPr>
        <w:t>工地临时用电线路的架设及脚手架接地、避雷措施等。应按现行行业标准《施工现场临时用电安全技术规范》</w:t>
      </w:r>
      <w:r w:rsidRPr="000022F8">
        <w:rPr>
          <w:rFonts w:ascii="宋体" w:hAnsi="宋体"/>
          <w:kern w:val="0"/>
          <w:sz w:val="24"/>
          <w:szCs w:val="24"/>
        </w:rPr>
        <w:t>JGJ46-2005</w:t>
      </w:r>
      <w:r w:rsidRPr="000022F8">
        <w:rPr>
          <w:rFonts w:ascii="宋体" w:hAnsi="宋体" w:cs="宋体" w:hint="eastAsia"/>
          <w:kern w:val="0"/>
          <w:sz w:val="24"/>
          <w:szCs w:val="24"/>
          <w:lang w:val="zh-CN"/>
        </w:rPr>
        <w:t>的有关规定执行；</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sectPr w:rsidSect="001A7E39">
          <w:type w:val="nextPage"/>
          <w:pgSz w:w="11906" w:h="16838"/>
          <w:pgMar w:top="1440" w:right="1800" w:bottom="1440" w:left="1800" w:header="851" w:footer="992" w:gutter="0"/>
          <w:pgNumType w:start="35"/>
          <w:cols w:space="425"/>
          <w:titlePg w:val="0"/>
          <w:docGrid w:type="lines" w:linePitch="312"/>
        </w:sectPr>
      </w:pPr>
      <w:r w:rsidRPr="000022F8">
        <w:rPr>
          <w:rFonts w:ascii="宋体" w:hAnsi="宋体"/>
          <w:color w:val="000000"/>
          <w:kern w:val="0"/>
          <w:sz w:val="24"/>
          <w:szCs w:val="24"/>
        </w:rPr>
        <w:t>14</w:t>
      </w:r>
      <w:r w:rsidRPr="000022F8">
        <w:rPr>
          <w:rFonts w:ascii="宋体" w:hAnsi="宋体" w:cs="宋体" w:hint="eastAsia"/>
          <w:color w:val="000000"/>
          <w:kern w:val="0"/>
          <w:sz w:val="24"/>
          <w:szCs w:val="24"/>
          <w:lang w:val="zh-CN"/>
        </w:rPr>
        <w:t>、</w:t>
      </w:r>
      <w:r w:rsidRPr="000022F8">
        <w:rPr>
          <w:rFonts w:ascii="宋体" w:hAnsi="宋体" w:cs="宋体" w:hint="eastAsia"/>
          <w:kern w:val="0"/>
          <w:sz w:val="24"/>
          <w:szCs w:val="24"/>
          <w:lang w:val="zh-CN"/>
        </w:rPr>
        <w:t>搭拆脚手架时，地面应设围栏和警戒标志，并派专人看守，严禁非操作人员入内。</w:t>
      </w:r>
    </w:p>
    <w:p w:rsidR="001A7E39" w:rsidRPr="000022F8" w:rsidP="001A7E39">
      <w:pPr>
        <w:pStyle w:val="Normal0"/>
        <w:autoSpaceDE w:val="0"/>
        <w:autoSpaceDN w:val="0"/>
        <w:adjustRightInd w:val="0"/>
        <w:spacing w:line="360" w:lineRule="auto"/>
        <w:ind w:firstLine="480"/>
        <w:jc w:val="left"/>
        <w:rPr>
          <w:rFonts w:ascii="宋体" w:hAnsi="宋体" w:cs="宋体"/>
          <w:color w:val="000000"/>
          <w:kern w:val="0"/>
          <w:sz w:val="24"/>
          <w:szCs w:val="24"/>
          <w:lang w:val="zh-CN"/>
        </w:rPr>
      </w:pPr>
      <w:r w:rsidRPr="000022F8">
        <w:rPr>
          <w:rFonts w:ascii="宋体" w:hAnsi="宋体" w:cs="宋体" w:hint="eastAsia"/>
          <w:color w:val="000000"/>
          <w:kern w:val="0"/>
          <w:sz w:val="24"/>
          <w:szCs w:val="24"/>
          <w:lang w:val="zh-CN"/>
        </w:rPr>
        <w:t>日常维护管理要求</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olor w:val="000000"/>
          <w:kern w:val="0"/>
          <w:sz w:val="24"/>
          <w:szCs w:val="24"/>
        </w:rPr>
        <w:t>1</w:t>
      </w:r>
      <w:r w:rsidRPr="000022F8">
        <w:rPr>
          <w:rFonts w:ascii="宋体" w:hAnsi="宋体" w:cs="宋体" w:hint="eastAsia"/>
          <w:color w:val="000000"/>
          <w:kern w:val="0"/>
          <w:sz w:val="24"/>
          <w:szCs w:val="24"/>
          <w:lang w:val="zh-CN"/>
        </w:rPr>
        <w:t>、</w:t>
      </w:r>
      <w:r w:rsidRPr="000022F8">
        <w:rPr>
          <w:rFonts w:ascii="宋体" w:hAnsi="宋体" w:cs="宋体" w:hint="eastAsia"/>
          <w:kern w:val="0"/>
          <w:sz w:val="24"/>
          <w:szCs w:val="24"/>
          <w:lang w:val="zh-CN"/>
        </w:rPr>
        <w:t>使用完毕的脚手架架料和构件、零件要及时回收、分类整理，分类存放。堆放地点要场地平坦，排水良好，下设支垫，钢管、角钢、钢桁架和其他钢构件最好放在室内，如果放在露天，应用毡、席加盖、扣件、螺栓及其他小零件，应用木箱。钢筋笼或麻袋、草包等容器分类贮存，放在室内；</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olor w:val="000000"/>
          <w:kern w:val="0"/>
          <w:sz w:val="24"/>
          <w:szCs w:val="24"/>
        </w:rPr>
        <w:t>2</w:t>
      </w:r>
      <w:r w:rsidRPr="000022F8">
        <w:rPr>
          <w:rFonts w:ascii="宋体" w:hAnsi="宋体" w:cs="宋体" w:hint="eastAsia"/>
          <w:color w:val="000000"/>
          <w:kern w:val="0"/>
          <w:sz w:val="24"/>
          <w:szCs w:val="24"/>
          <w:lang w:val="zh-CN"/>
        </w:rPr>
        <w:t>、</w:t>
      </w:r>
      <w:r w:rsidRPr="000022F8">
        <w:rPr>
          <w:rFonts w:ascii="宋体" w:hAnsi="宋体" w:cs="宋体" w:hint="eastAsia"/>
          <w:kern w:val="0"/>
          <w:sz w:val="24"/>
          <w:szCs w:val="24"/>
          <w:lang w:val="zh-CN"/>
        </w:rPr>
        <w:t>弯曲的钢管杆件要调直，损坏的构件要修复，损坏的扣件、零件要更换；</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olor w:val="000000"/>
          <w:kern w:val="0"/>
          <w:sz w:val="24"/>
          <w:szCs w:val="24"/>
        </w:rPr>
        <w:t>3</w:t>
      </w:r>
      <w:r w:rsidRPr="000022F8">
        <w:rPr>
          <w:rFonts w:ascii="宋体" w:hAnsi="宋体" w:cs="宋体" w:hint="eastAsia"/>
          <w:color w:val="000000"/>
          <w:kern w:val="0"/>
          <w:sz w:val="24"/>
          <w:szCs w:val="24"/>
          <w:lang w:val="zh-CN"/>
        </w:rPr>
        <w:t>、</w:t>
      </w:r>
      <w:r w:rsidRPr="000022F8">
        <w:rPr>
          <w:rFonts w:ascii="宋体" w:hAnsi="宋体" w:cs="宋体" w:hint="eastAsia"/>
          <w:kern w:val="0"/>
          <w:sz w:val="24"/>
          <w:szCs w:val="24"/>
          <w:lang w:val="zh-CN"/>
        </w:rPr>
        <w:t>做好钢铁件的防锈和木制件的防腐处理，钢管外壁在湿度较大地区（相对湿度大于</w:t>
      </w:r>
      <w:r w:rsidRPr="000022F8">
        <w:rPr>
          <w:rFonts w:ascii="宋体" w:hAnsi="宋体"/>
          <w:kern w:val="0"/>
          <w:sz w:val="24"/>
          <w:szCs w:val="24"/>
        </w:rPr>
        <w:t>75%</w:t>
      </w:r>
      <w:r w:rsidRPr="000022F8">
        <w:rPr>
          <w:rFonts w:ascii="宋体" w:hAnsi="宋体" w:cs="宋体" w:hint="eastAsia"/>
          <w:kern w:val="0"/>
          <w:sz w:val="24"/>
          <w:szCs w:val="24"/>
          <w:lang w:val="zh-CN"/>
        </w:rPr>
        <w:t>），应每年涂刷防锈漆一次；其他地区可两年涂刷一次。涂刷时涂层不宜过厚。经彻底除锈后，涂一度红丹即可。钢</w:t>
      </w:r>
      <w:r w:rsidRPr="000022F8">
        <w:rPr>
          <w:rFonts w:ascii="宋体" w:hAnsi="宋体" w:cs="宋体" w:hint="eastAsia"/>
          <w:kern w:val="0"/>
          <w:sz w:val="24"/>
          <w:szCs w:val="24"/>
          <w:lang w:val="zh-CN"/>
        </w:rPr>
        <w:t>管内壁可根据地区情况，每</w:t>
      </w:r>
      <w:r w:rsidRPr="000022F8">
        <w:rPr>
          <w:rFonts w:ascii="宋体" w:hAnsi="宋体"/>
          <w:kern w:val="0"/>
          <w:sz w:val="24"/>
          <w:szCs w:val="24"/>
        </w:rPr>
        <w:t>2~4</w:t>
      </w:r>
      <w:r w:rsidRPr="000022F8">
        <w:rPr>
          <w:rFonts w:ascii="宋体" w:hAnsi="宋体" w:cs="宋体" w:hint="eastAsia"/>
          <w:kern w:val="0"/>
          <w:sz w:val="24"/>
          <w:szCs w:val="24"/>
          <w:lang w:val="zh-CN"/>
        </w:rPr>
        <w:t>年涂刷一次，每次涂刷两遍。角钢、桁架和其他铁件可每年涂刷一次。扣件要涂油，螺栓宜镀锌防锈，使用</w:t>
      </w:r>
      <w:r w:rsidRPr="000022F8">
        <w:rPr>
          <w:rFonts w:ascii="宋体" w:hAnsi="宋体"/>
          <w:kern w:val="0"/>
          <w:sz w:val="24"/>
          <w:szCs w:val="24"/>
        </w:rPr>
        <w:t>3~5</w:t>
      </w:r>
      <w:r w:rsidRPr="000022F8">
        <w:rPr>
          <w:rFonts w:ascii="宋体" w:hAnsi="宋体" w:cs="宋体" w:hint="eastAsia"/>
          <w:kern w:val="0"/>
          <w:sz w:val="24"/>
          <w:szCs w:val="24"/>
          <w:lang w:val="zh-CN"/>
        </w:rPr>
        <w:t>年保护层剥落后再次镀锌。没有镀锌条件的，应在每次使用后用煤油洗涤并涂机油防锈。木制件应做好防腐处理，钢制件应涂红丹及防锈涂料；</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olor w:val="000000"/>
          <w:kern w:val="0"/>
          <w:sz w:val="24"/>
          <w:szCs w:val="24"/>
        </w:rPr>
        <w:t>4</w:t>
      </w:r>
      <w:r w:rsidRPr="000022F8">
        <w:rPr>
          <w:rFonts w:ascii="宋体" w:hAnsi="宋体" w:cs="宋体" w:hint="eastAsia"/>
          <w:color w:val="000000"/>
          <w:kern w:val="0"/>
          <w:sz w:val="24"/>
          <w:szCs w:val="24"/>
          <w:lang w:val="zh-CN"/>
        </w:rPr>
        <w:t>、</w:t>
      </w:r>
      <w:r w:rsidRPr="000022F8">
        <w:rPr>
          <w:rFonts w:ascii="宋体" w:hAnsi="宋体" w:cs="宋体" w:hint="eastAsia"/>
          <w:kern w:val="0"/>
          <w:sz w:val="24"/>
          <w:szCs w:val="24"/>
          <w:lang w:val="zh-CN"/>
        </w:rPr>
        <w:t>搬运长钢管、长角钢时，应采取措施防止弯曲。拆架应拆成单片装运，装卸时不得抛丢，防止损坏；</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olor w:val="000000"/>
          <w:kern w:val="0"/>
          <w:sz w:val="24"/>
          <w:szCs w:val="24"/>
        </w:rPr>
        <w:t>5</w:t>
      </w:r>
      <w:r w:rsidRPr="000022F8">
        <w:rPr>
          <w:rFonts w:ascii="宋体" w:hAnsi="宋体" w:cs="宋体" w:hint="eastAsia"/>
          <w:color w:val="000000"/>
          <w:kern w:val="0"/>
          <w:sz w:val="24"/>
          <w:szCs w:val="24"/>
          <w:lang w:val="zh-CN"/>
        </w:rPr>
        <w:t>、</w:t>
      </w:r>
      <w:r w:rsidRPr="000022F8">
        <w:rPr>
          <w:rFonts w:ascii="宋体" w:hAnsi="宋体" w:cs="宋体" w:hint="eastAsia"/>
          <w:kern w:val="0"/>
          <w:sz w:val="24"/>
          <w:szCs w:val="24"/>
          <w:lang w:val="zh-CN"/>
        </w:rPr>
        <w:t>脚手架使用的扣件、螺栓、螺母、垫板、连接棒、插销等小配件极易丢失。在安装脚手架时，多余的小配件应及时收回存放，在拆卸脚手架时，散落在地面上的小配件要及时收捡</w:t>
      </w:r>
      <w:r w:rsidRPr="000022F8">
        <w:rPr>
          <w:rFonts w:ascii="宋体" w:hAnsi="宋体" w:cs="宋体" w:hint="eastAsia"/>
          <w:kern w:val="0"/>
          <w:sz w:val="24"/>
          <w:szCs w:val="24"/>
          <w:lang w:val="zh-CN"/>
        </w:rPr>
        <w:t>起来；</w:t>
      </w:r>
    </w:p>
    <w:p w:rsidR="001A7E39" w:rsidRPr="000022F8" w:rsidP="001A7E39">
      <w:pPr>
        <w:pStyle w:val="Normal0"/>
        <w:autoSpaceDE w:val="0"/>
        <w:autoSpaceDN w:val="0"/>
        <w:adjustRightInd w:val="0"/>
        <w:spacing w:line="360" w:lineRule="auto"/>
        <w:ind w:firstLine="480"/>
        <w:jc w:val="left"/>
        <w:rPr>
          <w:rFonts w:ascii="宋体" w:hAnsi="宋体" w:cs="宋体"/>
          <w:kern w:val="0"/>
          <w:sz w:val="24"/>
          <w:szCs w:val="24"/>
          <w:lang w:val="zh-CN"/>
        </w:rPr>
      </w:pPr>
      <w:r w:rsidRPr="000022F8">
        <w:rPr>
          <w:rFonts w:ascii="宋体" w:hAnsi="宋体"/>
          <w:color w:val="000000"/>
          <w:kern w:val="0"/>
          <w:sz w:val="24"/>
          <w:szCs w:val="24"/>
        </w:rPr>
        <w:t>6</w:t>
      </w:r>
      <w:r w:rsidRPr="000022F8">
        <w:rPr>
          <w:rFonts w:ascii="宋体" w:hAnsi="宋体" w:cs="宋体" w:hint="eastAsia"/>
          <w:color w:val="000000"/>
          <w:kern w:val="0"/>
          <w:sz w:val="24"/>
          <w:szCs w:val="24"/>
          <w:lang w:val="zh-CN"/>
        </w:rPr>
        <w:t>、</w:t>
      </w:r>
      <w:r w:rsidRPr="000022F8">
        <w:rPr>
          <w:rFonts w:ascii="宋体" w:hAnsi="宋体" w:cs="宋体" w:hint="eastAsia"/>
          <w:kern w:val="0"/>
          <w:sz w:val="24"/>
          <w:szCs w:val="24"/>
          <w:lang w:val="zh-CN"/>
        </w:rPr>
        <w:t>健全制度，加强管理，减少损耗和提高效益是脚手架管理的中心环节。比较普遍采用的管理办法有两种</w:t>
      </w:r>
    </w:p>
    <w:p w:rsidR="001A7E39" w:rsidRPr="000022F8" w:rsidP="001A7E39">
      <w:pPr>
        <w:pStyle w:val="Normal0"/>
        <w:autoSpaceDE w:val="0"/>
        <w:autoSpaceDN w:val="0"/>
        <w:adjustRightInd w:val="0"/>
        <w:spacing w:line="360" w:lineRule="auto"/>
        <w:ind w:firstLine="480"/>
        <w:rPr>
          <w:rFonts w:ascii="宋体" w:hAnsi="宋体" w:cs="宋体"/>
          <w:kern w:val="0"/>
          <w:sz w:val="24"/>
          <w:szCs w:val="24"/>
          <w:lang w:val="zh-CN"/>
        </w:rPr>
      </w:pPr>
      <w:r w:rsidRPr="000022F8">
        <w:rPr>
          <w:rFonts w:ascii="宋体" w:hAnsi="宋体"/>
          <w:kern w:val="0"/>
          <w:sz w:val="24"/>
          <w:szCs w:val="24"/>
        </w:rPr>
        <w:t>(1)</w:t>
      </w:r>
      <w:r w:rsidRPr="000022F8">
        <w:rPr>
          <w:rFonts w:ascii="宋体" w:hAnsi="宋体" w:cs="宋体" w:hint="eastAsia"/>
          <w:kern w:val="0"/>
          <w:sz w:val="24"/>
          <w:szCs w:val="24"/>
          <w:lang w:val="zh-CN"/>
        </w:rPr>
        <w:t>由架子工班（组）管理，采用谁使用、谁维护、谁管理的原则，并建立积极地奖罚制度、做到确保施工需要，用毕及时归库、及时清理和及时维修保养，减少丢失和损耗；</w:t>
      </w:r>
    </w:p>
    <w:p w:rsidR="001A7E39" w:rsidRPr="000022F8" w:rsidP="001A7E39">
      <w:pPr>
        <w:pStyle w:val="Normal0"/>
        <w:autoSpaceDE w:val="0"/>
        <w:autoSpaceDN w:val="0"/>
        <w:adjustRightInd w:val="0"/>
        <w:spacing w:line="360" w:lineRule="auto"/>
        <w:ind w:firstLine="390"/>
        <w:rPr>
          <w:rFonts w:ascii="宋体" w:hAnsi="宋体" w:cs="宋体"/>
          <w:kern w:val="0"/>
          <w:sz w:val="24"/>
          <w:szCs w:val="24"/>
          <w:lang w:val="zh-CN"/>
        </w:rPr>
      </w:pPr>
      <w:r w:rsidRPr="000022F8">
        <w:rPr>
          <w:rFonts w:ascii="宋体" w:hAnsi="宋体"/>
          <w:kern w:val="0"/>
          <w:sz w:val="24"/>
          <w:szCs w:val="24"/>
        </w:rPr>
        <w:t xml:space="preserve"> (2)</w:t>
      </w:r>
      <w:r w:rsidRPr="000022F8">
        <w:rPr>
          <w:rFonts w:ascii="宋体" w:hAnsi="宋体" w:cs="宋体" w:hint="eastAsia"/>
          <w:kern w:val="0"/>
          <w:sz w:val="24"/>
          <w:szCs w:val="24"/>
          <w:lang w:val="zh-CN"/>
        </w:rPr>
        <w:t>由材料部门集中管理，实行租赁制。施工队根据施工的需要向公司材料部门租赁脚手架材料，实行按天计费和损坏赔偿制度。</w:t>
      </w:r>
    </w:p>
    <w:p w:rsidR="001A7E39" w:rsidRPr="002935D2" w:rsidP="002935D2">
      <w:pPr>
        <w:pStyle w:val="Heading2"/>
        <w:rPr>
          <w:rFonts w:ascii="宋体" w:hAnsi="Arial" w:cs="宋体"/>
          <w:sz w:val="24"/>
          <w:szCs w:val="24"/>
          <w:lang w:val="zh-CN"/>
        </w:rPr>
      </w:pPr>
      <w:bookmarkStart w:id="35" w:name="_Toc469033963"/>
      <w:bookmarkStart w:id="36" w:name="_Toc469987807"/>
      <w:r>
        <w:rPr>
          <w:rFonts w:ascii="宋体" w:hAnsi="Arial" w:cs="宋体" w:hint="eastAsia"/>
          <w:sz w:val="24"/>
          <w:szCs w:val="24"/>
          <w:lang w:val="zh-CN"/>
        </w:rPr>
        <w:t>三、</w:t>
      </w:r>
      <w:r w:rsidRPr="002935D2" w:rsidR="00431399">
        <w:rPr>
          <w:rFonts w:ascii="宋体" w:hAnsi="Arial" w:cs="宋体" w:hint="eastAsia"/>
          <w:sz w:val="24"/>
          <w:szCs w:val="24"/>
          <w:lang w:val="zh-CN"/>
        </w:rPr>
        <w:t>监测监控</w:t>
      </w:r>
      <w:bookmarkEnd w:id="35"/>
      <w:bookmarkEnd w:id="36"/>
    </w:p>
    <w:p w:rsidR="001A7E39" w:rsidP="001A7E39">
      <w:pPr>
        <w:pStyle w:val="Normal0"/>
        <w:autoSpaceDE w:val="0"/>
        <w:autoSpaceDN w:val="0"/>
        <w:adjustRightInd w:val="0"/>
        <w:spacing w:line="360" w:lineRule="auto"/>
        <w:ind w:firstLine="480"/>
        <w:rPr>
          <w:rFonts w:ascii="宋体" w:hAnsi="Arial" w:cs="宋体"/>
          <w:kern w:val="0"/>
          <w:sz w:val="24"/>
          <w:szCs w:val="24"/>
          <w:lang w:val="zh-CN"/>
        </w:rPr>
        <w:sectPr w:rsidSect="001A7E39">
          <w:type w:val="nextPage"/>
          <w:pgSz w:w="11906" w:h="16838"/>
          <w:pgMar w:top="1440" w:right="1800" w:bottom="1440" w:left="1800" w:header="851" w:footer="992" w:gutter="0"/>
          <w:pgNumType w:start="36"/>
          <w:cols w:space="425"/>
          <w:titlePg w:val="0"/>
          <w:docGrid w:type="lines" w:linePitch="312"/>
        </w:sectPr>
      </w:pPr>
      <w:r>
        <w:rPr>
          <w:rFonts w:ascii="Times New Roman" w:hAnsi="Times New Roman"/>
          <w:kern w:val="0"/>
          <w:sz w:val="24"/>
          <w:szCs w:val="24"/>
        </w:rPr>
        <w:t>1</w:t>
      </w:r>
      <w:r>
        <w:rPr>
          <w:rFonts w:ascii="宋体" w:hAnsi="Arial" w:cs="宋体" w:hint="eastAsia"/>
          <w:kern w:val="0"/>
          <w:sz w:val="24"/>
          <w:szCs w:val="24"/>
          <w:lang w:val="zh-CN"/>
        </w:rPr>
        <w:t>、监测控制：采用经纬仪、水准仪、卷尺对架体进行监测，主要监测支架的沉降、位移和变形。</w:t>
      </w:r>
    </w:p>
    <w:p w:rsidR="001A7E39" w:rsidP="001A7E39">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2</w:t>
      </w:r>
      <w:r>
        <w:rPr>
          <w:rFonts w:ascii="宋体" w:hAnsi="Arial" w:cs="宋体" w:hint="eastAsia"/>
          <w:kern w:val="0"/>
          <w:sz w:val="24"/>
          <w:szCs w:val="24"/>
          <w:lang w:val="zh-CN"/>
        </w:rPr>
        <w:t>、监测点设置：观测点设置在立杆</w:t>
      </w:r>
      <w:r>
        <w:rPr>
          <w:rFonts w:ascii="Times New Roman" w:hAnsi="Times New Roman"/>
          <w:kern w:val="0"/>
          <w:sz w:val="24"/>
          <w:szCs w:val="24"/>
        </w:rPr>
        <w:t>1.2m</w:t>
      </w:r>
      <w:r>
        <w:rPr>
          <w:rFonts w:ascii="宋体" w:hAnsi="Arial" w:cs="宋体" w:hint="eastAsia"/>
          <w:kern w:val="0"/>
          <w:sz w:val="24"/>
          <w:szCs w:val="24"/>
          <w:lang w:val="zh-CN"/>
        </w:rPr>
        <w:t>标高处，用</w:t>
      </w:r>
      <w:r>
        <w:rPr>
          <w:rFonts w:ascii="Times New Roman" w:hAnsi="Times New Roman"/>
          <w:kern w:val="0"/>
          <w:sz w:val="24"/>
          <w:szCs w:val="24"/>
        </w:rPr>
        <w:t>“+”</w:t>
      </w:r>
      <w:r>
        <w:rPr>
          <w:rFonts w:ascii="宋体" w:hAnsi="Arial" w:cs="宋体" w:hint="eastAsia"/>
          <w:kern w:val="0"/>
          <w:sz w:val="24"/>
          <w:szCs w:val="24"/>
          <w:lang w:val="zh-CN"/>
        </w:rPr>
        <w:t>字标出对比点，固定观测标准点在坚固基础上设置，宜采用钢钉或钢筋头在砼中预埋，柱或砼墙边监测点直接在浇筑好的砼上用钢钉钉入砼中作为固定对比观测点。监测点设置间距不超过</w:t>
      </w:r>
      <w:r>
        <w:rPr>
          <w:rFonts w:ascii="Times New Roman" w:hAnsi="Times New Roman"/>
          <w:kern w:val="0"/>
          <w:sz w:val="24"/>
          <w:szCs w:val="24"/>
        </w:rPr>
        <w:t>20m</w:t>
      </w:r>
      <w:r>
        <w:rPr>
          <w:rFonts w:ascii="宋体" w:hAnsi="Arial" w:cs="宋体" w:hint="eastAsia"/>
          <w:kern w:val="0"/>
          <w:sz w:val="24"/>
          <w:szCs w:val="24"/>
          <w:lang w:val="zh-CN"/>
        </w:rPr>
        <w:t>。</w:t>
      </w:r>
    </w:p>
    <w:p w:rsidR="001A7E39" w:rsidP="001A7E39">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3</w:t>
      </w:r>
      <w:r>
        <w:rPr>
          <w:rFonts w:ascii="宋体" w:hAnsi="Arial" w:cs="宋体" w:hint="eastAsia"/>
          <w:kern w:val="0"/>
          <w:sz w:val="24"/>
          <w:szCs w:val="24"/>
          <w:lang w:val="zh-CN"/>
        </w:rPr>
        <w:t>、监测措施：架体搭设、使用直至完全拆除过程中，派专人检查支架和支撑情况，发现下沉、松动、变形和水平位移情况的应及时解决。</w:t>
      </w:r>
    </w:p>
    <w:p w:rsidR="001A7E39" w:rsidP="001A7E39">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4</w:t>
      </w:r>
      <w:r>
        <w:rPr>
          <w:rFonts w:ascii="宋体" w:hAnsi="Arial" w:cs="宋体" w:hint="eastAsia"/>
          <w:kern w:val="0"/>
          <w:sz w:val="24"/>
          <w:szCs w:val="24"/>
          <w:lang w:val="zh-CN"/>
        </w:rPr>
        <w:t>、仪器设备配置</w:t>
      </w:r>
    </w:p>
    <w:tbl>
      <w:tblPr>
        <w:tblStyle w:val="TableNormal"/>
        <w:tblW w:w="8505" w:type="dxa"/>
        <w:tblInd w:w="105" w:type="dxa"/>
        <w:tblLayout w:type="fixed"/>
        <w:tblCellMar>
          <w:left w:w="105" w:type="dxa"/>
          <w:right w:w="105" w:type="dxa"/>
        </w:tblCellMar>
        <w:tblLook w:val="0000"/>
      </w:tblPr>
      <w:tblGrid>
        <w:gridCol w:w="2134"/>
        <w:gridCol w:w="1803"/>
        <w:gridCol w:w="1262"/>
        <w:gridCol w:w="3306"/>
      </w:tblGrid>
      <w:tr w:rsidTr="001A7E39">
        <w:tblPrEx>
          <w:tblW w:w="8505" w:type="dxa"/>
          <w:tblInd w:w="105" w:type="dxa"/>
          <w:tblLayout w:type="fixed"/>
          <w:tblCellMar>
            <w:left w:w="105" w:type="dxa"/>
            <w:right w:w="105" w:type="dxa"/>
          </w:tblCellMar>
          <w:tblLook w:val="0000"/>
        </w:tblPrEx>
        <w:tc>
          <w:tcPr>
            <w:tcW w:w="2130" w:type="dxa"/>
            <w:tcBorders>
              <w:top w:val="single" w:sz="6" w:space="0" w:color="000000"/>
              <w:left w:val="single" w:sz="6" w:space="0" w:color="000000"/>
              <w:bottom w:val="single" w:sz="6" w:space="0" w:color="000000"/>
              <w:right w:val="single" w:sz="6" w:space="0" w:color="000000"/>
            </w:tcBorders>
          </w:tcPr>
          <w:p w:rsidR="001A7E39" w:rsidP="001A7E39">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名称</w:t>
            </w:r>
          </w:p>
        </w:tc>
        <w:tc>
          <w:tcPr>
            <w:tcW w:w="1800" w:type="dxa"/>
            <w:tcBorders>
              <w:top w:val="single" w:sz="6" w:space="0" w:color="000000"/>
              <w:left w:val="single" w:sz="6" w:space="0" w:color="000000"/>
              <w:bottom w:val="single" w:sz="6" w:space="0" w:color="000000"/>
              <w:right w:val="single" w:sz="6" w:space="0" w:color="000000"/>
            </w:tcBorders>
          </w:tcPr>
          <w:p w:rsidR="001A7E39" w:rsidP="001A7E39">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规格</w:t>
            </w:r>
          </w:p>
        </w:tc>
        <w:tc>
          <w:tcPr>
            <w:tcW w:w="1260" w:type="dxa"/>
            <w:tcBorders>
              <w:top w:val="single" w:sz="6" w:space="0" w:color="000000"/>
              <w:left w:val="single" w:sz="6" w:space="0" w:color="000000"/>
              <w:bottom w:val="single" w:sz="6" w:space="0" w:color="000000"/>
              <w:right w:val="single" w:sz="6" w:space="0" w:color="000000"/>
            </w:tcBorders>
          </w:tcPr>
          <w:p w:rsidR="001A7E39" w:rsidP="001A7E39">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数量</w:t>
            </w:r>
          </w:p>
        </w:tc>
        <w:tc>
          <w:tcPr>
            <w:tcW w:w="3300" w:type="dxa"/>
            <w:tcBorders>
              <w:top w:val="single" w:sz="6" w:space="0" w:color="000000"/>
              <w:left w:val="single" w:sz="6" w:space="0" w:color="000000"/>
              <w:bottom w:val="single" w:sz="6" w:space="0" w:color="000000"/>
              <w:right w:val="single" w:sz="6" w:space="0" w:color="000000"/>
            </w:tcBorders>
          </w:tcPr>
          <w:p w:rsidR="001A7E39" w:rsidP="001A7E39">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精度</w:t>
            </w:r>
          </w:p>
        </w:tc>
      </w:tr>
      <w:tr w:rsidTr="001A7E39">
        <w:tblPrEx>
          <w:tblW w:w="8505" w:type="dxa"/>
          <w:tblInd w:w="105" w:type="dxa"/>
          <w:tblLayout w:type="fixed"/>
          <w:tblCellMar>
            <w:left w:w="105" w:type="dxa"/>
            <w:right w:w="105" w:type="dxa"/>
          </w:tblCellMar>
          <w:tblLook w:val="0000"/>
        </w:tblPrEx>
        <w:tc>
          <w:tcPr>
            <w:tcW w:w="2130" w:type="dxa"/>
            <w:tcBorders>
              <w:top w:val="single" w:sz="6" w:space="0" w:color="000000"/>
              <w:left w:val="single" w:sz="6" w:space="0" w:color="000000"/>
              <w:bottom w:val="single" w:sz="6" w:space="0" w:color="000000"/>
              <w:right w:val="single" w:sz="6" w:space="0" w:color="000000"/>
            </w:tcBorders>
          </w:tcPr>
          <w:p w:rsidR="001A7E39" w:rsidP="001A7E39">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电子经纬仪</w:t>
            </w:r>
          </w:p>
        </w:tc>
        <w:tc>
          <w:tcPr>
            <w:tcW w:w="1800" w:type="dxa"/>
            <w:tcBorders>
              <w:top w:val="single" w:sz="6" w:space="0" w:color="000000"/>
              <w:left w:val="single" w:sz="6" w:space="0" w:color="000000"/>
              <w:bottom w:val="single" w:sz="6" w:space="0" w:color="000000"/>
              <w:right w:val="single" w:sz="6" w:space="0" w:color="000000"/>
            </w:tcBorders>
          </w:tcPr>
          <w:p w:rsidR="001A7E39" w:rsidRPr="000E4D08" w:rsidP="001A7E39">
            <w:pPr>
              <w:pStyle w:val="Normal0"/>
              <w:autoSpaceDE w:val="0"/>
              <w:autoSpaceDN w:val="0"/>
              <w:adjustRightInd w:val="0"/>
              <w:spacing w:line="360" w:lineRule="auto"/>
              <w:jc w:val="center"/>
              <w:rPr>
                <w:rFonts w:ascii="Times New Roman" w:hAnsi="Times New Roman"/>
                <w:color w:val="000000"/>
                <w:kern w:val="0"/>
                <w:sz w:val="20"/>
                <w:szCs w:val="20"/>
              </w:rPr>
            </w:pPr>
            <w:r w:rsidRPr="000E4D08">
              <w:rPr>
                <w:rFonts w:ascii="Times New Roman" w:hAnsi="Times New Roman"/>
                <w:color w:val="000000"/>
                <w:kern w:val="0"/>
                <w:sz w:val="20"/>
                <w:szCs w:val="20"/>
              </w:rPr>
              <w:t>DT202C</w:t>
            </w:r>
          </w:p>
        </w:tc>
        <w:tc>
          <w:tcPr>
            <w:tcW w:w="1260" w:type="dxa"/>
            <w:tcBorders>
              <w:top w:val="single" w:sz="6" w:space="0" w:color="000000"/>
              <w:left w:val="single" w:sz="6" w:space="0" w:color="000000"/>
              <w:bottom w:val="single" w:sz="6" w:space="0" w:color="000000"/>
              <w:right w:val="single" w:sz="6" w:space="0" w:color="000000"/>
            </w:tcBorders>
          </w:tcPr>
          <w:p w:rsidR="001A7E39" w:rsidRPr="000E4D08" w:rsidP="001A7E39">
            <w:pPr>
              <w:pStyle w:val="Normal0"/>
              <w:autoSpaceDE w:val="0"/>
              <w:autoSpaceDN w:val="0"/>
              <w:adjustRightInd w:val="0"/>
              <w:spacing w:line="360" w:lineRule="auto"/>
              <w:jc w:val="center"/>
              <w:rPr>
                <w:rFonts w:ascii="Times New Roman" w:hAnsi="Times New Roman"/>
                <w:color w:val="000000"/>
                <w:kern w:val="0"/>
                <w:sz w:val="20"/>
                <w:szCs w:val="20"/>
              </w:rPr>
            </w:pPr>
            <w:r w:rsidRPr="000E4D08">
              <w:rPr>
                <w:rFonts w:ascii="Times New Roman" w:hAnsi="Times New Roman"/>
                <w:color w:val="000000"/>
                <w:kern w:val="0"/>
                <w:sz w:val="20"/>
                <w:szCs w:val="20"/>
              </w:rPr>
              <w:t>1</w:t>
            </w:r>
          </w:p>
        </w:tc>
        <w:tc>
          <w:tcPr>
            <w:tcW w:w="3300" w:type="dxa"/>
            <w:tcBorders>
              <w:top w:val="single" w:sz="6" w:space="0" w:color="000000"/>
              <w:left w:val="single" w:sz="6" w:space="0" w:color="000000"/>
              <w:bottom w:val="single" w:sz="6" w:space="0" w:color="000000"/>
              <w:right w:val="single" w:sz="6" w:space="0" w:color="000000"/>
            </w:tcBorders>
          </w:tcPr>
          <w:p w:rsidR="001A7E39" w:rsidRPr="000E4D08" w:rsidP="001A7E39">
            <w:pPr>
              <w:pStyle w:val="Normal0"/>
              <w:autoSpaceDE w:val="0"/>
              <w:autoSpaceDN w:val="0"/>
              <w:adjustRightInd w:val="0"/>
              <w:spacing w:line="360" w:lineRule="auto"/>
              <w:jc w:val="center"/>
              <w:rPr>
                <w:rFonts w:ascii="Times New Roman" w:hAnsi="Times New Roman"/>
                <w:color w:val="000000"/>
                <w:kern w:val="0"/>
                <w:sz w:val="20"/>
                <w:szCs w:val="20"/>
              </w:rPr>
            </w:pPr>
          </w:p>
        </w:tc>
      </w:tr>
      <w:tr w:rsidTr="001A7E39">
        <w:tblPrEx>
          <w:tblW w:w="8505" w:type="dxa"/>
          <w:tblInd w:w="105" w:type="dxa"/>
          <w:tblLayout w:type="fixed"/>
          <w:tblCellMar>
            <w:left w:w="105" w:type="dxa"/>
            <w:right w:w="105" w:type="dxa"/>
          </w:tblCellMar>
          <w:tblLook w:val="0000"/>
        </w:tblPrEx>
        <w:tc>
          <w:tcPr>
            <w:tcW w:w="2130" w:type="dxa"/>
            <w:tcBorders>
              <w:top w:val="single" w:sz="6" w:space="0" w:color="000000"/>
              <w:left w:val="single" w:sz="6" w:space="0" w:color="000000"/>
              <w:bottom w:val="single" w:sz="6" w:space="0" w:color="000000"/>
              <w:right w:val="single" w:sz="6" w:space="0" w:color="000000"/>
            </w:tcBorders>
          </w:tcPr>
          <w:p w:rsidR="001A7E39" w:rsidP="001A7E39">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精密水准仪</w:t>
            </w:r>
          </w:p>
        </w:tc>
        <w:tc>
          <w:tcPr>
            <w:tcW w:w="1800" w:type="dxa"/>
            <w:tcBorders>
              <w:top w:val="single" w:sz="6" w:space="0" w:color="000000"/>
              <w:left w:val="single" w:sz="6" w:space="0" w:color="000000"/>
              <w:bottom w:val="single" w:sz="6" w:space="0" w:color="000000"/>
              <w:right w:val="single" w:sz="6" w:space="0" w:color="000000"/>
            </w:tcBorders>
          </w:tcPr>
          <w:p w:rsidR="001A7E39" w:rsidRPr="000E4D08" w:rsidP="001A7E39">
            <w:pPr>
              <w:pStyle w:val="Normal0"/>
              <w:autoSpaceDE w:val="0"/>
              <w:autoSpaceDN w:val="0"/>
              <w:adjustRightInd w:val="0"/>
              <w:spacing w:line="360" w:lineRule="auto"/>
              <w:jc w:val="center"/>
              <w:rPr>
                <w:rFonts w:ascii="Times New Roman" w:hAnsi="Times New Roman"/>
                <w:color w:val="000000"/>
                <w:kern w:val="0"/>
                <w:sz w:val="20"/>
                <w:szCs w:val="20"/>
              </w:rPr>
            </w:pPr>
          </w:p>
        </w:tc>
        <w:tc>
          <w:tcPr>
            <w:tcW w:w="1260" w:type="dxa"/>
            <w:tcBorders>
              <w:top w:val="single" w:sz="6" w:space="0" w:color="000000"/>
              <w:left w:val="single" w:sz="6" w:space="0" w:color="000000"/>
              <w:bottom w:val="single" w:sz="6" w:space="0" w:color="000000"/>
              <w:right w:val="single" w:sz="6" w:space="0" w:color="000000"/>
            </w:tcBorders>
          </w:tcPr>
          <w:p w:rsidR="001A7E39" w:rsidRPr="000E4D08" w:rsidP="001A7E39">
            <w:pPr>
              <w:pStyle w:val="Normal0"/>
              <w:autoSpaceDE w:val="0"/>
              <w:autoSpaceDN w:val="0"/>
              <w:adjustRightInd w:val="0"/>
              <w:spacing w:line="360" w:lineRule="auto"/>
              <w:jc w:val="center"/>
              <w:rPr>
                <w:rFonts w:ascii="Times New Roman" w:hAnsi="Times New Roman"/>
                <w:color w:val="000000"/>
                <w:kern w:val="0"/>
                <w:sz w:val="20"/>
                <w:szCs w:val="20"/>
              </w:rPr>
            </w:pPr>
            <w:r w:rsidRPr="000E4D08">
              <w:rPr>
                <w:rFonts w:ascii="Times New Roman" w:hAnsi="Times New Roman"/>
                <w:color w:val="000000"/>
                <w:kern w:val="0"/>
                <w:sz w:val="20"/>
                <w:szCs w:val="20"/>
              </w:rPr>
              <w:t>1</w:t>
            </w:r>
          </w:p>
        </w:tc>
        <w:tc>
          <w:tcPr>
            <w:tcW w:w="3300" w:type="dxa"/>
            <w:tcBorders>
              <w:top w:val="single" w:sz="6" w:space="0" w:color="000000"/>
              <w:left w:val="single" w:sz="6" w:space="0" w:color="000000"/>
              <w:bottom w:val="single" w:sz="6" w:space="0" w:color="000000"/>
              <w:right w:val="single" w:sz="6" w:space="0" w:color="000000"/>
            </w:tcBorders>
          </w:tcPr>
          <w:p w:rsidR="001A7E39" w:rsidRPr="000E4D08" w:rsidP="001A7E39">
            <w:pPr>
              <w:pStyle w:val="Normal0"/>
              <w:autoSpaceDE w:val="0"/>
              <w:autoSpaceDN w:val="0"/>
              <w:adjustRightInd w:val="0"/>
              <w:spacing w:line="360" w:lineRule="auto"/>
              <w:jc w:val="center"/>
              <w:rPr>
                <w:rFonts w:ascii="Times New Roman" w:hAnsi="Times New Roman"/>
                <w:color w:val="000000"/>
                <w:kern w:val="0"/>
                <w:sz w:val="20"/>
                <w:szCs w:val="20"/>
              </w:rPr>
            </w:pPr>
            <w:r w:rsidRPr="000E4D08">
              <w:rPr>
                <w:rFonts w:ascii="Times New Roman" w:hAnsi="Times New Roman"/>
                <w:color w:val="000000"/>
                <w:kern w:val="0"/>
                <w:sz w:val="20"/>
                <w:szCs w:val="20"/>
              </w:rPr>
              <w:t>±2”</w:t>
            </w:r>
          </w:p>
        </w:tc>
      </w:tr>
      <w:tr w:rsidTr="001A7E39">
        <w:tblPrEx>
          <w:tblW w:w="8505" w:type="dxa"/>
          <w:tblInd w:w="105" w:type="dxa"/>
          <w:tblLayout w:type="fixed"/>
          <w:tblCellMar>
            <w:left w:w="105" w:type="dxa"/>
            <w:right w:w="105" w:type="dxa"/>
          </w:tblCellMar>
          <w:tblLook w:val="0000"/>
        </w:tblPrEx>
        <w:tc>
          <w:tcPr>
            <w:tcW w:w="2130" w:type="dxa"/>
            <w:tcBorders>
              <w:top w:val="single" w:sz="6" w:space="0" w:color="000000"/>
              <w:left w:val="single" w:sz="6" w:space="0" w:color="000000"/>
              <w:bottom w:val="single" w:sz="6" w:space="0" w:color="000000"/>
              <w:right w:val="single" w:sz="6" w:space="0" w:color="000000"/>
            </w:tcBorders>
          </w:tcPr>
          <w:p w:rsidR="001A7E39" w:rsidP="001A7E39">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全站仪一台</w:t>
            </w:r>
          </w:p>
        </w:tc>
        <w:tc>
          <w:tcPr>
            <w:tcW w:w="1800" w:type="dxa"/>
            <w:tcBorders>
              <w:top w:val="single" w:sz="6" w:space="0" w:color="000000"/>
              <w:left w:val="single" w:sz="6" w:space="0" w:color="000000"/>
              <w:bottom w:val="single" w:sz="6" w:space="0" w:color="000000"/>
              <w:right w:val="single" w:sz="6" w:space="0" w:color="000000"/>
            </w:tcBorders>
          </w:tcPr>
          <w:p w:rsidR="001A7E39" w:rsidRPr="000E4D08" w:rsidP="001A7E39">
            <w:pPr>
              <w:pStyle w:val="Normal0"/>
              <w:autoSpaceDE w:val="0"/>
              <w:autoSpaceDN w:val="0"/>
              <w:adjustRightInd w:val="0"/>
              <w:spacing w:line="360" w:lineRule="auto"/>
              <w:jc w:val="center"/>
              <w:rPr>
                <w:rFonts w:ascii="Times New Roman" w:hAnsi="Times New Roman"/>
                <w:color w:val="000000"/>
                <w:kern w:val="0"/>
                <w:sz w:val="20"/>
                <w:szCs w:val="20"/>
              </w:rPr>
            </w:pPr>
            <w:r w:rsidRPr="000E4D08">
              <w:rPr>
                <w:rFonts w:ascii="Times New Roman" w:hAnsi="Times New Roman"/>
                <w:color w:val="000000"/>
                <w:kern w:val="0"/>
                <w:sz w:val="20"/>
                <w:szCs w:val="20"/>
              </w:rPr>
              <w:t>RXT—232</w:t>
            </w:r>
          </w:p>
        </w:tc>
        <w:tc>
          <w:tcPr>
            <w:tcW w:w="1260" w:type="dxa"/>
            <w:tcBorders>
              <w:top w:val="single" w:sz="6" w:space="0" w:color="000000"/>
              <w:left w:val="single" w:sz="6" w:space="0" w:color="000000"/>
              <w:bottom w:val="single" w:sz="6" w:space="0" w:color="000000"/>
              <w:right w:val="single" w:sz="6" w:space="0" w:color="000000"/>
            </w:tcBorders>
          </w:tcPr>
          <w:p w:rsidR="001A7E39" w:rsidRPr="000E4D08" w:rsidP="001A7E39">
            <w:pPr>
              <w:pStyle w:val="Normal0"/>
              <w:autoSpaceDE w:val="0"/>
              <w:autoSpaceDN w:val="0"/>
              <w:adjustRightInd w:val="0"/>
              <w:spacing w:line="360" w:lineRule="auto"/>
              <w:jc w:val="center"/>
              <w:rPr>
                <w:rFonts w:ascii="Times New Roman" w:hAnsi="Times New Roman"/>
                <w:color w:val="000000"/>
                <w:kern w:val="0"/>
                <w:sz w:val="20"/>
                <w:szCs w:val="20"/>
              </w:rPr>
            </w:pPr>
            <w:r w:rsidRPr="000E4D08">
              <w:rPr>
                <w:rFonts w:ascii="Times New Roman" w:hAnsi="Times New Roman"/>
                <w:color w:val="000000"/>
                <w:kern w:val="0"/>
                <w:sz w:val="20"/>
                <w:szCs w:val="20"/>
              </w:rPr>
              <w:t>1</w:t>
            </w:r>
          </w:p>
        </w:tc>
        <w:tc>
          <w:tcPr>
            <w:tcW w:w="3300" w:type="dxa"/>
            <w:tcBorders>
              <w:top w:val="single" w:sz="6" w:space="0" w:color="000000"/>
              <w:left w:val="single" w:sz="6" w:space="0" w:color="000000"/>
              <w:bottom w:val="single" w:sz="6" w:space="0" w:color="000000"/>
              <w:right w:val="single" w:sz="6" w:space="0" w:color="000000"/>
            </w:tcBorders>
          </w:tcPr>
          <w:p w:rsidR="001A7E39" w:rsidRPr="000E4D08" w:rsidP="001A7E39">
            <w:pPr>
              <w:pStyle w:val="Normal0"/>
              <w:autoSpaceDE w:val="0"/>
              <w:autoSpaceDN w:val="0"/>
              <w:adjustRightInd w:val="0"/>
              <w:spacing w:line="360" w:lineRule="auto"/>
              <w:jc w:val="center"/>
              <w:rPr>
                <w:rFonts w:ascii="Times New Roman" w:hAnsi="Times New Roman"/>
                <w:color w:val="000000"/>
                <w:kern w:val="0"/>
                <w:sz w:val="20"/>
                <w:szCs w:val="20"/>
              </w:rPr>
            </w:pPr>
            <w:r w:rsidRPr="000E4D08">
              <w:rPr>
                <w:rFonts w:ascii="Times New Roman" w:hAnsi="Times New Roman"/>
                <w:color w:val="000000"/>
                <w:kern w:val="0"/>
                <w:sz w:val="20"/>
                <w:szCs w:val="20"/>
              </w:rPr>
              <w:t xml:space="preserve">±2” </w:t>
            </w:r>
            <w:r>
              <w:rPr>
                <w:rFonts w:ascii="宋体" w:hAnsi="Arial" w:cs="宋体" w:hint="eastAsia"/>
                <w:color w:val="000000"/>
                <w:kern w:val="0"/>
                <w:sz w:val="20"/>
                <w:szCs w:val="20"/>
                <w:lang w:val="zh-CN"/>
              </w:rPr>
              <w:t>，最大允许误差</w:t>
            </w:r>
            <w:r w:rsidRPr="000E4D08">
              <w:rPr>
                <w:rFonts w:ascii="Times New Roman" w:hAnsi="Times New Roman"/>
                <w:color w:val="000000"/>
                <w:kern w:val="0"/>
                <w:sz w:val="20"/>
                <w:szCs w:val="20"/>
              </w:rPr>
              <w:t>±20”</w:t>
            </w:r>
          </w:p>
        </w:tc>
      </w:tr>
      <w:tr w:rsidTr="001A7E39">
        <w:tblPrEx>
          <w:tblW w:w="8505" w:type="dxa"/>
          <w:tblInd w:w="105" w:type="dxa"/>
          <w:tblLayout w:type="fixed"/>
          <w:tblCellMar>
            <w:left w:w="105" w:type="dxa"/>
            <w:right w:w="105" w:type="dxa"/>
          </w:tblCellMar>
          <w:tblLook w:val="0000"/>
        </w:tblPrEx>
        <w:tc>
          <w:tcPr>
            <w:tcW w:w="2130" w:type="dxa"/>
            <w:tcBorders>
              <w:top w:val="single" w:sz="6" w:space="0" w:color="000000"/>
              <w:left w:val="single" w:sz="6" w:space="0" w:color="000000"/>
              <w:bottom w:val="single" w:sz="6" w:space="0" w:color="000000"/>
              <w:right w:val="single" w:sz="6" w:space="0" w:color="000000"/>
            </w:tcBorders>
          </w:tcPr>
          <w:p w:rsidR="001A7E39" w:rsidP="001A7E39">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自动安平水准仪</w:t>
            </w:r>
          </w:p>
        </w:tc>
        <w:tc>
          <w:tcPr>
            <w:tcW w:w="1800" w:type="dxa"/>
            <w:tcBorders>
              <w:top w:val="single" w:sz="6" w:space="0" w:color="000000"/>
              <w:left w:val="single" w:sz="6" w:space="0" w:color="000000"/>
              <w:bottom w:val="single" w:sz="6" w:space="0" w:color="000000"/>
              <w:right w:val="single" w:sz="6" w:space="0" w:color="000000"/>
            </w:tcBorders>
          </w:tcPr>
          <w:p w:rsidR="001A7E39" w:rsidRPr="000E4D08" w:rsidP="001A7E39">
            <w:pPr>
              <w:pStyle w:val="Normal0"/>
              <w:autoSpaceDE w:val="0"/>
              <w:autoSpaceDN w:val="0"/>
              <w:adjustRightInd w:val="0"/>
              <w:spacing w:line="360" w:lineRule="auto"/>
              <w:jc w:val="center"/>
              <w:rPr>
                <w:rFonts w:ascii="Times New Roman" w:hAnsi="Times New Roman"/>
                <w:color w:val="000000"/>
                <w:kern w:val="0"/>
                <w:sz w:val="20"/>
                <w:szCs w:val="20"/>
              </w:rPr>
            </w:pPr>
          </w:p>
        </w:tc>
        <w:tc>
          <w:tcPr>
            <w:tcW w:w="1260" w:type="dxa"/>
            <w:tcBorders>
              <w:top w:val="single" w:sz="6" w:space="0" w:color="000000"/>
              <w:left w:val="single" w:sz="6" w:space="0" w:color="000000"/>
              <w:bottom w:val="single" w:sz="6" w:space="0" w:color="000000"/>
              <w:right w:val="single" w:sz="6" w:space="0" w:color="000000"/>
            </w:tcBorders>
          </w:tcPr>
          <w:p w:rsidR="001A7E39" w:rsidRPr="000E4D08" w:rsidP="001A7E39">
            <w:pPr>
              <w:pStyle w:val="Normal0"/>
              <w:autoSpaceDE w:val="0"/>
              <w:autoSpaceDN w:val="0"/>
              <w:adjustRightInd w:val="0"/>
              <w:spacing w:line="360" w:lineRule="auto"/>
              <w:jc w:val="center"/>
              <w:rPr>
                <w:rFonts w:ascii="Times New Roman" w:hAnsi="Times New Roman"/>
                <w:color w:val="000000"/>
                <w:kern w:val="0"/>
                <w:sz w:val="20"/>
                <w:szCs w:val="20"/>
              </w:rPr>
            </w:pPr>
            <w:r w:rsidRPr="000E4D08">
              <w:rPr>
                <w:rFonts w:ascii="Times New Roman" w:hAnsi="Times New Roman"/>
                <w:color w:val="000000"/>
                <w:kern w:val="0"/>
                <w:sz w:val="20"/>
                <w:szCs w:val="20"/>
              </w:rPr>
              <w:t>2</w:t>
            </w:r>
          </w:p>
        </w:tc>
        <w:tc>
          <w:tcPr>
            <w:tcW w:w="3300" w:type="dxa"/>
            <w:tcBorders>
              <w:top w:val="single" w:sz="6" w:space="0" w:color="000000"/>
              <w:left w:val="single" w:sz="6" w:space="0" w:color="000000"/>
              <w:bottom w:val="single" w:sz="6" w:space="0" w:color="000000"/>
              <w:right w:val="single" w:sz="6" w:space="0" w:color="000000"/>
            </w:tcBorders>
          </w:tcPr>
          <w:p w:rsidR="001A7E39" w:rsidRPr="000E4D08" w:rsidP="001A7E39">
            <w:pPr>
              <w:pStyle w:val="Normal0"/>
              <w:autoSpaceDE w:val="0"/>
              <w:autoSpaceDN w:val="0"/>
              <w:adjustRightInd w:val="0"/>
              <w:spacing w:line="360" w:lineRule="auto"/>
              <w:jc w:val="center"/>
              <w:rPr>
                <w:rFonts w:ascii="Times New Roman" w:hAnsi="Times New Roman"/>
                <w:color w:val="000000"/>
                <w:kern w:val="0"/>
                <w:sz w:val="20"/>
                <w:szCs w:val="20"/>
              </w:rPr>
            </w:pPr>
            <w:r>
              <w:rPr>
                <w:rFonts w:ascii="宋体" w:hAnsi="Arial" w:cs="宋体" w:hint="eastAsia"/>
                <w:color w:val="000000"/>
                <w:kern w:val="0"/>
                <w:sz w:val="20"/>
                <w:szCs w:val="20"/>
                <w:lang w:val="zh-CN"/>
              </w:rPr>
              <w:t>千米往返</w:t>
            </w:r>
            <w:r w:rsidRPr="000E4D08">
              <w:rPr>
                <w:rFonts w:ascii="Times New Roman" w:hAnsi="Times New Roman"/>
                <w:color w:val="000000"/>
                <w:kern w:val="0"/>
                <w:sz w:val="20"/>
                <w:szCs w:val="20"/>
              </w:rPr>
              <w:t>±3mm</w:t>
            </w:r>
          </w:p>
        </w:tc>
      </w:tr>
      <w:tr w:rsidTr="001A7E39">
        <w:tblPrEx>
          <w:tblW w:w="8505" w:type="dxa"/>
          <w:tblInd w:w="105" w:type="dxa"/>
          <w:tblLayout w:type="fixed"/>
          <w:tblCellMar>
            <w:left w:w="105" w:type="dxa"/>
            <w:right w:w="105" w:type="dxa"/>
          </w:tblCellMar>
          <w:tblLook w:val="0000"/>
        </w:tblPrEx>
        <w:tc>
          <w:tcPr>
            <w:tcW w:w="2130" w:type="dxa"/>
            <w:tcBorders>
              <w:top w:val="single" w:sz="6" w:space="0" w:color="000000"/>
              <w:left w:val="single" w:sz="6" w:space="0" w:color="000000"/>
              <w:bottom w:val="single" w:sz="6" w:space="0" w:color="000000"/>
              <w:right w:val="single" w:sz="6" w:space="0" w:color="000000"/>
            </w:tcBorders>
          </w:tcPr>
          <w:p w:rsidR="001A7E39" w:rsidP="001A7E39">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红外线水准仪</w:t>
            </w:r>
          </w:p>
        </w:tc>
        <w:tc>
          <w:tcPr>
            <w:tcW w:w="1800" w:type="dxa"/>
            <w:tcBorders>
              <w:top w:val="single" w:sz="6" w:space="0" w:color="000000"/>
              <w:left w:val="single" w:sz="6" w:space="0" w:color="000000"/>
              <w:bottom w:val="single" w:sz="6" w:space="0" w:color="000000"/>
              <w:right w:val="single" w:sz="6" w:space="0" w:color="000000"/>
            </w:tcBorders>
          </w:tcPr>
          <w:p w:rsidR="001A7E39" w:rsidRPr="000E4D08" w:rsidP="001A7E39">
            <w:pPr>
              <w:pStyle w:val="Normal0"/>
              <w:autoSpaceDE w:val="0"/>
              <w:autoSpaceDN w:val="0"/>
              <w:adjustRightInd w:val="0"/>
              <w:spacing w:line="360" w:lineRule="auto"/>
              <w:jc w:val="center"/>
              <w:rPr>
                <w:rFonts w:ascii="Times New Roman" w:hAnsi="Times New Roman"/>
                <w:color w:val="000000"/>
                <w:kern w:val="0"/>
                <w:sz w:val="20"/>
                <w:szCs w:val="20"/>
              </w:rPr>
            </w:pPr>
          </w:p>
        </w:tc>
        <w:tc>
          <w:tcPr>
            <w:tcW w:w="1260" w:type="dxa"/>
            <w:tcBorders>
              <w:top w:val="single" w:sz="6" w:space="0" w:color="000000"/>
              <w:left w:val="single" w:sz="6" w:space="0" w:color="000000"/>
              <w:bottom w:val="single" w:sz="6" w:space="0" w:color="000000"/>
              <w:right w:val="single" w:sz="6" w:space="0" w:color="000000"/>
            </w:tcBorders>
          </w:tcPr>
          <w:p w:rsidR="001A7E39" w:rsidRPr="000E4D08" w:rsidP="001A7E39">
            <w:pPr>
              <w:pStyle w:val="Normal0"/>
              <w:autoSpaceDE w:val="0"/>
              <w:autoSpaceDN w:val="0"/>
              <w:adjustRightInd w:val="0"/>
              <w:spacing w:line="360" w:lineRule="auto"/>
              <w:jc w:val="center"/>
              <w:rPr>
                <w:rFonts w:ascii="Times New Roman" w:hAnsi="Times New Roman"/>
                <w:color w:val="000000"/>
                <w:kern w:val="0"/>
                <w:sz w:val="20"/>
                <w:szCs w:val="20"/>
              </w:rPr>
            </w:pPr>
            <w:r w:rsidRPr="000E4D08">
              <w:rPr>
                <w:rFonts w:ascii="Times New Roman" w:hAnsi="Times New Roman"/>
                <w:color w:val="000000"/>
                <w:kern w:val="0"/>
                <w:sz w:val="20"/>
                <w:szCs w:val="20"/>
              </w:rPr>
              <w:t>1</w:t>
            </w:r>
          </w:p>
        </w:tc>
        <w:tc>
          <w:tcPr>
            <w:tcW w:w="3300" w:type="dxa"/>
            <w:tcBorders>
              <w:top w:val="single" w:sz="6" w:space="0" w:color="000000"/>
              <w:left w:val="single" w:sz="6" w:space="0" w:color="000000"/>
              <w:bottom w:val="single" w:sz="6" w:space="0" w:color="000000"/>
              <w:right w:val="single" w:sz="6" w:space="0" w:color="000000"/>
            </w:tcBorders>
          </w:tcPr>
          <w:p w:rsidR="001A7E39" w:rsidRPr="000E4D08" w:rsidP="001A7E39">
            <w:pPr>
              <w:pStyle w:val="Normal0"/>
              <w:autoSpaceDE w:val="0"/>
              <w:autoSpaceDN w:val="0"/>
              <w:adjustRightInd w:val="0"/>
              <w:spacing w:line="360" w:lineRule="auto"/>
              <w:jc w:val="center"/>
              <w:rPr>
                <w:rFonts w:ascii="Times New Roman" w:hAnsi="Times New Roman"/>
                <w:color w:val="000000"/>
                <w:kern w:val="0"/>
                <w:sz w:val="20"/>
                <w:szCs w:val="20"/>
              </w:rPr>
            </w:pPr>
          </w:p>
        </w:tc>
      </w:tr>
      <w:tr w:rsidTr="001A7E39">
        <w:tblPrEx>
          <w:tblW w:w="8505" w:type="dxa"/>
          <w:tblInd w:w="105" w:type="dxa"/>
          <w:tblLayout w:type="fixed"/>
          <w:tblCellMar>
            <w:left w:w="105" w:type="dxa"/>
            <w:right w:w="105" w:type="dxa"/>
          </w:tblCellMar>
          <w:tblLook w:val="0000"/>
        </w:tblPrEx>
        <w:tc>
          <w:tcPr>
            <w:tcW w:w="2130" w:type="dxa"/>
            <w:tcBorders>
              <w:top w:val="single" w:sz="6" w:space="0" w:color="000000"/>
              <w:left w:val="single" w:sz="6" w:space="0" w:color="000000"/>
              <w:bottom w:val="single" w:sz="6" w:space="0" w:color="000000"/>
              <w:right w:val="single" w:sz="6" w:space="0" w:color="000000"/>
            </w:tcBorders>
          </w:tcPr>
          <w:p w:rsidR="001A7E39" w:rsidP="001A7E39">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激光垂直仪</w:t>
            </w:r>
          </w:p>
        </w:tc>
        <w:tc>
          <w:tcPr>
            <w:tcW w:w="1800" w:type="dxa"/>
            <w:tcBorders>
              <w:top w:val="single" w:sz="6" w:space="0" w:color="000000"/>
              <w:left w:val="single" w:sz="6" w:space="0" w:color="000000"/>
              <w:bottom w:val="single" w:sz="6" w:space="0" w:color="000000"/>
              <w:right w:val="single" w:sz="6" w:space="0" w:color="000000"/>
            </w:tcBorders>
          </w:tcPr>
          <w:p w:rsidR="001A7E39" w:rsidRPr="000E4D08" w:rsidP="001A7E39">
            <w:pPr>
              <w:pStyle w:val="Normal0"/>
              <w:autoSpaceDE w:val="0"/>
              <w:autoSpaceDN w:val="0"/>
              <w:adjustRightInd w:val="0"/>
              <w:spacing w:line="360" w:lineRule="auto"/>
              <w:jc w:val="center"/>
              <w:rPr>
                <w:rFonts w:ascii="Times New Roman" w:hAnsi="Times New Roman"/>
                <w:color w:val="000000"/>
                <w:kern w:val="0"/>
                <w:sz w:val="20"/>
                <w:szCs w:val="20"/>
              </w:rPr>
            </w:pPr>
            <w:r w:rsidRPr="000E4D08">
              <w:rPr>
                <w:rFonts w:ascii="Times New Roman" w:hAnsi="Times New Roman"/>
                <w:color w:val="000000"/>
                <w:kern w:val="0"/>
                <w:sz w:val="20"/>
                <w:szCs w:val="20"/>
              </w:rPr>
              <w:t>DZJ2</w:t>
            </w:r>
          </w:p>
        </w:tc>
        <w:tc>
          <w:tcPr>
            <w:tcW w:w="1260" w:type="dxa"/>
            <w:tcBorders>
              <w:top w:val="single" w:sz="6" w:space="0" w:color="000000"/>
              <w:left w:val="single" w:sz="6" w:space="0" w:color="000000"/>
              <w:bottom w:val="single" w:sz="6" w:space="0" w:color="000000"/>
              <w:right w:val="single" w:sz="6" w:space="0" w:color="000000"/>
            </w:tcBorders>
          </w:tcPr>
          <w:p w:rsidR="001A7E39" w:rsidRPr="000E4D08" w:rsidP="001A7E39">
            <w:pPr>
              <w:pStyle w:val="Normal0"/>
              <w:autoSpaceDE w:val="0"/>
              <w:autoSpaceDN w:val="0"/>
              <w:adjustRightInd w:val="0"/>
              <w:spacing w:line="360" w:lineRule="auto"/>
              <w:jc w:val="center"/>
              <w:rPr>
                <w:rFonts w:ascii="Times New Roman" w:hAnsi="Times New Roman"/>
                <w:color w:val="000000"/>
                <w:kern w:val="0"/>
                <w:sz w:val="20"/>
                <w:szCs w:val="20"/>
              </w:rPr>
            </w:pPr>
            <w:r w:rsidRPr="000E4D08">
              <w:rPr>
                <w:rFonts w:ascii="Times New Roman" w:hAnsi="Times New Roman"/>
                <w:color w:val="000000"/>
                <w:kern w:val="0"/>
                <w:sz w:val="20"/>
                <w:szCs w:val="20"/>
              </w:rPr>
              <w:t>1</w:t>
            </w:r>
          </w:p>
        </w:tc>
        <w:tc>
          <w:tcPr>
            <w:tcW w:w="3300" w:type="dxa"/>
            <w:tcBorders>
              <w:top w:val="single" w:sz="6" w:space="0" w:color="000000"/>
              <w:left w:val="single" w:sz="6" w:space="0" w:color="000000"/>
              <w:bottom w:val="single" w:sz="6" w:space="0" w:color="000000"/>
              <w:right w:val="single" w:sz="6" w:space="0" w:color="000000"/>
            </w:tcBorders>
          </w:tcPr>
          <w:p w:rsidR="001A7E39" w:rsidRPr="000E4D08" w:rsidP="001A7E39">
            <w:pPr>
              <w:pStyle w:val="Normal0"/>
              <w:autoSpaceDE w:val="0"/>
              <w:autoSpaceDN w:val="0"/>
              <w:adjustRightInd w:val="0"/>
              <w:spacing w:line="360" w:lineRule="auto"/>
              <w:jc w:val="center"/>
              <w:rPr>
                <w:rFonts w:ascii="Times New Roman" w:hAnsi="Times New Roman"/>
                <w:color w:val="000000"/>
                <w:kern w:val="0"/>
                <w:sz w:val="20"/>
                <w:szCs w:val="20"/>
              </w:rPr>
            </w:pPr>
            <w:r w:rsidRPr="000E4D08">
              <w:rPr>
                <w:rFonts w:ascii="Times New Roman" w:hAnsi="Times New Roman"/>
                <w:color w:val="000000"/>
                <w:kern w:val="0"/>
                <w:sz w:val="20"/>
                <w:szCs w:val="20"/>
              </w:rPr>
              <w:t>h/40000</w:t>
            </w:r>
          </w:p>
        </w:tc>
      </w:tr>
      <w:tr w:rsidTr="001A7E39">
        <w:tblPrEx>
          <w:tblW w:w="8505" w:type="dxa"/>
          <w:tblInd w:w="105" w:type="dxa"/>
          <w:tblLayout w:type="fixed"/>
          <w:tblCellMar>
            <w:left w:w="105" w:type="dxa"/>
            <w:right w:w="105" w:type="dxa"/>
          </w:tblCellMar>
          <w:tblLook w:val="0000"/>
        </w:tblPrEx>
        <w:tc>
          <w:tcPr>
            <w:tcW w:w="2130" w:type="dxa"/>
            <w:tcBorders>
              <w:top w:val="single" w:sz="6" w:space="0" w:color="000000"/>
              <w:left w:val="single" w:sz="6" w:space="0" w:color="000000"/>
              <w:bottom w:val="single" w:sz="6" w:space="0" w:color="000000"/>
              <w:right w:val="single" w:sz="6" w:space="0" w:color="000000"/>
            </w:tcBorders>
          </w:tcPr>
          <w:p w:rsidR="001A7E39" w:rsidP="001A7E39">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对讲机</w:t>
            </w:r>
          </w:p>
        </w:tc>
        <w:tc>
          <w:tcPr>
            <w:tcW w:w="1800" w:type="dxa"/>
            <w:tcBorders>
              <w:top w:val="single" w:sz="6" w:space="0" w:color="000000"/>
              <w:left w:val="single" w:sz="6" w:space="0" w:color="000000"/>
              <w:bottom w:val="single" w:sz="6" w:space="0" w:color="000000"/>
              <w:right w:val="single" w:sz="6" w:space="0" w:color="000000"/>
            </w:tcBorders>
          </w:tcPr>
          <w:p w:rsidR="001A7E39" w:rsidRPr="000E4D08" w:rsidP="001A7E39">
            <w:pPr>
              <w:pStyle w:val="Normal0"/>
              <w:autoSpaceDE w:val="0"/>
              <w:autoSpaceDN w:val="0"/>
              <w:adjustRightInd w:val="0"/>
              <w:spacing w:line="360" w:lineRule="auto"/>
              <w:jc w:val="center"/>
              <w:rPr>
                <w:rFonts w:ascii="Times New Roman" w:hAnsi="Times New Roman"/>
                <w:color w:val="000000"/>
                <w:kern w:val="0"/>
                <w:sz w:val="20"/>
                <w:szCs w:val="20"/>
              </w:rPr>
            </w:pPr>
          </w:p>
        </w:tc>
        <w:tc>
          <w:tcPr>
            <w:tcW w:w="1260" w:type="dxa"/>
            <w:tcBorders>
              <w:top w:val="single" w:sz="6" w:space="0" w:color="000000"/>
              <w:left w:val="single" w:sz="6" w:space="0" w:color="000000"/>
              <w:bottom w:val="single" w:sz="6" w:space="0" w:color="000000"/>
              <w:right w:val="single" w:sz="6" w:space="0" w:color="000000"/>
            </w:tcBorders>
          </w:tcPr>
          <w:p w:rsidR="001A7E39" w:rsidRPr="000E4D08" w:rsidP="001A7E39">
            <w:pPr>
              <w:pStyle w:val="Normal0"/>
              <w:autoSpaceDE w:val="0"/>
              <w:autoSpaceDN w:val="0"/>
              <w:adjustRightInd w:val="0"/>
              <w:spacing w:line="360" w:lineRule="auto"/>
              <w:jc w:val="center"/>
              <w:rPr>
                <w:rFonts w:ascii="Times New Roman" w:hAnsi="Times New Roman"/>
                <w:color w:val="000000"/>
                <w:kern w:val="0"/>
                <w:sz w:val="20"/>
                <w:szCs w:val="20"/>
              </w:rPr>
            </w:pPr>
            <w:r w:rsidRPr="000E4D08">
              <w:rPr>
                <w:rFonts w:ascii="Times New Roman" w:hAnsi="Times New Roman"/>
                <w:color w:val="000000"/>
                <w:kern w:val="0"/>
                <w:sz w:val="20"/>
                <w:szCs w:val="20"/>
              </w:rPr>
              <w:t>3</w:t>
            </w:r>
          </w:p>
        </w:tc>
        <w:tc>
          <w:tcPr>
            <w:tcW w:w="3300" w:type="dxa"/>
            <w:tcBorders>
              <w:top w:val="single" w:sz="6" w:space="0" w:color="000000"/>
              <w:left w:val="single" w:sz="6" w:space="0" w:color="000000"/>
              <w:bottom w:val="single" w:sz="6" w:space="0" w:color="000000"/>
              <w:right w:val="single" w:sz="6" w:space="0" w:color="000000"/>
            </w:tcBorders>
          </w:tcPr>
          <w:p w:rsidR="001A7E39" w:rsidRPr="000E4D08" w:rsidP="001A7E39">
            <w:pPr>
              <w:pStyle w:val="Normal0"/>
              <w:autoSpaceDE w:val="0"/>
              <w:autoSpaceDN w:val="0"/>
              <w:adjustRightInd w:val="0"/>
              <w:spacing w:line="360" w:lineRule="auto"/>
              <w:jc w:val="center"/>
              <w:rPr>
                <w:rFonts w:ascii="Times New Roman" w:hAnsi="Times New Roman"/>
                <w:color w:val="000000"/>
                <w:kern w:val="0"/>
                <w:sz w:val="20"/>
                <w:szCs w:val="20"/>
              </w:rPr>
            </w:pPr>
          </w:p>
        </w:tc>
      </w:tr>
      <w:tr w:rsidTr="001A7E39">
        <w:tblPrEx>
          <w:tblW w:w="8505" w:type="dxa"/>
          <w:tblInd w:w="105" w:type="dxa"/>
          <w:tblLayout w:type="fixed"/>
          <w:tblCellMar>
            <w:left w:w="105" w:type="dxa"/>
            <w:right w:w="105" w:type="dxa"/>
          </w:tblCellMar>
          <w:tblLook w:val="0000"/>
        </w:tblPrEx>
        <w:tc>
          <w:tcPr>
            <w:tcW w:w="2130" w:type="dxa"/>
            <w:tcBorders>
              <w:top w:val="single" w:sz="6" w:space="0" w:color="000000"/>
              <w:left w:val="single" w:sz="6" w:space="0" w:color="000000"/>
              <w:bottom w:val="single" w:sz="6" w:space="0" w:color="000000"/>
              <w:right w:val="single" w:sz="6" w:space="0" w:color="000000"/>
            </w:tcBorders>
          </w:tcPr>
          <w:p w:rsidR="001A7E39" w:rsidP="001A7E39">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卷尺</w:t>
            </w:r>
          </w:p>
        </w:tc>
        <w:tc>
          <w:tcPr>
            <w:tcW w:w="1800" w:type="dxa"/>
            <w:tcBorders>
              <w:top w:val="single" w:sz="6" w:space="0" w:color="000000"/>
              <w:left w:val="single" w:sz="6" w:space="0" w:color="000000"/>
              <w:bottom w:val="single" w:sz="6" w:space="0" w:color="000000"/>
              <w:right w:val="single" w:sz="6" w:space="0" w:color="000000"/>
            </w:tcBorders>
          </w:tcPr>
          <w:p w:rsidR="001A7E39" w:rsidRPr="000E4D08" w:rsidP="001A7E39">
            <w:pPr>
              <w:pStyle w:val="Normal0"/>
              <w:autoSpaceDE w:val="0"/>
              <w:autoSpaceDN w:val="0"/>
              <w:adjustRightInd w:val="0"/>
              <w:spacing w:line="360" w:lineRule="auto"/>
              <w:jc w:val="center"/>
              <w:rPr>
                <w:rFonts w:ascii="Times New Roman" w:hAnsi="Times New Roman"/>
                <w:color w:val="000000"/>
                <w:kern w:val="0"/>
                <w:sz w:val="20"/>
                <w:szCs w:val="20"/>
              </w:rPr>
            </w:pPr>
            <w:r w:rsidRPr="000E4D08">
              <w:rPr>
                <w:rFonts w:ascii="Times New Roman" w:hAnsi="Times New Roman"/>
                <w:color w:val="000000"/>
                <w:kern w:val="0"/>
                <w:sz w:val="20"/>
                <w:szCs w:val="20"/>
              </w:rPr>
              <w:t>5m</w:t>
            </w:r>
          </w:p>
        </w:tc>
        <w:tc>
          <w:tcPr>
            <w:tcW w:w="1260" w:type="dxa"/>
            <w:tcBorders>
              <w:top w:val="single" w:sz="6" w:space="0" w:color="000000"/>
              <w:left w:val="single" w:sz="6" w:space="0" w:color="000000"/>
              <w:bottom w:val="single" w:sz="6" w:space="0" w:color="000000"/>
              <w:right w:val="single" w:sz="6" w:space="0" w:color="000000"/>
            </w:tcBorders>
          </w:tcPr>
          <w:p w:rsidR="001A7E39" w:rsidRPr="000E4D08" w:rsidP="001A7E39">
            <w:pPr>
              <w:pStyle w:val="Normal0"/>
              <w:autoSpaceDE w:val="0"/>
              <w:autoSpaceDN w:val="0"/>
              <w:adjustRightInd w:val="0"/>
              <w:spacing w:line="360" w:lineRule="auto"/>
              <w:jc w:val="center"/>
              <w:rPr>
                <w:rFonts w:ascii="Times New Roman" w:hAnsi="Times New Roman"/>
                <w:color w:val="000000"/>
                <w:kern w:val="0"/>
                <w:sz w:val="20"/>
                <w:szCs w:val="20"/>
              </w:rPr>
            </w:pPr>
            <w:r w:rsidRPr="000E4D08">
              <w:rPr>
                <w:rFonts w:ascii="Times New Roman" w:hAnsi="Times New Roman"/>
                <w:color w:val="000000"/>
                <w:kern w:val="0"/>
                <w:sz w:val="20"/>
                <w:szCs w:val="20"/>
              </w:rPr>
              <w:t>5</w:t>
            </w:r>
          </w:p>
        </w:tc>
        <w:tc>
          <w:tcPr>
            <w:tcW w:w="3300" w:type="dxa"/>
            <w:tcBorders>
              <w:top w:val="single" w:sz="6" w:space="0" w:color="000000"/>
              <w:left w:val="single" w:sz="6" w:space="0" w:color="000000"/>
              <w:bottom w:val="single" w:sz="6" w:space="0" w:color="000000"/>
              <w:right w:val="single" w:sz="6" w:space="0" w:color="000000"/>
            </w:tcBorders>
          </w:tcPr>
          <w:p w:rsidR="001A7E39" w:rsidRPr="000E4D08" w:rsidP="001A7E39">
            <w:pPr>
              <w:pStyle w:val="Normal0"/>
              <w:autoSpaceDE w:val="0"/>
              <w:autoSpaceDN w:val="0"/>
              <w:adjustRightInd w:val="0"/>
              <w:spacing w:line="360" w:lineRule="auto"/>
              <w:jc w:val="center"/>
              <w:rPr>
                <w:rFonts w:ascii="Times New Roman" w:hAnsi="Times New Roman"/>
                <w:color w:val="000000"/>
                <w:kern w:val="0"/>
                <w:sz w:val="20"/>
                <w:szCs w:val="20"/>
              </w:rPr>
            </w:pPr>
          </w:p>
        </w:tc>
      </w:tr>
      <w:tr w:rsidTr="001A7E39">
        <w:tblPrEx>
          <w:tblW w:w="8505" w:type="dxa"/>
          <w:tblInd w:w="105" w:type="dxa"/>
          <w:tblLayout w:type="fixed"/>
          <w:tblCellMar>
            <w:left w:w="105" w:type="dxa"/>
            <w:right w:w="105" w:type="dxa"/>
          </w:tblCellMar>
          <w:tblLook w:val="0000"/>
        </w:tblPrEx>
        <w:tc>
          <w:tcPr>
            <w:tcW w:w="2130" w:type="dxa"/>
            <w:tcBorders>
              <w:top w:val="single" w:sz="6" w:space="0" w:color="000000"/>
              <w:left w:val="single" w:sz="6" w:space="0" w:color="000000"/>
              <w:bottom w:val="single" w:sz="6" w:space="0" w:color="000000"/>
              <w:right w:val="single" w:sz="6" w:space="0" w:color="000000"/>
            </w:tcBorders>
          </w:tcPr>
          <w:p w:rsidR="001A7E39" w:rsidP="001A7E39">
            <w:pPr>
              <w:pStyle w:val="Normal0"/>
              <w:autoSpaceDE w:val="0"/>
              <w:autoSpaceDN w:val="0"/>
              <w:adjustRightInd w:val="0"/>
              <w:spacing w:line="360" w:lineRule="auto"/>
              <w:jc w:val="center"/>
              <w:rPr>
                <w:rFonts w:ascii="宋体" w:hAnsi="Arial" w:cs="宋体"/>
                <w:color w:val="000000"/>
                <w:kern w:val="0"/>
                <w:sz w:val="20"/>
                <w:szCs w:val="20"/>
                <w:lang w:val="zh-CN"/>
              </w:rPr>
            </w:pPr>
            <w:r>
              <w:rPr>
                <w:rFonts w:ascii="宋体" w:hAnsi="Arial" w:cs="宋体" w:hint="eastAsia"/>
                <w:color w:val="000000"/>
                <w:kern w:val="0"/>
                <w:sz w:val="20"/>
                <w:szCs w:val="20"/>
                <w:lang w:val="zh-CN"/>
              </w:rPr>
              <w:t>检测板手</w:t>
            </w:r>
          </w:p>
        </w:tc>
        <w:tc>
          <w:tcPr>
            <w:tcW w:w="1800" w:type="dxa"/>
            <w:tcBorders>
              <w:top w:val="single" w:sz="6" w:space="0" w:color="000000"/>
              <w:left w:val="single" w:sz="6" w:space="0" w:color="000000"/>
              <w:bottom w:val="single" w:sz="6" w:space="0" w:color="000000"/>
              <w:right w:val="single" w:sz="6" w:space="0" w:color="000000"/>
            </w:tcBorders>
          </w:tcPr>
          <w:p w:rsidR="001A7E39" w:rsidRPr="000E4D08" w:rsidP="001A7E39">
            <w:pPr>
              <w:pStyle w:val="Normal0"/>
              <w:autoSpaceDE w:val="0"/>
              <w:autoSpaceDN w:val="0"/>
              <w:adjustRightInd w:val="0"/>
              <w:spacing w:line="360" w:lineRule="auto"/>
              <w:jc w:val="center"/>
              <w:rPr>
                <w:rFonts w:ascii="Times New Roman" w:hAnsi="Times New Roman"/>
                <w:color w:val="000000"/>
                <w:kern w:val="0"/>
                <w:sz w:val="20"/>
                <w:szCs w:val="20"/>
              </w:rPr>
            </w:pPr>
          </w:p>
        </w:tc>
        <w:tc>
          <w:tcPr>
            <w:tcW w:w="1260" w:type="dxa"/>
            <w:tcBorders>
              <w:top w:val="single" w:sz="6" w:space="0" w:color="000000"/>
              <w:left w:val="single" w:sz="6" w:space="0" w:color="000000"/>
              <w:bottom w:val="single" w:sz="6" w:space="0" w:color="000000"/>
              <w:right w:val="single" w:sz="6" w:space="0" w:color="000000"/>
            </w:tcBorders>
          </w:tcPr>
          <w:p w:rsidR="001A7E39" w:rsidRPr="000E4D08" w:rsidP="001A7E39">
            <w:pPr>
              <w:pStyle w:val="Normal0"/>
              <w:autoSpaceDE w:val="0"/>
              <w:autoSpaceDN w:val="0"/>
              <w:adjustRightInd w:val="0"/>
              <w:spacing w:line="360" w:lineRule="auto"/>
              <w:jc w:val="center"/>
              <w:rPr>
                <w:rFonts w:ascii="Times New Roman" w:hAnsi="Times New Roman"/>
                <w:color w:val="000000"/>
                <w:kern w:val="0"/>
                <w:sz w:val="20"/>
                <w:szCs w:val="20"/>
              </w:rPr>
            </w:pPr>
            <w:r w:rsidRPr="000E4D08">
              <w:rPr>
                <w:rFonts w:ascii="Times New Roman" w:hAnsi="Times New Roman"/>
                <w:color w:val="000000"/>
                <w:kern w:val="0"/>
                <w:sz w:val="20"/>
                <w:szCs w:val="20"/>
              </w:rPr>
              <w:t>1</w:t>
            </w:r>
          </w:p>
        </w:tc>
        <w:tc>
          <w:tcPr>
            <w:tcW w:w="3300" w:type="dxa"/>
            <w:tcBorders>
              <w:top w:val="single" w:sz="6" w:space="0" w:color="000000"/>
              <w:left w:val="single" w:sz="6" w:space="0" w:color="000000"/>
              <w:bottom w:val="single" w:sz="6" w:space="0" w:color="000000"/>
              <w:right w:val="single" w:sz="6" w:space="0" w:color="000000"/>
            </w:tcBorders>
          </w:tcPr>
          <w:p w:rsidR="001A7E39" w:rsidRPr="000E4D08" w:rsidP="001A7E39">
            <w:pPr>
              <w:pStyle w:val="Normal0"/>
              <w:autoSpaceDE w:val="0"/>
              <w:autoSpaceDN w:val="0"/>
              <w:adjustRightInd w:val="0"/>
              <w:spacing w:line="360" w:lineRule="auto"/>
              <w:jc w:val="center"/>
              <w:rPr>
                <w:rFonts w:ascii="Times New Roman" w:hAnsi="Times New Roman"/>
                <w:color w:val="000000"/>
                <w:kern w:val="0"/>
                <w:sz w:val="20"/>
                <w:szCs w:val="20"/>
              </w:rPr>
            </w:pPr>
          </w:p>
        </w:tc>
      </w:tr>
    </w:tbl>
    <w:p w:rsidR="001A7E39" w:rsidP="001A7E39">
      <w:pPr>
        <w:pStyle w:val="Normal0"/>
        <w:autoSpaceDE w:val="0"/>
        <w:autoSpaceDN w:val="0"/>
        <w:adjustRightInd w:val="0"/>
        <w:spacing w:line="360" w:lineRule="auto"/>
        <w:ind w:firstLine="480"/>
        <w:rPr>
          <w:rFonts w:ascii="Times New Roman" w:hAnsi="Times New Roman"/>
          <w:kern w:val="0"/>
          <w:sz w:val="24"/>
          <w:szCs w:val="24"/>
        </w:rPr>
      </w:pPr>
    </w:p>
    <w:p w:rsidR="001A7E39" w:rsidP="001A7E39">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5</w:t>
      </w:r>
      <w:r>
        <w:rPr>
          <w:rFonts w:ascii="宋体" w:hAnsi="Arial" w:cs="宋体" w:hint="eastAsia"/>
          <w:kern w:val="0"/>
          <w:sz w:val="24"/>
          <w:szCs w:val="24"/>
          <w:lang w:val="zh-CN"/>
        </w:rPr>
        <w:t>、监测说明</w:t>
      </w:r>
    </w:p>
    <w:p w:rsidR="001A7E39" w:rsidP="001A7E39">
      <w:pPr>
        <w:pStyle w:val="Normal0"/>
        <w:autoSpaceDE w:val="0"/>
        <w:autoSpaceDN w:val="0"/>
        <w:adjustRightInd w:val="0"/>
        <w:spacing w:line="360" w:lineRule="auto"/>
        <w:ind w:firstLine="480"/>
        <w:rPr>
          <w:rFonts w:ascii="宋体" w:hAnsi="Arial" w:cs="宋体"/>
          <w:color w:val="000000"/>
          <w:kern w:val="0"/>
          <w:sz w:val="24"/>
          <w:szCs w:val="24"/>
          <w:lang w:val="zh-CN"/>
        </w:rPr>
      </w:pPr>
      <w:r>
        <w:rPr>
          <w:rFonts w:ascii="Times New Roman" w:hAnsi="Times New Roman"/>
          <w:kern w:val="0"/>
          <w:sz w:val="24"/>
          <w:szCs w:val="24"/>
        </w:rPr>
        <w:t>(1)</w:t>
      </w:r>
      <w:r>
        <w:rPr>
          <w:rFonts w:ascii="宋体" w:hAnsi="Arial" w:cs="宋体" w:hint="eastAsia"/>
          <w:color w:val="000000"/>
          <w:kern w:val="0"/>
          <w:sz w:val="24"/>
          <w:szCs w:val="24"/>
          <w:lang w:val="zh-CN"/>
        </w:rPr>
        <w:t>班组每日进行安全检查，项目部进行安全周检查，公司进行安全月检查；</w:t>
      </w:r>
    </w:p>
    <w:p w:rsidR="001A7E39" w:rsidP="001A7E39">
      <w:pPr>
        <w:pStyle w:val="Normal0"/>
        <w:autoSpaceDE w:val="0"/>
        <w:autoSpaceDN w:val="0"/>
        <w:adjustRightInd w:val="0"/>
        <w:spacing w:line="360" w:lineRule="auto"/>
        <w:ind w:firstLine="480"/>
        <w:jc w:val="left"/>
        <w:rPr>
          <w:rFonts w:ascii="宋体" w:hAnsi="Arial" w:cs="宋体"/>
          <w:color w:val="000000"/>
          <w:kern w:val="0"/>
          <w:sz w:val="24"/>
          <w:szCs w:val="24"/>
          <w:lang w:val="zh-CN"/>
        </w:rPr>
      </w:pPr>
      <w:r>
        <w:rPr>
          <w:rFonts w:ascii="Times New Roman" w:hAnsi="Times New Roman"/>
          <w:color w:val="000000"/>
          <w:kern w:val="0"/>
          <w:sz w:val="24"/>
          <w:szCs w:val="24"/>
        </w:rPr>
        <w:t>(2)</w:t>
      </w:r>
      <w:r>
        <w:rPr>
          <w:rFonts w:ascii="宋体" w:hAnsi="Arial" w:cs="宋体" w:hint="eastAsia"/>
          <w:color w:val="000000"/>
          <w:kern w:val="0"/>
          <w:sz w:val="24"/>
          <w:szCs w:val="24"/>
          <w:lang w:val="zh-CN"/>
        </w:rPr>
        <w:t>日常检查、巡查重点部位如下：</w:t>
      </w:r>
    </w:p>
    <w:p w:rsidR="001A7E39" w:rsidP="001A7E39">
      <w:pPr>
        <w:pStyle w:val="Normal0"/>
        <w:numPr>
          <w:ilvl w:val="1"/>
          <w:numId w:val="8"/>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杆件的设置和连接，扫地杆、连墙件、支撑，剪刀撑等构件是否符合要求；</w:t>
      </w:r>
    </w:p>
    <w:p w:rsidR="001A7E39" w:rsidP="001A7E39">
      <w:pPr>
        <w:pStyle w:val="Normal0"/>
        <w:numPr>
          <w:ilvl w:val="1"/>
          <w:numId w:val="8"/>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连墙件是否松动；</w:t>
      </w:r>
    </w:p>
    <w:p w:rsidR="001A7E39" w:rsidP="001A7E39">
      <w:pPr>
        <w:pStyle w:val="Normal0"/>
        <w:numPr>
          <w:ilvl w:val="1"/>
          <w:numId w:val="8"/>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架体是否有不均匀沉降，垂直度偏差；</w:t>
      </w:r>
    </w:p>
    <w:p w:rsidR="001A7E39" w:rsidP="001A7E39">
      <w:pPr>
        <w:pStyle w:val="Normal0"/>
        <w:numPr>
          <w:ilvl w:val="1"/>
          <w:numId w:val="8"/>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施工过程中是否有超载现象；</w:t>
      </w:r>
    </w:p>
    <w:p w:rsidR="001A7E39" w:rsidP="001A7E39">
      <w:pPr>
        <w:pStyle w:val="Normal0"/>
        <w:numPr>
          <w:ilvl w:val="1"/>
          <w:numId w:val="8"/>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安全防护措施是否符合规范要求；</w:t>
      </w:r>
    </w:p>
    <w:p w:rsidR="001A7E39" w:rsidP="001A7E39">
      <w:pPr>
        <w:pStyle w:val="Normal0"/>
        <w:numPr>
          <w:ilvl w:val="1"/>
          <w:numId w:val="8"/>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架体与杆件是否有变形现象；</w:t>
      </w:r>
    </w:p>
    <w:p w:rsidR="001A7E39" w:rsidP="001A7E39">
      <w:pPr>
        <w:pStyle w:val="Normal0"/>
        <w:numPr>
          <w:ilvl w:val="1"/>
          <w:numId w:val="8"/>
        </w:numPr>
        <w:autoSpaceDE w:val="0"/>
        <w:autoSpaceDN w:val="0"/>
        <w:adjustRightInd w:val="0"/>
        <w:spacing w:line="360" w:lineRule="auto"/>
        <w:rPr>
          <w:rFonts w:ascii="宋体" w:hAnsi="Arial" w:cs="宋体"/>
          <w:color w:val="000000"/>
          <w:kern w:val="0"/>
          <w:sz w:val="24"/>
          <w:szCs w:val="24"/>
          <w:lang w:val="zh-CN"/>
        </w:rPr>
        <w:sectPr w:rsidSect="001A7E39">
          <w:type w:val="nextPage"/>
          <w:pgSz w:w="11906" w:h="16838"/>
          <w:pgMar w:top="1440" w:right="1800" w:bottom="1440" w:left="1800" w:header="851" w:footer="992" w:gutter="0"/>
          <w:pgNumType w:start="37"/>
          <w:cols w:space="425"/>
          <w:titlePg w:val="0"/>
          <w:docGrid w:type="lines" w:linePitch="312"/>
        </w:sectPr>
      </w:pPr>
      <w:r>
        <w:rPr>
          <w:rFonts w:ascii="宋体" w:hAnsi="Arial" w:cs="宋体" w:hint="eastAsia"/>
          <w:color w:val="000000"/>
          <w:kern w:val="0"/>
          <w:sz w:val="24"/>
          <w:szCs w:val="24"/>
          <w:lang w:val="zh-CN"/>
        </w:rPr>
        <w:t>地基是否有积水，底座是否松动，立杆是否符合要求；</w:t>
      </w:r>
    </w:p>
    <w:p w:rsidR="001A7E39" w:rsidP="001A7E39">
      <w:pPr>
        <w:pStyle w:val="Normal0"/>
        <w:numPr>
          <w:ilvl w:val="1"/>
          <w:numId w:val="6"/>
        </w:numPr>
        <w:autoSpaceDE w:val="0"/>
        <w:autoSpaceDN w:val="0"/>
        <w:adjustRightInd w:val="0"/>
        <w:spacing w:line="360" w:lineRule="auto"/>
        <w:rPr>
          <w:rFonts w:ascii="宋体" w:hAnsi="Arial" w:cs="宋体"/>
          <w:color w:val="000000"/>
          <w:kern w:val="0"/>
          <w:sz w:val="24"/>
          <w:szCs w:val="24"/>
          <w:lang w:val="zh-CN"/>
        </w:rPr>
      </w:pPr>
      <w:r>
        <w:rPr>
          <w:rFonts w:ascii="宋体" w:hAnsi="Arial" w:cs="宋体" w:hint="eastAsia"/>
          <w:color w:val="000000"/>
          <w:kern w:val="0"/>
          <w:sz w:val="24"/>
          <w:szCs w:val="24"/>
          <w:lang w:val="zh-CN"/>
        </w:rPr>
        <w:t>卸荷钢丝绳受力状态，有无松动现象；</w:t>
      </w:r>
    </w:p>
    <w:p w:rsidR="001A7E39" w:rsidP="001A7E39">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6</w:t>
      </w:r>
      <w:r>
        <w:rPr>
          <w:rFonts w:ascii="宋体" w:hAnsi="Arial" w:cs="宋体" w:hint="eastAsia"/>
          <w:kern w:val="0"/>
          <w:sz w:val="24"/>
          <w:szCs w:val="24"/>
          <w:lang w:val="zh-CN"/>
        </w:rPr>
        <w:t>、监测频率</w:t>
      </w:r>
    </w:p>
    <w:p w:rsidR="001A7E39" w:rsidP="001A7E39">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(1)</w:t>
      </w:r>
      <w:r>
        <w:rPr>
          <w:rFonts w:ascii="宋体" w:hAnsi="Arial" w:cs="宋体" w:hint="eastAsia"/>
          <w:kern w:val="0"/>
          <w:sz w:val="24"/>
          <w:szCs w:val="24"/>
          <w:lang w:val="zh-CN"/>
        </w:rPr>
        <w:t>架体搭设期间，一般监测频率不超过</w:t>
      </w:r>
      <w:r>
        <w:rPr>
          <w:rFonts w:ascii="Times New Roman" w:hAnsi="Times New Roman"/>
          <w:kern w:val="0"/>
          <w:sz w:val="24"/>
          <w:szCs w:val="24"/>
        </w:rPr>
        <w:t>3</w:t>
      </w:r>
      <w:r>
        <w:rPr>
          <w:rFonts w:ascii="宋体" w:hAnsi="Arial" w:cs="宋体" w:hint="eastAsia"/>
          <w:kern w:val="0"/>
          <w:sz w:val="24"/>
          <w:szCs w:val="24"/>
          <w:lang w:val="zh-CN"/>
        </w:rPr>
        <w:t>～</w:t>
      </w:r>
      <w:r>
        <w:rPr>
          <w:rFonts w:ascii="Times New Roman" w:hAnsi="Times New Roman"/>
          <w:kern w:val="0"/>
          <w:sz w:val="24"/>
          <w:szCs w:val="24"/>
        </w:rPr>
        <w:t>5</w:t>
      </w:r>
      <w:r>
        <w:rPr>
          <w:rFonts w:ascii="宋体" w:hAnsi="Arial" w:cs="宋体" w:hint="eastAsia"/>
          <w:kern w:val="0"/>
          <w:sz w:val="24"/>
          <w:szCs w:val="24"/>
          <w:lang w:val="zh-CN"/>
        </w:rPr>
        <w:t>天</w:t>
      </w:r>
      <w:r>
        <w:rPr>
          <w:rFonts w:ascii="Times New Roman" w:hAnsi="Times New Roman"/>
          <w:kern w:val="0"/>
          <w:sz w:val="24"/>
          <w:szCs w:val="24"/>
        </w:rPr>
        <w:t>/</w:t>
      </w:r>
      <w:r>
        <w:rPr>
          <w:rFonts w:ascii="宋体" w:hAnsi="Arial" w:cs="宋体" w:hint="eastAsia"/>
          <w:kern w:val="0"/>
          <w:sz w:val="24"/>
          <w:szCs w:val="24"/>
          <w:lang w:val="zh-CN"/>
        </w:rPr>
        <w:t>次；架体使用期间，一般监测频率不超过</w:t>
      </w:r>
      <w:r>
        <w:rPr>
          <w:rFonts w:ascii="Times New Roman" w:hAnsi="Times New Roman"/>
          <w:kern w:val="0"/>
          <w:sz w:val="24"/>
          <w:szCs w:val="24"/>
        </w:rPr>
        <w:t>10</w:t>
      </w:r>
      <w:r>
        <w:rPr>
          <w:rFonts w:ascii="宋体" w:hAnsi="Arial" w:cs="宋体" w:hint="eastAsia"/>
          <w:kern w:val="0"/>
          <w:sz w:val="24"/>
          <w:szCs w:val="24"/>
          <w:lang w:val="zh-CN"/>
        </w:rPr>
        <w:t>～</w:t>
      </w:r>
      <w:r>
        <w:rPr>
          <w:rFonts w:ascii="Times New Roman" w:hAnsi="Times New Roman"/>
          <w:kern w:val="0"/>
          <w:sz w:val="24"/>
          <w:szCs w:val="24"/>
        </w:rPr>
        <w:t>15</w:t>
      </w:r>
      <w:r>
        <w:rPr>
          <w:rFonts w:ascii="宋体" w:hAnsi="Arial" w:cs="宋体" w:hint="eastAsia"/>
          <w:kern w:val="0"/>
          <w:sz w:val="24"/>
          <w:szCs w:val="24"/>
          <w:lang w:val="zh-CN"/>
        </w:rPr>
        <w:t>天</w:t>
      </w:r>
      <w:r>
        <w:rPr>
          <w:rFonts w:ascii="Times New Roman" w:hAnsi="Times New Roman"/>
          <w:kern w:val="0"/>
          <w:sz w:val="24"/>
          <w:szCs w:val="24"/>
        </w:rPr>
        <w:t>/</w:t>
      </w:r>
      <w:r>
        <w:rPr>
          <w:rFonts w:ascii="宋体" w:hAnsi="Arial" w:cs="宋体" w:hint="eastAsia"/>
          <w:kern w:val="0"/>
          <w:sz w:val="24"/>
          <w:szCs w:val="24"/>
          <w:lang w:val="zh-CN"/>
        </w:rPr>
        <w:t>次</w:t>
      </w:r>
      <w:r>
        <w:rPr>
          <w:rFonts w:ascii="Times New Roman" w:hAnsi="Times New Roman"/>
          <w:kern w:val="0"/>
          <w:sz w:val="24"/>
          <w:szCs w:val="24"/>
        </w:rPr>
        <w:t>,</w:t>
      </w:r>
      <w:r>
        <w:rPr>
          <w:rFonts w:ascii="宋体" w:hAnsi="Arial" w:cs="宋体" w:hint="eastAsia"/>
          <w:kern w:val="0"/>
          <w:sz w:val="24"/>
          <w:szCs w:val="24"/>
          <w:lang w:val="zh-CN"/>
        </w:rPr>
        <w:t>要求监测直至脚手架完全拆除。</w:t>
      </w:r>
    </w:p>
    <w:p w:rsidR="001A7E39" w:rsidP="001A7E39">
      <w:pPr>
        <w:pStyle w:val="Normal0"/>
        <w:autoSpaceDE w:val="0"/>
        <w:autoSpaceDN w:val="0"/>
        <w:adjustRightInd w:val="0"/>
        <w:spacing w:line="360" w:lineRule="auto"/>
        <w:ind w:firstLine="480"/>
        <w:rPr>
          <w:rFonts w:ascii="宋体" w:hAnsi="Arial" w:cs="宋体"/>
          <w:color w:val="000000"/>
          <w:kern w:val="0"/>
          <w:sz w:val="24"/>
          <w:szCs w:val="24"/>
          <w:lang w:val="zh-CN"/>
        </w:rPr>
      </w:pPr>
      <w:r>
        <w:rPr>
          <w:rFonts w:ascii="Times New Roman" w:hAnsi="Times New Roman"/>
          <w:color w:val="000000"/>
          <w:kern w:val="0"/>
          <w:sz w:val="24"/>
          <w:szCs w:val="24"/>
        </w:rPr>
        <w:t>(2)</w:t>
      </w:r>
      <w:r>
        <w:rPr>
          <w:rFonts w:ascii="宋体" w:hAnsi="Arial" w:cs="宋体" w:hint="eastAsia"/>
          <w:color w:val="000000"/>
          <w:kern w:val="0"/>
          <w:sz w:val="24"/>
          <w:szCs w:val="24"/>
          <w:lang w:val="zh-CN"/>
        </w:rPr>
        <w:t>架体顶端水平位移预警值</w:t>
      </w:r>
      <w:r>
        <w:rPr>
          <w:rFonts w:ascii="Times New Roman" w:hAnsi="Times New Roman"/>
          <w:color w:val="000000"/>
          <w:kern w:val="0"/>
          <w:sz w:val="24"/>
          <w:szCs w:val="24"/>
        </w:rPr>
        <w:t>25mm</w:t>
      </w:r>
      <w:r>
        <w:rPr>
          <w:rFonts w:ascii="宋体" w:hAnsi="Arial" w:cs="宋体" w:hint="eastAsia"/>
          <w:color w:val="000000"/>
          <w:kern w:val="0"/>
          <w:sz w:val="24"/>
          <w:szCs w:val="24"/>
          <w:lang w:val="zh-CN"/>
        </w:rPr>
        <w:t>，垂直度变化预警值</w:t>
      </w:r>
      <w:r>
        <w:rPr>
          <w:rFonts w:ascii="Times New Roman" w:hAnsi="Times New Roman"/>
          <w:color w:val="000000"/>
          <w:kern w:val="0"/>
          <w:sz w:val="24"/>
          <w:szCs w:val="24"/>
        </w:rPr>
        <w:t>20mm</w:t>
      </w:r>
      <w:r>
        <w:rPr>
          <w:rFonts w:ascii="宋体" w:hAnsi="Arial" w:cs="宋体" w:hint="eastAsia"/>
          <w:color w:val="000000"/>
          <w:kern w:val="0"/>
          <w:sz w:val="24"/>
          <w:szCs w:val="24"/>
          <w:lang w:val="zh-CN"/>
        </w:rPr>
        <w:t>或沉降预警值</w:t>
      </w:r>
      <w:r>
        <w:rPr>
          <w:rFonts w:ascii="Times New Roman" w:hAnsi="Times New Roman"/>
          <w:color w:val="000000"/>
          <w:kern w:val="0"/>
          <w:sz w:val="24"/>
          <w:szCs w:val="24"/>
        </w:rPr>
        <w:t>20mm</w:t>
      </w:r>
      <w:r>
        <w:rPr>
          <w:rFonts w:ascii="宋体" w:hAnsi="Arial" w:cs="宋体" w:hint="eastAsia"/>
          <w:color w:val="000000"/>
          <w:kern w:val="0"/>
          <w:sz w:val="24"/>
          <w:szCs w:val="24"/>
          <w:lang w:val="zh-CN"/>
        </w:rPr>
        <w:t>。</w:t>
      </w:r>
    </w:p>
    <w:p w:rsidR="001A7E39" w:rsidP="001A7E39">
      <w:pPr>
        <w:pStyle w:val="Normal0"/>
        <w:autoSpaceDE w:val="0"/>
        <w:autoSpaceDN w:val="0"/>
        <w:adjustRightInd w:val="0"/>
        <w:spacing w:line="360" w:lineRule="auto"/>
        <w:ind w:firstLine="480"/>
        <w:rPr>
          <w:rFonts w:ascii="宋体" w:hAnsi="Arial" w:cs="宋体"/>
          <w:color w:val="000000"/>
          <w:kern w:val="0"/>
          <w:sz w:val="24"/>
          <w:szCs w:val="24"/>
          <w:lang w:val="zh-CN"/>
        </w:rPr>
      </w:pPr>
      <w:r>
        <w:rPr>
          <w:rFonts w:ascii="Times New Roman" w:hAnsi="Times New Roman"/>
          <w:color w:val="000000"/>
          <w:kern w:val="0"/>
          <w:sz w:val="24"/>
          <w:szCs w:val="24"/>
        </w:rPr>
        <w:t>(3)</w:t>
      </w:r>
      <w:r>
        <w:rPr>
          <w:rFonts w:ascii="宋体" w:hAnsi="Arial" w:cs="宋体" w:hint="eastAsia"/>
          <w:color w:val="000000"/>
          <w:kern w:val="0"/>
          <w:sz w:val="24"/>
          <w:szCs w:val="24"/>
          <w:lang w:val="zh-CN"/>
        </w:rPr>
        <w:t>监测数据超过预警值时必须立即停止施工，疏散人员，并及时进行加固处理。</w:t>
      </w:r>
    </w:p>
    <w:p w:rsidR="001A7E39" w:rsidRPr="006F5A8B" w:rsidP="006F5A8B">
      <w:pPr>
        <w:pStyle w:val="Heading2"/>
        <w:rPr>
          <w:rFonts w:ascii="宋体" w:hAnsi="Arial" w:cs="宋体"/>
          <w:sz w:val="24"/>
          <w:szCs w:val="24"/>
          <w:lang w:val="zh-CN"/>
        </w:rPr>
      </w:pPr>
      <w:bookmarkStart w:id="37" w:name="_Toc469033964"/>
      <w:bookmarkStart w:id="38" w:name="_Toc469987808"/>
      <w:r>
        <w:rPr>
          <w:rFonts w:ascii="宋体" w:hAnsi="Arial" w:cs="宋体" w:hint="eastAsia"/>
          <w:sz w:val="24"/>
          <w:szCs w:val="24"/>
          <w:lang w:val="zh-CN"/>
        </w:rPr>
        <w:t>四、</w:t>
      </w:r>
      <w:r w:rsidRPr="006F5A8B" w:rsidR="00431399">
        <w:rPr>
          <w:rFonts w:ascii="宋体" w:hAnsi="Arial" w:cs="宋体" w:hint="eastAsia"/>
          <w:sz w:val="24"/>
          <w:szCs w:val="24"/>
          <w:lang w:val="zh-CN"/>
        </w:rPr>
        <w:t>应急预案</w:t>
      </w:r>
      <w:bookmarkEnd w:id="37"/>
      <w:bookmarkEnd w:id="38"/>
    </w:p>
    <w:p w:rsidR="001A7E39" w:rsidP="001A7E39">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1</w:t>
      </w:r>
      <w:r>
        <w:rPr>
          <w:rFonts w:ascii="宋体" w:hAnsi="Arial" w:cs="宋体" w:hint="eastAsia"/>
          <w:kern w:val="0"/>
          <w:sz w:val="24"/>
          <w:szCs w:val="24"/>
          <w:lang w:val="zh-CN"/>
        </w:rPr>
        <w:t>、目的</w:t>
      </w:r>
    </w:p>
    <w:p w:rsidR="001A7E39" w:rsidP="001A7E39">
      <w:pPr>
        <w:pStyle w:val="Normal0"/>
        <w:autoSpaceDE w:val="0"/>
        <w:autoSpaceDN w:val="0"/>
        <w:adjustRightInd w:val="0"/>
        <w:spacing w:line="360" w:lineRule="auto"/>
        <w:ind w:firstLine="480"/>
        <w:rPr>
          <w:rFonts w:ascii="宋体" w:hAnsi="Arial" w:cs="宋体"/>
          <w:kern w:val="0"/>
          <w:sz w:val="24"/>
          <w:szCs w:val="24"/>
          <w:lang w:val="zh-CN"/>
        </w:rPr>
      </w:pPr>
      <w:r>
        <w:rPr>
          <w:rFonts w:ascii="宋体" w:hAnsi="Arial" w:cs="宋体" w:hint="eastAsia"/>
          <w:kern w:val="0"/>
          <w:sz w:val="24"/>
          <w:szCs w:val="24"/>
          <w:lang w:val="zh-CN"/>
        </w:rPr>
        <w:t>提高整个项目组对事故的整体应急能力，确保意外发生的时候能有序的应急指挥，为有效、及时的抢救伤员，防止事故的扩大，减少经济损失，保护生态环境和资源，把事故降低到最小程度，制定本预案。</w:t>
      </w:r>
    </w:p>
    <w:p w:rsidR="001A7E39" w:rsidP="001A7E39">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2</w:t>
      </w:r>
      <w:r>
        <w:rPr>
          <w:rFonts w:ascii="宋体" w:hAnsi="Arial" w:cs="宋体" w:hint="eastAsia"/>
          <w:kern w:val="0"/>
          <w:sz w:val="24"/>
          <w:szCs w:val="24"/>
          <w:lang w:val="zh-CN"/>
        </w:rPr>
        <w:t>、应急领导小组及其职责</w:t>
      </w:r>
    </w:p>
    <w:p w:rsidR="001A7E39" w:rsidP="001A7E39">
      <w:pPr>
        <w:pStyle w:val="Normal0"/>
        <w:autoSpaceDE w:val="0"/>
        <w:autoSpaceDN w:val="0"/>
        <w:adjustRightInd w:val="0"/>
        <w:spacing w:line="360" w:lineRule="auto"/>
        <w:ind w:firstLine="480"/>
        <w:rPr>
          <w:rFonts w:ascii="宋体" w:hAnsi="Arial" w:cs="宋体"/>
          <w:kern w:val="0"/>
          <w:sz w:val="24"/>
          <w:szCs w:val="24"/>
          <w:lang w:val="zh-CN"/>
        </w:rPr>
      </w:pPr>
      <w:r>
        <w:rPr>
          <w:rFonts w:ascii="宋体" w:hAnsi="Arial" w:cs="宋体" w:hint="eastAsia"/>
          <w:kern w:val="0"/>
          <w:sz w:val="24"/>
          <w:szCs w:val="24"/>
          <w:lang w:val="zh-CN"/>
        </w:rPr>
        <w:t>应急领导小组由组长、副组长、成员等构成。</w:t>
      </w:r>
    </w:p>
    <w:p w:rsidR="001A7E39" w:rsidP="001A7E39">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 xml:space="preserve">(1) </w:t>
      </w:r>
      <w:r>
        <w:rPr>
          <w:rFonts w:ascii="宋体" w:hAnsi="Arial" w:cs="宋体" w:hint="eastAsia"/>
          <w:kern w:val="0"/>
          <w:sz w:val="24"/>
          <w:szCs w:val="24"/>
          <w:lang w:val="zh-CN"/>
        </w:rPr>
        <w:t>领导各单位应急小组的培训和演习工作，提高应变能力。</w:t>
      </w:r>
    </w:p>
    <w:p w:rsidR="001A7E39" w:rsidP="001A7E39">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 xml:space="preserve">(2) </w:t>
      </w:r>
      <w:r>
        <w:rPr>
          <w:rFonts w:ascii="宋体" w:hAnsi="Arial" w:cs="宋体" w:hint="eastAsia"/>
          <w:kern w:val="0"/>
          <w:sz w:val="24"/>
          <w:szCs w:val="24"/>
          <w:lang w:val="zh-CN"/>
        </w:rPr>
        <w:t>当发生突发事故时，负责救险的人员、器材、车辆、通信和组织指挥协调。</w:t>
      </w:r>
    </w:p>
    <w:p w:rsidR="001A7E39" w:rsidP="001A7E39">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 xml:space="preserve">(3) </w:t>
      </w:r>
      <w:r>
        <w:rPr>
          <w:rFonts w:ascii="宋体" w:hAnsi="Arial" w:cs="宋体" w:hint="eastAsia"/>
          <w:kern w:val="0"/>
          <w:sz w:val="24"/>
          <w:szCs w:val="24"/>
          <w:lang w:val="zh-CN"/>
        </w:rPr>
        <w:t>负责准备所需要的应急物资和应急设备。</w:t>
      </w:r>
    </w:p>
    <w:p w:rsidR="001A7E39" w:rsidP="001A7E39">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 xml:space="preserve">(4) </w:t>
      </w:r>
      <w:r>
        <w:rPr>
          <w:rFonts w:ascii="宋体" w:hAnsi="Arial" w:cs="宋体" w:hint="eastAsia"/>
          <w:kern w:val="0"/>
          <w:sz w:val="24"/>
          <w:szCs w:val="24"/>
          <w:lang w:val="zh-CN"/>
        </w:rPr>
        <w:t>及时到达现场进行指挥，控制事故的扩大，并迅速向上级报告。</w:t>
      </w:r>
    </w:p>
    <w:p w:rsidR="001A7E39" w:rsidP="001A7E39">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3</w:t>
      </w:r>
      <w:r>
        <w:rPr>
          <w:rFonts w:ascii="宋体" w:hAnsi="Arial" w:cs="宋体" w:hint="eastAsia"/>
          <w:kern w:val="0"/>
          <w:sz w:val="24"/>
          <w:szCs w:val="24"/>
          <w:lang w:val="zh-CN"/>
        </w:rPr>
        <w:t>、应急反应预案</w:t>
      </w:r>
    </w:p>
    <w:p w:rsidR="001A7E39" w:rsidP="001A7E39">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 xml:space="preserve">(1) </w:t>
      </w:r>
      <w:r>
        <w:rPr>
          <w:rFonts w:ascii="宋体" w:hAnsi="Arial" w:cs="宋体" w:hint="eastAsia"/>
          <w:kern w:val="0"/>
          <w:sz w:val="24"/>
          <w:szCs w:val="24"/>
          <w:lang w:val="zh-CN"/>
        </w:rPr>
        <w:t>事故报告程序</w:t>
      </w:r>
    </w:p>
    <w:p w:rsidR="001A7E39" w:rsidP="001A7E39">
      <w:pPr>
        <w:pStyle w:val="Normal0"/>
        <w:autoSpaceDE w:val="0"/>
        <w:autoSpaceDN w:val="0"/>
        <w:adjustRightInd w:val="0"/>
        <w:spacing w:line="360" w:lineRule="auto"/>
        <w:ind w:firstLine="480"/>
        <w:rPr>
          <w:rFonts w:ascii="宋体" w:hAnsi="Arial" w:cs="宋体"/>
          <w:kern w:val="0"/>
          <w:sz w:val="24"/>
          <w:szCs w:val="24"/>
          <w:lang w:val="zh-CN"/>
        </w:rPr>
      </w:pPr>
      <w:r>
        <w:rPr>
          <w:rFonts w:ascii="宋体" w:hAnsi="Arial" w:cs="宋体" w:hint="eastAsia"/>
          <w:kern w:val="0"/>
          <w:sz w:val="24"/>
          <w:szCs w:val="24"/>
          <w:lang w:val="zh-CN"/>
        </w:rPr>
        <w:t>事故发生后，作业人员、班组长、现场负责人、项目部安全主管领导应逐级上报，并联络报警，组织抢救。</w:t>
      </w:r>
    </w:p>
    <w:p w:rsidR="001A7E39" w:rsidP="001A7E39">
      <w:pPr>
        <w:pStyle w:val="Normal0"/>
        <w:autoSpaceDE w:val="0"/>
        <w:autoSpaceDN w:val="0"/>
        <w:adjustRightInd w:val="0"/>
        <w:spacing w:line="360" w:lineRule="auto"/>
        <w:ind w:firstLine="480"/>
        <w:rPr>
          <w:rFonts w:ascii="宋体" w:hAnsi="Arial" w:cs="宋体"/>
          <w:kern w:val="0"/>
          <w:sz w:val="24"/>
          <w:szCs w:val="24"/>
          <w:lang w:val="zh-CN"/>
        </w:rPr>
      </w:pPr>
      <w:r>
        <w:rPr>
          <w:rFonts w:ascii="Times New Roman" w:hAnsi="Times New Roman"/>
          <w:kern w:val="0"/>
          <w:sz w:val="24"/>
          <w:szCs w:val="24"/>
        </w:rPr>
        <w:t xml:space="preserve">(2) </w:t>
      </w:r>
      <w:r>
        <w:rPr>
          <w:rFonts w:ascii="宋体" w:hAnsi="Arial" w:cs="宋体" w:hint="eastAsia"/>
          <w:kern w:val="0"/>
          <w:sz w:val="24"/>
          <w:szCs w:val="24"/>
          <w:lang w:val="zh-CN"/>
        </w:rPr>
        <w:t>事故报告</w:t>
      </w:r>
    </w:p>
    <w:p w:rsidR="001A7E39" w:rsidP="001A7E39">
      <w:pPr>
        <w:pStyle w:val="Normal0"/>
        <w:autoSpaceDE w:val="0"/>
        <w:autoSpaceDN w:val="0"/>
        <w:adjustRightInd w:val="0"/>
        <w:spacing w:line="360" w:lineRule="auto"/>
        <w:ind w:firstLine="480"/>
        <w:rPr>
          <w:rFonts w:ascii="宋体" w:hAnsi="Arial" w:cs="宋体"/>
          <w:kern w:val="0"/>
          <w:sz w:val="24"/>
          <w:szCs w:val="24"/>
          <w:lang w:val="zh-CN"/>
        </w:rPr>
      </w:pPr>
      <w:r>
        <w:rPr>
          <w:rFonts w:ascii="宋体" w:hAnsi="Arial" w:cs="宋体" w:hint="eastAsia"/>
          <w:kern w:val="0"/>
          <w:sz w:val="24"/>
          <w:szCs w:val="24"/>
          <w:lang w:val="zh-CN"/>
        </w:rPr>
        <w:t>事故发生后应逐级上报：一般为现场事故知情人员、作业队、班组安全员、施工单位专职安全员。发生重大事故时，应立即向上级领导汇报，并在</w:t>
      </w:r>
      <w:r>
        <w:rPr>
          <w:rFonts w:ascii="Times New Roman" w:hAnsi="Times New Roman"/>
          <w:kern w:val="0"/>
          <w:sz w:val="24"/>
          <w:szCs w:val="24"/>
        </w:rPr>
        <w:t>24</w:t>
      </w:r>
      <w:r>
        <w:rPr>
          <w:rFonts w:ascii="宋体" w:hAnsi="Arial" w:cs="宋体" w:hint="eastAsia"/>
          <w:kern w:val="0"/>
          <w:sz w:val="24"/>
          <w:szCs w:val="24"/>
          <w:lang w:val="zh-CN"/>
        </w:rPr>
        <w:t>小时内向上级主管部门作出书面报告。</w:t>
      </w:r>
      <w:r>
        <w:rPr>
          <w:rFonts w:ascii="宋体" w:hAnsi="Arial" w:cs="宋体"/>
          <w:kern w:val="0"/>
          <w:sz w:val="24"/>
          <w:szCs w:val="24"/>
          <w:lang w:val="zh-CN"/>
        </w:rPr>
        <w:br/>
      </w:r>
      <w:r>
        <w:rPr>
          <w:rFonts w:ascii="宋体" w:hAnsi="Arial" w:cs="宋体"/>
          <w:kern w:val="0"/>
          <w:sz w:val="24"/>
          <w:szCs w:val="24"/>
          <w:lang w:val="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https://d.book118.com/175001031101011122</w:t>
        </w:r>
      </w:hyperlink>
    </w:p>
    <w:p w:rsidR="001A7E39" w:rsidP="001A7E39">
      <w:pPr>
        <w:pStyle w:val="Normal0"/>
        <w:autoSpaceDE w:val="0"/>
        <w:autoSpaceDN w:val="0"/>
        <w:adjustRightInd w:val="0"/>
        <w:spacing w:line="360" w:lineRule="auto"/>
        <w:ind w:firstLine="480"/>
        <w:rPr>
          <w:rFonts w:ascii="宋体" w:hAnsi="Arial" w:cs="宋体"/>
          <w:kern w:val="0"/>
          <w:sz w:val="24"/>
          <w:szCs w:val="24"/>
          <w:lang w:val="zh-CN"/>
        </w:rPr>
      </w:pPr>
    </w:p>
    <w:sectPr w:rsidSect="001A7E39">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00"/>
    <w:family w:val="roman"/>
    <w:notTrueType/>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DA883CB"/>
    <w:multiLevelType w:val="multilevel"/>
    <w:tmpl w:val="6513C18E"/>
    <w:lvl w:ilvl="0">
      <w:start w:val="1"/>
      <w:numFmt w:val="decimal"/>
      <w:lvlText w:val="(%1)"/>
      <w:lvlJc w:val="left"/>
      <w:pPr>
        <w:tabs>
          <w:tab w:val="num" w:pos="360"/>
        </w:tabs>
        <w:ind w:firstLine="480"/>
      </w:pPr>
      <w:rPr>
        <w:rFonts w:ascii="Times New Roman" w:hAnsi="Times New Roman" w:cs="Times New Roman"/>
        <w:sz w:val="24"/>
        <w:szCs w:val="24"/>
      </w:rPr>
    </w:lvl>
    <w:lvl w:ilvl="1">
      <w:start w:val="1"/>
      <w:numFmt w:val="lowerLetter"/>
      <w:lvlText w:val="%2)"/>
      <w:lvlJc w:val="left"/>
      <w:pPr>
        <w:tabs>
          <w:tab w:val="num" w:pos="840"/>
        </w:tabs>
        <w:ind w:left="840" w:hanging="420"/>
      </w:pPr>
      <w:rPr>
        <w:rFonts w:ascii="Times New Roman" w:hAnsi="Times New Roman" w:cs="Times New Roman"/>
        <w:sz w:val="24"/>
        <w:szCs w:val="24"/>
      </w:rPr>
    </w:lvl>
    <w:lvl w:ilvl="2">
      <w:start w:val="1"/>
      <w:numFmt w:val="lowerRoman"/>
      <w:lvlText w:val="%3."/>
      <w:lvlJc w:val="right"/>
      <w:pPr>
        <w:tabs>
          <w:tab w:val="num" w:pos="1260"/>
        </w:tabs>
        <w:ind w:left="1260" w:hanging="420"/>
      </w:pPr>
      <w:rPr>
        <w:rFonts w:ascii="Times New Roman" w:hAnsi="Times New Roman" w:cs="Times New Roman"/>
        <w:sz w:val="24"/>
        <w:szCs w:val="24"/>
      </w:rPr>
    </w:lvl>
    <w:lvl w:ilvl="3">
      <w:start w:val="1"/>
      <w:numFmt w:val="decimal"/>
      <w:lvlText w:val="%4."/>
      <w:lvlJc w:val="left"/>
      <w:pPr>
        <w:tabs>
          <w:tab w:val="num" w:pos="1680"/>
        </w:tabs>
        <w:ind w:left="1680" w:hanging="420"/>
      </w:pPr>
      <w:rPr>
        <w:rFonts w:ascii="Times New Roman" w:hAnsi="Times New Roman" w:cs="Times New Roman"/>
        <w:sz w:val="24"/>
        <w:szCs w:val="24"/>
      </w:rPr>
    </w:lvl>
    <w:lvl w:ilvl="4">
      <w:start w:val="1"/>
      <w:numFmt w:val="lowerLetter"/>
      <w:lvlText w:val="%5)"/>
      <w:lvlJc w:val="left"/>
      <w:pPr>
        <w:tabs>
          <w:tab w:val="num" w:pos="2100"/>
        </w:tabs>
        <w:ind w:left="2100" w:hanging="420"/>
      </w:pPr>
      <w:rPr>
        <w:rFonts w:ascii="Times New Roman" w:hAnsi="Times New Roman" w:cs="Times New Roman"/>
        <w:sz w:val="24"/>
        <w:szCs w:val="24"/>
      </w:rPr>
    </w:lvl>
    <w:lvl w:ilvl="5">
      <w:start w:val="1"/>
      <w:numFmt w:val="lowerRoman"/>
      <w:lvlText w:val="%6."/>
      <w:lvlJc w:val="right"/>
      <w:pPr>
        <w:tabs>
          <w:tab w:val="num" w:pos="2520"/>
        </w:tabs>
        <w:ind w:left="2520" w:hanging="420"/>
      </w:pPr>
      <w:rPr>
        <w:rFonts w:ascii="Times New Roman" w:hAnsi="Times New Roman" w:cs="Times New Roman"/>
        <w:sz w:val="24"/>
        <w:szCs w:val="24"/>
      </w:rPr>
    </w:lvl>
    <w:lvl w:ilvl="6">
      <w:start w:val="1"/>
      <w:numFmt w:val="decimal"/>
      <w:lvlText w:val="%7."/>
      <w:lvlJc w:val="left"/>
      <w:pPr>
        <w:tabs>
          <w:tab w:val="num" w:pos="2940"/>
        </w:tabs>
        <w:ind w:left="2940" w:hanging="420"/>
      </w:pPr>
      <w:rPr>
        <w:rFonts w:ascii="Times New Roman" w:hAnsi="Times New Roman" w:cs="Times New Roman"/>
        <w:sz w:val="24"/>
        <w:szCs w:val="24"/>
      </w:rPr>
    </w:lvl>
    <w:lvl w:ilvl="7">
      <w:start w:val="1"/>
      <w:numFmt w:val="lowerLetter"/>
      <w:lvlText w:val="%8)"/>
      <w:lvlJc w:val="left"/>
      <w:pPr>
        <w:tabs>
          <w:tab w:val="num" w:pos="3360"/>
        </w:tabs>
        <w:ind w:left="3360" w:hanging="420"/>
      </w:pPr>
      <w:rPr>
        <w:rFonts w:ascii="Times New Roman" w:hAnsi="Times New Roman" w:cs="Times New Roman"/>
        <w:sz w:val="24"/>
        <w:szCs w:val="24"/>
      </w:rPr>
    </w:lvl>
    <w:lvl w:ilvl="8">
      <w:start w:val="1"/>
      <w:numFmt w:val="lowerRoman"/>
      <w:lvlText w:val="%9."/>
      <w:lvlJc w:val="right"/>
      <w:pPr>
        <w:tabs>
          <w:tab w:val="num" w:pos="3780"/>
        </w:tabs>
        <w:ind w:left="3780" w:hanging="420"/>
      </w:pPr>
      <w:rPr>
        <w:rFonts w:ascii="Times New Roman" w:hAnsi="Times New Roman" w:cs="Times New Roman"/>
        <w:sz w:val="24"/>
        <w:szCs w:val="24"/>
      </w:rPr>
    </w:lvl>
  </w:abstractNum>
  <w:abstractNum w:abstractNumId="1">
    <w:nsid w:val="32B5BD31"/>
    <w:multiLevelType w:val="multilevel"/>
    <w:tmpl w:val="37777CA3"/>
    <w:lvl w:ilvl="0">
      <w:start w:val="1"/>
      <w:numFmt w:val="decimal"/>
      <w:lvlText w:val="(%1)"/>
      <w:lvlJc w:val="left"/>
      <w:pPr>
        <w:tabs>
          <w:tab w:val="num" w:pos="360"/>
        </w:tabs>
        <w:ind w:firstLine="480"/>
      </w:pPr>
      <w:rPr>
        <w:rFonts w:ascii="Times New Roman" w:hAnsi="Times New Roman" w:cs="Times New Roman"/>
        <w:sz w:val="24"/>
        <w:szCs w:val="24"/>
      </w:rPr>
    </w:lvl>
    <w:lvl w:ilvl="1">
      <w:start w:val="1"/>
      <w:numFmt w:val="decimal"/>
      <w:lvlText w:val="%2_"/>
      <w:lvlJc w:val="left"/>
      <w:pPr>
        <w:tabs>
          <w:tab w:val="num" w:pos="780"/>
        </w:tabs>
        <w:ind w:left="420"/>
      </w:pPr>
      <w:rPr>
        <w:rFonts w:ascii="Times New Roman" w:hAnsi="Times New Roman" w:cs="Times New Roman"/>
        <w:sz w:val="24"/>
        <w:szCs w:val="24"/>
      </w:rPr>
    </w:lvl>
    <w:lvl w:ilvl="2">
      <w:start w:val="1"/>
      <w:numFmt w:val="lowerRoman"/>
      <w:lvlText w:val="%3."/>
      <w:lvlJc w:val="right"/>
      <w:pPr>
        <w:tabs>
          <w:tab w:val="num" w:pos="1260"/>
        </w:tabs>
        <w:ind w:left="1260" w:hanging="420"/>
      </w:pPr>
      <w:rPr>
        <w:rFonts w:ascii="Times New Roman" w:hAnsi="Times New Roman" w:cs="Times New Roman"/>
        <w:sz w:val="24"/>
        <w:szCs w:val="24"/>
      </w:rPr>
    </w:lvl>
    <w:lvl w:ilvl="3">
      <w:start w:val="1"/>
      <w:numFmt w:val="decimal"/>
      <w:lvlText w:val="%4."/>
      <w:lvlJc w:val="left"/>
      <w:pPr>
        <w:tabs>
          <w:tab w:val="num" w:pos="1680"/>
        </w:tabs>
        <w:ind w:left="1680" w:hanging="420"/>
      </w:pPr>
      <w:rPr>
        <w:rFonts w:ascii="Times New Roman" w:hAnsi="Times New Roman" w:cs="Times New Roman"/>
        <w:sz w:val="24"/>
        <w:szCs w:val="24"/>
      </w:rPr>
    </w:lvl>
    <w:lvl w:ilvl="4">
      <w:start w:val="1"/>
      <w:numFmt w:val="lowerLetter"/>
      <w:lvlText w:val="%5)"/>
      <w:lvlJc w:val="left"/>
      <w:pPr>
        <w:tabs>
          <w:tab w:val="num" w:pos="2100"/>
        </w:tabs>
        <w:ind w:left="2100" w:hanging="420"/>
      </w:pPr>
      <w:rPr>
        <w:rFonts w:ascii="Times New Roman" w:hAnsi="Times New Roman" w:cs="Times New Roman"/>
        <w:sz w:val="24"/>
        <w:szCs w:val="24"/>
      </w:rPr>
    </w:lvl>
    <w:lvl w:ilvl="5">
      <w:start w:val="1"/>
      <w:numFmt w:val="lowerRoman"/>
      <w:lvlText w:val="%6."/>
      <w:lvlJc w:val="right"/>
      <w:pPr>
        <w:tabs>
          <w:tab w:val="num" w:pos="2520"/>
        </w:tabs>
        <w:ind w:left="2520" w:hanging="420"/>
      </w:pPr>
      <w:rPr>
        <w:rFonts w:ascii="Times New Roman" w:hAnsi="Times New Roman" w:cs="Times New Roman"/>
        <w:sz w:val="24"/>
        <w:szCs w:val="24"/>
      </w:rPr>
    </w:lvl>
    <w:lvl w:ilvl="6">
      <w:start w:val="1"/>
      <w:numFmt w:val="decimal"/>
      <w:lvlText w:val="%7."/>
      <w:lvlJc w:val="left"/>
      <w:pPr>
        <w:tabs>
          <w:tab w:val="num" w:pos="2940"/>
        </w:tabs>
        <w:ind w:left="2940" w:hanging="420"/>
      </w:pPr>
      <w:rPr>
        <w:rFonts w:ascii="Times New Roman" w:hAnsi="Times New Roman" w:cs="Times New Roman"/>
        <w:sz w:val="24"/>
        <w:szCs w:val="24"/>
      </w:rPr>
    </w:lvl>
    <w:lvl w:ilvl="7">
      <w:start w:val="1"/>
      <w:numFmt w:val="lowerLetter"/>
      <w:lvlText w:val="%8)"/>
      <w:lvlJc w:val="left"/>
      <w:pPr>
        <w:tabs>
          <w:tab w:val="num" w:pos="3360"/>
        </w:tabs>
        <w:ind w:left="3360" w:hanging="420"/>
      </w:pPr>
      <w:rPr>
        <w:rFonts w:ascii="Times New Roman" w:hAnsi="Times New Roman" w:cs="Times New Roman"/>
        <w:sz w:val="24"/>
        <w:szCs w:val="24"/>
      </w:rPr>
    </w:lvl>
    <w:lvl w:ilvl="8">
      <w:start w:val="1"/>
      <w:numFmt w:val="lowerRoman"/>
      <w:lvlText w:val="%9."/>
      <w:lvlJc w:val="right"/>
      <w:pPr>
        <w:tabs>
          <w:tab w:val="num" w:pos="3780"/>
        </w:tabs>
        <w:ind w:left="3780" w:hanging="420"/>
      </w:pPr>
      <w:rPr>
        <w:rFonts w:ascii="Times New Roman" w:hAnsi="Times New Roman" w:cs="Times New Roman"/>
        <w:sz w:val="24"/>
        <w:szCs w:val="24"/>
      </w:rPr>
    </w:lvl>
  </w:abstractNum>
  <w:abstractNum w:abstractNumId="2">
    <w:nsid w:val="42D3C179"/>
    <w:multiLevelType w:val="multilevel"/>
    <w:tmpl w:val="2C882A4B"/>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540"/>
        </w:tabs>
        <w:ind w:left="540"/>
      </w:pPr>
      <w:rPr>
        <w:rFonts w:ascii="Times New Roman" w:hAnsi="Times New Roman" w:cs="Times New Roman"/>
        <w:sz w:val="24"/>
        <w:szCs w:val="24"/>
      </w:rPr>
    </w:lvl>
    <w:lvl w:ilvl="2">
      <w:start w:val="1"/>
      <w:numFmt w:val="decimal"/>
      <w:lvlText w:val="%3_"/>
      <w:lvlJc w:val="left"/>
      <w:pPr>
        <w:tabs>
          <w:tab w:val="num" w:pos="1200"/>
        </w:tabs>
        <w:ind w:left="1200" w:hanging="360"/>
      </w:pPr>
      <w:rPr>
        <w:rFonts w:ascii="Times New Roman" w:hAnsi="Times New Roman" w:cs="Times New Roman"/>
        <w:sz w:val="24"/>
        <w:szCs w:val="24"/>
      </w:rPr>
    </w:lvl>
    <w:lvl w:ilvl="3">
      <w:start w:val="1"/>
      <w:numFmt w:val="decimal"/>
      <w:lvlText w:val="%4."/>
      <w:lvlJc w:val="left"/>
      <w:pPr>
        <w:tabs>
          <w:tab w:val="num" w:pos="1680"/>
        </w:tabs>
        <w:ind w:left="1680" w:hanging="420"/>
      </w:pPr>
      <w:rPr>
        <w:rFonts w:ascii="Times New Roman" w:hAnsi="Times New Roman" w:cs="Times New Roman"/>
        <w:sz w:val="24"/>
        <w:szCs w:val="24"/>
      </w:rPr>
    </w:lvl>
    <w:lvl w:ilvl="4">
      <w:start w:val="1"/>
      <w:numFmt w:val="lowerLetter"/>
      <w:lvlText w:val="%5)"/>
      <w:lvlJc w:val="left"/>
      <w:pPr>
        <w:tabs>
          <w:tab w:val="num" w:pos="2100"/>
        </w:tabs>
        <w:ind w:left="2100" w:hanging="420"/>
      </w:pPr>
      <w:rPr>
        <w:rFonts w:ascii="Times New Roman" w:hAnsi="Times New Roman" w:cs="Times New Roman"/>
        <w:sz w:val="24"/>
        <w:szCs w:val="24"/>
      </w:rPr>
    </w:lvl>
    <w:lvl w:ilvl="5">
      <w:start w:val="1"/>
      <w:numFmt w:val="lowerRoman"/>
      <w:lvlText w:val="%6."/>
      <w:lvlJc w:val="right"/>
      <w:pPr>
        <w:tabs>
          <w:tab w:val="num" w:pos="2520"/>
        </w:tabs>
        <w:ind w:left="2520" w:hanging="420"/>
      </w:pPr>
      <w:rPr>
        <w:rFonts w:ascii="Times New Roman" w:hAnsi="Times New Roman" w:cs="Times New Roman"/>
        <w:sz w:val="24"/>
        <w:szCs w:val="24"/>
      </w:rPr>
    </w:lvl>
    <w:lvl w:ilvl="6">
      <w:start w:val="1"/>
      <w:numFmt w:val="decimal"/>
      <w:lvlText w:val="%7."/>
      <w:lvlJc w:val="left"/>
      <w:pPr>
        <w:tabs>
          <w:tab w:val="num" w:pos="2940"/>
        </w:tabs>
        <w:ind w:left="2940" w:hanging="420"/>
      </w:pPr>
      <w:rPr>
        <w:rFonts w:ascii="Times New Roman" w:hAnsi="Times New Roman" w:cs="Times New Roman"/>
        <w:sz w:val="24"/>
        <w:szCs w:val="24"/>
      </w:rPr>
    </w:lvl>
    <w:lvl w:ilvl="7">
      <w:start w:val="1"/>
      <w:numFmt w:val="lowerLetter"/>
      <w:lvlText w:val="%8)"/>
      <w:lvlJc w:val="left"/>
      <w:pPr>
        <w:tabs>
          <w:tab w:val="num" w:pos="3360"/>
        </w:tabs>
        <w:ind w:left="3360" w:hanging="420"/>
      </w:pPr>
      <w:rPr>
        <w:rFonts w:ascii="Times New Roman" w:hAnsi="Times New Roman" w:cs="Times New Roman"/>
        <w:sz w:val="24"/>
        <w:szCs w:val="24"/>
      </w:rPr>
    </w:lvl>
    <w:lvl w:ilvl="8">
      <w:start w:val="1"/>
      <w:numFmt w:val="lowerRoman"/>
      <w:lvlText w:val="%9."/>
      <w:lvlJc w:val="right"/>
      <w:pPr>
        <w:tabs>
          <w:tab w:val="num" w:pos="3780"/>
        </w:tabs>
        <w:ind w:left="3780" w:hanging="420"/>
      </w:pPr>
      <w:rPr>
        <w:rFonts w:ascii="Times New Roman" w:hAnsi="Times New Roman" w:cs="Times New Roman"/>
        <w:sz w:val="24"/>
        <w:szCs w:val="24"/>
      </w:rPr>
    </w:lvl>
  </w:abstractNum>
  <w:abstractNum w:abstractNumId="3">
    <w:nsid w:val="44D01952"/>
    <w:multiLevelType w:val="hybridMultilevel"/>
    <w:tmpl w:val="1D328CE6"/>
    <w:lvl w:ilvl="0">
      <w:start w:val="6"/>
      <w:numFmt w:val="japaneseCounting"/>
      <w:lvlText w:val="第%1章、"/>
      <w:lvlJc w:val="left"/>
      <w:pPr>
        <w:ind w:left="1200" w:hanging="1200"/>
      </w:pPr>
      <w:rPr>
        <w:rFonts w:hint="default"/>
      </w:rPr>
    </w:lvl>
    <w:lvl w:ilvl="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
    <w:nsid w:val="4BE14416"/>
    <w:multiLevelType w:val="multilevel"/>
    <w:tmpl w:val="2D83CA04"/>
    <w:lvl w:ilvl="0">
      <w:start w:val="1"/>
      <w:numFmt w:val="decimal"/>
      <w:lvlText w:val="(%1)"/>
      <w:lvlJc w:val="left"/>
      <w:pPr>
        <w:tabs>
          <w:tab w:val="num" w:pos="360"/>
        </w:tabs>
        <w:ind w:firstLine="480"/>
      </w:pPr>
      <w:rPr>
        <w:rFonts w:ascii="Times New Roman" w:hAnsi="Times New Roman" w:cs="Times New Roman"/>
        <w:sz w:val="24"/>
        <w:szCs w:val="24"/>
      </w:rPr>
    </w:lvl>
    <w:lvl w:ilvl="1">
      <w:start w:val="4"/>
      <w:numFmt w:val="decimal"/>
      <w:lvlText w:val="%2_"/>
      <w:lvlJc w:val="left"/>
      <w:pPr>
        <w:tabs>
          <w:tab w:val="num" w:pos="780"/>
        </w:tabs>
        <w:ind w:left="780" w:hanging="360"/>
      </w:pPr>
      <w:rPr>
        <w:rFonts w:ascii="Times New Roman" w:hAnsi="Times New Roman" w:cs="Times New Roman"/>
        <w:sz w:val="24"/>
        <w:szCs w:val="24"/>
      </w:rPr>
    </w:lvl>
    <w:lvl w:ilvl="2">
      <w:start w:val="1"/>
      <w:numFmt w:val="lowerRoman"/>
      <w:lvlText w:val="%3."/>
      <w:lvlJc w:val="right"/>
      <w:pPr>
        <w:tabs>
          <w:tab w:val="num" w:pos="1260"/>
        </w:tabs>
        <w:ind w:left="1260" w:hanging="420"/>
      </w:pPr>
      <w:rPr>
        <w:rFonts w:ascii="Times New Roman" w:hAnsi="Times New Roman" w:cs="Times New Roman"/>
        <w:sz w:val="24"/>
        <w:szCs w:val="24"/>
      </w:rPr>
    </w:lvl>
    <w:lvl w:ilvl="3">
      <w:start w:val="1"/>
      <w:numFmt w:val="decimal"/>
      <w:lvlText w:val="%4."/>
      <w:lvlJc w:val="left"/>
      <w:pPr>
        <w:tabs>
          <w:tab w:val="num" w:pos="1680"/>
        </w:tabs>
        <w:ind w:left="1680" w:hanging="420"/>
      </w:pPr>
      <w:rPr>
        <w:rFonts w:ascii="Times New Roman" w:hAnsi="Times New Roman" w:cs="Times New Roman"/>
        <w:sz w:val="24"/>
        <w:szCs w:val="24"/>
      </w:rPr>
    </w:lvl>
    <w:lvl w:ilvl="4">
      <w:start w:val="1"/>
      <w:numFmt w:val="lowerLetter"/>
      <w:lvlText w:val="%5)"/>
      <w:lvlJc w:val="left"/>
      <w:pPr>
        <w:tabs>
          <w:tab w:val="num" w:pos="2100"/>
        </w:tabs>
        <w:ind w:left="2100" w:hanging="420"/>
      </w:pPr>
      <w:rPr>
        <w:rFonts w:ascii="Times New Roman" w:hAnsi="Times New Roman" w:cs="Times New Roman"/>
        <w:sz w:val="24"/>
        <w:szCs w:val="24"/>
      </w:rPr>
    </w:lvl>
    <w:lvl w:ilvl="5">
      <w:start w:val="1"/>
      <w:numFmt w:val="lowerRoman"/>
      <w:lvlText w:val="%6."/>
      <w:lvlJc w:val="right"/>
      <w:pPr>
        <w:tabs>
          <w:tab w:val="num" w:pos="2520"/>
        </w:tabs>
        <w:ind w:left="2520" w:hanging="420"/>
      </w:pPr>
      <w:rPr>
        <w:rFonts w:ascii="Times New Roman" w:hAnsi="Times New Roman" w:cs="Times New Roman"/>
        <w:sz w:val="24"/>
        <w:szCs w:val="24"/>
      </w:rPr>
    </w:lvl>
    <w:lvl w:ilvl="6">
      <w:start w:val="1"/>
      <w:numFmt w:val="decimal"/>
      <w:lvlText w:val="%7."/>
      <w:lvlJc w:val="left"/>
      <w:pPr>
        <w:tabs>
          <w:tab w:val="num" w:pos="2940"/>
        </w:tabs>
        <w:ind w:left="2940" w:hanging="420"/>
      </w:pPr>
      <w:rPr>
        <w:rFonts w:ascii="Times New Roman" w:hAnsi="Times New Roman" w:cs="Times New Roman"/>
        <w:sz w:val="24"/>
        <w:szCs w:val="24"/>
      </w:rPr>
    </w:lvl>
    <w:lvl w:ilvl="7">
      <w:start w:val="1"/>
      <w:numFmt w:val="lowerLetter"/>
      <w:lvlText w:val="%8)"/>
      <w:lvlJc w:val="left"/>
      <w:pPr>
        <w:tabs>
          <w:tab w:val="num" w:pos="3360"/>
        </w:tabs>
        <w:ind w:left="3360" w:hanging="420"/>
      </w:pPr>
      <w:rPr>
        <w:rFonts w:ascii="Times New Roman" w:hAnsi="Times New Roman" w:cs="Times New Roman"/>
        <w:sz w:val="24"/>
        <w:szCs w:val="24"/>
      </w:rPr>
    </w:lvl>
    <w:lvl w:ilvl="8">
      <w:start w:val="1"/>
      <w:numFmt w:val="lowerRoman"/>
      <w:lvlText w:val="%9."/>
      <w:lvlJc w:val="right"/>
      <w:pPr>
        <w:tabs>
          <w:tab w:val="num" w:pos="3780"/>
        </w:tabs>
        <w:ind w:left="3780" w:hanging="420"/>
      </w:pPr>
      <w:rPr>
        <w:rFonts w:ascii="Times New Roman" w:hAnsi="Times New Roman" w:cs="Times New Roman"/>
        <w:sz w:val="24"/>
        <w:szCs w:val="24"/>
      </w:rPr>
    </w:lvl>
  </w:abstractNum>
  <w:abstractNum w:abstractNumId="5">
    <w:nsid w:val="535A6CE1"/>
    <w:multiLevelType w:val="multilevel"/>
    <w:tmpl w:val="429B80F9"/>
    <w:lvl w:ilvl="0">
      <w:start w:val="1"/>
      <w:numFmt w:val="decimal"/>
      <w:lvlText w:val="(%1)"/>
      <w:lvlJc w:val="left"/>
      <w:pPr>
        <w:tabs>
          <w:tab w:val="num" w:pos="360"/>
        </w:tabs>
        <w:ind w:firstLine="480"/>
      </w:pPr>
      <w:rPr>
        <w:rFonts w:ascii="Times New Roman" w:hAnsi="Times New Roman" w:cs="Times New Roman"/>
        <w:sz w:val="24"/>
        <w:szCs w:val="24"/>
      </w:rPr>
    </w:lvl>
    <w:lvl w:ilvl="1">
      <w:start w:val="1"/>
      <w:numFmt w:val="lowerLetter"/>
      <w:lvlText w:val="%2)"/>
      <w:lvlJc w:val="left"/>
      <w:pPr>
        <w:tabs>
          <w:tab w:val="num" w:pos="840"/>
        </w:tabs>
        <w:ind w:left="840" w:hanging="420"/>
      </w:pPr>
      <w:rPr>
        <w:rFonts w:ascii="Times New Roman" w:hAnsi="Times New Roman" w:cs="Times New Roman"/>
        <w:sz w:val="24"/>
        <w:szCs w:val="24"/>
      </w:rPr>
    </w:lvl>
    <w:lvl w:ilvl="2">
      <w:start w:val="1"/>
      <w:numFmt w:val="lowerRoman"/>
      <w:lvlText w:val="%3."/>
      <w:lvlJc w:val="right"/>
      <w:pPr>
        <w:tabs>
          <w:tab w:val="num" w:pos="1260"/>
        </w:tabs>
        <w:ind w:left="1260" w:hanging="420"/>
      </w:pPr>
      <w:rPr>
        <w:rFonts w:ascii="Times New Roman" w:hAnsi="Times New Roman" w:cs="Times New Roman"/>
        <w:sz w:val="24"/>
        <w:szCs w:val="24"/>
      </w:rPr>
    </w:lvl>
    <w:lvl w:ilvl="3">
      <w:start w:val="1"/>
      <w:numFmt w:val="decimal"/>
      <w:lvlText w:val="%4."/>
      <w:lvlJc w:val="left"/>
      <w:pPr>
        <w:tabs>
          <w:tab w:val="num" w:pos="1680"/>
        </w:tabs>
        <w:ind w:left="1680" w:hanging="420"/>
      </w:pPr>
      <w:rPr>
        <w:rFonts w:ascii="Times New Roman" w:hAnsi="Times New Roman" w:cs="Times New Roman"/>
        <w:sz w:val="24"/>
        <w:szCs w:val="24"/>
      </w:rPr>
    </w:lvl>
    <w:lvl w:ilvl="4">
      <w:start w:val="1"/>
      <w:numFmt w:val="lowerLetter"/>
      <w:lvlText w:val="%5)"/>
      <w:lvlJc w:val="left"/>
      <w:pPr>
        <w:tabs>
          <w:tab w:val="num" w:pos="2100"/>
        </w:tabs>
        <w:ind w:left="2100" w:hanging="420"/>
      </w:pPr>
      <w:rPr>
        <w:rFonts w:ascii="Times New Roman" w:hAnsi="Times New Roman" w:cs="Times New Roman"/>
        <w:sz w:val="24"/>
        <w:szCs w:val="24"/>
      </w:rPr>
    </w:lvl>
    <w:lvl w:ilvl="5">
      <w:start w:val="1"/>
      <w:numFmt w:val="lowerRoman"/>
      <w:lvlText w:val="%6."/>
      <w:lvlJc w:val="right"/>
      <w:pPr>
        <w:tabs>
          <w:tab w:val="num" w:pos="2520"/>
        </w:tabs>
        <w:ind w:left="2520" w:hanging="420"/>
      </w:pPr>
      <w:rPr>
        <w:rFonts w:ascii="Times New Roman" w:hAnsi="Times New Roman" w:cs="Times New Roman"/>
        <w:sz w:val="24"/>
        <w:szCs w:val="24"/>
      </w:rPr>
    </w:lvl>
    <w:lvl w:ilvl="6">
      <w:start w:val="1"/>
      <w:numFmt w:val="decimal"/>
      <w:lvlText w:val="%7."/>
      <w:lvlJc w:val="left"/>
      <w:pPr>
        <w:tabs>
          <w:tab w:val="num" w:pos="2940"/>
        </w:tabs>
        <w:ind w:left="2940" w:hanging="420"/>
      </w:pPr>
      <w:rPr>
        <w:rFonts w:ascii="Times New Roman" w:hAnsi="Times New Roman" w:cs="Times New Roman"/>
        <w:sz w:val="24"/>
        <w:szCs w:val="24"/>
      </w:rPr>
    </w:lvl>
    <w:lvl w:ilvl="7">
      <w:start w:val="1"/>
      <w:numFmt w:val="lowerLetter"/>
      <w:lvlText w:val="%8)"/>
      <w:lvlJc w:val="left"/>
      <w:pPr>
        <w:tabs>
          <w:tab w:val="num" w:pos="3360"/>
        </w:tabs>
        <w:ind w:left="3360" w:hanging="420"/>
      </w:pPr>
      <w:rPr>
        <w:rFonts w:ascii="Times New Roman" w:hAnsi="Times New Roman" w:cs="Times New Roman"/>
        <w:sz w:val="24"/>
        <w:szCs w:val="24"/>
      </w:rPr>
    </w:lvl>
    <w:lvl w:ilvl="8">
      <w:start w:val="1"/>
      <w:numFmt w:val="lowerRoman"/>
      <w:lvlText w:val="%9."/>
      <w:lvlJc w:val="right"/>
      <w:pPr>
        <w:tabs>
          <w:tab w:val="num" w:pos="3780"/>
        </w:tabs>
        <w:ind w:left="3780" w:hanging="420"/>
      </w:pPr>
      <w:rPr>
        <w:rFonts w:ascii="Times New Roman" w:hAnsi="Times New Roman" w:cs="Times New Roman"/>
        <w:sz w:val="24"/>
        <w:szCs w:val="24"/>
      </w:rPr>
    </w:lvl>
  </w:abstractNum>
  <w:abstractNum w:abstractNumId="6">
    <w:nsid w:val="57AB2A61"/>
    <w:multiLevelType w:val="multilevel"/>
    <w:tmpl w:val="2C882A4B"/>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540"/>
        </w:tabs>
        <w:ind w:left="540"/>
      </w:pPr>
      <w:rPr>
        <w:rFonts w:ascii="Times New Roman" w:hAnsi="Times New Roman" w:cs="Times New Roman"/>
        <w:sz w:val="24"/>
        <w:szCs w:val="24"/>
      </w:rPr>
    </w:lvl>
    <w:lvl w:ilvl="2">
      <w:start w:val="1"/>
      <w:numFmt w:val="decimal"/>
      <w:lvlText w:val="%3_"/>
      <w:lvlJc w:val="left"/>
      <w:pPr>
        <w:tabs>
          <w:tab w:val="num" w:pos="1200"/>
        </w:tabs>
        <w:ind w:left="1200" w:hanging="360"/>
      </w:pPr>
      <w:rPr>
        <w:rFonts w:ascii="Times New Roman" w:hAnsi="Times New Roman" w:cs="Times New Roman"/>
        <w:sz w:val="24"/>
        <w:szCs w:val="24"/>
      </w:rPr>
    </w:lvl>
    <w:lvl w:ilvl="3">
      <w:start w:val="1"/>
      <w:numFmt w:val="decimal"/>
      <w:lvlText w:val="%4."/>
      <w:lvlJc w:val="left"/>
      <w:pPr>
        <w:tabs>
          <w:tab w:val="num" w:pos="1680"/>
        </w:tabs>
        <w:ind w:left="1680" w:hanging="420"/>
      </w:pPr>
      <w:rPr>
        <w:rFonts w:ascii="Times New Roman" w:hAnsi="Times New Roman" w:cs="Times New Roman"/>
        <w:sz w:val="24"/>
        <w:szCs w:val="24"/>
      </w:rPr>
    </w:lvl>
    <w:lvl w:ilvl="4">
      <w:start w:val="1"/>
      <w:numFmt w:val="lowerLetter"/>
      <w:lvlText w:val="%5)"/>
      <w:lvlJc w:val="left"/>
      <w:pPr>
        <w:tabs>
          <w:tab w:val="num" w:pos="2100"/>
        </w:tabs>
        <w:ind w:left="2100" w:hanging="420"/>
      </w:pPr>
      <w:rPr>
        <w:rFonts w:ascii="Times New Roman" w:hAnsi="Times New Roman" w:cs="Times New Roman"/>
        <w:sz w:val="24"/>
        <w:szCs w:val="24"/>
      </w:rPr>
    </w:lvl>
    <w:lvl w:ilvl="5">
      <w:start w:val="1"/>
      <w:numFmt w:val="lowerRoman"/>
      <w:lvlText w:val="%6."/>
      <w:lvlJc w:val="right"/>
      <w:pPr>
        <w:tabs>
          <w:tab w:val="num" w:pos="2520"/>
        </w:tabs>
        <w:ind w:left="2520" w:hanging="420"/>
      </w:pPr>
      <w:rPr>
        <w:rFonts w:ascii="Times New Roman" w:hAnsi="Times New Roman" w:cs="Times New Roman"/>
        <w:sz w:val="24"/>
        <w:szCs w:val="24"/>
      </w:rPr>
    </w:lvl>
    <w:lvl w:ilvl="6">
      <w:start w:val="1"/>
      <w:numFmt w:val="decimal"/>
      <w:lvlText w:val="%7."/>
      <w:lvlJc w:val="left"/>
      <w:pPr>
        <w:tabs>
          <w:tab w:val="num" w:pos="2940"/>
        </w:tabs>
        <w:ind w:left="2940" w:hanging="420"/>
      </w:pPr>
      <w:rPr>
        <w:rFonts w:ascii="Times New Roman" w:hAnsi="Times New Roman" w:cs="Times New Roman"/>
        <w:sz w:val="24"/>
        <w:szCs w:val="24"/>
      </w:rPr>
    </w:lvl>
    <w:lvl w:ilvl="7">
      <w:start w:val="1"/>
      <w:numFmt w:val="lowerLetter"/>
      <w:lvlText w:val="%8)"/>
      <w:lvlJc w:val="left"/>
      <w:pPr>
        <w:tabs>
          <w:tab w:val="num" w:pos="3360"/>
        </w:tabs>
        <w:ind w:left="3360" w:hanging="420"/>
      </w:pPr>
      <w:rPr>
        <w:rFonts w:ascii="Times New Roman" w:hAnsi="Times New Roman" w:cs="Times New Roman"/>
        <w:sz w:val="24"/>
        <w:szCs w:val="24"/>
      </w:rPr>
    </w:lvl>
    <w:lvl w:ilvl="8">
      <w:start w:val="1"/>
      <w:numFmt w:val="lowerRoman"/>
      <w:lvlText w:val="%9."/>
      <w:lvlJc w:val="right"/>
      <w:pPr>
        <w:tabs>
          <w:tab w:val="num" w:pos="3780"/>
        </w:tabs>
        <w:ind w:left="3780" w:hanging="420"/>
      </w:pPr>
      <w:rPr>
        <w:rFonts w:ascii="Times New Roman" w:hAnsi="Times New Roman" w:cs="Times New Roman"/>
        <w:sz w:val="24"/>
        <w:szCs w:val="24"/>
      </w:rPr>
    </w:lvl>
  </w:abstractNum>
  <w:abstractNum w:abstractNumId="7">
    <w:nsid w:val="6D51031B"/>
    <w:multiLevelType w:val="multilevel"/>
    <w:tmpl w:val="658DDD6B"/>
    <w:lvl w:ilvl="0">
      <w:start w:val="1"/>
      <w:numFmt w:val="decimal"/>
      <w:lvlText w:val="(%1)"/>
      <w:lvlJc w:val="left"/>
      <w:pPr>
        <w:tabs>
          <w:tab w:val="num" w:pos="360"/>
        </w:tabs>
        <w:ind w:firstLine="480"/>
      </w:pPr>
      <w:rPr>
        <w:rFonts w:ascii="Times New Roman" w:hAnsi="Times New Roman" w:cs="Times New Roman"/>
        <w:sz w:val="24"/>
        <w:szCs w:val="24"/>
      </w:rPr>
    </w:lvl>
    <w:lvl w:ilvl="1">
      <w:start w:val="1"/>
      <w:numFmt w:val="decimal"/>
      <w:lvlText w:val="%2_"/>
      <w:lvlJc w:val="left"/>
      <w:pPr>
        <w:tabs>
          <w:tab w:val="num" w:pos="780"/>
        </w:tabs>
        <w:ind w:left="420"/>
      </w:pPr>
      <w:rPr>
        <w:rFonts w:ascii="Times New Roman" w:hAnsi="Times New Roman" w:cs="Times New Roman"/>
        <w:sz w:val="24"/>
        <w:szCs w:val="24"/>
      </w:rPr>
    </w:lvl>
    <w:lvl w:ilvl="2">
      <w:start w:val="1"/>
      <w:numFmt w:val="lowerRoman"/>
      <w:lvlText w:val="%3."/>
      <w:lvlJc w:val="right"/>
      <w:pPr>
        <w:tabs>
          <w:tab w:val="num" w:pos="1260"/>
        </w:tabs>
        <w:ind w:left="1260" w:hanging="420"/>
      </w:pPr>
      <w:rPr>
        <w:rFonts w:ascii="Times New Roman" w:hAnsi="Times New Roman" w:cs="Times New Roman"/>
        <w:sz w:val="24"/>
        <w:szCs w:val="24"/>
      </w:rPr>
    </w:lvl>
    <w:lvl w:ilvl="3">
      <w:start w:val="1"/>
      <w:numFmt w:val="decimal"/>
      <w:lvlText w:val="%4."/>
      <w:lvlJc w:val="left"/>
      <w:pPr>
        <w:tabs>
          <w:tab w:val="num" w:pos="1680"/>
        </w:tabs>
        <w:ind w:left="1680" w:hanging="420"/>
      </w:pPr>
      <w:rPr>
        <w:rFonts w:ascii="Times New Roman" w:hAnsi="Times New Roman" w:cs="Times New Roman"/>
        <w:sz w:val="24"/>
        <w:szCs w:val="24"/>
      </w:rPr>
    </w:lvl>
    <w:lvl w:ilvl="4">
      <w:start w:val="1"/>
      <w:numFmt w:val="lowerLetter"/>
      <w:lvlText w:val="%5)"/>
      <w:lvlJc w:val="left"/>
      <w:pPr>
        <w:tabs>
          <w:tab w:val="num" w:pos="2100"/>
        </w:tabs>
        <w:ind w:left="2100" w:hanging="420"/>
      </w:pPr>
      <w:rPr>
        <w:rFonts w:ascii="Times New Roman" w:hAnsi="Times New Roman" w:cs="Times New Roman"/>
        <w:sz w:val="24"/>
        <w:szCs w:val="24"/>
      </w:rPr>
    </w:lvl>
    <w:lvl w:ilvl="5">
      <w:start w:val="1"/>
      <w:numFmt w:val="lowerRoman"/>
      <w:lvlText w:val="%6."/>
      <w:lvlJc w:val="right"/>
      <w:pPr>
        <w:tabs>
          <w:tab w:val="num" w:pos="2520"/>
        </w:tabs>
        <w:ind w:left="2520" w:hanging="420"/>
      </w:pPr>
      <w:rPr>
        <w:rFonts w:ascii="Times New Roman" w:hAnsi="Times New Roman" w:cs="Times New Roman"/>
        <w:sz w:val="24"/>
        <w:szCs w:val="24"/>
      </w:rPr>
    </w:lvl>
    <w:lvl w:ilvl="6">
      <w:start w:val="1"/>
      <w:numFmt w:val="decimal"/>
      <w:lvlText w:val="%7."/>
      <w:lvlJc w:val="left"/>
      <w:pPr>
        <w:tabs>
          <w:tab w:val="num" w:pos="2940"/>
        </w:tabs>
        <w:ind w:left="2940" w:hanging="420"/>
      </w:pPr>
      <w:rPr>
        <w:rFonts w:ascii="Times New Roman" w:hAnsi="Times New Roman" w:cs="Times New Roman"/>
        <w:sz w:val="24"/>
        <w:szCs w:val="24"/>
      </w:rPr>
    </w:lvl>
    <w:lvl w:ilvl="7">
      <w:start w:val="1"/>
      <w:numFmt w:val="lowerLetter"/>
      <w:lvlText w:val="%8)"/>
      <w:lvlJc w:val="left"/>
      <w:pPr>
        <w:tabs>
          <w:tab w:val="num" w:pos="3360"/>
        </w:tabs>
        <w:ind w:left="3360" w:hanging="420"/>
      </w:pPr>
      <w:rPr>
        <w:rFonts w:ascii="Times New Roman" w:hAnsi="Times New Roman" w:cs="Times New Roman"/>
        <w:sz w:val="24"/>
        <w:szCs w:val="24"/>
      </w:rPr>
    </w:lvl>
    <w:lvl w:ilvl="8">
      <w:start w:val="1"/>
      <w:numFmt w:val="lowerRoman"/>
      <w:lvlText w:val="%9."/>
      <w:lvlJc w:val="right"/>
      <w:pPr>
        <w:tabs>
          <w:tab w:val="num" w:pos="3780"/>
        </w:tabs>
        <w:ind w:left="3780" w:hanging="420"/>
      </w:pPr>
      <w:rPr>
        <w:rFonts w:ascii="Times New Roman" w:hAnsi="Times New Roman" w:cs="Times New Roman"/>
        <w:sz w:val="24"/>
        <w:szCs w:val="24"/>
      </w:rPr>
    </w:lvl>
  </w:abstractNum>
  <w:num w:numId="1">
    <w:abstractNumId w:val="4"/>
  </w:num>
  <w:num w:numId="2">
    <w:abstractNumId w:val="1"/>
  </w:num>
  <w:num w:numId="3">
    <w:abstractNumId w:val="5"/>
  </w:num>
  <w:num w:numId="4">
    <w:abstractNumId w:val="0"/>
  </w:num>
  <w:num w:numId="5">
    <w:abstractNumId w:val="7"/>
  </w:num>
  <w:num w:numId="6">
    <w:abstractNumId w:val="2"/>
  </w:num>
  <w:num w:numId="7">
    <w:abstractNumId w:val="3"/>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22F8"/>
    <w:rsid w:val="00004FDC"/>
    <w:rsid w:val="000060EF"/>
    <w:rsid w:val="0001663C"/>
    <w:rsid w:val="00070B83"/>
    <w:rsid w:val="000D4354"/>
    <w:rsid w:val="000E4D08"/>
    <w:rsid w:val="00113276"/>
    <w:rsid w:val="0012111E"/>
    <w:rsid w:val="001A7E39"/>
    <w:rsid w:val="00223AB9"/>
    <w:rsid w:val="0024284E"/>
    <w:rsid w:val="00252B25"/>
    <w:rsid w:val="00265278"/>
    <w:rsid w:val="002729E4"/>
    <w:rsid w:val="002867F5"/>
    <w:rsid w:val="002935D2"/>
    <w:rsid w:val="002A2C73"/>
    <w:rsid w:val="002A480D"/>
    <w:rsid w:val="002C1CD7"/>
    <w:rsid w:val="002C212B"/>
    <w:rsid w:val="00330179"/>
    <w:rsid w:val="003B2BC9"/>
    <w:rsid w:val="003B3AD8"/>
    <w:rsid w:val="00431399"/>
    <w:rsid w:val="004766F3"/>
    <w:rsid w:val="004974D5"/>
    <w:rsid w:val="004C380F"/>
    <w:rsid w:val="004D3C20"/>
    <w:rsid w:val="00566598"/>
    <w:rsid w:val="00576780"/>
    <w:rsid w:val="005B6F67"/>
    <w:rsid w:val="005C69F1"/>
    <w:rsid w:val="005D1392"/>
    <w:rsid w:val="0061709D"/>
    <w:rsid w:val="00631F94"/>
    <w:rsid w:val="00671B8B"/>
    <w:rsid w:val="00680EBF"/>
    <w:rsid w:val="006846E8"/>
    <w:rsid w:val="00687C81"/>
    <w:rsid w:val="006F0AB5"/>
    <w:rsid w:val="006F5A8B"/>
    <w:rsid w:val="00712166"/>
    <w:rsid w:val="007D1BB9"/>
    <w:rsid w:val="00843B68"/>
    <w:rsid w:val="00862D65"/>
    <w:rsid w:val="008F1283"/>
    <w:rsid w:val="00911294"/>
    <w:rsid w:val="00922FC8"/>
    <w:rsid w:val="0094212A"/>
    <w:rsid w:val="009B2417"/>
    <w:rsid w:val="00A04773"/>
    <w:rsid w:val="00A22A52"/>
    <w:rsid w:val="00B3208A"/>
    <w:rsid w:val="00B43A6D"/>
    <w:rsid w:val="00B46A05"/>
    <w:rsid w:val="00B65CCA"/>
    <w:rsid w:val="00B85E2F"/>
    <w:rsid w:val="00BC1AAF"/>
    <w:rsid w:val="00BE03E9"/>
    <w:rsid w:val="00C1729B"/>
    <w:rsid w:val="00C3241D"/>
    <w:rsid w:val="00C3480A"/>
    <w:rsid w:val="00C44D83"/>
    <w:rsid w:val="00C773DA"/>
    <w:rsid w:val="00CA67A3"/>
    <w:rsid w:val="00CF5FC5"/>
    <w:rsid w:val="00D16826"/>
    <w:rsid w:val="00D2175C"/>
    <w:rsid w:val="00D82F59"/>
    <w:rsid w:val="00E50F4D"/>
    <w:rsid w:val="00E56DB9"/>
    <w:rsid w:val="00E73211"/>
    <w:rsid w:val="00E77F62"/>
    <w:rsid w:val="00EF34AA"/>
    <w:rsid w:val="00F06D9A"/>
    <w:rsid w:val="00F733F8"/>
    <w:rsid w:val="00F9568B"/>
    <w:rsid w:val="00FC25C7"/>
    <w:rsid w:val="00FD41A4"/>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A9EF6733-F353-4A1B-830A-EABCB425E6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link w:val="1"/>
    <w:qFormat/>
    <w:rsid w:val="001A7E39"/>
    <w:pPr>
      <w:keepNext/>
      <w:keepLines/>
      <w:spacing w:before="340" w:after="330" w:line="578" w:lineRule="auto"/>
      <w:outlineLvl w:val="0"/>
    </w:pPr>
    <w:rPr>
      <w:b/>
      <w:bCs/>
      <w:kern w:val="44"/>
      <w:sz w:val="44"/>
      <w:szCs w:val="44"/>
    </w:rPr>
  </w:style>
  <w:style w:type="paragraph" w:styleId="Heading2">
    <w:name w:val="heading 2"/>
    <w:basedOn w:val="Normal"/>
    <w:next w:val="Normal0"/>
    <w:link w:val="2"/>
    <w:qFormat/>
    <w:rsid w:val="001A7E39"/>
    <w:pPr>
      <w:keepNext/>
      <w:keepLines/>
      <w:spacing w:before="260" w:after="260" w:line="416" w:lineRule="auto"/>
      <w:outlineLvl w:val="1"/>
    </w:pPr>
    <w:rPr>
      <w:rFonts w:ascii="Cambria" w:hAnsi="Cambria"/>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rsid w:val="001A7E39"/>
    <w:pPr>
      <w:widowControl w:val="0"/>
      <w:jc w:val="both"/>
    </w:pPr>
    <w:rPr>
      <w:rFonts w:ascii="Calibri" w:hAnsi="Calibri"/>
      <w:kern w:val="2"/>
      <w:sz w:val="21"/>
      <w:szCs w:val="22"/>
    </w:rPr>
  </w:style>
  <w:style w:type="paragraph" w:styleId="TOC1">
    <w:name w:val="toc 1"/>
    <w:basedOn w:val="Normal"/>
    <w:next w:val="Normal0"/>
    <w:autoRedefine/>
    <w:uiPriority w:val="39"/>
    <w:rsid w:val="00265278"/>
    <w:pPr>
      <w:tabs>
        <w:tab w:val="right" w:leader="dot" w:pos="8296"/>
      </w:tabs>
      <w:spacing w:before="120" w:after="120"/>
      <w:jc w:val="center"/>
    </w:pPr>
    <w:rPr>
      <w:b/>
      <w:bCs/>
      <w:caps/>
      <w:sz w:val="20"/>
      <w:szCs w:val="20"/>
    </w:rPr>
  </w:style>
  <w:style w:type="character" w:styleId="Hyperlink">
    <w:name w:val="Hyperlink"/>
    <w:basedOn w:val="DefaultParagraphFont"/>
    <w:uiPriority w:val="99"/>
    <w:rsid w:val="001A7E39"/>
    <w:rPr>
      <w:rFonts w:cs="Times New Roman"/>
      <w:color w:val="0000FF"/>
      <w:u w:val="single"/>
    </w:rPr>
  </w:style>
  <w:style w:type="paragraph" w:styleId="TOC2">
    <w:name w:val="toc 2"/>
    <w:basedOn w:val="Normal"/>
    <w:next w:val="Normal0"/>
    <w:autoRedefine/>
    <w:uiPriority w:val="39"/>
    <w:rsid w:val="001A7E39"/>
    <w:pPr>
      <w:ind w:left="210"/>
      <w:jc w:val="left"/>
    </w:pPr>
    <w:rPr>
      <w:smallCaps/>
      <w:sz w:val="20"/>
      <w:szCs w:val="20"/>
    </w:rPr>
  </w:style>
  <w:style w:type="character" w:customStyle="1" w:styleId="1">
    <w:name w:val="标题 1 字符"/>
    <w:basedOn w:val="DefaultParagraphFont"/>
    <w:link w:val="Heading1"/>
    <w:locked/>
    <w:rsid w:val="001A7E39"/>
    <w:rPr>
      <w:rFonts w:ascii="Calibri" w:hAnsi="Calibri"/>
      <w:b/>
      <w:bCs/>
      <w:kern w:val="44"/>
      <w:sz w:val="44"/>
      <w:szCs w:val="44"/>
    </w:rPr>
  </w:style>
  <w:style w:type="character" w:customStyle="1" w:styleId="2">
    <w:name w:val="标题 2 字符"/>
    <w:basedOn w:val="DefaultParagraphFont"/>
    <w:link w:val="Heading2"/>
    <w:semiHidden/>
    <w:locked/>
    <w:rsid w:val="001A7E39"/>
    <w:rPr>
      <w:rFonts w:ascii="Cambria" w:hAnsi="Cambria"/>
      <w:b/>
      <w:bCs/>
      <w:kern w:val="2"/>
      <w:sz w:val="32"/>
      <w:szCs w:val="32"/>
    </w:rPr>
  </w:style>
  <w:style w:type="paragraph" w:styleId="NormalWeb">
    <w:name w:val="Normal (Web)"/>
    <w:basedOn w:val="Normal"/>
    <w:pPr>
      <w:widowControl/>
      <w:spacing w:before="100" w:beforeAutospacing="1" w:after="100" w:afterAutospacing="1"/>
      <w:jc w:val="left"/>
    </w:pPr>
    <w:rPr>
      <w:rFonts w:ascii="宋体" w:hAnsi="宋体"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image" Target="media/image9.png" /><Relationship Id="rId14" Type="http://schemas.openxmlformats.org/officeDocument/2006/relationships/image" Target="media/image10.jpeg" /><Relationship Id="rId15" Type="http://schemas.openxmlformats.org/officeDocument/2006/relationships/image" Target="media/image11.jpeg" /><Relationship Id="rId16" Type="http://schemas.openxmlformats.org/officeDocument/2006/relationships/image" Target="media/image12.jpeg" /><Relationship Id="rId17" Type="http://schemas.openxmlformats.org/officeDocument/2006/relationships/image" Target="media/image13.jpeg" /><Relationship Id="rId18" Type="http://schemas.openxmlformats.org/officeDocument/2006/relationships/image" Target="media/image14.jpeg" /><Relationship Id="rId19" Type="http://schemas.openxmlformats.org/officeDocument/2006/relationships/image" Target="media/image15.wmf" /><Relationship Id="rId2" Type="http://schemas.openxmlformats.org/officeDocument/2006/relationships/webSettings" Target="webSettings.xml" /><Relationship Id="rId20" Type="http://schemas.openxmlformats.org/officeDocument/2006/relationships/image" Target="media/image16.jpeg" /><Relationship Id="rId21" Type="http://schemas.openxmlformats.org/officeDocument/2006/relationships/image" Target="media/image17.jpeg" /><Relationship Id="rId22" Type="http://schemas.openxmlformats.org/officeDocument/2006/relationships/hyperlink" Target="https://d.book118.com/175001031101011122" TargetMode="External" /><Relationship Id="rId23" Type="http://schemas.openxmlformats.org/officeDocument/2006/relationships/theme" Target="theme/theme1.xml" /><Relationship Id="rId24" Type="http://schemas.openxmlformats.org/officeDocument/2006/relationships/numbering" Target="numbering.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wmf"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40</Pages>
  <Words>4647</Words>
  <Characters>26491</Characters>
  <Application>Microsoft Office Word</Application>
  <DocSecurity>0</DocSecurity>
  <Lines>220</Lines>
  <Paragraphs>62</Paragraphs>
  <ScaleCrop>false</ScaleCrop>
  <Company/>
  <LinksUpToDate>false</LinksUpToDate>
  <CharactersWithSpaces>31076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2023-10-23T04:16:00Z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