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有线电视光学设备（光发射接收机等）项目规划设计纲要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26" w:history="1">
        <w:r>
          <w:rPr>
            <w:rFonts w:ascii="仿宋" w:eastAsia="仿宋" w:hAnsi="仿宋" w:cs="仿宋" w:hint="eastAsia"/>
            <w:lang w:eastAsia="zh-CN"/>
          </w:rPr>
          <w:t>前言</w:t>
        </w:r>
        <w:r>
          <w:tab/>
        </w:r>
        <w:r>
          <w:fldChar w:fldCharType="begin"/>
        </w:r>
        <w:r>
          <w:instrText xml:space="preserve"> PAGEREF _Toc25426 \h </w:instrText>
        </w:r>
        <w:r>
          <w:fldChar w:fldCharType="separate"/>
        </w:r>
        <w:r>
          <w:t>3</w:t>
        </w:r>
        <w:r>
          <w:fldChar w:fldCharType="end"/>
        </w:r>
      </w:hyperlink>
    </w:p>
    <w:p>
      <w:pPr>
        <w:pStyle w:val="TOC1"/>
        <w:tabs>
          <w:tab w:val="right" w:leader="dot" w:pos="8306"/>
        </w:tabs>
      </w:pPr>
      <w:hyperlink w:anchor="_Toc29999" w:history="1">
        <w:r>
          <w:rPr>
            <w:rFonts w:ascii="仿宋" w:eastAsia="仿宋" w:hAnsi="仿宋" w:cs="仿宋" w:hint="eastAsia"/>
            <w:lang w:eastAsia="zh-CN"/>
          </w:rPr>
          <w:t>一、有线电视光学设备（光发射接收机等）项目绩效评估</w:t>
        </w:r>
        <w:r>
          <w:tab/>
        </w:r>
        <w:r>
          <w:fldChar w:fldCharType="begin"/>
        </w:r>
        <w:r>
          <w:instrText xml:space="preserve"> PAGEREF _Toc29999 \h </w:instrText>
        </w:r>
        <w:r>
          <w:fldChar w:fldCharType="separate"/>
        </w:r>
        <w:r>
          <w:t>3</w:t>
        </w:r>
        <w:r>
          <w:fldChar w:fldCharType="end"/>
        </w:r>
      </w:hyperlink>
    </w:p>
    <w:p>
      <w:pPr>
        <w:pStyle w:val="TOC2"/>
        <w:tabs>
          <w:tab w:val="right" w:leader="dot" w:pos="8306"/>
        </w:tabs>
      </w:pPr>
      <w:hyperlink w:anchor="_Toc5050" w:history="1">
        <w:r>
          <w:rPr>
            <w:rFonts w:ascii="仿宋" w:eastAsia="仿宋" w:hAnsi="仿宋" w:cs="仿宋" w:hint="eastAsia"/>
            <w:lang w:eastAsia="zh-CN"/>
          </w:rPr>
          <w:t>(一)、绩效评估指标</w:t>
        </w:r>
        <w:r>
          <w:tab/>
        </w:r>
        <w:r>
          <w:fldChar w:fldCharType="begin"/>
        </w:r>
        <w:r>
          <w:instrText xml:space="preserve"> PAGEREF _Toc5050 \h </w:instrText>
        </w:r>
        <w:r>
          <w:fldChar w:fldCharType="separate"/>
        </w:r>
        <w:r>
          <w:t>3</w:t>
        </w:r>
        <w:r>
          <w:fldChar w:fldCharType="end"/>
        </w:r>
      </w:hyperlink>
    </w:p>
    <w:p>
      <w:pPr>
        <w:pStyle w:val="TOC2"/>
        <w:tabs>
          <w:tab w:val="right" w:leader="dot" w:pos="8306"/>
        </w:tabs>
      </w:pPr>
      <w:hyperlink w:anchor="_Toc7971" w:history="1">
        <w:r>
          <w:rPr>
            <w:rFonts w:ascii="仿宋" w:eastAsia="仿宋" w:hAnsi="仿宋" w:cs="仿宋" w:hint="eastAsia"/>
            <w:lang w:eastAsia="zh-CN"/>
          </w:rPr>
          <w:t>(二)、绩效评估方法</w:t>
        </w:r>
        <w:r>
          <w:tab/>
        </w:r>
        <w:r>
          <w:fldChar w:fldCharType="begin"/>
        </w:r>
        <w:r>
          <w:instrText xml:space="preserve"> PAGEREF _Toc7971 \h </w:instrText>
        </w:r>
        <w:r>
          <w:fldChar w:fldCharType="separate"/>
        </w:r>
        <w:r>
          <w:t>4</w:t>
        </w:r>
        <w:r>
          <w:fldChar w:fldCharType="end"/>
        </w:r>
      </w:hyperlink>
    </w:p>
    <w:p>
      <w:pPr>
        <w:pStyle w:val="TOC2"/>
        <w:tabs>
          <w:tab w:val="right" w:leader="dot" w:pos="8306"/>
        </w:tabs>
      </w:pPr>
      <w:hyperlink w:anchor="_Toc23932" w:history="1">
        <w:r>
          <w:rPr>
            <w:rFonts w:ascii="仿宋" w:eastAsia="仿宋" w:hAnsi="仿宋" w:cs="仿宋" w:hint="eastAsia"/>
            <w:lang w:eastAsia="zh-CN"/>
          </w:rPr>
          <w:t>(三)、绩效评估周期</w:t>
        </w:r>
        <w:r>
          <w:tab/>
        </w:r>
        <w:r>
          <w:fldChar w:fldCharType="begin"/>
        </w:r>
        <w:r>
          <w:instrText xml:space="preserve"> PAGEREF _Toc23932 \h </w:instrText>
        </w:r>
        <w:r>
          <w:fldChar w:fldCharType="separate"/>
        </w:r>
        <w:r>
          <w:t>6</w:t>
        </w:r>
        <w:r>
          <w:fldChar w:fldCharType="end"/>
        </w:r>
      </w:hyperlink>
    </w:p>
    <w:p>
      <w:pPr>
        <w:pStyle w:val="TOC1"/>
        <w:tabs>
          <w:tab w:val="right" w:leader="dot" w:pos="8306"/>
        </w:tabs>
      </w:pPr>
      <w:hyperlink w:anchor="_Toc32680" w:history="1">
        <w:r>
          <w:rPr>
            <w:rFonts w:ascii="仿宋" w:eastAsia="仿宋" w:hAnsi="仿宋" w:cs="仿宋" w:hint="eastAsia"/>
            <w:lang w:eastAsia="zh-CN"/>
          </w:rPr>
          <w:t>二、有线电视光学设备（光发射接收机等）项目土建工程</w:t>
        </w:r>
        <w:r>
          <w:tab/>
        </w:r>
        <w:r>
          <w:fldChar w:fldCharType="begin"/>
        </w:r>
        <w:r>
          <w:instrText xml:space="preserve"> PAGEREF _Toc32680 \h </w:instrText>
        </w:r>
        <w:r>
          <w:fldChar w:fldCharType="separate"/>
        </w:r>
        <w:r>
          <w:t>7</w:t>
        </w:r>
        <w:r>
          <w:fldChar w:fldCharType="end"/>
        </w:r>
      </w:hyperlink>
    </w:p>
    <w:p>
      <w:pPr>
        <w:pStyle w:val="TOC2"/>
        <w:tabs>
          <w:tab w:val="right" w:leader="dot" w:pos="8306"/>
        </w:tabs>
      </w:pPr>
      <w:hyperlink w:anchor="_Toc17582" w:history="1">
        <w:r>
          <w:rPr>
            <w:rFonts w:ascii="仿宋" w:eastAsia="仿宋" w:hAnsi="仿宋" w:cs="仿宋" w:hint="eastAsia"/>
            <w:lang w:eastAsia="zh-CN"/>
          </w:rPr>
          <w:t>(一)、建筑工程设计原则</w:t>
        </w:r>
        <w:r>
          <w:tab/>
        </w:r>
        <w:r>
          <w:fldChar w:fldCharType="begin"/>
        </w:r>
        <w:r>
          <w:instrText xml:space="preserve"> PAGEREF _Toc17582 \h </w:instrText>
        </w:r>
        <w:r>
          <w:fldChar w:fldCharType="separate"/>
        </w:r>
        <w:r>
          <w:t>7</w:t>
        </w:r>
        <w:r>
          <w:fldChar w:fldCharType="end"/>
        </w:r>
      </w:hyperlink>
    </w:p>
    <w:p>
      <w:pPr>
        <w:pStyle w:val="TOC2"/>
        <w:tabs>
          <w:tab w:val="right" w:leader="dot" w:pos="8306"/>
        </w:tabs>
      </w:pPr>
      <w:hyperlink w:anchor="_Toc26988" w:history="1">
        <w:r>
          <w:rPr>
            <w:rFonts w:ascii="仿宋" w:eastAsia="仿宋" w:hAnsi="仿宋" w:cs="仿宋" w:hint="eastAsia"/>
            <w:lang w:eastAsia="zh-CN"/>
          </w:rPr>
          <w:t>(二)、土建工程设计年限及安全等级</w:t>
        </w:r>
        <w:r>
          <w:tab/>
        </w:r>
        <w:r>
          <w:fldChar w:fldCharType="begin"/>
        </w:r>
        <w:r>
          <w:instrText xml:space="preserve"> PAGEREF _Toc26988 \h </w:instrText>
        </w:r>
        <w:r>
          <w:fldChar w:fldCharType="separate"/>
        </w:r>
        <w:r>
          <w:t>8</w:t>
        </w:r>
        <w:r>
          <w:fldChar w:fldCharType="end"/>
        </w:r>
      </w:hyperlink>
    </w:p>
    <w:p>
      <w:pPr>
        <w:pStyle w:val="TOC2"/>
        <w:tabs>
          <w:tab w:val="right" w:leader="dot" w:pos="8306"/>
        </w:tabs>
      </w:pPr>
      <w:hyperlink w:anchor="_Toc31861" w:history="1">
        <w:r>
          <w:rPr>
            <w:rFonts w:ascii="仿宋" w:eastAsia="仿宋" w:hAnsi="仿宋" w:cs="仿宋" w:hint="eastAsia"/>
            <w:lang w:eastAsia="zh-CN"/>
          </w:rPr>
          <w:t>(三)、建筑工程设计总体要求</w:t>
        </w:r>
        <w:r>
          <w:tab/>
        </w:r>
        <w:r>
          <w:fldChar w:fldCharType="begin"/>
        </w:r>
        <w:r>
          <w:instrText xml:space="preserve"> PAGEREF _Toc31861 \h </w:instrText>
        </w:r>
        <w:r>
          <w:fldChar w:fldCharType="separate"/>
        </w:r>
        <w:r>
          <w:t>9</w:t>
        </w:r>
        <w:r>
          <w:fldChar w:fldCharType="end"/>
        </w:r>
      </w:hyperlink>
    </w:p>
    <w:p>
      <w:pPr>
        <w:pStyle w:val="TOC2"/>
        <w:tabs>
          <w:tab w:val="right" w:leader="dot" w:pos="8306"/>
        </w:tabs>
      </w:pPr>
      <w:hyperlink w:anchor="_Toc27012" w:history="1">
        <w:r>
          <w:rPr>
            <w:rFonts w:ascii="仿宋" w:eastAsia="仿宋" w:hAnsi="仿宋" w:cs="仿宋" w:hint="eastAsia"/>
            <w:lang w:eastAsia="zh-CN"/>
          </w:rPr>
          <w:t>(四)、土建工程建设指标</w:t>
        </w:r>
        <w:r>
          <w:tab/>
        </w:r>
        <w:r>
          <w:fldChar w:fldCharType="begin"/>
        </w:r>
        <w:r>
          <w:instrText xml:space="preserve"> PAGEREF _Toc27012 \h </w:instrText>
        </w:r>
        <w:r>
          <w:fldChar w:fldCharType="separate"/>
        </w:r>
        <w:r>
          <w:t>10</w:t>
        </w:r>
        <w:r>
          <w:fldChar w:fldCharType="end"/>
        </w:r>
      </w:hyperlink>
    </w:p>
    <w:p>
      <w:pPr>
        <w:pStyle w:val="TOC1"/>
        <w:tabs>
          <w:tab w:val="right" w:leader="dot" w:pos="8306"/>
        </w:tabs>
      </w:pPr>
      <w:hyperlink w:anchor="_Toc29189" w:history="1">
        <w:r>
          <w:rPr>
            <w:rFonts w:ascii="仿宋" w:eastAsia="仿宋" w:hAnsi="仿宋" w:cs="仿宋" w:hint="eastAsia"/>
            <w:lang w:eastAsia="zh-CN"/>
          </w:rPr>
          <w:t>三、有线电视光学设备（光发射接收机等）项目概论</w:t>
        </w:r>
        <w:r>
          <w:tab/>
        </w:r>
        <w:r>
          <w:fldChar w:fldCharType="begin"/>
        </w:r>
        <w:r>
          <w:instrText xml:space="preserve"> PAGEREF _Toc29189 \h </w:instrText>
        </w:r>
        <w:r>
          <w:fldChar w:fldCharType="separate"/>
        </w:r>
        <w:r>
          <w:t>10</w:t>
        </w:r>
        <w:r>
          <w:fldChar w:fldCharType="end"/>
        </w:r>
      </w:hyperlink>
    </w:p>
    <w:p>
      <w:pPr>
        <w:pStyle w:val="TOC2"/>
        <w:tabs>
          <w:tab w:val="right" w:leader="dot" w:pos="8306"/>
        </w:tabs>
      </w:pPr>
      <w:hyperlink w:anchor="_Toc25315" w:history="1">
        <w:r>
          <w:rPr>
            <w:rFonts w:ascii="仿宋" w:eastAsia="仿宋" w:hAnsi="仿宋" w:cs="仿宋" w:hint="eastAsia"/>
            <w:lang w:eastAsia="zh-CN"/>
          </w:rPr>
          <w:t>(一)、有线电视光学设备（光发射接收机等）项目概况</w:t>
        </w:r>
        <w:r>
          <w:tab/>
        </w:r>
        <w:r>
          <w:fldChar w:fldCharType="begin"/>
        </w:r>
        <w:r>
          <w:instrText xml:space="preserve"> PAGEREF _Toc25315 \h </w:instrText>
        </w:r>
        <w:r>
          <w:fldChar w:fldCharType="separate"/>
        </w:r>
        <w:r>
          <w:t>10</w:t>
        </w:r>
        <w:r>
          <w:fldChar w:fldCharType="end"/>
        </w:r>
      </w:hyperlink>
    </w:p>
    <w:p>
      <w:pPr>
        <w:pStyle w:val="TOC2"/>
        <w:tabs>
          <w:tab w:val="right" w:leader="dot" w:pos="8306"/>
        </w:tabs>
      </w:pPr>
      <w:hyperlink w:anchor="_Toc17621" w:history="1">
        <w:r>
          <w:rPr>
            <w:rFonts w:ascii="仿宋" w:eastAsia="仿宋" w:hAnsi="仿宋" w:cs="仿宋" w:hint="eastAsia"/>
            <w:lang w:eastAsia="zh-CN"/>
          </w:rPr>
          <w:t>(二)、有线电视光学设备（光发射接收机等）项目目标</w:t>
        </w:r>
        <w:r>
          <w:tab/>
        </w:r>
        <w:r>
          <w:fldChar w:fldCharType="begin"/>
        </w:r>
        <w:r>
          <w:instrText xml:space="preserve"> PAGEREF _Toc17621 \h </w:instrText>
        </w:r>
        <w:r>
          <w:fldChar w:fldCharType="separate"/>
        </w:r>
        <w:r>
          <w:t>13</w:t>
        </w:r>
        <w:r>
          <w:fldChar w:fldCharType="end"/>
        </w:r>
      </w:hyperlink>
    </w:p>
    <w:p>
      <w:pPr>
        <w:pStyle w:val="TOC2"/>
        <w:tabs>
          <w:tab w:val="right" w:leader="dot" w:pos="8306"/>
        </w:tabs>
      </w:pPr>
      <w:hyperlink w:anchor="_Toc17995" w:history="1">
        <w:r>
          <w:rPr>
            <w:rFonts w:ascii="仿宋" w:eastAsia="仿宋" w:hAnsi="仿宋" w:cs="仿宋" w:hint="eastAsia"/>
            <w:lang w:eastAsia="zh-CN"/>
          </w:rPr>
          <w:t>(三)、有线电视光学设备（光发射接收机等）项目提出的理由</w:t>
        </w:r>
        <w:r>
          <w:tab/>
        </w:r>
        <w:r>
          <w:fldChar w:fldCharType="begin"/>
        </w:r>
        <w:r>
          <w:instrText xml:space="preserve"> PAGEREF _Toc17995 \h </w:instrText>
        </w:r>
        <w:r>
          <w:fldChar w:fldCharType="separate"/>
        </w:r>
        <w:r>
          <w:t>14</w:t>
        </w:r>
        <w:r>
          <w:fldChar w:fldCharType="end"/>
        </w:r>
      </w:hyperlink>
    </w:p>
    <w:p>
      <w:pPr>
        <w:pStyle w:val="TOC2"/>
        <w:tabs>
          <w:tab w:val="right" w:leader="dot" w:pos="8306"/>
        </w:tabs>
      </w:pPr>
      <w:hyperlink w:anchor="_Toc15672" w:history="1">
        <w:r>
          <w:rPr>
            <w:rFonts w:ascii="仿宋" w:eastAsia="仿宋" w:hAnsi="仿宋" w:cs="仿宋" w:hint="eastAsia"/>
            <w:lang w:eastAsia="zh-CN"/>
          </w:rPr>
          <w:t>(四)、有线电视光学设备（光发射接收机等）项目意义</w:t>
        </w:r>
        <w:r>
          <w:tab/>
        </w:r>
        <w:r>
          <w:fldChar w:fldCharType="begin"/>
        </w:r>
        <w:r>
          <w:instrText xml:space="preserve"> PAGEREF _Toc15672 \h </w:instrText>
        </w:r>
        <w:r>
          <w:fldChar w:fldCharType="separate"/>
        </w:r>
        <w:r>
          <w:t>16</w:t>
        </w:r>
        <w:r>
          <w:fldChar w:fldCharType="end"/>
        </w:r>
      </w:hyperlink>
    </w:p>
    <w:p>
      <w:pPr>
        <w:pStyle w:val="TOC2"/>
        <w:tabs>
          <w:tab w:val="right" w:leader="dot" w:pos="8306"/>
        </w:tabs>
      </w:pPr>
      <w:hyperlink w:anchor="_Toc21233" w:history="1">
        <w:r>
          <w:rPr>
            <w:rFonts w:ascii="仿宋" w:eastAsia="仿宋" w:hAnsi="仿宋" w:cs="仿宋" w:hint="eastAsia"/>
            <w:lang w:eastAsia="zh-CN"/>
          </w:rPr>
          <w:t>(五)、有线电视光学设备（光发射接收机等）项目背景</w:t>
        </w:r>
        <w:r>
          <w:tab/>
        </w:r>
        <w:r>
          <w:fldChar w:fldCharType="begin"/>
        </w:r>
        <w:r>
          <w:instrText xml:space="preserve"> PAGEREF _Toc21233 \h </w:instrText>
        </w:r>
        <w:r>
          <w:fldChar w:fldCharType="separate"/>
        </w:r>
        <w:r>
          <w:t>17</w:t>
        </w:r>
        <w:r>
          <w:fldChar w:fldCharType="end"/>
        </w:r>
      </w:hyperlink>
    </w:p>
    <w:p>
      <w:pPr>
        <w:pStyle w:val="TOC1"/>
        <w:tabs>
          <w:tab w:val="right" w:leader="dot" w:pos="8306"/>
        </w:tabs>
      </w:pPr>
      <w:hyperlink w:anchor="_Toc7419" w:history="1">
        <w:r>
          <w:rPr>
            <w:rFonts w:ascii="仿宋" w:eastAsia="仿宋" w:hAnsi="仿宋" w:cs="仿宋" w:hint="eastAsia"/>
            <w:lang w:eastAsia="zh-CN"/>
          </w:rPr>
          <w:t>四、有线电视光学设备（光发射接收机等）项目建设单位说明</w:t>
        </w:r>
        <w:r>
          <w:tab/>
        </w:r>
        <w:r>
          <w:fldChar w:fldCharType="begin"/>
        </w:r>
        <w:r>
          <w:instrText xml:space="preserve"> PAGEREF _Toc7419 \h </w:instrText>
        </w:r>
        <w:r>
          <w:fldChar w:fldCharType="separate"/>
        </w:r>
        <w:r>
          <w:t>18</w:t>
        </w:r>
        <w:r>
          <w:fldChar w:fldCharType="end"/>
        </w:r>
      </w:hyperlink>
    </w:p>
    <w:p>
      <w:pPr>
        <w:pStyle w:val="TOC2"/>
        <w:tabs>
          <w:tab w:val="right" w:leader="dot" w:pos="8306"/>
        </w:tabs>
      </w:pPr>
      <w:hyperlink w:anchor="_Toc27954" w:history="1">
        <w:r>
          <w:rPr>
            <w:rFonts w:ascii="仿宋" w:eastAsia="仿宋" w:hAnsi="仿宋" w:cs="仿宋" w:hint="eastAsia"/>
            <w:lang w:eastAsia="zh-CN"/>
          </w:rPr>
          <w:t>(一)、有线电视光学设备（光发射接收机等）项目承办单位基本情况</w:t>
        </w:r>
        <w:r>
          <w:tab/>
        </w:r>
        <w:r>
          <w:fldChar w:fldCharType="begin"/>
        </w:r>
        <w:r>
          <w:instrText xml:space="preserve"> PAGEREF _Toc27954 \h </w:instrText>
        </w:r>
        <w:r>
          <w:fldChar w:fldCharType="separate"/>
        </w:r>
        <w:r>
          <w:t>18</w:t>
        </w:r>
        <w:r>
          <w:fldChar w:fldCharType="end"/>
        </w:r>
      </w:hyperlink>
    </w:p>
    <w:p>
      <w:pPr>
        <w:pStyle w:val="TOC2"/>
        <w:tabs>
          <w:tab w:val="right" w:leader="dot" w:pos="8306"/>
        </w:tabs>
      </w:pPr>
      <w:hyperlink w:anchor="_Toc16824" w:history="1">
        <w:r>
          <w:rPr>
            <w:rFonts w:ascii="仿宋" w:eastAsia="仿宋" w:hAnsi="仿宋" w:cs="仿宋" w:hint="eastAsia"/>
            <w:lang w:eastAsia="zh-CN"/>
          </w:rPr>
          <w:t>(二)、公司经济效益分析</w:t>
        </w:r>
        <w:r>
          <w:tab/>
        </w:r>
        <w:r>
          <w:fldChar w:fldCharType="begin"/>
        </w:r>
        <w:r>
          <w:instrText xml:space="preserve"> PAGEREF _Toc16824 \h </w:instrText>
        </w:r>
        <w:r>
          <w:fldChar w:fldCharType="separate"/>
        </w:r>
        <w:r>
          <w:t>19</w:t>
        </w:r>
        <w:r>
          <w:fldChar w:fldCharType="end"/>
        </w:r>
      </w:hyperlink>
    </w:p>
    <w:p>
      <w:pPr>
        <w:pStyle w:val="TOC1"/>
        <w:tabs>
          <w:tab w:val="right" w:leader="dot" w:pos="8306"/>
        </w:tabs>
      </w:pPr>
      <w:hyperlink w:anchor="_Toc17424" w:history="1">
        <w:r>
          <w:rPr>
            <w:rFonts w:ascii="仿宋" w:eastAsia="仿宋" w:hAnsi="仿宋" w:cs="仿宋" w:hint="eastAsia"/>
            <w:lang w:eastAsia="zh-CN"/>
          </w:rPr>
          <w:t>五、有线电视光学设备（光发射接收机等）项目危机管理</w:t>
        </w:r>
        <w:r>
          <w:tab/>
        </w:r>
        <w:r>
          <w:fldChar w:fldCharType="begin"/>
        </w:r>
        <w:r>
          <w:instrText xml:space="preserve"> PAGEREF _Toc17424 \h </w:instrText>
        </w:r>
        <w:r>
          <w:fldChar w:fldCharType="separate"/>
        </w:r>
        <w:r>
          <w:t>20</w:t>
        </w:r>
        <w:r>
          <w:fldChar w:fldCharType="end"/>
        </w:r>
      </w:hyperlink>
    </w:p>
    <w:p>
      <w:pPr>
        <w:pStyle w:val="TOC2"/>
        <w:tabs>
          <w:tab w:val="right" w:leader="dot" w:pos="8306"/>
        </w:tabs>
      </w:pPr>
      <w:hyperlink w:anchor="_Toc3839" w:history="1">
        <w:r>
          <w:rPr>
            <w:rFonts w:ascii="仿宋" w:eastAsia="仿宋" w:hAnsi="仿宋" w:cs="仿宋" w:hint="eastAsia"/>
            <w:lang w:eastAsia="zh-CN"/>
          </w:rPr>
          <w:t>(一)、危机预警与识别</w:t>
        </w:r>
        <w:r>
          <w:tab/>
        </w:r>
        <w:r>
          <w:fldChar w:fldCharType="begin"/>
        </w:r>
        <w:r>
          <w:instrText xml:space="preserve"> PAGEREF _Toc3839 \h </w:instrText>
        </w:r>
        <w:r>
          <w:fldChar w:fldCharType="separate"/>
        </w:r>
        <w:r>
          <w:t>20</w:t>
        </w:r>
        <w:r>
          <w:fldChar w:fldCharType="end"/>
        </w:r>
      </w:hyperlink>
    </w:p>
    <w:p>
      <w:pPr>
        <w:pStyle w:val="TOC2"/>
        <w:tabs>
          <w:tab w:val="right" w:leader="dot" w:pos="8306"/>
        </w:tabs>
      </w:pPr>
      <w:hyperlink w:anchor="_Toc832" w:history="1">
        <w:r>
          <w:rPr>
            <w:rFonts w:ascii="仿宋" w:eastAsia="仿宋" w:hAnsi="仿宋" w:cs="仿宋" w:hint="eastAsia"/>
            <w:lang w:eastAsia="zh-CN"/>
          </w:rPr>
          <w:t>(二)、危机应对与恢复</w:t>
        </w:r>
        <w:r>
          <w:tab/>
        </w:r>
        <w:r>
          <w:fldChar w:fldCharType="begin"/>
        </w:r>
        <w:r>
          <w:instrText xml:space="preserve"> PAGEREF _Toc832 \h </w:instrText>
        </w:r>
        <w:r>
          <w:fldChar w:fldCharType="separate"/>
        </w:r>
        <w:r>
          <w:t>21</w:t>
        </w:r>
        <w:r>
          <w:fldChar w:fldCharType="end"/>
        </w:r>
      </w:hyperlink>
    </w:p>
    <w:p>
      <w:pPr>
        <w:pStyle w:val="TOC1"/>
        <w:tabs>
          <w:tab w:val="right" w:leader="dot" w:pos="8306"/>
        </w:tabs>
      </w:pPr>
      <w:hyperlink w:anchor="_Toc1666" w:history="1">
        <w:r>
          <w:rPr>
            <w:rFonts w:ascii="仿宋" w:eastAsia="仿宋" w:hAnsi="仿宋" w:cs="仿宋" w:hint="eastAsia"/>
            <w:lang w:eastAsia="zh-CN"/>
          </w:rPr>
          <w:t>六、有线电视光学设备（光发射接收机等）项目文档管理</w:t>
        </w:r>
        <w:r>
          <w:tab/>
        </w:r>
        <w:r>
          <w:fldChar w:fldCharType="begin"/>
        </w:r>
        <w:r>
          <w:instrText xml:space="preserve"> PAGEREF _Toc1666 \h </w:instrText>
        </w:r>
        <w:r>
          <w:fldChar w:fldCharType="separate"/>
        </w:r>
        <w:r>
          <w:t>23</w:t>
        </w:r>
        <w:r>
          <w:fldChar w:fldCharType="end"/>
        </w:r>
      </w:hyperlink>
    </w:p>
    <w:p>
      <w:pPr>
        <w:pStyle w:val="TOC2"/>
        <w:tabs>
          <w:tab w:val="right" w:leader="dot" w:pos="8306"/>
        </w:tabs>
      </w:pPr>
      <w:hyperlink w:anchor="_Toc32538" w:history="1">
        <w:r>
          <w:rPr>
            <w:rFonts w:ascii="仿宋" w:eastAsia="仿宋" w:hAnsi="仿宋" w:cs="仿宋" w:hint="eastAsia"/>
            <w:lang w:eastAsia="zh-CN"/>
          </w:rPr>
          <w:t>(一)、文档编制与审查</w:t>
        </w:r>
        <w:r>
          <w:tab/>
        </w:r>
        <w:r>
          <w:fldChar w:fldCharType="begin"/>
        </w:r>
        <w:r>
          <w:instrText xml:space="preserve"> PAGEREF _Toc32538 \h </w:instrText>
        </w:r>
        <w:r>
          <w:fldChar w:fldCharType="separate"/>
        </w:r>
        <w:r>
          <w:t>23</w:t>
        </w:r>
        <w:r>
          <w:fldChar w:fldCharType="end"/>
        </w:r>
      </w:hyperlink>
    </w:p>
    <w:p>
      <w:pPr>
        <w:pStyle w:val="TOC2"/>
        <w:tabs>
          <w:tab w:val="right" w:leader="dot" w:pos="8306"/>
        </w:tabs>
      </w:pPr>
      <w:hyperlink w:anchor="_Toc26344" w:history="1">
        <w:r>
          <w:rPr>
            <w:rFonts w:ascii="仿宋" w:eastAsia="仿宋" w:hAnsi="仿宋" w:cs="仿宋" w:hint="eastAsia"/>
            <w:lang w:eastAsia="zh-CN"/>
          </w:rPr>
          <w:t>(二)、文档发布与分发</w:t>
        </w:r>
        <w:r>
          <w:tab/>
        </w:r>
        <w:r>
          <w:fldChar w:fldCharType="begin"/>
        </w:r>
        <w:r>
          <w:instrText xml:space="preserve"> PAGEREF _Toc26344 \h </w:instrText>
        </w:r>
        <w:r>
          <w:fldChar w:fldCharType="separate"/>
        </w:r>
        <w:r>
          <w:t>25</w:t>
        </w:r>
        <w:r>
          <w:fldChar w:fldCharType="end"/>
        </w:r>
      </w:hyperlink>
    </w:p>
    <w:p>
      <w:pPr>
        <w:pStyle w:val="TOC2"/>
        <w:tabs>
          <w:tab w:val="right" w:leader="dot" w:pos="8306"/>
        </w:tabs>
      </w:pPr>
      <w:hyperlink w:anchor="_Toc28847" w:history="1">
        <w:r>
          <w:rPr>
            <w:rFonts w:ascii="仿宋" w:eastAsia="仿宋" w:hAnsi="仿宋" w:cs="仿宋" w:hint="eastAsia"/>
            <w:lang w:eastAsia="zh-CN"/>
          </w:rPr>
          <w:t>(三)、文档存档与归档</w:t>
        </w:r>
        <w:r>
          <w:tab/>
        </w:r>
        <w:r>
          <w:fldChar w:fldCharType="begin"/>
        </w:r>
        <w:r>
          <w:instrText xml:space="preserve"> PAGEREF _Toc28847 \h </w:instrText>
        </w:r>
        <w:r>
          <w:fldChar w:fldCharType="separate"/>
        </w:r>
        <w:r>
          <w:t>26</w:t>
        </w:r>
        <w:r>
          <w:fldChar w:fldCharType="end"/>
        </w:r>
      </w:hyperlink>
    </w:p>
    <w:p>
      <w:pPr>
        <w:pStyle w:val="TOC1"/>
        <w:tabs>
          <w:tab w:val="right" w:leader="dot" w:pos="8306"/>
        </w:tabs>
      </w:pPr>
      <w:hyperlink w:anchor="_Toc11764" w:history="1">
        <w:r>
          <w:rPr>
            <w:rFonts w:ascii="仿宋" w:eastAsia="仿宋" w:hAnsi="仿宋" w:cs="仿宋" w:hint="eastAsia"/>
            <w:lang w:eastAsia="zh-CN"/>
          </w:rPr>
          <w:t>七、有线电视光学设备（光发射接收机等）项目环境影响分析</w:t>
        </w:r>
        <w:r>
          <w:tab/>
        </w:r>
        <w:r>
          <w:fldChar w:fldCharType="begin"/>
        </w:r>
        <w:r>
          <w:instrText xml:space="preserve"> PAGEREF _Toc11764 \h </w:instrText>
        </w:r>
        <w:r>
          <w:fldChar w:fldCharType="separate"/>
        </w:r>
        <w:r>
          <w:t>27</w:t>
        </w:r>
        <w:r>
          <w:fldChar w:fldCharType="end"/>
        </w:r>
      </w:hyperlink>
    </w:p>
    <w:p>
      <w:pPr>
        <w:pStyle w:val="TOC2"/>
        <w:tabs>
          <w:tab w:val="right" w:leader="dot" w:pos="8306"/>
        </w:tabs>
      </w:pPr>
      <w:hyperlink w:anchor="_Toc19398" w:history="1">
        <w:r>
          <w:rPr>
            <w:rFonts w:ascii="仿宋" w:eastAsia="仿宋" w:hAnsi="仿宋" w:cs="仿宋" w:hint="eastAsia"/>
            <w:lang w:eastAsia="zh-CN"/>
          </w:rPr>
          <w:t>(一)、建设区域环境质量现状</w:t>
        </w:r>
        <w:r>
          <w:tab/>
        </w:r>
        <w:r>
          <w:fldChar w:fldCharType="begin"/>
        </w:r>
        <w:r>
          <w:instrText xml:space="preserve"> PAGEREF _Toc19398 \h </w:instrText>
        </w:r>
        <w:r>
          <w:fldChar w:fldCharType="separate"/>
        </w:r>
        <w:r>
          <w:t>27</w:t>
        </w:r>
        <w:r>
          <w:fldChar w:fldCharType="end"/>
        </w:r>
      </w:hyperlink>
    </w:p>
    <w:p>
      <w:pPr>
        <w:pStyle w:val="TOC2"/>
        <w:tabs>
          <w:tab w:val="right" w:leader="dot" w:pos="8306"/>
        </w:tabs>
      </w:pPr>
      <w:hyperlink w:anchor="_Toc287" w:history="1">
        <w:r>
          <w:rPr>
            <w:rFonts w:ascii="仿宋" w:eastAsia="仿宋" w:hAnsi="仿宋" w:cs="仿宋" w:hint="eastAsia"/>
            <w:lang w:eastAsia="zh-CN"/>
          </w:rPr>
          <w:t>(二)、建设期环境保护</w:t>
        </w:r>
        <w:r>
          <w:tab/>
        </w:r>
        <w:r>
          <w:fldChar w:fldCharType="begin"/>
        </w:r>
        <w:r>
          <w:instrText xml:space="preserve"> PAGEREF _Toc287 \h </w:instrText>
        </w:r>
        <w:r>
          <w:fldChar w:fldCharType="separate"/>
        </w:r>
        <w:r>
          <w:t>28</w:t>
        </w:r>
        <w:r>
          <w:fldChar w:fldCharType="end"/>
        </w:r>
      </w:hyperlink>
    </w:p>
    <w:p>
      <w:pPr>
        <w:pStyle w:val="TOC2"/>
        <w:tabs>
          <w:tab w:val="right" w:leader="dot" w:pos="8306"/>
        </w:tabs>
      </w:pPr>
      <w:hyperlink w:anchor="_Toc17813" w:history="1">
        <w:r>
          <w:rPr>
            <w:rFonts w:ascii="仿宋" w:eastAsia="仿宋" w:hAnsi="仿宋" w:cs="仿宋" w:hint="eastAsia"/>
            <w:lang w:eastAsia="zh-CN"/>
          </w:rPr>
          <w:t>(三)、运营期环境保护</w:t>
        </w:r>
        <w:r>
          <w:tab/>
        </w:r>
        <w:r>
          <w:fldChar w:fldCharType="begin"/>
        </w:r>
        <w:r>
          <w:instrText xml:space="preserve"> PAGEREF _Toc17813 \h </w:instrText>
        </w:r>
        <w:r>
          <w:fldChar w:fldCharType="separate"/>
        </w:r>
        <w:r>
          <w:t>30</w:t>
        </w:r>
        <w:r>
          <w:fldChar w:fldCharType="end"/>
        </w:r>
      </w:hyperlink>
    </w:p>
    <w:p>
      <w:pPr>
        <w:pStyle w:val="TOC2"/>
        <w:tabs>
          <w:tab w:val="right" w:leader="dot" w:pos="8306"/>
        </w:tabs>
      </w:pPr>
      <w:hyperlink w:anchor="_Toc22495" w:history="1">
        <w:r>
          <w:rPr>
            <w:rFonts w:ascii="仿宋" w:eastAsia="仿宋" w:hAnsi="仿宋" w:cs="仿宋" w:hint="eastAsia"/>
            <w:lang w:eastAsia="zh-CN"/>
          </w:rPr>
          <w:t>(四)、有线电视光学设备（光发射接收机等）项目建设对区域经济的影响</w:t>
        </w:r>
        <w:r>
          <w:tab/>
        </w:r>
        <w:r>
          <w:fldChar w:fldCharType="begin"/>
        </w:r>
        <w:r>
          <w:instrText xml:space="preserve"> PAGEREF _Toc22495 \h </w:instrText>
        </w:r>
        <w:r>
          <w:fldChar w:fldCharType="separate"/>
        </w:r>
        <w:r>
          <w:t>31</w:t>
        </w:r>
        <w:r>
          <w:fldChar w:fldCharType="end"/>
        </w:r>
      </w:hyperlink>
    </w:p>
    <w:p>
      <w:pPr>
        <w:pStyle w:val="TOC2"/>
        <w:tabs>
          <w:tab w:val="right" w:leader="dot" w:pos="8306"/>
        </w:tabs>
      </w:pPr>
      <w:hyperlink w:anchor="_Toc6767" w:history="1">
        <w:r>
          <w:rPr>
            <w:rFonts w:ascii="仿宋" w:eastAsia="仿宋" w:hAnsi="仿宋" w:cs="仿宋" w:hint="eastAsia"/>
            <w:lang w:eastAsia="zh-CN"/>
          </w:rPr>
          <w:t>(五)、废弃物处理</w:t>
        </w:r>
        <w:r>
          <w:tab/>
        </w:r>
        <w:r>
          <w:fldChar w:fldCharType="begin"/>
        </w:r>
        <w:r>
          <w:instrText xml:space="preserve"> PAGEREF _Toc6767 \h </w:instrText>
        </w:r>
        <w:r>
          <w:fldChar w:fldCharType="separate"/>
        </w:r>
        <w:r>
          <w:t>33</w:t>
        </w:r>
        <w:r>
          <w:fldChar w:fldCharType="end"/>
        </w:r>
      </w:hyperlink>
    </w:p>
    <w:p>
      <w:pPr>
        <w:pStyle w:val="TOC2"/>
        <w:tabs>
          <w:tab w:val="right" w:leader="dot" w:pos="8306"/>
        </w:tabs>
      </w:pPr>
      <w:hyperlink w:anchor="_Toc23844" w:history="1">
        <w:r>
          <w:rPr>
            <w:rFonts w:ascii="仿宋" w:eastAsia="仿宋" w:hAnsi="仿宋" w:cs="仿宋" w:hint="eastAsia"/>
            <w:lang w:eastAsia="zh-CN"/>
          </w:rPr>
          <w:t>(六)、特殊环境影响分析</w:t>
        </w:r>
        <w:r>
          <w:tab/>
        </w:r>
        <w:r>
          <w:fldChar w:fldCharType="begin"/>
        </w:r>
        <w:r>
          <w:instrText xml:space="preserve"> PAGEREF _Toc23844 \h </w:instrText>
        </w:r>
        <w:r>
          <w:fldChar w:fldCharType="separate"/>
        </w:r>
        <w:r>
          <w:t>35</w:t>
        </w:r>
        <w:r>
          <w:fldChar w:fldCharType="end"/>
        </w:r>
      </w:hyperlink>
    </w:p>
    <w:p>
      <w:pPr>
        <w:pStyle w:val="TOC2"/>
        <w:tabs>
          <w:tab w:val="right" w:leader="dot" w:pos="8306"/>
        </w:tabs>
      </w:pPr>
      <w:hyperlink w:anchor="_Toc20932" w:history="1">
        <w:r>
          <w:rPr>
            <w:rFonts w:ascii="仿宋" w:eastAsia="仿宋" w:hAnsi="仿宋" w:cs="仿宋" w:hint="eastAsia"/>
            <w:lang w:eastAsia="zh-CN"/>
          </w:rPr>
          <w:t>(七)、清洁生产</w:t>
        </w:r>
        <w:r>
          <w:tab/>
        </w:r>
        <w:r>
          <w:fldChar w:fldCharType="begin"/>
        </w:r>
        <w:r>
          <w:instrText xml:space="preserve"> PAGEREF _Toc20932 \h </w:instrText>
        </w:r>
        <w:r>
          <w:fldChar w:fldCharType="separate"/>
        </w:r>
        <w:r>
          <w:t>36</w:t>
        </w:r>
        <w:r>
          <w:fldChar w:fldCharType="end"/>
        </w:r>
      </w:hyperlink>
    </w:p>
    <w:p>
      <w:pPr>
        <w:pStyle w:val="TOC2"/>
        <w:tabs>
          <w:tab w:val="right" w:leader="dot" w:pos="8306"/>
        </w:tabs>
      </w:pPr>
      <w:hyperlink w:anchor="_Toc27101" w:history="1">
        <w:r>
          <w:rPr>
            <w:rFonts w:ascii="仿宋" w:eastAsia="仿宋" w:hAnsi="仿宋" w:cs="仿宋" w:hint="eastAsia"/>
            <w:lang w:eastAsia="zh-CN"/>
          </w:rPr>
          <w:t>(八)、环境保护综合评价</w:t>
        </w:r>
        <w:r>
          <w:tab/>
        </w:r>
        <w:r>
          <w:fldChar w:fldCharType="begin"/>
        </w:r>
        <w:r>
          <w:instrText xml:space="preserve"> PAGEREF _Toc27101 \h </w:instrText>
        </w:r>
        <w:r>
          <w:fldChar w:fldCharType="separate"/>
        </w:r>
        <w:r>
          <w:t>37</w:t>
        </w:r>
        <w:r>
          <w:fldChar w:fldCharType="end"/>
        </w:r>
      </w:hyperlink>
    </w:p>
    <w:p>
      <w:pPr>
        <w:pStyle w:val="TOC1"/>
        <w:tabs>
          <w:tab w:val="right" w:leader="dot" w:pos="8306"/>
        </w:tabs>
      </w:pPr>
      <w:hyperlink w:anchor="_Toc31512" w:history="1">
        <w:r>
          <w:rPr>
            <w:rFonts w:ascii="仿宋" w:eastAsia="仿宋" w:hAnsi="仿宋" w:cs="仿宋" w:hint="eastAsia"/>
            <w:lang w:eastAsia="zh-CN"/>
          </w:rPr>
          <w:t>八、有线电视光学设备（光发射接收机等）项目投资规划</w:t>
        </w:r>
        <w:r>
          <w:tab/>
        </w:r>
        <w:r>
          <w:fldChar w:fldCharType="begin"/>
        </w:r>
        <w:r>
          <w:instrText xml:space="preserve"> PAGEREF _Toc31512 \h </w:instrText>
        </w:r>
        <w:r>
          <w:fldChar w:fldCharType="separate"/>
        </w:r>
        <w:r>
          <w:t>39</w:t>
        </w:r>
        <w:r>
          <w:fldChar w:fldCharType="end"/>
        </w:r>
      </w:hyperlink>
    </w:p>
    <w:p>
      <w:pPr>
        <w:pStyle w:val="TOC2"/>
        <w:tabs>
          <w:tab w:val="right" w:leader="dot" w:pos="8306"/>
        </w:tabs>
      </w:pPr>
      <w:hyperlink w:anchor="_Toc18560" w:history="1">
        <w:r>
          <w:rPr>
            <w:rFonts w:ascii="仿宋" w:eastAsia="仿宋" w:hAnsi="仿宋" w:cs="仿宋" w:hint="eastAsia"/>
            <w:lang w:eastAsia="zh-CN"/>
          </w:rPr>
          <w:t>(一)、有线电视光学设备（光发射接收机等）项目总投资估算</w:t>
        </w:r>
        <w:r>
          <w:tab/>
        </w:r>
        <w:r>
          <w:fldChar w:fldCharType="begin"/>
        </w:r>
        <w:r>
          <w:instrText xml:space="preserve"> PAGEREF _Toc18560 \h </w:instrText>
        </w:r>
        <w:r>
          <w:fldChar w:fldCharType="separate"/>
        </w:r>
        <w:r>
          <w:t>39</w:t>
        </w:r>
        <w:r>
          <w:fldChar w:fldCharType="end"/>
        </w:r>
      </w:hyperlink>
    </w:p>
    <w:p>
      <w:pPr>
        <w:pStyle w:val="TOC2"/>
        <w:tabs>
          <w:tab w:val="right" w:leader="dot" w:pos="8306"/>
        </w:tabs>
      </w:pPr>
      <w:hyperlink w:anchor="_Toc29678" w:history="1">
        <w:r>
          <w:rPr>
            <w:rFonts w:ascii="仿宋" w:eastAsia="仿宋" w:hAnsi="仿宋" w:cs="仿宋" w:hint="eastAsia"/>
            <w:lang w:eastAsia="zh-CN"/>
          </w:rPr>
          <w:t>(二)、资金筹措</w:t>
        </w:r>
        <w:r>
          <w:tab/>
        </w:r>
        <w:r>
          <w:fldChar w:fldCharType="begin"/>
        </w:r>
        <w:r>
          <w:instrText xml:space="preserve"> PAGEREF _Toc29678 \h </w:instrText>
        </w:r>
        <w:r>
          <w:fldChar w:fldCharType="separate"/>
        </w:r>
        <w:r>
          <w:t>41</w:t>
        </w:r>
        <w:r>
          <w:fldChar w:fldCharType="end"/>
        </w:r>
      </w:hyperlink>
    </w:p>
    <w:p>
      <w:pPr>
        <w:pStyle w:val="TOC1"/>
        <w:tabs>
          <w:tab w:val="right" w:leader="dot" w:pos="8306"/>
        </w:tabs>
      </w:pPr>
      <w:hyperlink w:anchor="_Toc12773" w:history="1">
        <w:r>
          <w:rPr>
            <w:rFonts w:ascii="仿宋" w:eastAsia="仿宋" w:hAnsi="仿宋" w:cs="仿宋" w:hint="eastAsia"/>
            <w:lang w:eastAsia="zh-CN"/>
          </w:rPr>
          <w:t>九、有线电视光学设备（光发射接收机等）项目人力资源管理</w:t>
        </w:r>
        <w:r>
          <w:tab/>
        </w:r>
        <w:r>
          <w:fldChar w:fldCharType="begin"/>
        </w:r>
        <w:r>
          <w:instrText xml:space="preserve"> PAGEREF _Toc12773 \h </w:instrText>
        </w:r>
        <w:r>
          <w:fldChar w:fldCharType="separate"/>
        </w:r>
        <w:r>
          <w:t>41</w:t>
        </w:r>
        <w:r>
          <w:fldChar w:fldCharType="end"/>
        </w:r>
      </w:hyperlink>
    </w:p>
    <w:p>
      <w:pPr>
        <w:pStyle w:val="TOC2"/>
        <w:tabs>
          <w:tab w:val="right" w:leader="dot" w:pos="8306"/>
        </w:tabs>
      </w:pPr>
      <w:hyperlink w:anchor="_Toc1454" w:history="1">
        <w:r>
          <w:rPr>
            <w:rFonts w:ascii="仿宋" w:eastAsia="仿宋" w:hAnsi="仿宋" w:cs="仿宋" w:hint="eastAsia"/>
            <w:lang w:eastAsia="zh-CN"/>
          </w:rPr>
          <w:t>(一)、建立健全的预算管理制度</w:t>
        </w:r>
        <w:r>
          <w:tab/>
        </w:r>
        <w:r>
          <w:fldChar w:fldCharType="begin"/>
        </w:r>
        <w:r>
          <w:instrText xml:space="preserve"> PAGEREF _Toc1454 \h </w:instrText>
        </w:r>
        <w:r>
          <w:fldChar w:fldCharType="separate"/>
        </w:r>
        <w:r>
          <w:t>41</w:t>
        </w:r>
        <w:r>
          <w:fldChar w:fldCharType="end"/>
        </w:r>
      </w:hyperlink>
    </w:p>
    <w:p>
      <w:pPr>
        <w:pStyle w:val="TOC2"/>
        <w:tabs>
          <w:tab w:val="right" w:leader="dot" w:pos="8306"/>
        </w:tabs>
      </w:pPr>
      <w:hyperlink w:anchor="_Toc13819" w:history="1">
        <w:r>
          <w:rPr>
            <w:rFonts w:ascii="仿宋" w:eastAsia="仿宋" w:hAnsi="仿宋" w:cs="仿宋" w:hint="eastAsia"/>
            <w:lang w:eastAsia="zh-CN"/>
          </w:rPr>
          <w:t>(二)、加强资金流动监控</w:t>
        </w:r>
        <w:r>
          <w:tab/>
        </w:r>
        <w:r>
          <w:fldChar w:fldCharType="begin"/>
        </w:r>
        <w:r>
          <w:instrText xml:space="preserve"> PAGEREF _Toc13819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13" w:history="1">
        <w:r>
          <w:rPr>
            <w:rFonts w:ascii="仿宋" w:eastAsia="仿宋" w:hAnsi="仿宋" w:cs="仿宋" w:hint="eastAsia"/>
            <w:lang w:eastAsia="zh-CN"/>
          </w:rPr>
          <w:t>(三)、制定完善的风险控制机制</w:t>
        </w:r>
        <w:r>
          <w:tab/>
        </w:r>
        <w:r>
          <w:fldChar w:fldCharType="begin"/>
        </w:r>
        <w:r>
          <w:instrText xml:space="preserve"> PAGEREF _Toc25613 \h </w:instrText>
        </w:r>
        <w:r>
          <w:fldChar w:fldCharType="separate"/>
        </w:r>
        <w:r>
          <w:t>45</w:t>
        </w:r>
        <w:r>
          <w:fldChar w:fldCharType="end"/>
        </w:r>
      </w:hyperlink>
    </w:p>
    <w:p>
      <w:pPr>
        <w:pStyle w:val="TOC2"/>
        <w:tabs>
          <w:tab w:val="right" w:leader="dot" w:pos="8306"/>
        </w:tabs>
      </w:pPr>
      <w:hyperlink w:anchor="_Toc5916" w:history="1">
        <w:r>
          <w:rPr>
            <w:rFonts w:ascii="仿宋" w:eastAsia="仿宋" w:hAnsi="仿宋" w:cs="仿宋" w:hint="eastAsia"/>
            <w:lang w:eastAsia="zh-CN"/>
          </w:rPr>
          <w:t>(四)、优化成本管理</w:t>
        </w:r>
        <w:r>
          <w:tab/>
        </w:r>
        <w:r>
          <w:fldChar w:fldCharType="begin"/>
        </w:r>
        <w:r>
          <w:instrText xml:space="preserve"> PAGEREF _Toc5916 \h </w:instrText>
        </w:r>
        <w:r>
          <w:fldChar w:fldCharType="separate"/>
        </w:r>
        <w:r>
          <w:t>46</w:t>
        </w:r>
        <w:r>
          <w:fldChar w:fldCharType="end"/>
        </w:r>
      </w:hyperlink>
    </w:p>
    <w:p>
      <w:pPr>
        <w:pStyle w:val="TOC1"/>
        <w:tabs>
          <w:tab w:val="right" w:leader="dot" w:pos="8306"/>
        </w:tabs>
      </w:pPr>
      <w:hyperlink w:anchor="_Toc6028" w:history="1">
        <w:r>
          <w:rPr>
            <w:rFonts w:ascii="仿宋" w:eastAsia="仿宋" w:hAnsi="仿宋" w:cs="仿宋" w:hint="eastAsia"/>
            <w:lang w:eastAsia="zh-CN"/>
          </w:rPr>
          <w:t>十、生产安全保护</w:t>
        </w:r>
        <w:r>
          <w:tab/>
        </w:r>
        <w:r>
          <w:fldChar w:fldCharType="begin"/>
        </w:r>
        <w:r>
          <w:instrText xml:space="preserve"> PAGEREF _Toc6028 \h </w:instrText>
        </w:r>
        <w:r>
          <w:fldChar w:fldCharType="separate"/>
        </w:r>
        <w:r>
          <w:t>48</w:t>
        </w:r>
        <w:r>
          <w:fldChar w:fldCharType="end"/>
        </w:r>
      </w:hyperlink>
    </w:p>
    <w:p>
      <w:pPr>
        <w:pStyle w:val="TOC2"/>
        <w:tabs>
          <w:tab w:val="right" w:leader="dot" w:pos="8306"/>
        </w:tabs>
      </w:pPr>
      <w:hyperlink w:anchor="_Toc5390" w:history="1">
        <w:r>
          <w:rPr>
            <w:rFonts w:ascii="仿宋" w:eastAsia="仿宋" w:hAnsi="仿宋" w:cs="仿宋" w:hint="eastAsia"/>
            <w:lang w:eastAsia="zh-CN"/>
          </w:rPr>
          <w:t>(一)、消防安全</w:t>
        </w:r>
        <w:r>
          <w:tab/>
        </w:r>
        <w:r>
          <w:fldChar w:fldCharType="begin"/>
        </w:r>
        <w:r>
          <w:instrText xml:space="preserve"> PAGEREF _Toc5390 \h </w:instrText>
        </w:r>
        <w:r>
          <w:fldChar w:fldCharType="separate"/>
        </w:r>
        <w:r>
          <w:t>48</w:t>
        </w:r>
        <w:r>
          <w:fldChar w:fldCharType="end"/>
        </w:r>
      </w:hyperlink>
    </w:p>
    <w:p>
      <w:pPr>
        <w:pStyle w:val="TOC2"/>
        <w:tabs>
          <w:tab w:val="right" w:leader="dot" w:pos="8306"/>
        </w:tabs>
      </w:pPr>
      <w:hyperlink w:anchor="_Toc32001" w:history="1">
        <w:r>
          <w:rPr>
            <w:rFonts w:ascii="仿宋" w:eastAsia="仿宋" w:hAnsi="仿宋" w:cs="仿宋" w:hint="eastAsia"/>
            <w:lang w:eastAsia="zh-CN"/>
          </w:rPr>
          <w:t>(二)、防火防爆总图布置措施</w:t>
        </w:r>
        <w:r>
          <w:tab/>
        </w:r>
        <w:r>
          <w:fldChar w:fldCharType="begin"/>
        </w:r>
        <w:r>
          <w:instrText xml:space="preserve"> PAGEREF _Toc32001 \h </w:instrText>
        </w:r>
        <w:r>
          <w:fldChar w:fldCharType="separate"/>
        </w:r>
        <w:r>
          <w:t>50</w:t>
        </w:r>
        <w:r>
          <w:fldChar w:fldCharType="end"/>
        </w:r>
      </w:hyperlink>
    </w:p>
    <w:p>
      <w:pPr>
        <w:pStyle w:val="TOC2"/>
        <w:tabs>
          <w:tab w:val="right" w:leader="dot" w:pos="8306"/>
        </w:tabs>
      </w:pPr>
      <w:hyperlink w:anchor="_Toc19694" w:history="1">
        <w:r>
          <w:rPr>
            <w:rFonts w:ascii="仿宋" w:eastAsia="仿宋" w:hAnsi="仿宋" w:cs="仿宋" w:hint="eastAsia"/>
            <w:lang w:eastAsia="zh-CN"/>
          </w:rPr>
          <w:t>(三)、自然灾害防范措施</w:t>
        </w:r>
        <w:r>
          <w:tab/>
        </w:r>
        <w:r>
          <w:fldChar w:fldCharType="begin"/>
        </w:r>
        <w:r>
          <w:instrText xml:space="preserve"> PAGEREF _Toc19694 \h </w:instrText>
        </w:r>
        <w:r>
          <w:fldChar w:fldCharType="separate"/>
        </w:r>
        <w:r>
          <w:t>51</w:t>
        </w:r>
        <w:r>
          <w:fldChar w:fldCharType="end"/>
        </w:r>
      </w:hyperlink>
    </w:p>
    <w:p>
      <w:pPr>
        <w:pStyle w:val="TOC2"/>
        <w:tabs>
          <w:tab w:val="right" w:leader="dot" w:pos="8306"/>
        </w:tabs>
      </w:pPr>
      <w:hyperlink w:anchor="_Toc2629" w:history="1">
        <w:r>
          <w:rPr>
            <w:rFonts w:ascii="仿宋" w:eastAsia="仿宋" w:hAnsi="仿宋" w:cs="仿宋" w:hint="eastAsia"/>
            <w:lang w:eastAsia="zh-CN"/>
          </w:rPr>
          <w:t>(四)、安全色及安全标志使用要求</w:t>
        </w:r>
        <w:r>
          <w:tab/>
        </w:r>
        <w:r>
          <w:fldChar w:fldCharType="begin"/>
        </w:r>
        <w:r>
          <w:instrText xml:space="preserve"> PAGEREF _Toc2629 \h </w:instrText>
        </w:r>
        <w:r>
          <w:fldChar w:fldCharType="separate"/>
        </w:r>
        <w:r>
          <w:t>52</w:t>
        </w:r>
        <w:r>
          <w:fldChar w:fldCharType="end"/>
        </w:r>
      </w:hyperlink>
    </w:p>
    <w:p>
      <w:pPr>
        <w:pStyle w:val="TOC2"/>
        <w:tabs>
          <w:tab w:val="right" w:leader="dot" w:pos="8306"/>
        </w:tabs>
      </w:pPr>
      <w:hyperlink w:anchor="_Toc15771" w:history="1">
        <w:r>
          <w:rPr>
            <w:rFonts w:ascii="仿宋" w:eastAsia="仿宋" w:hAnsi="仿宋" w:cs="仿宋" w:hint="eastAsia"/>
            <w:lang w:eastAsia="zh-CN"/>
          </w:rPr>
          <w:t>(五)、防尘防毒措施</w:t>
        </w:r>
        <w:r>
          <w:tab/>
        </w:r>
        <w:r>
          <w:fldChar w:fldCharType="begin"/>
        </w:r>
        <w:r>
          <w:instrText xml:space="preserve"> PAGEREF _Toc15771 \h </w:instrText>
        </w:r>
        <w:r>
          <w:fldChar w:fldCharType="separate"/>
        </w:r>
        <w:r>
          <w:t>53</w:t>
        </w:r>
        <w:r>
          <w:fldChar w:fldCharType="end"/>
        </w:r>
      </w:hyperlink>
    </w:p>
    <w:p>
      <w:pPr>
        <w:pStyle w:val="TOC2"/>
        <w:tabs>
          <w:tab w:val="right" w:leader="dot" w:pos="8306"/>
        </w:tabs>
      </w:pPr>
      <w:hyperlink w:anchor="_Toc18811" w:history="1">
        <w:r>
          <w:rPr>
            <w:rFonts w:ascii="仿宋" w:eastAsia="仿宋" w:hAnsi="仿宋" w:cs="仿宋" w:hint="eastAsia"/>
            <w:lang w:eastAsia="zh-CN"/>
          </w:rPr>
          <w:t>(六)、防静电、触电防护及防雷措施</w:t>
        </w:r>
        <w:r>
          <w:tab/>
        </w:r>
        <w:r>
          <w:fldChar w:fldCharType="begin"/>
        </w:r>
        <w:r>
          <w:instrText xml:space="preserve"> PAGEREF _Toc18811 \h </w:instrText>
        </w:r>
        <w:r>
          <w:fldChar w:fldCharType="separate"/>
        </w:r>
        <w:r>
          <w:t>54</w:t>
        </w:r>
        <w:r>
          <w:fldChar w:fldCharType="end"/>
        </w:r>
      </w:hyperlink>
    </w:p>
    <w:p>
      <w:pPr>
        <w:pStyle w:val="TOC2"/>
        <w:tabs>
          <w:tab w:val="right" w:leader="dot" w:pos="8306"/>
        </w:tabs>
      </w:pPr>
      <w:hyperlink w:anchor="_Toc15454" w:history="1">
        <w:r>
          <w:rPr>
            <w:rFonts w:ascii="仿宋" w:eastAsia="仿宋" w:hAnsi="仿宋" w:cs="仿宋" w:hint="eastAsia"/>
            <w:lang w:eastAsia="zh-CN"/>
          </w:rPr>
          <w:t>(七)、机械设备安全保障措施</w:t>
        </w:r>
        <w:r>
          <w:tab/>
        </w:r>
        <w:r>
          <w:fldChar w:fldCharType="begin"/>
        </w:r>
        <w:r>
          <w:instrText xml:space="preserve"> PAGEREF _Toc15454 \h </w:instrText>
        </w:r>
        <w:r>
          <w:fldChar w:fldCharType="separate"/>
        </w:r>
        <w:r>
          <w:t>56</w:t>
        </w:r>
        <w:r>
          <w:fldChar w:fldCharType="end"/>
        </w:r>
      </w:hyperlink>
    </w:p>
    <w:p>
      <w:pPr>
        <w:pStyle w:val="TOC1"/>
        <w:tabs>
          <w:tab w:val="right" w:leader="dot" w:pos="8306"/>
        </w:tabs>
      </w:pPr>
      <w:hyperlink w:anchor="_Toc18333" w:history="1">
        <w:r>
          <w:rPr>
            <w:rFonts w:ascii="仿宋" w:eastAsia="仿宋" w:hAnsi="仿宋" w:cs="仿宋" w:hint="eastAsia"/>
            <w:lang w:eastAsia="zh-CN"/>
          </w:rPr>
          <w:t>十一、有线电视光学设备（光发射接收机等）项目财务管理</w:t>
        </w:r>
        <w:r>
          <w:tab/>
        </w:r>
        <w:r>
          <w:fldChar w:fldCharType="begin"/>
        </w:r>
        <w:r>
          <w:instrText xml:space="preserve"> PAGEREF _Toc18333 \h </w:instrText>
        </w:r>
        <w:r>
          <w:fldChar w:fldCharType="separate"/>
        </w:r>
        <w:r>
          <w:t>57</w:t>
        </w:r>
        <w:r>
          <w:fldChar w:fldCharType="end"/>
        </w:r>
      </w:hyperlink>
    </w:p>
    <w:p>
      <w:pPr>
        <w:pStyle w:val="TOC2"/>
        <w:tabs>
          <w:tab w:val="right" w:leader="dot" w:pos="8306"/>
        </w:tabs>
      </w:pPr>
      <w:hyperlink w:anchor="_Toc17372" w:history="1">
        <w:r>
          <w:rPr>
            <w:rFonts w:ascii="仿宋" w:eastAsia="仿宋" w:hAnsi="仿宋" w:cs="仿宋" w:hint="eastAsia"/>
            <w:lang w:eastAsia="zh-CN"/>
          </w:rPr>
          <w:t>(一)、资金需求大</w:t>
        </w:r>
        <w:r>
          <w:tab/>
        </w:r>
        <w:r>
          <w:fldChar w:fldCharType="begin"/>
        </w:r>
        <w:r>
          <w:instrText xml:space="preserve"> PAGEREF _Toc17372 \h </w:instrText>
        </w:r>
        <w:r>
          <w:fldChar w:fldCharType="separate"/>
        </w:r>
        <w:r>
          <w:t>57</w:t>
        </w:r>
        <w:r>
          <w:fldChar w:fldCharType="end"/>
        </w:r>
      </w:hyperlink>
    </w:p>
    <w:p>
      <w:pPr>
        <w:pStyle w:val="TOC2"/>
        <w:tabs>
          <w:tab w:val="right" w:leader="dot" w:pos="8306"/>
        </w:tabs>
      </w:pPr>
      <w:hyperlink w:anchor="_Toc22555" w:history="1">
        <w:r>
          <w:rPr>
            <w:rFonts w:ascii="仿宋" w:eastAsia="仿宋" w:hAnsi="仿宋" w:cs="仿宋" w:hint="eastAsia"/>
            <w:lang w:eastAsia="zh-CN"/>
          </w:rPr>
          <w:t>(二)、研发周期长</w:t>
        </w:r>
        <w:r>
          <w:tab/>
        </w:r>
        <w:r>
          <w:fldChar w:fldCharType="begin"/>
        </w:r>
        <w:r>
          <w:instrText xml:space="preserve"> PAGEREF _Toc22555 \h </w:instrText>
        </w:r>
        <w:r>
          <w:fldChar w:fldCharType="separate"/>
        </w:r>
        <w:r>
          <w:t>59</w:t>
        </w:r>
        <w:r>
          <w:fldChar w:fldCharType="end"/>
        </w:r>
      </w:hyperlink>
    </w:p>
    <w:p>
      <w:pPr>
        <w:pStyle w:val="TOC2"/>
        <w:tabs>
          <w:tab w:val="right" w:leader="dot" w:pos="8306"/>
        </w:tabs>
      </w:pPr>
      <w:hyperlink w:anchor="_Toc6042" w:history="1">
        <w:r>
          <w:rPr>
            <w:rFonts w:ascii="仿宋" w:eastAsia="仿宋" w:hAnsi="仿宋" w:cs="仿宋" w:hint="eastAsia"/>
            <w:lang w:eastAsia="zh-CN"/>
          </w:rPr>
          <w:t>(三)、市场风险大</w:t>
        </w:r>
        <w:r>
          <w:tab/>
        </w:r>
        <w:r>
          <w:fldChar w:fldCharType="begin"/>
        </w:r>
        <w:r>
          <w:instrText xml:space="preserve"> PAGEREF _Toc6042 \h </w:instrText>
        </w:r>
        <w:r>
          <w:fldChar w:fldCharType="separate"/>
        </w:r>
        <w:r>
          <w:t>60</w:t>
        </w:r>
        <w:r>
          <w:fldChar w:fldCharType="end"/>
        </w:r>
      </w:hyperlink>
    </w:p>
    <w:p>
      <w:pPr>
        <w:pStyle w:val="TOC2"/>
        <w:tabs>
          <w:tab w:val="right" w:leader="dot" w:pos="8306"/>
        </w:tabs>
      </w:pPr>
      <w:hyperlink w:anchor="_Toc24280" w:history="1">
        <w:r>
          <w:rPr>
            <w:rFonts w:ascii="仿宋" w:eastAsia="仿宋" w:hAnsi="仿宋" w:cs="仿宋" w:hint="eastAsia"/>
            <w:lang w:eastAsia="zh-CN"/>
          </w:rPr>
          <w:t>(四)、利润率高</w:t>
        </w:r>
        <w:r>
          <w:tab/>
        </w:r>
        <w:r>
          <w:fldChar w:fldCharType="begin"/>
        </w:r>
        <w:r>
          <w:instrText xml:space="preserve"> PAGEREF _Toc24280 \h </w:instrText>
        </w:r>
        <w:r>
          <w:fldChar w:fldCharType="separate"/>
        </w:r>
        <w:r>
          <w:t>63</w:t>
        </w:r>
        <w:r>
          <w:fldChar w:fldCharType="end"/>
        </w:r>
      </w:hyperlink>
    </w:p>
    <w:p>
      <w:pPr>
        <w:pStyle w:val="TOC1"/>
        <w:tabs>
          <w:tab w:val="right" w:leader="dot" w:pos="8306"/>
        </w:tabs>
      </w:pPr>
      <w:hyperlink w:anchor="_Toc18586" w:history="1">
        <w:r>
          <w:rPr>
            <w:rFonts w:ascii="仿宋" w:eastAsia="仿宋" w:hAnsi="仿宋" w:cs="仿宋" w:hint="eastAsia"/>
            <w:lang w:eastAsia="zh-CN"/>
          </w:rPr>
          <w:t>十二、有线电视光学设备（光发射接收机等）项目创新与研发</w:t>
        </w:r>
        <w:r>
          <w:tab/>
        </w:r>
        <w:r>
          <w:fldChar w:fldCharType="begin"/>
        </w:r>
        <w:r>
          <w:instrText xml:space="preserve"> PAGEREF _Toc18586 \h </w:instrText>
        </w:r>
        <w:r>
          <w:fldChar w:fldCharType="separate"/>
        </w:r>
        <w:r>
          <w:t>66</w:t>
        </w:r>
        <w:r>
          <w:fldChar w:fldCharType="end"/>
        </w:r>
      </w:hyperlink>
    </w:p>
    <w:p>
      <w:pPr>
        <w:pStyle w:val="TOC2"/>
        <w:tabs>
          <w:tab w:val="right" w:leader="dot" w:pos="8306"/>
        </w:tabs>
      </w:pPr>
      <w:hyperlink w:anchor="_Toc6869" w:history="1">
        <w:r>
          <w:rPr>
            <w:rFonts w:ascii="仿宋" w:eastAsia="仿宋" w:hAnsi="仿宋" w:cs="仿宋" w:hint="eastAsia"/>
            <w:lang w:eastAsia="zh-CN"/>
          </w:rPr>
          <w:t>(一)、创新策略与方向</w:t>
        </w:r>
        <w:r>
          <w:tab/>
        </w:r>
        <w:r>
          <w:fldChar w:fldCharType="begin"/>
        </w:r>
        <w:r>
          <w:instrText xml:space="preserve"> PAGEREF _Toc6869 \h </w:instrText>
        </w:r>
        <w:r>
          <w:fldChar w:fldCharType="separate"/>
        </w:r>
        <w:r>
          <w:t>66</w:t>
        </w:r>
        <w:r>
          <w:fldChar w:fldCharType="end"/>
        </w:r>
      </w:hyperlink>
    </w:p>
    <w:p>
      <w:pPr>
        <w:pStyle w:val="TOC2"/>
        <w:tabs>
          <w:tab w:val="right" w:leader="dot" w:pos="8306"/>
        </w:tabs>
      </w:pPr>
      <w:hyperlink w:anchor="_Toc19411" w:history="1">
        <w:r>
          <w:rPr>
            <w:rFonts w:ascii="仿宋" w:eastAsia="仿宋" w:hAnsi="仿宋" w:cs="仿宋" w:hint="eastAsia"/>
            <w:lang w:eastAsia="zh-CN"/>
          </w:rPr>
          <w:t>(二)、研发规划与投入</w:t>
        </w:r>
        <w:r>
          <w:tab/>
        </w:r>
        <w:r>
          <w:fldChar w:fldCharType="begin"/>
        </w:r>
        <w:r>
          <w:instrText xml:space="preserve"> PAGEREF _Toc19411 \h </w:instrText>
        </w:r>
        <w:r>
          <w:fldChar w:fldCharType="separate"/>
        </w:r>
        <w:r>
          <w:t>67</w:t>
        </w:r>
        <w:r>
          <w:fldChar w:fldCharType="end"/>
        </w:r>
      </w:hyperlink>
    </w:p>
    <w:p>
      <w:pPr>
        <w:pStyle w:val="TOC1"/>
        <w:tabs>
          <w:tab w:val="right" w:leader="dot" w:pos="8306"/>
        </w:tabs>
      </w:pPr>
      <w:hyperlink w:anchor="_Toc32568" w:history="1">
        <w:r>
          <w:rPr>
            <w:rFonts w:ascii="仿宋" w:eastAsia="仿宋" w:hAnsi="仿宋" w:cs="仿宋" w:hint="eastAsia"/>
            <w:lang w:eastAsia="zh-CN"/>
          </w:rPr>
          <w:t>十三、质量管理体系</w:t>
        </w:r>
        <w:r>
          <w:tab/>
        </w:r>
        <w:r>
          <w:fldChar w:fldCharType="begin"/>
        </w:r>
        <w:r>
          <w:instrText xml:space="preserve"> PAGEREF _Toc32568 \h </w:instrText>
        </w:r>
        <w:r>
          <w:fldChar w:fldCharType="separate"/>
        </w:r>
        <w:r>
          <w:t>69</w:t>
        </w:r>
        <w:r>
          <w:fldChar w:fldCharType="end"/>
        </w:r>
      </w:hyperlink>
    </w:p>
    <w:p>
      <w:pPr>
        <w:pStyle w:val="TOC2"/>
        <w:tabs>
          <w:tab w:val="right" w:leader="dot" w:pos="8306"/>
        </w:tabs>
      </w:pPr>
      <w:hyperlink w:anchor="_Toc6559" w:history="1">
        <w:r>
          <w:rPr>
            <w:rFonts w:ascii="仿宋" w:eastAsia="仿宋" w:hAnsi="仿宋" w:cs="仿宋" w:hint="eastAsia"/>
            <w:lang w:eastAsia="zh-CN"/>
          </w:rPr>
          <w:t>(一)、质量目标与方针</w:t>
        </w:r>
        <w:r>
          <w:tab/>
        </w:r>
        <w:r>
          <w:fldChar w:fldCharType="begin"/>
        </w:r>
        <w:r>
          <w:instrText xml:space="preserve"> PAGEREF _Toc6559 \h </w:instrText>
        </w:r>
        <w:r>
          <w:fldChar w:fldCharType="separate"/>
        </w:r>
        <w:r>
          <w:t>69</w:t>
        </w:r>
        <w:r>
          <w:fldChar w:fldCharType="end"/>
        </w:r>
      </w:hyperlink>
    </w:p>
    <w:p>
      <w:pPr>
        <w:pStyle w:val="TOC2"/>
        <w:tabs>
          <w:tab w:val="right" w:leader="dot" w:pos="8306"/>
        </w:tabs>
      </w:pPr>
      <w:hyperlink w:anchor="_Toc21913" w:history="1">
        <w:r>
          <w:rPr>
            <w:rFonts w:ascii="仿宋" w:eastAsia="仿宋" w:hAnsi="仿宋" w:cs="仿宋" w:hint="eastAsia"/>
            <w:lang w:eastAsia="zh-CN"/>
          </w:rPr>
          <w:t>(二)、质量管理责任</w:t>
        </w:r>
        <w:r>
          <w:tab/>
        </w:r>
        <w:r>
          <w:fldChar w:fldCharType="begin"/>
        </w:r>
        <w:r>
          <w:instrText xml:space="preserve"> PAGEREF _Toc21913 \h </w:instrText>
        </w:r>
        <w:r>
          <w:fldChar w:fldCharType="separate"/>
        </w:r>
        <w:r>
          <w:t>70</w:t>
        </w:r>
        <w:r>
          <w:fldChar w:fldCharType="end"/>
        </w:r>
      </w:hyperlink>
    </w:p>
    <w:p>
      <w:pPr>
        <w:pStyle w:val="TOC2"/>
        <w:tabs>
          <w:tab w:val="right" w:leader="dot" w:pos="8306"/>
        </w:tabs>
      </w:pPr>
      <w:hyperlink w:anchor="_Toc17739" w:history="1">
        <w:r>
          <w:rPr>
            <w:rFonts w:ascii="仿宋" w:eastAsia="仿宋" w:hAnsi="仿宋" w:cs="仿宋" w:hint="eastAsia"/>
            <w:lang w:eastAsia="zh-CN"/>
          </w:rPr>
          <w:t>(三)、质量管理体系文件</w:t>
        </w:r>
        <w:r>
          <w:tab/>
        </w:r>
        <w:r>
          <w:fldChar w:fldCharType="begin"/>
        </w:r>
        <w:r>
          <w:instrText xml:space="preserve"> PAGEREF _Toc17739 \h </w:instrText>
        </w:r>
        <w:r>
          <w:fldChar w:fldCharType="separate"/>
        </w:r>
        <w:r>
          <w:t>72</w:t>
        </w:r>
        <w:r>
          <w:fldChar w:fldCharType="end"/>
        </w:r>
      </w:hyperlink>
    </w:p>
    <w:p>
      <w:pPr>
        <w:pStyle w:val="TOC2"/>
        <w:tabs>
          <w:tab w:val="right" w:leader="dot" w:pos="8306"/>
        </w:tabs>
      </w:pPr>
      <w:hyperlink w:anchor="_Toc31681" w:history="1">
        <w:r>
          <w:rPr>
            <w:rFonts w:ascii="仿宋" w:eastAsia="仿宋" w:hAnsi="仿宋" w:cs="仿宋" w:hint="eastAsia"/>
            <w:lang w:eastAsia="zh-CN"/>
          </w:rPr>
          <w:t>(四)、质量培训与教育</w:t>
        </w:r>
        <w:r>
          <w:tab/>
        </w:r>
        <w:r>
          <w:fldChar w:fldCharType="begin"/>
        </w:r>
        <w:r>
          <w:instrText xml:space="preserve"> PAGEREF _Toc31681 \h </w:instrText>
        </w:r>
        <w:r>
          <w:fldChar w:fldCharType="separate"/>
        </w:r>
        <w:r>
          <w:t>74</w:t>
        </w:r>
        <w:r>
          <w:fldChar w:fldCharType="end"/>
        </w:r>
      </w:hyperlink>
    </w:p>
    <w:p>
      <w:pPr>
        <w:pStyle w:val="TOC2"/>
        <w:tabs>
          <w:tab w:val="right" w:leader="dot" w:pos="8306"/>
        </w:tabs>
      </w:pPr>
      <w:hyperlink w:anchor="_Toc13933" w:history="1">
        <w:r>
          <w:rPr>
            <w:rFonts w:ascii="仿宋" w:eastAsia="仿宋" w:hAnsi="仿宋" w:cs="仿宋" w:hint="eastAsia"/>
            <w:lang w:eastAsia="zh-CN"/>
          </w:rPr>
          <w:t>(五)、质量审核与评价</w:t>
        </w:r>
        <w:r>
          <w:tab/>
        </w:r>
        <w:r>
          <w:fldChar w:fldCharType="begin"/>
        </w:r>
        <w:r>
          <w:instrText xml:space="preserve"> PAGEREF _Toc13933 \h </w:instrText>
        </w:r>
        <w:r>
          <w:fldChar w:fldCharType="separate"/>
        </w:r>
        <w:r>
          <w:t>75</w:t>
        </w:r>
        <w:r>
          <w:fldChar w:fldCharType="end"/>
        </w:r>
      </w:hyperlink>
    </w:p>
    <w:p>
      <w:pPr>
        <w:pStyle w:val="TOC2"/>
        <w:tabs>
          <w:tab w:val="right" w:leader="dot" w:pos="8306"/>
        </w:tabs>
      </w:pPr>
      <w:hyperlink w:anchor="_Toc24627" w:history="1">
        <w:r>
          <w:rPr>
            <w:rFonts w:ascii="仿宋" w:eastAsia="仿宋" w:hAnsi="仿宋" w:cs="仿宋" w:hint="eastAsia"/>
            <w:lang w:eastAsia="zh-CN"/>
          </w:rPr>
          <w:t>(六)、不符合与纠正措施</w:t>
        </w:r>
        <w:r>
          <w:tab/>
        </w:r>
        <w:r>
          <w:fldChar w:fldCharType="begin"/>
        </w:r>
        <w:r>
          <w:instrText xml:space="preserve"> PAGEREF _Toc24627 \h </w:instrText>
        </w:r>
        <w:r>
          <w:fldChar w:fldCharType="separate"/>
        </w:r>
        <w:r>
          <w:t>77</w:t>
        </w:r>
        <w:r>
          <w:fldChar w:fldCharType="end"/>
        </w:r>
      </w:hyperlink>
    </w:p>
    <w:p>
      <w:pPr>
        <w:pStyle w:val="TOC1"/>
        <w:tabs>
          <w:tab w:val="right" w:leader="dot" w:pos="8306"/>
        </w:tabs>
      </w:pPr>
      <w:hyperlink w:anchor="_Toc14768" w:history="1">
        <w:r>
          <w:rPr>
            <w:rFonts w:ascii="仿宋" w:eastAsia="仿宋" w:hAnsi="仿宋" w:cs="仿宋" w:hint="eastAsia"/>
            <w:lang w:eastAsia="zh-CN"/>
          </w:rPr>
          <w:t>十四、有线电视光学设备（光发射接收机等）项目治理与监督</w:t>
        </w:r>
        <w:r>
          <w:tab/>
        </w:r>
        <w:r>
          <w:fldChar w:fldCharType="begin"/>
        </w:r>
        <w:r>
          <w:instrText xml:space="preserve"> PAGEREF _Toc14768 \h </w:instrText>
        </w:r>
        <w:r>
          <w:fldChar w:fldCharType="separate"/>
        </w:r>
        <w:r>
          <w:t>78</w:t>
        </w:r>
        <w:r>
          <w:fldChar w:fldCharType="end"/>
        </w:r>
      </w:hyperlink>
    </w:p>
    <w:p>
      <w:pPr>
        <w:pStyle w:val="TOC2"/>
        <w:tabs>
          <w:tab w:val="right" w:leader="dot" w:pos="8306"/>
        </w:tabs>
      </w:pPr>
      <w:hyperlink w:anchor="_Toc15423" w:history="1">
        <w:r>
          <w:rPr>
            <w:rFonts w:ascii="仿宋" w:eastAsia="仿宋" w:hAnsi="仿宋" w:cs="仿宋" w:hint="eastAsia"/>
            <w:lang w:eastAsia="zh-CN"/>
          </w:rPr>
          <w:t>(一)、有线电视光学设备（光发射接收机等）项目治理结构</w:t>
        </w:r>
        <w:r>
          <w:tab/>
        </w:r>
        <w:r>
          <w:fldChar w:fldCharType="begin"/>
        </w:r>
        <w:r>
          <w:instrText xml:space="preserve"> PAGEREF _Toc15423 \h </w:instrText>
        </w:r>
        <w:r>
          <w:fldChar w:fldCharType="separate"/>
        </w:r>
        <w:r>
          <w:t>78</w:t>
        </w:r>
        <w:r>
          <w:fldChar w:fldCharType="end"/>
        </w:r>
      </w:hyperlink>
    </w:p>
    <w:p>
      <w:pPr>
        <w:pStyle w:val="TOC2"/>
        <w:tabs>
          <w:tab w:val="right" w:leader="dot" w:pos="8306"/>
        </w:tabs>
      </w:pPr>
      <w:hyperlink w:anchor="_Toc3376" w:history="1">
        <w:r>
          <w:rPr>
            <w:rFonts w:ascii="仿宋" w:eastAsia="仿宋" w:hAnsi="仿宋" w:cs="仿宋" w:hint="eastAsia"/>
            <w:lang w:eastAsia="zh-CN"/>
          </w:rPr>
          <w:t>(二)、监督与审计</w:t>
        </w:r>
        <w:r>
          <w:tab/>
        </w:r>
        <w:r>
          <w:fldChar w:fldCharType="begin"/>
        </w:r>
        <w:r>
          <w:instrText xml:space="preserve"> PAGEREF _Toc3376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99"/>
      <w:r>
        <w:rPr>
          <w:rFonts w:ascii="仿宋" w:eastAsia="仿宋" w:hAnsi="仿宋" w:cs="仿宋" w:hint="eastAsia"/>
          <w:sz w:val="28"/>
          <w:lang w:eastAsia="zh-CN"/>
        </w:rPr>
        <w:t>一、有线电视光学设备（光发射接收机等）项目绩效评估</w:t>
      </w:r>
      <w:bookmarkEnd w:id="2"/>
    </w:p>
    <w:p>
      <w:pPr>
        <w:pStyle w:val="Heading2"/>
        <w:rPr>
          <w:rFonts w:ascii="仿宋" w:eastAsia="仿宋" w:hAnsi="仿宋" w:cs="仿宋" w:hint="eastAsia"/>
          <w:lang w:eastAsia="zh-CN"/>
        </w:rPr>
      </w:pPr>
      <w:bookmarkStart w:id="3" w:name="_Toc505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线电视光学设备（光发射接收机等）项目中，我们设计了一套全面的绩效评估指标，以确保有线电视光学设备（光发射接收机等）项目的可控和成功交付。这些指标跨足有线电视光学设备（光发射接收机等）项目目标、成本、进度和质量等多个维度，为我们提供了全面洞察有线电视光学设备（光发射接收机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目标达成率是我们关注的首要指标。我们设定了明确的目标，并通过定期监测和评估，迅速发现并应对潜在的目标偏差。这为有线电视光学设备（光发射接收机等）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成本绩效是另一个核心关注点。通过实际成本与预算成本的对比分析，我们深入了解成本差异的原因，及时调整资源分配，保持有线电视光学设备（光发射接收机等）项目在经济效益方面的合理水平。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进度作为关键的绩效指标之一，得到了精心的关注。我们制定了详细的有线电视光学设备（光发射接收机等）项目进度计划，并设立了进度符合度指标，确保实际进度与计划进度保持一致。这使我们能够快速发现和解决潜在的进度问题，保持有线电视光学设备（光发射接收机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线电视光学设备（光发射接收机等）项目绩效的不可或缺的一环。我们引入了一系列的质量标准和客户满意度指标，以确保有线电视光学设备（光发射接收机等）项目交付的成果在质量上达到或超越预期水平。通过持续监测这些指标，我们努力提升有线电视光学设备（光发射接收机等）项目整体质量水平，为有线电视光学设备（光发射接收机等）项目的成功交付提供有力保障。通过这些科学且全面的绩效评估，我们能够更好地引导有线电视光学设备（光发射接收机等）项目的持续改进，确保有线电视光学设备（光发射接收机等）项目目标的顺利达成。</w:t>
      </w:r>
    </w:p>
    <w:p>
      <w:pPr>
        <w:pStyle w:val="Heading2"/>
        <w:ind w:firstLine="560" w:firstLineChars="200"/>
        <w:rPr>
          <w:rFonts w:ascii="仿宋" w:eastAsia="仿宋" w:hAnsi="仿宋" w:cs="仿宋" w:hint="eastAsia"/>
          <w:sz w:val="28"/>
          <w:lang w:eastAsia="zh-CN"/>
        </w:rPr>
      </w:pPr>
      <w:bookmarkStart w:id="4" w:name="_Toc797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绩效评估是有线电视光学设备（光发射接收机等）项目中的关键环节，为确保有线电视光学设备（光发射接收机等）项目达到预期目标，我们采用了多层次、多维度的绩效评估方法。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线电视光学设备（光发射接收机等）项目的战略目标对齐，确保每个决策和行动都与有线电视光学设备（光发射接收机等）项目整体目标保持一致。团队会定期召开战略对齐会议，审视当前工作与有线电视光学设备（光发射接收机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线电视光学设备（光发射接收机等）项目进度、质量、成本和风险等方面。这些指标通过数据收集和分析，为有线电视光学设备（光发射接收机等）项目管理团队提供了客观的评估依据。例如，我们通过有线电视光学设备（光发射接收机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线电视光学设备（光发射接收机等）项目内部，还考虑了有线电视光学设备（光发射接收机等）项目对外部环境的影响。我们定期进行干系人满意度调查，以了解各利益相关方对有线电视光学设备（光发射接收机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有线电视光学设备（光发射接收机等）项目的运行状态，及时做出调整，确保有线电视光学设备（光发射接收机等）项目在不断变化的环境中保持稳健前行。</w:t>
      </w:r>
    </w:p>
    <w:p>
      <w:pPr>
        <w:pStyle w:val="Heading2"/>
        <w:ind w:firstLine="560" w:firstLineChars="200"/>
        <w:rPr>
          <w:rFonts w:ascii="仿宋" w:eastAsia="仿宋" w:hAnsi="仿宋" w:cs="仿宋" w:hint="eastAsia"/>
          <w:sz w:val="28"/>
          <w:lang w:eastAsia="zh-CN"/>
        </w:rPr>
      </w:pPr>
      <w:bookmarkStart w:id="5" w:name="_Toc2393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线电视光学设备（光发射接收机等）项目的有效管理和不断优化，我们采用了精心设计的绩效评估周期。这个周期旨在实现灵活、实时和全面的评估，以适应有线电视光学设备（光发射接收机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线电视光学设备（光发射接收机等）项目的不同需求，分为短期、中期和长期。短期评估关注每个迭代或工作周期，以及时发现和解决当前任务中的问题。中期评估涵盖几个迭代，深入了解整体有线电视光学设备（光发射接收机等）项目的趋势和性能。长期评估则着眼于整个有线电视光学设备（光发射接收机等）项目阶段，确保有线电视光学设备（光发射接收机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线电视光学设备（光发射接收机等）项目管理工具和协作平台，团队成员能够随时更新和分享有线电视光学设备（光发射接收机等）项目数据。这种实时性的反馈机制使我们能够及时察觉潜在问题，快速调整，保持有线电视光学设备（光发射接收机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线电视光学设备（光发射接收机等）项目的决策制定密不可分。每个周期的有线电视光学设备（光发射接收机等）项目回顾会议成为集体总结经验、识别问题深层次原因并找到创新解决方案的平台。这种定期的反思与调整机制使有线电视光学设备（光发射接收机等）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680"/>
      <w:r>
        <w:rPr>
          <w:rFonts w:ascii="仿宋" w:eastAsia="仿宋" w:hAnsi="仿宋" w:cs="仿宋" w:hint="eastAsia"/>
          <w:sz w:val="28"/>
          <w:lang w:eastAsia="zh-CN"/>
        </w:rPr>
        <w:t>二、有线电视光学设备（光发射接收机等）项目土建工程</w:t>
      </w:r>
      <w:bookmarkEnd w:id="6"/>
    </w:p>
    <w:p>
      <w:pPr>
        <w:pStyle w:val="Heading2"/>
        <w:rPr>
          <w:rFonts w:ascii="仿宋" w:eastAsia="仿宋" w:hAnsi="仿宋" w:cs="仿宋" w:hint="eastAsia"/>
          <w:lang w:eastAsia="zh-CN"/>
        </w:rPr>
      </w:pPr>
      <w:bookmarkStart w:id="7" w:name="_Toc1758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在有线电视光学设备（光发射接收机等）项目的建筑工程设计中，我们将秉承一系列重要的设计原则，以确保有线电视光学设备（光发射接收机等）项目建筑在功能、美观、可持续性等方面达到最佳效果。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首要原则是确保建筑的功能性得到最大化的发挥。我们将充分理解有线电视光学设备（光发射接收机等）项目的实际需求，合理布局各个功能区域，保证建筑在满足业务需求的同时，提供高效的工作环境。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在建筑设计中，我们将综合考虑建设和运营成本。通过精细的经济效益分析，确保设计方案在高效利用资源的同时，对有线电视光学设备（光发射接收机等）项目的长期盈利能力有积极的贡献。</w:t>
      </w:r>
    </w:p>
    <w:p>
      <w:pPr>
        <w:pStyle w:val="Heading2"/>
        <w:ind w:firstLine="560" w:firstLineChars="200"/>
        <w:rPr>
          <w:rFonts w:ascii="仿宋" w:eastAsia="仿宋" w:hAnsi="仿宋" w:cs="仿宋" w:hint="eastAsia"/>
          <w:sz w:val="28"/>
          <w:lang w:eastAsia="zh-CN"/>
        </w:rPr>
      </w:pPr>
      <w:bookmarkStart w:id="8" w:name="_Toc2698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线电视光学设备（光发射接收机等）项目的土建工程设计中，我们将精准设定设计年限，结合有线电视光学设备（光发射接收机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线电视光学设备（光发射接收机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86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有线电视光学设备（光发射接收机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线电视光学设备（光发射接收机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线电视光学设备（光发射接收机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701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本期工程有线电视光学设备（光发射接收机等）项目预计总建筑面积XXX平方米，其中：计容建筑面积XXX平方米，计划建筑工程投资XX万元，占有线电视光学设备（光发射接收机等）项目总投资的XX%。</w:t>
      </w:r>
    </w:p>
    <w:p>
      <w:pPr>
        <w:pStyle w:val="Heading1"/>
        <w:ind w:firstLine="560" w:firstLineChars="200"/>
        <w:rPr>
          <w:rFonts w:ascii="仿宋" w:eastAsia="仿宋" w:hAnsi="仿宋" w:cs="仿宋" w:hint="eastAsia"/>
          <w:sz w:val="28"/>
          <w:lang w:eastAsia="zh-CN"/>
        </w:rPr>
      </w:pPr>
      <w:bookmarkStart w:id="11" w:name="_Toc29189"/>
      <w:r>
        <w:rPr>
          <w:rFonts w:ascii="仿宋" w:eastAsia="仿宋" w:hAnsi="仿宋" w:cs="仿宋" w:hint="eastAsia"/>
          <w:sz w:val="28"/>
          <w:lang w:eastAsia="zh-CN"/>
        </w:rPr>
        <w:t>三、有线电视光学设备（光发射接收机等）项目概论</w:t>
      </w:r>
      <w:bookmarkEnd w:id="11"/>
    </w:p>
    <w:p>
      <w:pPr>
        <w:pStyle w:val="Heading2"/>
        <w:rPr>
          <w:rFonts w:ascii="仿宋" w:eastAsia="仿宋" w:hAnsi="仿宋" w:cs="仿宋" w:hint="eastAsia"/>
          <w:lang w:eastAsia="zh-CN"/>
        </w:rPr>
      </w:pPr>
      <w:bookmarkStart w:id="12" w:name="_Toc25315"/>
      <w:r>
        <w:rPr>
          <w:rFonts w:ascii="仿宋" w:eastAsia="仿宋" w:hAnsi="仿宋" w:cs="仿宋" w:hint="eastAsia"/>
          <w:lang w:eastAsia="zh-CN"/>
        </w:rPr>
        <w:t>(一)、有线电视光学设备（光发射接收机等）项目概况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的起源追溯至对市场的深入洞察。市场的不断演变与变革为有线电视光学设备（光发射接收机等）项目提供了难得的机遇。当前市场存在的需求缺口和变革的大环境共同构成了有线电视光学设备（光发射接收机等）项目的背景。这个有线电视光学设备（光发射接收机等）项目旨在充分利用市场机遇，填补行业中尚未满足的需求，为客户提供全新的解决方案。市场的变革和需求的增长使得这个有线电视光学设备（光发射接收机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有线电视光学设备（光发射接收机等）项目名称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正式命名为有线电视光学设备（光发射接收机等）。这个名称不仅仅是一个标识，更代表了有线电视光学设备（光发射接收机等）项目的核心理念和愿景。它蕴含着有线电视光学设备（光发射接收机等）项目所要解决问题的关键字，具有强烈的表达和辨识度，为有线电视光学设备（光发射接收机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有线电视光学设备（光发射接收机等）项目目标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的核心目标是提供一种全新、高效的解决方案，满足客户日益增长的需求。有线电视光学设备（光发射接收机等）项目追求的不仅仅是满足市场需求，更是在市场中获得卓越的竞争优势。通过不断提升产品或服务的质量和创新水平，有线电视光学设备（光发射接收机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有线电视光学设备（光发射接收机等）项目范围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全面涵盖了产品研发、制造、市场推广和售后服务，确保从产品设计到最终用户体验的全方位关注。这一全面的有线电视光学设备（光发射接收机等）项目范围是为了确保有线电视光学设备（光发射接收机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有线电视光学设备（光发射接收机等）项目时间表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计划在未来18个月内完成，包括研发、测试、市场试点和正式推出等不同阶段。这个时间表的合理设计是为了确保有线电视光学设备（光发射接收机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有线电视光学设备（光发射接收机等）项目预算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总预算估算为XX百万美元，主要分配在研发、市场推广、人员培训和运营等方面。这一充足的预算为有线电视光学设备（光发射接收机等）项目提供了充足的资源，确保有线电视光学设备（光发射接收机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有线电视光学设备（光发射接收机等）项目风险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可能面临的风险包括市场接受度低、技术难题、竞争激烈等。有线电视光学设备（光发射接收机等）项目团队已经制定了相应的风险应对计划，通过前瞻性的风险管理，确保有线电视光学设备（光发射接收机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有线电视光学设备（光发射接收机等）项目团队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汇聚了一支经验丰富、多领域专业素养的核心团队，确保有线电视光学设备（光发射接收机等）项目在各个方面都能拥有高水平的执行力。团队的协同作战是有线电视光学设备（光发射接收机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有线电视光学设备（光发射接收机等）项目背景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的背景根植于市场对更高效、创新产品的渴望，同时也受到科技发展对行业格局的深刻改变的影响。这为有线电视光学设备（光发射接收机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有线电视光学设备（光发射接收机等）项目现状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线电视光学设备（光发射接收机等）项目已完成市场调研和技术验证，取得了初步的成功。这为有线电视光学设备（光发射接收机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621"/>
      <w:r>
        <w:rPr>
          <w:rFonts w:ascii="仿宋" w:eastAsia="仿宋" w:hAnsi="仿宋" w:cs="仿宋" w:hint="eastAsia"/>
          <w:sz w:val="28"/>
          <w:lang w:eastAsia="zh-CN"/>
        </w:rPr>
        <w:t>(二)、有线电视光学设备（光发射接收机等）项目目标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线电视光学设备（光发射接收机等）项目首要业务目标是在市场中占据有利地位，实现产品/服务的成功推广和销售。通过不断提升产品质量、创新性，有线电视光学设备（光发射接收机等）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线电视光学设备（光发射接收机等）项目着眼于技术创新。通过持续的研发和技术升级，有线电视光学设备（光发射接收机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线电视光学设备（光发射接收机等）项目设定了客户满意度目标。通过提供卓越的产品质量和优质的客户服务，有线电视光学设备（光发射接收机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注重社会责任和可持续发展。通过实施环保、社会责任有线电视光学设备（光发射接收机等）项目，有线电视光学设备（光发射接收机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的团队是实现目标的核心驱动力。因此，有线电视光学设备（光发射接收机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7995"/>
      <w:r>
        <w:rPr>
          <w:rFonts w:ascii="仿宋" w:eastAsia="仿宋" w:hAnsi="仿宋" w:cs="仿宋" w:hint="eastAsia"/>
          <w:sz w:val="28"/>
          <w:lang w:eastAsia="zh-CN"/>
        </w:rPr>
        <w:t>(三)、有线电视光学设备（光发射接收机等）项目提出的理由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有线电视光学设备（光发射接收机等）项目提出的理由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有线电视光学设备（光发射接收机等）项目的提出源于对市场机遇的深刻洞察。当前市场中存在的需求缺口和行业发展趋势表明，有巨大的商业机会等待被开发。通过准确捕捉市场机遇，有线电视光学设备（光发射接收机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的理念基于对技术创新的信仰。通过持续的研发和技术投入，有线电视光学设备（光发射接收机等）项目有望推出更具创新性的产品或服务。在科技飞速发展的当下，有线电视光学设备（光发射接收机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的提出是为了增强企业的行业竞争力。通过提升产品或服务的质量和独特性，有线电视光学设备（光发射接收机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响应了消费者需求的变化。随着社会和科技的不断发展，消费者对产品和服务的需求也在发生变化。通过深入了解并及时回应消费者的新需求，有线电视光学设备（光发射接收机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的提出是企业战略发展规划的一部分。在面对日益激烈的市场竞争和不断变化的商业环境中，有线电视光学设备（光发射接收机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的提出不仅仅是基于商业考量，还注重社会责任。通过推出环保、社会责任等方面的有线电视光学设备（光发射接收机等）项目，有线电视光学设备（光发射接收机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线电视光学设备（光发射接收机等）项目的提出反映了对利益相关者期望的关注。包括客户、员工、投资者等利益相关者在企业发展中都有着各自的期望，有线电视光学设备（光发射接收机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5672"/>
      <w:r>
        <w:rPr>
          <w:rFonts w:ascii="仿宋" w:eastAsia="仿宋" w:hAnsi="仿宋" w:cs="仿宋" w:hint="eastAsia"/>
          <w:sz w:val="28"/>
          <w:lang w:eastAsia="zh-CN"/>
        </w:rPr>
        <w:t>(四)、有线电视光学设备（光发射接收机等）项目意义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在实施有线电视光学设备（光发射接收机等）项目的过程中，我们不仅仅是在追逐商业成功，更是为企业和社会的多个层面创造了深远的意义。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https://d.book118.com/175104331141011101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有线电视光学设备（光发射接收机等）项目规划设计纲要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6C7F85"/>
    <w:rsid w:val="1E6C7F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104331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2024-01-29T04:08:00Z</dcterms:created>
  <dcterms:modified xsi:type="dcterms:W3CDTF">2024-01-29T04:09:11Z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383078CAC31C4C548AB16640CA9B9DB8_11</vt:lpwstr>
  </property>
  <property fmtid="{D5CDD505-2E9C-101B-9397-08002B2CF9AE}" pid="3" name="KSOProductBuildVer">
    <vt:lpwstr>2052-12.1.0.16250</vt:lpwstr>
  </property>
</Properties>
</file>