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98603544"/>
      <w:bookmarkStart w:id="1" w:name="_Toc133210720"/>
      <w:bookmarkStart w:id="2" w:name="_Toc136232570"/>
      <w:bookmarkStart w:id="3" w:name="_Toc304984175"/>
      <w:bookmarkStart w:id="4" w:name="_Toc122182837"/>
      <w:bookmarkStart w:id="5" w:name="_Toc137458463"/>
      <w:bookmarkStart w:id="6" w:name="_Toc122100364"/>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2508"/>
      <w:bookmarkStart w:id="8" w:name="_Toc15296"/>
      <w:bookmarkStart w:id="9" w:name="_Toc11313"/>
      <w:bookmarkStart w:id="10" w:name="_Toc7896"/>
      <w:bookmarkStart w:id="11" w:name="_Toc2775"/>
      <w:bookmarkStart w:id="12" w:name="_Toc28226"/>
      <w:bookmarkStart w:id="13" w:name="_Toc7548"/>
      <w:bookmarkStart w:id="14" w:name="_Toc30433"/>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基于单片机的水温控制系统设计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headerReference w:type="default" r:id="rId6"/>
          <w:footerReference w:type="even" r:id="rId7"/>
          <w:footerReference w:type="default" r:id="rId8"/>
          <w:headerReference w:type="first" r:id="rId9"/>
          <w:footerReference w:type="first" r:id="rId10"/>
          <w:pgSz w:w="11906" w:h="16838"/>
          <w:pgMar w:top="1440" w:right="1797" w:bottom="1440" w:left="1797" w:header="851" w:footer="992" w:gutter="0"/>
          <w:pgNumType w:fmt="decimal" w:start="1"/>
          <w:cols w:num="1" w:space="720"/>
          <w:docGrid w:type="lines" w:linePitch="312" w:charSpace="0"/>
        </w:sectPr>
      </w:pPr>
    </w:p>
    <w:bookmarkEnd w:id="0"/>
    <w:bookmarkEnd w:id="1"/>
    <w:bookmarkEnd w:id="2"/>
    <w:bookmarkEnd w:id="3"/>
    <w:bookmarkEnd w:id="4"/>
    <w:bookmarkEnd w:id="5"/>
    <w:bookmarkEnd w:id="6"/>
    <w:p>
      <w:pPr>
        <w:sectPr>
          <w:headerReference w:type="even" r:id="rId11"/>
          <w:headerReference w:type="default" r:id="rId12"/>
          <w:footerReference w:type="even" r:id="rId13"/>
          <w:footerReference w:type="default" r:id="rId14"/>
          <w:headerReference w:type="first" r:id="rId15"/>
          <w:footerReference w:type="first" r:id="rId16"/>
          <w:pgSz w:w="11906" w:h="16838"/>
          <w:pgMar w:top="1440" w:right="1797" w:bottom="1440" w:left="1797" w:header="851" w:footer="992" w:gutter="0"/>
          <w:pgNumType w:fmt="decimal" w:start="2"/>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15" w:name="_Toc14018"/>
      <w:bookmarkStart w:id="16" w:name="_Toc10284"/>
      <w:r>
        <w:rPr>
          <w:rFonts w:ascii="Times New Roman" w:eastAsia="黑体" w:hAnsi="Times New Roman" w:cs="Times New Roman" w:hint="eastAsia"/>
          <w:b/>
          <w:kern w:val="44"/>
          <w:sz w:val="36"/>
          <w:szCs w:val="36"/>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本文基于单片机设计了种水温控制系统。系统通过感器实时监测水温，并通过单片机控制加热器的开关来维持水温在设定的范围内。通过LCD显示屏可以直观地查看当前的水温和设定的目标温度，并且具有温度保护和过热保护功能。实验结果表明，该系统能够稳定、准确地控制水温在目标范围内，具有一定的实用性和可靠性。</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7" w:name="_Toc136628969"/>
      <w:r>
        <w:rPr>
          <w:rFonts w:ascii="Times New Roman" w:eastAsia="黑体" w:hAnsi="Times New Roman" w:cs="Times New Roman" w:hint="eastAsia"/>
          <w:b/>
          <w:sz w:val="24"/>
          <w:szCs w:val="21"/>
          <w:lang w:val="en-US" w:eastAsia="zh-CN"/>
        </w:rPr>
        <w:t>单片机，水温控制系统，传感器，加热器</w:t>
      </w:r>
    </w:p>
    <w:p>
      <w:pPr>
        <w:pStyle w:val="Heading1"/>
        <w:keepLines/>
        <w:spacing w:line="360" w:lineRule="auto"/>
        <w:rPr>
          <w:rFonts w:ascii="Times New Roman" w:eastAsia="黑体" w:hAnsi="Times New Roman" w:cs="Times New Roman" w:hint="eastAsia"/>
          <w:kern w:val="44"/>
          <w:lang w:eastAsia="en-US"/>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797" w:bottom="1440" w:left="1797" w:header="851" w:footer="992" w:gutter="0"/>
          <w:pgNumType w:fmt="decimal" w:start="3"/>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8" w:name="_Toc19834"/>
      <w:r>
        <w:rPr>
          <w:rFonts w:ascii="Times New Roman" w:eastAsia="黑体" w:hAnsi="Times New Roman" w:cs="Times New Roman" w:hint="eastAsia"/>
          <w:b/>
          <w:kern w:val="44"/>
          <w:lang w:eastAsia="en-US"/>
        </w:rPr>
        <w:t>Abstract</w:t>
      </w:r>
      <w:bookmarkEnd w:id="17"/>
      <w:bookmarkEnd w:id="18"/>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A water temperature control system based on a single-chip microcontroller is designed in this paper. The system monitors the water temperature in real time through sensors, and controls the switch of the heater through the single-chip microcontroller to maintain the water temperature within the set range. The current water temperature and the set target temperature can be intuitively viewed through the LCD display screen. The system also has temperature protection and overheat protection functions. Experimental results show that the system can stably and accurately control the water temperature within the target range, and has certain practicality and reliability.</w:t>
      </w:r>
    </w:p>
    <w:p>
      <w:pPr>
        <w:jc w:val="both"/>
        <w:rPr>
          <w:rFonts w:ascii="黑体" w:eastAsia="黑体" w:hAnsi="黑体"/>
          <w:b/>
          <w:sz w:val="32"/>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797" w:bottom="1440" w:left="1797" w:header="851" w:footer="992" w:gutter="0"/>
          <w:pgNumType w:fmt="decimal" w:start="4"/>
          <w:cols w:num="1" w:space="720"/>
          <w:docGrid w:type="lines" w:linePitch="312" w:charSpace="0"/>
        </w:sectPr>
      </w:pPr>
      <w:r>
        <w:rPr>
          <w:rFonts w:ascii="Times New Roman" w:eastAsia="黑体" w:hAnsi="Times New Roman" w:cs="Times New Roman" w:hint="eastAsia"/>
          <w:b/>
          <w:sz w:val="24"/>
          <w:szCs w:val="21"/>
          <w:lang w:val="en-US" w:eastAsia="zh-CN"/>
        </w:rPr>
        <w:t>Keywords:single-chip microcontroller, water temperature control system, sensor, heater, LCD display screen</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bookmarkStart w:id="19" w:name="_GoBack"/>
      <w:bookmarkEnd w:id="19"/>
      <w:r>
        <w:rPr>
          <w:rFonts w:hint="eastAsia"/>
        </w:rPr>
        <w:fldChar w:fldCharType="begin"/>
      </w:r>
      <w:r>
        <w:rPr>
          <w:rFonts w:hint="eastAsia"/>
        </w:rPr>
        <w:instrText xml:space="preserve">TOC \o "1-3" \h \u </w:instrText>
      </w:r>
      <w:r>
        <w:rPr>
          <w:rFonts w:hint="eastAsia"/>
        </w:rPr>
        <w:fldChar w:fldCharType="separate"/>
      </w:r>
      <w:hyperlink w:anchor="_Toc14018" w:history="1">
        <w:r>
          <w:rPr>
            <w:rFonts w:ascii="Times New Roman" w:eastAsia="黑体" w:hAnsi="Times New Roman" w:cs="Times New Roman" w:hint="eastAsia"/>
            <w:kern w:val="44"/>
            <w:szCs w:val="36"/>
          </w:rPr>
          <w:t>摘要</w:t>
        </w:r>
        <w:r>
          <w:tab/>
        </w:r>
        <w:r>
          <w:fldChar w:fldCharType="begin"/>
        </w:r>
        <w:r>
          <w:instrText xml:space="preserve"> PAGEREF _Toc14018 \h </w:instrText>
        </w:r>
        <w:r>
          <w:fldChar w:fldCharType="separate"/>
        </w:r>
        <w:r>
          <w:t>2</w:t>
        </w:r>
        <w:r>
          <w:fldChar w:fldCharType="end"/>
        </w:r>
      </w:hyperlink>
    </w:p>
    <w:p>
      <w:pPr>
        <w:pStyle w:val="TOC1"/>
        <w:tabs>
          <w:tab w:val="clear" w:pos="8280"/>
          <w:tab w:val="right" w:leader="dot" w:pos="8312"/>
        </w:tabs>
      </w:pPr>
      <w:hyperlink w:anchor="_Toc19834" w:history="1">
        <w:r>
          <w:rPr>
            <w:rFonts w:ascii="Times New Roman" w:eastAsia="黑体" w:hAnsi="Times New Roman" w:cs="Times New Roman" w:hint="eastAsia"/>
            <w:kern w:val="44"/>
            <w:lang w:eastAsia="en-US"/>
          </w:rPr>
          <w:t>Abstract</w:t>
        </w:r>
        <w:r>
          <w:tab/>
        </w:r>
        <w:r>
          <w:fldChar w:fldCharType="begin"/>
        </w:r>
        <w:r>
          <w:instrText xml:space="preserve"> PAGEREF _Toc19834 \h </w:instrText>
        </w:r>
        <w:r>
          <w:fldChar w:fldCharType="separate"/>
        </w:r>
        <w:r>
          <w:t>3</w:t>
        </w:r>
        <w:r>
          <w:fldChar w:fldCharType="end"/>
        </w:r>
      </w:hyperlink>
    </w:p>
    <w:p>
      <w:pPr>
        <w:pStyle w:val="TOC1"/>
        <w:tabs>
          <w:tab w:val="clear" w:pos="8280"/>
          <w:tab w:val="right" w:leader="dot" w:pos="8312"/>
        </w:tabs>
      </w:pPr>
      <w:hyperlink w:anchor="_Toc29525" w:history="1">
        <w:r>
          <w:rPr>
            <w:rFonts w:ascii="宋体" w:eastAsia="宋体" w:hAnsi="宋体" w:cs="宋体" w:hint="eastAsia"/>
            <w:bCs/>
            <w:kern w:val="0"/>
            <w:szCs w:val="30"/>
          </w:rPr>
          <w:t>第一章 绪论</w:t>
        </w:r>
        <w:r>
          <w:tab/>
        </w:r>
        <w:r>
          <w:fldChar w:fldCharType="begin"/>
        </w:r>
        <w:r>
          <w:instrText xml:space="preserve"> PAGEREF _Toc29525 \h </w:instrText>
        </w:r>
        <w:r>
          <w:fldChar w:fldCharType="separate"/>
        </w:r>
        <w:r>
          <w:t>6</w:t>
        </w:r>
        <w:r>
          <w:fldChar w:fldCharType="end"/>
        </w:r>
      </w:hyperlink>
    </w:p>
    <w:p>
      <w:pPr>
        <w:pStyle w:val="TOC2"/>
        <w:tabs>
          <w:tab w:val="right" w:leader="dot" w:pos="8312"/>
        </w:tabs>
      </w:pPr>
      <w:hyperlink w:anchor="_Toc26093" w:history="1">
        <w:r>
          <w:rPr>
            <w:rFonts w:ascii="宋体" w:eastAsia="宋体" w:hAnsi="宋体" w:cs="宋体" w:hint="eastAsia"/>
            <w:bCs w:val="0"/>
            <w:kern w:val="0"/>
            <w:szCs w:val="28"/>
          </w:rPr>
          <w:t>1.1</w:t>
        </w:r>
        <w:r>
          <w:rPr>
            <w:rFonts w:ascii="宋体" w:eastAsia="宋体" w:hAnsi="宋体" w:cs="宋体" w:hint="eastAsia"/>
            <w:bCs w:val="0"/>
            <w:kern w:val="0"/>
            <w:szCs w:val="28"/>
            <w:lang w:val="en-US" w:eastAsia="zh-CN"/>
          </w:rPr>
          <w:t xml:space="preserve"> 研究背景</w:t>
        </w:r>
        <w:r>
          <w:tab/>
        </w:r>
        <w:r>
          <w:fldChar w:fldCharType="begin"/>
        </w:r>
        <w:r>
          <w:instrText xml:space="preserve"> PAGEREF _Toc26093 \h </w:instrText>
        </w:r>
        <w:r>
          <w:fldChar w:fldCharType="separate"/>
        </w:r>
        <w:r>
          <w:t>6</w:t>
        </w:r>
        <w:r>
          <w:fldChar w:fldCharType="end"/>
        </w:r>
      </w:hyperlink>
    </w:p>
    <w:p>
      <w:pPr>
        <w:pStyle w:val="TOC2"/>
        <w:tabs>
          <w:tab w:val="right" w:leader="dot" w:pos="8312"/>
        </w:tabs>
      </w:pPr>
      <w:hyperlink w:anchor="_Toc15132" w:history="1">
        <w:r>
          <w:rPr>
            <w:rFonts w:ascii="宋体" w:eastAsia="宋体" w:hAnsi="宋体" w:cs="宋体" w:hint="eastAsia"/>
            <w:bCs w:val="0"/>
            <w:kern w:val="0"/>
            <w:szCs w:val="28"/>
            <w:lang w:val="en-US" w:eastAsia="zh-CN"/>
          </w:rPr>
          <w:t>1.2 研究目的及意义</w:t>
        </w:r>
        <w:r>
          <w:tab/>
        </w:r>
        <w:r>
          <w:fldChar w:fldCharType="begin"/>
        </w:r>
        <w:r>
          <w:instrText xml:space="preserve"> PAGEREF _Toc15132 \h </w:instrText>
        </w:r>
        <w:r>
          <w:fldChar w:fldCharType="separate"/>
        </w:r>
        <w:r>
          <w:t>6</w:t>
        </w:r>
        <w:r>
          <w:fldChar w:fldCharType="end"/>
        </w:r>
      </w:hyperlink>
    </w:p>
    <w:p>
      <w:pPr>
        <w:pStyle w:val="TOC2"/>
        <w:tabs>
          <w:tab w:val="right" w:leader="dot" w:pos="8312"/>
        </w:tabs>
      </w:pPr>
      <w:hyperlink w:anchor="_Toc26708" w:history="1">
        <w:r>
          <w:rPr>
            <w:rFonts w:ascii="宋体" w:eastAsia="宋体" w:hAnsi="宋体" w:cs="宋体" w:hint="eastAsia"/>
            <w:bCs w:val="0"/>
            <w:kern w:val="0"/>
            <w:szCs w:val="28"/>
            <w:lang w:val="en-US" w:eastAsia="zh-CN"/>
          </w:rPr>
          <w:t>1.3 研究的现状</w:t>
        </w:r>
        <w:r>
          <w:tab/>
        </w:r>
        <w:r>
          <w:fldChar w:fldCharType="begin"/>
        </w:r>
        <w:r>
          <w:instrText xml:space="preserve"> PAGEREF _Toc26708 \h </w:instrText>
        </w:r>
        <w:r>
          <w:fldChar w:fldCharType="separate"/>
        </w:r>
        <w:r>
          <w:t>7</w:t>
        </w:r>
        <w:r>
          <w:fldChar w:fldCharType="end"/>
        </w:r>
      </w:hyperlink>
    </w:p>
    <w:p>
      <w:pPr>
        <w:pStyle w:val="TOC1"/>
        <w:tabs>
          <w:tab w:val="clear" w:pos="8280"/>
          <w:tab w:val="right" w:leader="dot" w:pos="8312"/>
        </w:tabs>
      </w:pPr>
      <w:hyperlink w:anchor="_Toc32592" w:history="1">
        <w:r>
          <w:rPr>
            <w:rFonts w:ascii="宋体" w:eastAsia="宋体" w:hAnsi="宋体" w:cs="宋体" w:hint="eastAsia"/>
            <w:bCs/>
            <w:kern w:val="0"/>
            <w:szCs w:val="30"/>
          </w:rPr>
          <w:t xml:space="preserve">第二章 </w:t>
        </w:r>
        <w:r>
          <w:rPr>
            <w:rFonts w:ascii="宋体" w:eastAsia="宋体" w:hAnsi="宋体" w:cs="宋体" w:hint="eastAsia"/>
            <w:bCs/>
            <w:kern w:val="0"/>
            <w:szCs w:val="30"/>
            <w:lang w:val="en-US" w:eastAsia="zh-CN"/>
          </w:rPr>
          <w:t>技术理论分析</w:t>
        </w:r>
        <w:r>
          <w:tab/>
        </w:r>
        <w:r>
          <w:fldChar w:fldCharType="begin"/>
        </w:r>
        <w:r>
          <w:instrText xml:space="preserve"> PAGEREF _Toc32592 \h </w:instrText>
        </w:r>
        <w:r>
          <w:fldChar w:fldCharType="separate"/>
        </w:r>
        <w:r>
          <w:t>9</w:t>
        </w:r>
        <w:r>
          <w:fldChar w:fldCharType="end"/>
        </w:r>
      </w:hyperlink>
    </w:p>
    <w:p>
      <w:pPr>
        <w:pStyle w:val="TOC2"/>
        <w:tabs>
          <w:tab w:val="right" w:leader="dot" w:pos="8312"/>
        </w:tabs>
      </w:pPr>
      <w:hyperlink w:anchor="_Toc12195" w:history="1">
        <w:r>
          <w:rPr>
            <w:rFonts w:ascii="宋体" w:eastAsia="宋体" w:hAnsi="宋体" w:cs="宋体" w:hint="eastAsia"/>
            <w:bCs w:val="0"/>
            <w:kern w:val="0"/>
            <w:szCs w:val="28"/>
            <w:lang w:val="en-US" w:eastAsia="zh-CN"/>
          </w:rPr>
          <w:t>2.1 PLC概述</w:t>
        </w:r>
        <w:r>
          <w:tab/>
        </w:r>
        <w:r>
          <w:fldChar w:fldCharType="begin"/>
        </w:r>
        <w:r>
          <w:instrText xml:space="preserve"> PAGEREF _Toc12195 \h </w:instrText>
        </w:r>
        <w:r>
          <w:fldChar w:fldCharType="separate"/>
        </w:r>
        <w:r>
          <w:t>9</w:t>
        </w:r>
        <w:r>
          <w:fldChar w:fldCharType="end"/>
        </w:r>
      </w:hyperlink>
    </w:p>
    <w:p>
      <w:pPr>
        <w:pStyle w:val="TOC2"/>
        <w:tabs>
          <w:tab w:val="right" w:leader="dot" w:pos="8312"/>
        </w:tabs>
      </w:pPr>
      <w:hyperlink w:anchor="_Toc2882" w:history="1">
        <w:r>
          <w:rPr>
            <w:rFonts w:ascii="宋体" w:eastAsia="宋体" w:hAnsi="宋体" w:cs="宋体" w:hint="eastAsia"/>
            <w:bCs w:val="0"/>
            <w:kern w:val="0"/>
            <w:szCs w:val="28"/>
            <w:lang w:val="en-US" w:eastAsia="zh-CN"/>
          </w:rPr>
          <w:t>2.2 梯形图概述</w:t>
        </w:r>
        <w:r>
          <w:tab/>
        </w:r>
        <w:r>
          <w:fldChar w:fldCharType="begin"/>
        </w:r>
        <w:r>
          <w:instrText xml:space="preserve"> PAGEREF _Toc2882 \h </w:instrText>
        </w:r>
        <w:r>
          <w:fldChar w:fldCharType="separate"/>
        </w:r>
        <w:r>
          <w:t>10</w:t>
        </w:r>
        <w:r>
          <w:fldChar w:fldCharType="end"/>
        </w:r>
      </w:hyperlink>
    </w:p>
    <w:p>
      <w:pPr>
        <w:pStyle w:val="TOC1"/>
        <w:tabs>
          <w:tab w:val="clear" w:pos="8280"/>
          <w:tab w:val="right" w:leader="dot" w:pos="8312"/>
        </w:tabs>
      </w:pPr>
      <w:hyperlink w:anchor="_Toc3407" w:history="1">
        <w:r>
          <w:rPr>
            <w:rFonts w:ascii="宋体" w:eastAsia="宋体" w:hAnsi="宋体" w:cs="宋体" w:hint="eastAsia"/>
            <w:bCs/>
            <w:kern w:val="0"/>
            <w:szCs w:val="30"/>
          </w:rPr>
          <w:t xml:space="preserve">第三章 </w:t>
        </w:r>
        <w:r>
          <w:rPr>
            <w:rFonts w:ascii="宋体" w:hAnsi="宋体" w:cs="宋体" w:hint="eastAsia"/>
            <w:bCs/>
            <w:kern w:val="0"/>
            <w:szCs w:val="30"/>
            <w:lang w:val="en-US" w:eastAsia="zh-CN"/>
          </w:rPr>
          <w:t>总体方案设计</w:t>
        </w:r>
        <w:r>
          <w:tab/>
        </w:r>
        <w:r>
          <w:fldChar w:fldCharType="begin"/>
        </w:r>
        <w:r>
          <w:instrText xml:space="preserve"> PAGEREF _Toc3407 \h </w:instrText>
        </w:r>
        <w:r>
          <w:fldChar w:fldCharType="separate"/>
        </w:r>
        <w:r>
          <w:t>11</w:t>
        </w:r>
        <w:r>
          <w:fldChar w:fldCharType="end"/>
        </w:r>
      </w:hyperlink>
    </w:p>
    <w:p>
      <w:pPr>
        <w:pStyle w:val="TOC2"/>
        <w:tabs>
          <w:tab w:val="right" w:leader="dot" w:pos="8312"/>
        </w:tabs>
      </w:pPr>
      <w:hyperlink w:anchor="_Toc30807" w:history="1">
        <w:r>
          <w:rPr>
            <w:rFonts w:ascii="宋体" w:eastAsia="宋体" w:hAnsi="宋体" w:cs="宋体" w:hint="eastAsia"/>
            <w:bCs w:val="0"/>
            <w:kern w:val="0"/>
            <w:szCs w:val="28"/>
            <w:lang w:val="en-US" w:eastAsia="zh-CN"/>
          </w:rPr>
          <w:t>3.1 设计思路</w:t>
        </w:r>
        <w:r>
          <w:tab/>
        </w:r>
        <w:r>
          <w:fldChar w:fldCharType="begin"/>
        </w:r>
        <w:r>
          <w:instrText xml:space="preserve"> PAGEREF _Toc30807 \h </w:instrText>
        </w:r>
        <w:r>
          <w:fldChar w:fldCharType="separate"/>
        </w:r>
        <w:r>
          <w:t>11</w:t>
        </w:r>
        <w:r>
          <w:fldChar w:fldCharType="end"/>
        </w:r>
      </w:hyperlink>
    </w:p>
    <w:p>
      <w:pPr>
        <w:pStyle w:val="TOC2"/>
        <w:tabs>
          <w:tab w:val="right" w:leader="dot" w:pos="8312"/>
        </w:tabs>
      </w:pPr>
      <w:hyperlink w:anchor="_Toc5094" w:history="1">
        <w:r>
          <w:rPr>
            <w:rFonts w:ascii="宋体" w:eastAsia="宋体" w:hAnsi="宋体" w:cs="宋体" w:hint="eastAsia"/>
            <w:bCs w:val="0"/>
            <w:kern w:val="0"/>
            <w:szCs w:val="28"/>
            <w:lang w:val="en-US" w:eastAsia="zh-CN"/>
          </w:rPr>
          <w:t>3.2 各模块电路的方案选择</w:t>
        </w:r>
        <w:r>
          <w:tab/>
        </w:r>
        <w:r>
          <w:fldChar w:fldCharType="begin"/>
        </w:r>
        <w:r>
          <w:instrText xml:space="preserve"> PAGEREF _Toc5094 \h </w:instrText>
        </w:r>
        <w:r>
          <w:fldChar w:fldCharType="separate"/>
        </w:r>
        <w:r>
          <w:t>11</w:t>
        </w:r>
        <w:r>
          <w:fldChar w:fldCharType="end"/>
        </w:r>
      </w:hyperlink>
    </w:p>
    <w:p>
      <w:pPr>
        <w:pStyle w:val="TOC3"/>
        <w:tabs>
          <w:tab w:val="right" w:leader="dot" w:pos="8312"/>
        </w:tabs>
      </w:pPr>
      <w:hyperlink w:anchor="_Toc23225" w:history="1">
        <w:r>
          <w:rPr>
            <w:rFonts w:ascii="宋体" w:eastAsia="宋体" w:hAnsi="宋体" w:cs="宋体" w:hint="eastAsia"/>
            <w:bCs w:val="0"/>
            <w:kern w:val="0"/>
            <w:szCs w:val="28"/>
            <w:lang w:val="en-US" w:eastAsia="zh-CN"/>
          </w:rPr>
          <w:t>3.2.1 主机控制模块</w:t>
        </w:r>
        <w:r>
          <w:tab/>
        </w:r>
        <w:r>
          <w:fldChar w:fldCharType="begin"/>
        </w:r>
        <w:r>
          <w:instrText xml:space="preserve"> PAGEREF _Toc23225 \h </w:instrText>
        </w:r>
        <w:r>
          <w:fldChar w:fldCharType="separate"/>
        </w:r>
        <w:r>
          <w:t>11</w:t>
        </w:r>
        <w:r>
          <w:fldChar w:fldCharType="end"/>
        </w:r>
      </w:hyperlink>
    </w:p>
    <w:p>
      <w:pPr>
        <w:pStyle w:val="TOC3"/>
        <w:tabs>
          <w:tab w:val="right" w:leader="dot" w:pos="8312"/>
        </w:tabs>
      </w:pPr>
      <w:hyperlink w:anchor="_Toc27502" w:history="1">
        <w:r>
          <w:rPr>
            <w:rFonts w:ascii="宋体" w:eastAsia="宋体" w:hAnsi="宋体" w:cs="宋体" w:hint="eastAsia"/>
            <w:bCs w:val="0"/>
            <w:kern w:val="0"/>
            <w:szCs w:val="28"/>
            <w:lang w:val="en-US" w:eastAsia="zh-CN"/>
          </w:rPr>
          <w:t>3.2.2 温度采集模块</w:t>
        </w:r>
        <w:r>
          <w:tab/>
        </w:r>
        <w:r>
          <w:fldChar w:fldCharType="begin"/>
        </w:r>
        <w:r>
          <w:instrText xml:space="preserve"> PAGEREF _Toc27502 \h </w:instrText>
        </w:r>
        <w:r>
          <w:fldChar w:fldCharType="separate"/>
        </w:r>
        <w:r>
          <w:t>12</w:t>
        </w:r>
        <w:r>
          <w:fldChar w:fldCharType="end"/>
        </w:r>
      </w:hyperlink>
    </w:p>
    <w:p>
      <w:pPr>
        <w:pStyle w:val="TOC3"/>
        <w:tabs>
          <w:tab w:val="right" w:leader="dot" w:pos="8312"/>
        </w:tabs>
      </w:pPr>
      <w:hyperlink w:anchor="_Toc13494" w:history="1">
        <w:r>
          <w:rPr>
            <w:rFonts w:ascii="宋体" w:eastAsia="宋体" w:hAnsi="宋体" w:cs="宋体" w:hint="eastAsia"/>
            <w:bCs w:val="0"/>
            <w:kern w:val="0"/>
            <w:szCs w:val="28"/>
            <w:lang w:val="en-US" w:eastAsia="zh-CN"/>
          </w:rPr>
          <w:t>3.2.3 显示模块</w:t>
        </w:r>
        <w:r>
          <w:tab/>
        </w:r>
        <w:r>
          <w:fldChar w:fldCharType="begin"/>
        </w:r>
        <w:r>
          <w:instrText xml:space="preserve"> PAGEREF _Toc13494 \h </w:instrText>
        </w:r>
        <w:r>
          <w:fldChar w:fldCharType="separate"/>
        </w:r>
        <w:r>
          <w:t>13</w:t>
        </w:r>
        <w:r>
          <w:fldChar w:fldCharType="end"/>
        </w:r>
      </w:hyperlink>
    </w:p>
    <w:p>
      <w:pPr>
        <w:pStyle w:val="TOC2"/>
        <w:tabs>
          <w:tab w:val="right" w:leader="dot" w:pos="8312"/>
        </w:tabs>
      </w:pPr>
      <w:hyperlink w:anchor="_Toc9691" w:history="1">
        <w:r>
          <w:rPr>
            <w:rFonts w:ascii="宋体" w:eastAsia="宋体" w:hAnsi="宋体" w:cs="宋体" w:hint="eastAsia"/>
            <w:bCs w:val="0"/>
            <w:kern w:val="0"/>
            <w:szCs w:val="28"/>
            <w:lang w:val="en-US" w:eastAsia="zh-CN"/>
          </w:rPr>
          <w:t>3.3 总体设计概述</w:t>
        </w:r>
        <w:r>
          <w:tab/>
        </w:r>
        <w:r>
          <w:fldChar w:fldCharType="begin"/>
        </w:r>
        <w:r>
          <w:instrText xml:space="preserve"> PAGEREF _Toc9691 \h </w:instrText>
        </w:r>
        <w:r>
          <w:fldChar w:fldCharType="separate"/>
        </w:r>
        <w:r>
          <w:t>13</w:t>
        </w:r>
        <w:r>
          <w:fldChar w:fldCharType="end"/>
        </w:r>
      </w:hyperlink>
    </w:p>
    <w:p>
      <w:pPr>
        <w:pStyle w:val="TOC1"/>
        <w:tabs>
          <w:tab w:val="clear" w:pos="8280"/>
          <w:tab w:val="right" w:leader="dot" w:pos="8312"/>
        </w:tabs>
      </w:pPr>
      <w:hyperlink w:anchor="_Toc28129" w:history="1">
        <w:r>
          <w:rPr>
            <w:rFonts w:ascii="宋体" w:eastAsia="宋体" w:hAnsi="宋体" w:cs="宋体" w:hint="eastAsia"/>
            <w:bCs/>
            <w:kern w:val="0"/>
            <w:szCs w:val="30"/>
          </w:rPr>
          <w:t xml:space="preserve">第四章 </w:t>
        </w:r>
        <w:r>
          <w:rPr>
            <w:rFonts w:ascii="宋体" w:hAnsi="宋体" w:cs="宋体" w:hint="eastAsia"/>
            <w:bCs/>
            <w:kern w:val="0"/>
            <w:szCs w:val="30"/>
            <w:lang w:val="en-US" w:eastAsia="zh-CN"/>
          </w:rPr>
          <w:t>硬件设计</w:t>
        </w:r>
        <w:r>
          <w:tab/>
        </w:r>
        <w:r>
          <w:fldChar w:fldCharType="begin"/>
        </w:r>
        <w:r>
          <w:instrText xml:space="preserve"> PAGEREF _Toc28129 \h </w:instrText>
        </w:r>
        <w:r>
          <w:fldChar w:fldCharType="separate"/>
        </w:r>
        <w:r>
          <w:t>14</w:t>
        </w:r>
        <w:r>
          <w:fldChar w:fldCharType="end"/>
        </w:r>
      </w:hyperlink>
    </w:p>
    <w:p>
      <w:pPr>
        <w:pStyle w:val="TOC2"/>
        <w:tabs>
          <w:tab w:val="right" w:leader="dot" w:pos="8312"/>
        </w:tabs>
      </w:pPr>
      <w:hyperlink w:anchor="_Toc31773" w:history="1">
        <w:r>
          <w:rPr>
            <w:rFonts w:ascii="宋体" w:eastAsia="宋体" w:hAnsi="宋体" w:cs="宋体" w:hint="eastAsia"/>
            <w:bCs w:val="0"/>
            <w:kern w:val="0"/>
            <w:szCs w:val="28"/>
            <w:lang w:val="en-US" w:eastAsia="zh-CN"/>
          </w:rPr>
          <w:t>4.1 硬件总体结构</w:t>
        </w:r>
        <w:r>
          <w:tab/>
        </w:r>
        <w:r>
          <w:fldChar w:fldCharType="begin"/>
        </w:r>
        <w:r>
          <w:instrText xml:space="preserve"> PAGEREF _Toc31773 \h </w:instrText>
        </w:r>
        <w:r>
          <w:fldChar w:fldCharType="separate"/>
        </w:r>
        <w:r>
          <w:t>14</w:t>
        </w:r>
        <w:r>
          <w:fldChar w:fldCharType="end"/>
        </w:r>
      </w:hyperlink>
    </w:p>
    <w:p>
      <w:pPr>
        <w:pStyle w:val="TOC2"/>
        <w:tabs>
          <w:tab w:val="right" w:leader="dot" w:pos="8312"/>
        </w:tabs>
      </w:pPr>
      <w:hyperlink w:anchor="_Toc13425" w:history="1">
        <w:r>
          <w:rPr>
            <w:rFonts w:ascii="宋体" w:eastAsia="宋体" w:hAnsi="宋体" w:cs="宋体" w:hint="eastAsia"/>
            <w:bCs w:val="0"/>
            <w:kern w:val="0"/>
            <w:szCs w:val="28"/>
            <w:lang w:val="en-US" w:eastAsia="zh-CN"/>
          </w:rPr>
          <w:t>4.2 单片机控制部分</w:t>
        </w:r>
        <w:r>
          <w:tab/>
        </w:r>
        <w:r>
          <w:fldChar w:fldCharType="begin"/>
        </w:r>
        <w:r>
          <w:instrText xml:space="preserve"> PAGEREF _Toc13425 \h </w:instrText>
        </w:r>
        <w:r>
          <w:fldChar w:fldCharType="separate"/>
        </w:r>
        <w:r>
          <w:t>14</w:t>
        </w:r>
        <w:r>
          <w:fldChar w:fldCharType="end"/>
        </w:r>
      </w:hyperlink>
    </w:p>
    <w:p>
      <w:pPr>
        <w:pStyle w:val="TOC2"/>
        <w:tabs>
          <w:tab w:val="right" w:leader="dot" w:pos="8312"/>
        </w:tabs>
      </w:pPr>
      <w:hyperlink w:anchor="_Toc24713" w:history="1">
        <w:r>
          <w:rPr>
            <w:rFonts w:ascii="宋体" w:eastAsia="宋体" w:hAnsi="宋体" w:cs="宋体" w:hint="eastAsia"/>
            <w:bCs w:val="0"/>
            <w:kern w:val="0"/>
            <w:szCs w:val="28"/>
            <w:lang w:val="en-US" w:eastAsia="zh-CN"/>
          </w:rPr>
          <w:t>4.3 复位电路</w:t>
        </w:r>
        <w:r>
          <w:tab/>
        </w:r>
        <w:r>
          <w:fldChar w:fldCharType="begin"/>
        </w:r>
        <w:r>
          <w:instrText xml:space="preserve"> PAGEREF _Toc24713 \h </w:instrText>
        </w:r>
        <w:r>
          <w:fldChar w:fldCharType="separate"/>
        </w:r>
        <w:r>
          <w:t>16</w:t>
        </w:r>
        <w:r>
          <w:fldChar w:fldCharType="end"/>
        </w:r>
      </w:hyperlink>
    </w:p>
    <w:p>
      <w:pPr>
        <w:pStyle w:val="TOC2"/>
        <w:tabs>
          <w:tab w:val="right" w:leader="dot" w:pos="8312"/>
        </w:tabs>
      </w:pPr>
      <w:hyperlink w:anchor="_Toc8825" w:history="1">
        <w:r>
          <w:rPr>
            <w:rFonts w:ascii="宋体" w:eastAsia="宋体" w:hAnsi="宋体" w:cs="宋体" w:hint="eastAsia"/>
            <w:bCs w:val="0"/>
            <w:kern w:val="0"/>
            <w:szCs w:val="28"/>
            <w:lang w:val="en-US" w:eastAsia="zh-CN"/>
          </w:rPr>
          <w:t>4.4 时钟电路</w:t>
        </w:r>
        <w:r>
          <w:tab/>
        </w:r>
        <w:r>
          <w:fldChar w:fldCharType="begin"/>
        </w:r>
        <w:r>
          <w:instrText xml:space="preserve"> PAGEREF _Toc8825 \h </w:instrText>
        </w:r>
        <w:r>
          <w:fldChar w:fldCharType="separate"/>
        </w:r>
        <w:r>
          <w:t>16</w:t>
        </w:r>
        <w:r>
          <w:fldChar w:fldCharType="end"/>
        </w:r>
      </w:hyperlink>
    </w:p>
    <w:p>
      <w:pPr>
        <w:pStyle w:val="TOC2"/>
        <w:tabs>
          <w:tab w:val="right" w:leader="dot" w:pos="8312"/>
        </w:tabs>
      </w:pPr>
      <w:hyperlink w:anchor="_Toc31152" w:history="1">
        <w:r>
          <w:rPr>
            <w:rFonts w:ascii="宋体" w:eastAsia="宋体" w:hAnsi="宋体" w:cs="宋体" w:hint="eastAsia"/>
            <w:bCs w:val="0"/>
            <w:kern w:val="0"/>
            <w:szCs w:val="28"/>
            <w:lang w:val="en-US" w:eastAsia="zh-CN"/>
          </w:rPr>
          <w:t>4.5 P0口上拉电阻电路</w:t>
        </w:r>
        <w:r>
          <w:tab/>
        </w:r>
        <w:r>
          <w:fldChar w:fldCharType="begin"/>
        </w:r>
        <w:r>
          <w:instrText xml:space="preserve"> PAGEREF _Toc31152 \h </w:instrText>
        </w:r>
        <w:r>
          <w:fldChar w:fldCharType="separate"/>
        </w:r>
        <w:r>
          <w:t>17</w:t>
        </w:r>
        <w:r>
          <w:fldChar w:fldCharType="end"/>
        </w:r>
      </w:hyperlink>
    </w:p>
    <w:p>
      <w:pPr>
        <w:pStyle w:val="TOC1"/>
        <w:tabs>
          <w:tab w:val="clear" w:pos="8280"/>
          <w:tab w:val="right" w:leader="dot" w:pos="8312"/>
        </w:tabs>
      </w:pPr>
      <w:hyperlink w:anchor="_Toc3557" w:history="1">
        <w:r>
          <w:rPr>
            <w:rFonts w:ascii="宋体" w:eastAsia="宋体" w:hAnsi="宋体" w:cs="宋体" w:hint="eastAsia"/>
            <w:bCs/>
            <w:kern w:val="0"/>
            <w:szCs w:val="30"/>
          </w:rPr>
          <w:t>第</w:t>
        </w:r>
        <w:r>
          <w:rPr>
            <w:rFonts w:ascii="宋体" w:eastAsia="宋体" w:hAnsi="宋体" w:cs="宋体" w:hint="eastAsia"/>
            <w:bCs/>
            <w:kern w:val="0"/>
            <w:szCs w:val="30"/>
            <w:lang w:val="en-US" w:eastAsia="zh-CN"/>
          </w:rPr>
          <w:t>五</w:t>
        </w:r>
        <w:r>
          <w:rPr>
            <w:rFonts w:ascii="宋体" w:eastAsia="宋体" w:hAnsi="宋体" w:cs="宋体" w:hint="eastAsia"/>
            <w:bCs/>
            <w:kern w:val="0"/>
            <w:szCs w:val="30"/>
          </w:rPr>
          <w:t xml:space="preserve">章 </w:t>
        </w:r>
        <w:r>
          <w:rPr>
            <w:rFonts w:ascii="宋体" w:eastAsia="宋体" w:hAnsi="宋体" w:cs="宋体" w:hint="eastAsia"/>
            <w:bCs/>
            <w:kern w:val="0"/>
            <w:szCs w:val="30"/>
            <w:lang w:val="en-US" w:eastAsia="zh-CN"/>
          </w:rPr>
          <w:t>软件设计</w:t>
        </w:r>
        <w:r>
          <w:tab/>
        </w:r>
        <w:r>
          <w:fldChar w:fldCharType="begin"/>
        </w:r>
        <w:r>
          <w:instrText xml:space="preserve"> PAGEREF _Toc3557 \h </w:instrText>
        </w:r>
        <w:r>
          <w:fldChar w:fldCharType="separate"/>
        </w:r>
        <w:r>
          <w:t>19</w:t>
        </w:r>
        <w:r>
          <w:fldChar w:fldCharType="end"/>
        </w:r>
      </w:hyperlink>
    </w:p>
    <w:p>
      <w:pPr>
        <w:pStyle w:val="TOC2"/>
        <w:tabs>
          <w:tab w:val="right" w:leader="dot" w:pos="8312"/>
        </w:tabs>
      </w:pPr>
      <w:hyperlink w:anchor="_Toc28904" w:history="1">
        <w:r>
          <w:rPr>
            <w:rFonts w:ascii="宋体" w:eastAsia="宋体" w:hAnsi="宋体" w:cs="宋体" w:hint="eastAsia"/>
            <w:bCs w:val="0"/>
            <w:kern w:val="0"/>
            <w:szCs w:val="28"/>
            <w:lang w:val="en-US" w:eastAsia="zh-CN"/>
          </w:rPr>
          <w:t>5.1 软件设计综述</w:t>
        </w:r>
        <w:r>
          <w:tab/>
        </w:r>
        <w:r>
          <w:fldChar w:fldCharType="begin"/>
        </w:r>
        <w:r>
          <w:instrText xml:space="preserve"> PAGEREF _Toc28904 \h </w:instrText>
        </w:r>
        <w:r>
          <w:fldChar w:fldCharType="separate"/>
        </w:r>
        <w:r>
          <w:t>19</w:t>
        </w:r>
        <w:r>
          <w:fldChar w:fldCharType="end"/>
        </w:r>
      </w:hyperlink>
    </w:p>
    <w:p>
      <w:pPr>
        <w:pStyle w:val="TOC2"/>
        <w:tabs>
          <w:tab w:val="right" w:leader="dot" w:pos="8312"/>
        </w:tabs>
      </w:pPr>
      <w:hyperlink w:anchor="_Toc24933" w:history="1">
        <w:r>
          <w:rPr>
            <w:rFonts w:ascii="宋体" w:eastAsia="宋体" w:hAnsi="宋体" w:cs="宋体" w:hint="eastAsia"/>
            <w:bCs w:val="0"/>
            <w:kern w:val="0"/>
            <w:szCs w:val="28"/>
            <w:lang w:val="en-US" w:eastAsia="zh-CN"/>
          </w:rPr>
          <w:t>5.2 键盘输入模块</w:t>
        </w:r>
        <w:r>
          <w:tab/>
        </w:r>
        <w:r>
          <w:fldChar w:fldCharType="begin"/>
        </w:r>
        <w:r>
          <w:instrText xml:space="preserve"> PAGEREF _Toc24933 \h </w:instrText>
        </w:r>
        <w:r>
          <w:fldChar w:fldCharType="separate"/>
        </w:r>
        <w:r>
          <w:t>19</w:t>
        </w:r>
        <w:r>
          <w:fldChar w:fldCharType="end"/>
        </w:r>
      </w:hyperlink>
    </w:p>
    <w:p>
      <w:pPr>
        <w:pStyle w:val="TOC2"/>
        <w:tabs>
          <w:tab w:val="right" w:leader="dot" w:pos="8312"/>
        </w:tabs>
      </w:pPr>
      <w:hyperlink w:anchor="_Toc6668" w:history="1">
        <w:r>
          <w:rPr>
            <w:rFonts w:ascii="宋体" w:eastAsia="宋体" w:hAnsi="宋体" w:cs="宋体" w:hint="eastAsia"/>
            <w:bCs w:val="0"/>
            <w:kern w:val="0"/>
            <w:szCs w:val="28"/>
            <w:lang w:val="en-US" w:eastAsia="zh-CN"/>
          </w:rPr>
          <w:t>5.3 显示模块</w:t>
        </w:r>
        <w:r>
          <w:tab/>
        </w:r>
        <w:r>
          <w:fldChar w:fldCharType="begin"/>
        </w:r>
        <w:r>
          <w:instrText xml:space="preserve"> PAGEREF _Toc6668 \h </w:instrText>
        </w:r>
        <w:r>
          <w:fldChar w:fldCharType="separate"/>
        </w:r>
        <w:r>
          <w:t>21</w:t>
        </w:r>
        <w:r>
          <w:fldChar w:fldCharType="end"/>
        </w:r>
      </w:hyperlink>
    </w:p>
    <w:p>
      <w:pPr>
        <w:pStyle w:val="TOC2"/>
        <w:tabs>
          <w:tab w:val="right" w:leader="dot" w:pos="8312"/>
        </w:tabs>
      </w:pPr>
      <w:hyperlink w:anchor="_Toc3501" w:history="1">
        <w:r>
          <w:rPr>
            <w:rFonts w:ascii="宋体" w:eastAsia="宋体" w:hAnsi="宋体" w:cs="宋体" w:hint="eastAsia"/>
            <w:bCs w:val="0"/>
            <w:kern w:val="0"/>
            <w:szCs w:val="28"/>
            <w:lang w:val="en-US" w:eastAsia="zh-CN"/>
          </w:rPr>
          <w:t>5.4 控制模块</w:t>
        </w:r>
        <w:r>
          <w:tab/>
        </w:r>
        <w:r>
          <w:fldChar w:fldCharType="begin"/>
        </w:r>
        <w:r>
          <w:instrText xml:space="preserve"> PAGEREF _Toc3501 \h </w:instrText>
        </w:r>
        <w:r>
          <w:fldChar w:fldCharType="separate"/>
        </w:r>
        <w:r>
          <w:t>21</w:t>
        </w:r>
        <w:r>
          <w:fldChar w:fldCharType="end"/>
        </w:r>
      </w:hyperlink>
    </w:p>
    <w:p>
      <w:pPr>
        <w:pStyle w:val="TOC2"/>
        <w:tabs>
          <w:tab w:val="right" w:leader="dot" w:pos="8312"/>
        </w:tabs>
      </w:pPr>
      <w:hyperlink w:anchor="_Toc26171" w:history="1">
        <w:r>
          <w:rPr>
            <w:rFonts w:ascii="宋体" w:eastAsia="宋体" w:hAnsi="宋体" w:cs="宋体" w:hint="eastAsia"/>
            <w:bCs w:val="0"/>
            <w:kern w:val="0"/>
            <w:szCs w:val="28"/>
            <w:lang w:val="en-US" w:eastAsia="zh-CN"/>
          </w:rPr>
          <w:t>5.5 温度报警模块</w:t>
        </w:r>
        <w:r>
          <w:tab/>
        </w:r>
        <w:r>
          <w:fldChar w:fldCharType="begin"/>
        </w:r>
        <w:r>
          <w:instrText xml:space="preserve"> PAGEREF _Toc26171 \h </w:instrText>
        </w:r>
        <w:r>
          <w:fldChar w:fldCharType="separate"/>
        </w:r>
        <w:r>
          <w:t>22</w:t>
        </w:r>
        <w:r>
          <w:fldChar w:fldCharType="end"/>
        </w:r>
      </w:hyperlink>
    </w:p>
    <w:p>
      <w:pPr>
        <w:pStyle w:val="TOC2"/>
        <w:tabs>
          <w:tab w:val="right" w:leader="dot" w:pos="8312"/>
        </w:tabs>
      </w:pPr>
      <w:hyperlink w:anchor="_Toc23983" w:history="1">
        <w:r>
          <w:rPr>
            <w:rFonts w:ascii="宋体" w:eastAsia="宋体" w:hAnsi="宋体" w:cs="宋体" w:hint="eastAsia"/>
            <w:bCs w:val="0"/>
            <w:kern w:val="0"/>
            <w:szCs w:val="28"/>
            <w:lang w:val="en-US" w:eastAsia="zh-CN"/>
          </w:rPr>
          <w:t>5.6 主程序模块</w:t>
        </w:r>
        <w:r>
          <w:tab/>
        </w:r>
        <w:r>
          <w:fldChar w:fldCharType="begin"/>
        </w:r>
        <w:r>
          <w:instrText xml:space="preserve"> PAGEREF _Toc23983 \h </w:instrText>
        </w:r>
        <w:r>
          <w:fldChar w:fldCharType="separate"/>
        </w:r>
        <w:r>
          <w:t>23</w:t>
        </w:r>
        <w:r>
          <w:fldChar w:fldCharType="end"/>
        </w:r>
      </w:hyperlink>
    </w:p>
    <w:p>
      <w:pPr>
        <w:pStyle w:val="TOC1"/>
        <w:tabs>
          <w:tab w:val="clear" w:pos="8280"/>
          <w:tab w:val="right" w:leader="dot" w:pos="8312"/>
        </w:tabs>
        <w:sectPr>
          <w:headerReference w:type="even" r:id="rId29"/>
          <w:headerReference w:type="default" r:id="rId30"/>
          <w:footerReference w:type="even" r:id="rId31"/>
          <w:footerReference w:type="default" r:id="rId32"/>
          <w:headerReference w:type="first" r:id="rId33"/>
          <w:footerReference w:type="first" r:id="rId34"/>
          <w:pgSz w:w="11906" w:h="16838"/>
          <w:pgMar w:top="1440" w:right="1797" w:bottom="1440" w:left="1797" w:header="851" w:footer="992" w:gutter="0"/>
          <w:pgNumType w:fmt="decimal" w:start="5"/>
          <w:cols w:num="1" w:space="720"/>
          <w:docGrid w:type="lines" w:linePitch="312" w:charSpace="0"/>
        </w:sectPr>
      </w:pPr>
      <w:hyperlink w:anchor="_Toc24996" w:history="1">
        <w:r>
          <w:rPr>
            <w:rFonts w:ascii="宋体" w:eastAsia="宋体" w:hAnsi="宋体" w:cs="宋体" w:hint="eastAsia"/>
            <w:bCs/>
            <w:kern w:val="0"/>
            <w:szCs w:val="30"/>
            <w:lang w:val="en-US" w:eastAsia="zh-CN"/>
          </w:rPr>
          <w:t xml:space="preserve">第六章 </w:t>
        </w:r>
        <w:r>
          <w:rPr>
            <w:rFonts w:ascii="宋体" w:hAnsi="宋体" w:cs="宋体" w:hint="eastAsia"/>
            <w:bCs/>
            <w:kern w:val="0"/>
            <w:szCs w:val="30"/>
            <w:lang w:val="en-US" w:eastAsia="zh-CN"/>
          </w:rPr>
          <w:t>软硬</w:t>
        </w:r>
        <w:r>
          <w:rPr>
            <w:rFonts w:ascii="宋体" w:eastAsia="宋体" w:hAnsi="宋体" w:cs="宋体" w:hint="eastAsia"/>
            <w:bCs/>
            <w:kern w:val="0"/>
            <w:szCs w:val="30"/>
            <w:lang w:val="en-US" w:eastAsia="zh-CN"/>
          </w:rPr>
          <w:t>调式</w:t>
        </w:r>
        <w:r>
          <w:tab/>
        </w:r>
        <w:r>
          <w:fldChar w:fldCharType="begin"/>
        </w:r>
        <w:r>
          <w:instrText xml:space="preserve"> PAGEREF _Toc24996 \h </w:instrText>
        </w:r>
        <w:r>
          <w:fldChar w:fldCharType="separate"/>
        </w:r>
        <w:r>
          <w:t>25</w:t>
        </w:r>
        <w:r>
          <w:fldChar w:fldCharType="end"/>
        </w:r>
      </w:hyperlink>
    </w:p>
    <w:p>
      <w:pPr>
        <w:pStyle w:val="TOC2"/>
        <w:tabs>
          <w:tab w:val="right" w:leader="dot" w:pos="8312"/>
        </w:tabs>
      </w:pPr>
      <w:hyperlink w:anchor="_Toc3523" w:history="1">
        <w:r>
          <w:rPr>
            <w:rFonts w:ascii="宋体" w:eastAsia="宋体" w:hAnsi="宋体" w:cs="宋体" w:hint="eastAsia"/>
            <w:bCs w:val="0"/>
            <w:kern w:val="0"/>
            <w:szCs w:val="28"/>
            <w:lang w:val="en-US" w:eastAsia="zh-CN"/>
          </w:rPr>
          <w:t>6.1 温控系统的标度误差</w:t>
        </w:r>
        <w:r>
          <w:tab/>
        </w:r>
        <w:r>
          <w:fldChar w:fldCharType="begin"/>
        </w:r>
        <w:r>
          <w:instrText xml:space="preserve"> PAGEREF _Toc3523 \h </w:instrText>
        </w:r>
        <w:r>
          <w:fldChar w:fldCharType="separate"/>
        </w:r>
        <w:r>
          <w:t>25</w:t>
        </w:r>
        <w:r>
          <w:fldChar w:fldCharType="end"/>
        </w:r>
      </w:hyperlink>
    </w:p>
    <w:p>
      <w:pPr>
        <w:pStyle w:val="TOC2"/>
        <w:tabs>
          <w:tab w:val="right" w:leader="dot" w:pos="8312"/>
        </w:tabs>
      </w:pPr>
      <w:hyperlink w:anchor="_Toc15520" w:history="1">
        <w:r>
          <w:rPr>
            <w:rFonts w:ascii="宋体" w:eastAsia="宋体" w:hAnsi="宋体" w:cs="宋体" w:hint="eastAsia"/>
            <w:bCs w:val="0"/>
            <w:kern w:val="0"/>
            <w:szCs w:val="28"/>
            <w:lang w:val="en-US" w:eastAsia="zh-CN"/>
          </w:rPr>
          <w:t>6.2 温控系统的静态误差</w:t>
        </w:r>
        <w:r>
          <w:tab/>
        </w:r>
        <w:r>
          <w:fldChar w:fldCharType="begin"/>
        </w:r>
        <w:r>
          <w:instrText xml:space="preserve"> PAGEREF _Toc15520 \h </w:instrText>
        </w:r>
        <w:r>
          <w:fldChar w:fldCharType="separate"/>
        </w:r>
        <w:r>
          <w:t>25</w:t>
        </w:r>
        <w:r>
          <w:fldChar w:fldCharType="end"/>
        </w:r>
      </w:hyperlink>
    </w:p>
    <w:p>
      <w:pPr>
        <w:pStyle w:val="TOC2"/>
        <w:tabs>
          <w:tab w:val="right" w:leader="dot" w:pos="8312"/>
        </w:tabs>
      </w:pPr>
      <w:hyperlink w:anchor="_Toc17613" w:history="1">
        <w:r>
          <w:rPr>
            <w:rFonts w:ascii="宋体" w:eastAsia="宋体" w:hAnsi="宋体" w:cs="宋体" w:hint="eastAsia"/>
            <w:bCs w:val="0"/>
            <w:kern w:val="0"/>
            <w:szCs w:val="28"/>
            <w:lang w:val="en-US" w:eastAsia="zh-CN"/>
          </w:rPr>
          <w:t>6.3 温控系统的控制精度</w:t>
        </w:r>
        <w:r>
          <w:tab/>
        </w:r>
        <w:r>
          <w:fldChar w:fldCharType="begin"/>
        </w:r>
        <w:r>
          <w:instrText xml:space="preserve"> PAGEREF _Toc17613 \h </w:instrText>
        </w:r>
        <w:r>
          <w:fldChar w:fldCharType="separate"/>
        </w:r>
        <w:r>
          <w:t>25</w:t>
        </w:r>
        <w:r>
          <w:fldChar w:fldCharType="end"/>
        </w:r>
      </w:hyperlink>
    </w:p>
    <w:p>
      <w:pPr>
        <w:pStyle w:val="TOC2"/>
        <w:tabs>
          <w:tab w:val="right" w:leader="dot" w:pos="8312"/>
        </w:tabs>
      </w:pPr>
      <w:hyperlink w:anchor="_Toc8872" w:history="1">
        <w:r>
          <w:rPr>
            <w:rFonts w:ascii="宋体" w:eastAsia="宋体" w:hAnsi="宋体" w:cs="宋体" w:hint="eastAsia"/>
            <w:bCs w:val="0"/>
            <w:kern w:val="0"/>
            <w:szCs w:val="28"/>
            <w:lang w:val="en-US" w:eastAsia="zh-CN"/>
          </w:rPr>
          <w:t>6.4 调试</w:t>
        </w:r>
        <w:r>
          <w:tab/>
        </w:r>
        <w:r>
          <w:fldChar w:fldCharType="begin"/>
        </w:r>
        <w:r>
          <w:instrText xml:space="preserve"> PAGEREF _Toc8872 \h </w:instrText>
        </w:r>
        <w:r>
          <w:fldChar w:fldCharType="separate"/>
        </w:r>
        <w:r>
          <w:t>26</w:t>
        </w:r>
        <w:r>
          <w:fldChar w:fldCharType="end"/>
        </w:r>
      </w:hyperlink>
    </w:p>
    <w:p>
      <w:pPr>
        <w:pStyle w:val="TOC1"/>
        <w:tabs>
          <w:tab w:val="clear" w:pos="8280"/>
          <w:tab w:val="right" w:leader="dot" w:pos="8312"/>
        </w:tabs>
      </w:pPr>
      <w:hyperlink w:anchor="_Toc18407" w:history="1">
        <w:r>
          <w:rPr>
            <w:rFonts w:ascii="宋体" w:eastAsia="宋体" w:hAnsi="宋体" w:cs="宋体" w:hint="eastAsia"/>
            <w:bCs/>
            <w:kern w:val="0"/>
            <w:szCs w:val="30"/>
            <w:lang w:val="en-US" w:eastAsia="zh-CN"/>
          </w:rPr>
          <w:t>第七章 总结与展望</w:t>
        </w:r>
        <w:r>
          <w:tab/>
        </w:r>
        <w:r>
          <w:fldChar w:fldCharType="begin"/>
        </w:r>
        <w:r>
          <w:instrText xml:space="preserve"> PAGEREF _Toc18407 \h </w:instrText>
        </w:r>
        <w:r>
          <w:fldChar w:fldCharType="separate"/>
        </w:r>
        <w:r>
          <w:t>28</w:t>
        </w:r>
        <w:r>
          <w:fldChar w:fldCharType="end"/>
        </w:r>
      </w:hyperlink>
    </w:p>
    <w:p>
      <w:pPr>
        <w:pStyle w:val="TOC2"/>
        <w:tabs>
          <w:tab w:val="right" w:leader="dot" w:pos="8312"/>
        </w:tabs>
      </w:pPr>
      <w:hyperlink w:anchor="_Toc30182" w:history="1">
        <w:r>
          <w:rPr>
            <w:rFonts w:ascii="宋体" w:eastAsia="宋体" w:hAnsi="宋体" w:cs="宋体" w:hint="eastAsia"/>
            <w:bCs w:val="0"/>
            <w:kern w:val="0"/>
            <w:szCs w:val="28"/>
            <w:lang w:val="en-US" w:eastAsia="zh-CN"/>
          </w:rPr>
          <w:t>7.1 总结</w:t>
        </w:r>
        <w:r>
          <w:tab/>
        </w:r>
        <w:r>
          <w:fldChar w:fldCharType="begin"/>
        </w:r>
        <w:r>
          <w:instrText xml:space="preserve"> PAGEREF _Toc30182 \h </w:instrText>
        </w:r>
        <w:r>
          <w:fldChar w:fldCharType="separate"/>
        </w:r>
        <w:r>
          <w:t>28</w:t>
        </w:r>
        <w:r>
          <w:fldChar w:fldCharType="end"/>
        </w:r>
      </w:hyperlink>
    </w:p>
    <w:p>
      <w:pPr>
        <w:pStyle w:val="TOC2"/>
        <w:tabs>
          <w:tab w:val="right" w:leader="dot" w:pos="8312"/>
        </w:tabs>
      </w:pPr>
      <w:hyperlink w:anchor="_Toc17442" w:history="1">
        <w:r>
          <w:rPr>
            <w:rFonts w:ascii="宋体" w:eastAsia="宋体" w:hAnsi="宋体" w:cs="宋体" w:hint="eastAsia"/>
            <w:bCs w:val="0"/>
            <w:kern w:val="0"/>
            <w:szCs w:val="28"/>
            <w:lang w:val="en-US" w:eastAsia="zh-CN"/>
          </w:rPr>
          <w:t>7.2 展望</w:t>
        </w:r>
        <w:r>
          <w:tab/>
        </w:r>
        <w:r>
          <w:fldChar w:fldCharType="begin"/>
        </w:r>
        <w:r>
          <w:instrText xml:space="preserve"> PAGEREF _Toc17442 \h </w:instrText>
        </w:r>
        <w:r>
          <w:fldChar w:fldCharType="separate"/>
        </w:r>
        <w:r>
          <w:t>29</w:t>
        </w:r>
        <w:r>
          <w:fldChar w:fldCharType="end"/>
        </w:r>
      </w:hyperlink>
    </w:p>
    <w:p>
      <w:pPr>
        <w:pStyle w:val="TOC1"/>
        <w:tabs>
          <w:tab w:val="clear" w:pos="8280"/>
          <w:tab w:val="right" w:leader="dot" w:pos="8312"/>
        </w:tabs>
      </w:pPr>
      <w:hyperlink w:anchor="_Toc31864" w:history="1">
        <w:r>
          <w:rPr>
            <w:rFonts w:ascii="宋体" w:eastAsia="宋体" w:hAnsi="宋体" w:cs="宋体" w:hint="eastAsia"/>
            <w:bCs/>
            <w:kern w:val="0"/>
            <w:szCs w:val="30"/>
            <w:lang w:val="en-US" w:eastAsia="zh-CN"/>
          </w:rPr>
          <w:t>致谢</w:t>
        </w:r>
        <w:r>
          <w:tab/>
        </w:r>
        <w:r>
          <w:fldChar w:fldCharType="begin"/>
        </w:r>
        <w:r>
          <w:instrText xml:space="preserve"> PAGEREF _Toc31864 \h </w:instrText>
        </w:r>
        <w:r>
          <w:fldChar w:fldCharType="separate"/>
        </w:r>
        <w:r>
          <w:t>30</w:t>
        </w:r>
        <w:r>
          <w:fldChar w:fldCharType="end"/>
        </w:r>
      </w:hyperlink>
    </w:p>
    <w:p>
      <w:pPr>
        <w:pStyle w:val="TOC1"/>
        <w:tabs>
          <w:tab w:val="clear" w:pos="8280"/>
          <w:tab w:val="right" w:leader="dot" w:pos="8312"/>
        </w:tabs>
      </w:pPr>
      <w:hyperlink w:anchor="_Toc10053" w:history="1">
        <w:r>
          <w:rPr>
            <w:rFonts w:ascii="Times New Roman" w:eastAsia="黑体" w:hAnsi="Times New Roman" w:cs="宋体" w:hint="eastAsia"/>
            <w:bCs/>
            <w:kern w:val="0"/>
            <w:szCs w:val="32"/>
          </w:rPr>
          <w:t>参考文献</w:t>
        </w:r>
        <w:r>
          <w:tab/>
        </w:r>
        <w:r>
          <w:fldChar w:fldCharType="begin"/>
        </w:r>
        <w:r>
          <w:instrText xml:space="preserve"> PAGEREF _Toc10053 \h </w:instrText>
        </w:r>
        <w:r>
          <w:fldChar w:fldCharType="separate"/>
        </w:r>
        <w:r>
          <w:t>31</w:t>
        </w:r>
        <w:r>
          <w:fldChar w:fldCharType="end"/>
        </w:r>
      </w:hyperlink>
    </w:p>
    <w:p>
      <w:pPr>
        <w:pStyle w:val="Heading1"/>
        <w:keepNext w:val="0"/>
        <w:keepLines w:val="0"/>
        <w:spacing w:line="360" w:lineRule="auto"/>
        <w:jc w:val="both"/>
        <w:rPr>
          <w:rFonts w:eastAsia="宋体" w:hint="eastAsia"/>
          <w:lang w:val="en-US" w:eastAsia="zh-CN"/>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797" w:bottom="1440" w:left="1797" w:header="851" w:footer="992" w:gutter="0"/>
          <w:pgNumType w:fmt="decimal" w:start="6"/>
          <w:cols w:num="1" w:space="720"/>
          <w:titlePg w:val="0"/>
          <w:docGrid w:type="lines" w:linePitch="312" w:charSpace="0"/>
        </w:sectPr>
      </w:pPr>
      <w:r>
        <w:rPr>
          <w:rFonts w:hint="eastAsia"/>
        </w:rPr>
        <w:fldChar w:fldCharType="end"/>
      </w:r>
      <w:bookmarkStart w:id="20" w:name="_Toc13916"/>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bookmarkStart w:id="21" w:name="_Toc29525"/>
      <w:r>
        <w:rPr>
          <w:rFonts w:ascii="宋体" w:eastAsia="宋体" w:hAnsi="宋体" w:cs="宋体" w:hint="eastAsia"/>
          <w:b/>
          <w:bCs/>
          <w:color w:val="000000"/>
          <w:kern w:val="0"/>
          <w:sz w:val="30"/>
          <w:szCs w:val="30"/>
        </w:rPr>
        <w:t>第一章 绪论</w:t>
      </w:r>
      <w:bookmarkEnd w:id="16"/>
      <w:bookmarkEnd w:id="20"/>
      <w:bookmarkEnd w:id="2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2" w:name="_Toc192925647"/>
      <w:bookmarkStart w:id="23" w:name="_Toc26533"/>
      <w:bookmarkStart w:id="24" w:name="_Toc9403"/>
      <w:bookmarkStart w:id="25" w:name="_Toc26093"/>
      <w:r>
        <w:rPr>
          <w:rFonts w:ascii="宋体" w:eastAsia="宋体" w:hAnsi="宋体" w:cs="宋体" w:hint="eastAsia"/>
          <w:b/>
          <w:bCs w:val="0"/>
          <w:color w:val="000000"/>
          <w:kern w:val="0"/>
          <w:sz w:val="28"/>
          <w:szCs w:val="28"/>
        </w:rPr>
        <w:t>1.1</w:t>
      </w:r>
      <w:bookmarkEnd w:id="22"/>
      <w:r>
        <w:rPr>
          <w:rFonts w:ascii="宋体" w:eastAsia="宋体" w:hAnsi="宋体" w:cs="宋体" w:hint="eastAsia"/>
          <w:b/>
          <w:bCs w:val="0"/>
          <w:color w:val="000000"/>
          <w:kern w:val="0"/>
          <w:sz w:val="28"/>
          <w:szCs w:val="28"/>
          <w:lang w:val="en-US" w:eastAsia="zh-CN"/>
        </w:rPr>
        <w:t xml:space="preserve"> 研究背景</w:t>
      </w:r>
      <w:bookmarkEnd w:id="23"/>
      <w:bookmarkEnd w:id="24"/>
      <w:bookmarkEnd w:id="25"/>
      <w:bookmarkStart w:id="26" w:name="_Toc30444"/>
      <w:bookmarkStart w:id="27" w:name="_Toc25090"/>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随着人们对家居环境适度要求的提高，水温控制系统在日常生活中的应用越来越广泛。传统的水温控制方式往往需要人工调节，不够智能化和自动化，而且容易出现温度波动较大或过热等问题。因此，设计一种基于单片机的水温控制系统能够满足人们对水温控制精准度和稳定性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随着单片机技术的发展和普及，其在自动控制系统中的应用也逐渐增多。单片机具有体积小、耗能低、成本低廉等特点，能够实现数字信号处理和智能控制，非常适合用于水温控制系统的设计。另外，利用传感器实时监测水温和LCD显示屏直观显示数据，能够提高系统的实用性和用户体验。</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基于单片机的水温控制系统的设计与研究具有重要的现实意义和应用前景。通过本研究可以提高水温控制系统的精度和稳定性，满足人们对舒适家居环境的需求，同时也有助于推动单片机技术在智能家居领域的应用和发展。</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8" w:name="_Toc15132"/>
      <w:r>
        <w:rPr>
          <w:rFonts w:ascii="宋体" w:eastAsia="宋体" w:hAnsi="宋体" w:cs="宋体" w:hint="eastAsia"/>
          <w:b/>
          <w:bCs w:val="0"/>
          <w:color w:val="000000"/>
          <w:kern w:val="0"/>
          <w:sz w:val="28"/>
          <w:szCs w:val="28"/>
          <w:lang w:val="en-US" w:eastAsia="zh-CN"/>
        </w:rPr>
        <w:t>1.2 研究目的及意义</w:t>
      </w:r>
      <w:bookmarkEnd w:id="26"/>
      <w:bookmarkEnd w:id="27"/>
      <w:bookmarkEnd w:id="28"/>
      <w:r>
        <w:rPr>
          <w:rFonts w:ascii="宋体" w:eastAsia="宋体" w:hAnsi="宋体" w:cs="宋体" w:hint="eastAsia"/>
          <w:b/>
          <w:bCs w:val="0"/>
          <w:color w:val="000000"/>
          <w:kern w:val="0"/>
          <w:sz w:val="28"/>
          <w:szCs w:val="28"/>
          <w:lang w:val="en-US" w:eastAsia="zh-CN"/>
        </w:rPr>
        <w:tab/>
      </w:r>
    </w:p>
    <w:p>
      <w:pPr>
        <w:spacing w:line="440" w:lineRule="exact"/>
        <w:ind w:firstLine="480"/>
        <w:rPr>
          <w:rFonts w:ascii="宋体" w:hAnsi="宋体" w:cs="宋体" w:hint="eastAsia"/>
          <w:b w:val="0"/>
          <w:sz w:val="28"/>
          <w:szCs w:val="28"/>
        </w:rPr>
      </w:pPr>
      <w:bookmarkStart w:id="29" w:name="_Toc20084"/>
      <w:bookmarkStart w:id="30" w:name="_Toc14901"/>
      <w:r>
        <w:rPr>
          <w:rFonts w:ascii="宋体" w:eastAsia="宋体" w:hAnsi="宋体" w:cs="宋体" w:hint="eastAsia"/>
          <w:b w:val="0"/>
          <w:sz w:val="28"/>
          <w:szCs w:val="28"/>
          <w:lang w:val="en-US" w:eastAsia="zh-CN"/>
        </w:rPr>
        <w:t>基于单片机的水温控制系统设计的研究目的是开发一种能够精确控制水温的系统，该系统可以应用于各种需要恒定水温的场合，如家庭、工业生产等。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研究意义主要体现在以下几个方面：节能环保：通过精确控制水温，可以避免不必要的能源浪费，从而达到节能的目的。特别是在家庭用电器中，如电热水器、饮水机等，该系统可以有效减少保温过程中的能源浪费。</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提高生活质量：精确控制水温可以提供舒适的热水环境，提高生活品质。例如，在冬天，该系统可以确保热水器的出水温度始终保持在适宜的范围，为用户提供舒适的热水洗澡体验。</w:t>
      </w:r>
    </w:p>
    <w:p>
      <w:pPr>
        <w:spacing w:line="440" w:lineRule="exact"/>
        <w:ind w:firstLine="480"/>
        <w:rPr>
          <w:rFonts w:ascii="宋体" w:hAnsi="宋体" w:cs="宋体" w:hint="eastAsia"/>
          <w:b w:val="0"/>
          <w:sz w:val="28"/>
          <w:szCs w:val="28"/>
        </w:rPr>
        <w:sectPr>
          <w:headerReference w:type="even" r:id="rId41"/>
          <w:headerReference w:type="default" r:id="rId42"/>
          <w:footerReference w:type="even" r:id="rId43"/>
          <w:footerReference w:type="default" r:id="rId44"/>
          <w:headerReference w:type="first" r:id="rId45"/>
          <w:footerReference w:type="first" r:id="rId46"/>
          <w:pgSz w:w="11906" w:h="16838"/>
          <w:pgMar w:top="1440" w:right="1800" w:bottom="1440" w:left="1800" w:header="851" w:footer="992" w:gutter="0"/>
          <w:pgNumType w:fmt="decimal" w:start="7"/>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工业生产中的应用：在某些工业生产过程中，如电镀、化工等行业，需要对水温进行精确控制以保证生产过程的稳定性和产品质量。基于单片机的水温控制系统可以有效提高生产效率，降低生产成本。</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智能化发展趋势：随着科技的不断发展，智能化、自动化的需求越来越高。基于单片机的水温控制系统可以实现远程控制、智能化调节等功能，满足现代社会对智能化设备的需求。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可靠性高、灵活性强：该系统采用单片机作为核心控制器，具有较高的稳定性和可靠性。同时，系统具备较强的灵活性，可以根据实际需求进行调整和优化，适应各种应用场景。</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技术研究价值：基于单片机的水温控制系统设计涉及到多个领域，如电子技术、控制理论、传感器技术等，对于相关技术的研究和应用具有重要的参考价值。</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综上所述，基于单片机的水温控制系统设计具有显著的研究价值和实际应用意义，可以为我国的节能减排、工业生产智能化等方面做出贡献。</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31" w:name="_Toc26708"/>
      <w:r>
        <w:rPr>
          <w:rFonts w:ascii="宋体" w:eastAsia="宋体" w:hAnsi="宋体" w:cs="宋体" w:hint="eastAsia"/>
          <w:b/>
          <w:bCs w:val="0"/>
          <w:color w:val="000000"/>
          <w:kern w:val="0"/>
          <w:sz w:val="28"/>
          <w:szCs w:val="28"/>
          <w:lang w:val="en-US" w:eastAsia="zh-CN"/>
        </w:rPr>
        <w:t>1.3 研究的现状</w:t>
      </w:r>
      <w:bookmarkEnd w:id="31"/>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基于单片机的水温控制系统设计是一个具有广泛应用前景的研究课题，涉及到单片机技术、传感器技术、控制算法等多个领域。在国内外，已经有很多研究者对此课题进行了深入研究，并取得了一定的成果。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研究现状方面，大多数研究采用单片机作为核心控制器，结合温度传感器、模数转换器、显示电路等组成部分，实现水温的实时监测和控制。其中，单片机具有较高的运行速度、较低的功耗和较小的体积，适用于实时控制和数据处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控制算法方面，传统的PID算法被广泛应用于水温控制系统。通过调整比例、积分、微分参数，可以实现对水温的稳定控制。同时，一些研究者还尝试采用模糊控制、神经网络等先进控制算法，以提高系统的控制精度和响应速度。</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此外，为了提高系统的交互性和便利性，一些研究还将单片机与上位机（如电脑）进行串行通信，实现远程控制和数据传输。同时，系统还可以通过按键操作进行温度设定，便于用户使用。</w:t>
      </w:r>
    </w:p>
    <w:p>
      <w:pPr>
        <w:spacing w:line="440" w:lineRule="exact"/>
        <w:ind w:firstLine="480"/>
        <w:rPr>
          <w:rFonts w:ascii="宋体" w:hAnsi="宋体" w:cs="宋体" w:hint="eastAsia"/>
          <w:b w:val="0"/>
          <w:sz w:val="28"/>
          <w:szCs w:val="28"/>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fmt="decimal" w:start="8"/>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在我国，基于单片机的水温控制系统已经应用于电热水器、饮水机、电饭煲等家用电器中，取得了良好的节能效果。然而，该领域仍存在一定的局限性，如控制精度、系统稳定性等方面的提高，有待进一步研究。</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基于单片机的水温控制系统设计是一个具有广泛应用价值的课题，已经取得了一定的研究成果。然而，如何提高系统性能、降低能耗、简化操作等方面仍需不断探索和优化。在未来的研究中，可以考虑引入更先进的控制算法和技术，以实现更高效、精确的水温控制。</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fmt="decimal" w:start="9"/>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32" w:name="_Toc32592"/>
      <w:r>
        <w:rPr>
          <w:rFonts w:ascii="宋体" w:eastAsia="宋体" w:hAnsi="宋体" w:cs="宋体" w:hint="eastAsia"/>
          <w:b/>
          <w:bCs/>
          <w:color w:val="000000"/>
          <w:kern w:val="0"/>
          <w:sz w:val="30"/>
          <w:szCs w:val="30"/>
        </w:rPr>
        <w:t xml:space="preserve">第二章 </w:t>
      </w:r>
      <w:bookmarkEnd w:id="29"/>
      <w:bookmarkEnd w:id="30"/>
      <w:r>
        <w:rPr>
          <w:rFonts w:ascii="宋体" w:eastAsia="宋体" w:hAnsi="宋体" w:cs="宋体" w:hint="eastAsia"/>
          <w:b/>
          <w:bCs/>
          <w:color w:val="000000"/>
          <w:kern w:val="0"/>
          <w:sz w:val="30"/>
          <w:szCs w:val="30"/>
          <w:lang w:val="en-US" w:eastAsia="zh-CN"/>
        </w:rPr>
        <w:t>技术理论分析</w:t>
      </w:r>
      <w:bookmarkEnd w:id="3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33" w:name="_Toc5189"/>
      <w:bookmarkStart w:id="34" w:name="_Toc19230"/>
      <w:bookmarkStart w:id="35" w:name="_Toc12195"/>
      <w:bookmarkStart w:id="36" w:name="_Toc23097"/>
      <w:bookmarkStart w:id="37" w:name="_Toc28668"/>
      <w:r>
        <w:rPr>
          <w:rFonts w:ascii="宋体" w:eastAsia="宋体" w:hAnsi="宋体" w:cs="宋体" w:hint="eastAsia"/>
          <w:b/>
          <w:bCs w:val="0"/>
          <w:color w:val="000000"/>
          <w:kern w:val="0"/>
          <w:sz w:val="28"/>
          <w:szCs w:val="28"/>
          <w:lang w:val="en-US" w:eastAsia="zh-CN"/>
        </w:rPr>
        <w:t>2.1</w:t>
      </w:r>
      <w:bookmarkEnd w:id="33"/>
      <w:bookmarkEnd w:id="34"/>
      <w:r>
        <w:rPr>
          <w:rFonts w:ascii="宋体" w:eastAsia="宋体" w:hAnsi="宋体" w:cs="宋体" w:hint="eastAsia"/>
          <w:b/>
          <w:bCs w:val="0"/>
          <w:color w:val="000000"/>
          <w:kern w:val="0"/>
          <w:sz w:val="28"/>
          <w:szCs w:val="28"/>
          <w:lang w:val="en-US" w:eastAsia="zh-CN"/>
        </w:rPr>
        <w:t xml:space="preserve"> PLC概述</w:t>
      </w:r>
      <w:bookmarkEnd w:id="35"/>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设计基于单片机的水温控制系统时，我们可以使用PLC（Programmable Logic Controller）作为控制系统的基础。PLC是一种专门为在工业环境下应用而设计的数字运算操作的电子装置，它可以通过存储程序来执行逻辑运算、顺序控制、定时、计数和算术运算等操作，并能通过数字或模拟式输入/输出控制各种类型的机械或生产过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以下是在基于单片机的水温控制系统中使用PLC的一些概述：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系统结构：PLC可以与单片机系统结合使用，通过PLC控制水的温度。单片机负责控制水温传感器，而PLC则负责接收传感器的数据并控制执行器。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硬件连接：单片机系统需要与PLC连接，以便将传感器数据传输到PLC，而PLC则通过其数字或模拟输入端口接收这些数据。PLC的输出端口则用于控制执行器，如水泵或加热器等。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软件设计：软件设计需要包括两部分：单片机系统和PLC系统。单片机系统需要编写代码以读取温度传感器数据，并通过串行通信将数据发送到PLC。PLC则需要编写程序以接收数据并控制执行器。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通信协议：单片机系统和PLC系统之间需要定义通信协议，以确保数据的准确传输和接收。这通常涉及到波特率、数据位、校验位等参数的设置。</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安全性：在设计控制系统时，需要考虑安全性。例如，当温度超过某个预设值时，需要有一个安全机制来停止加热器或其他执行器，以防止设备损坏或人员受伤。</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故障处理：当PLC或单片机系统出现故障时，需要有一种机制来确保系统的其他部分仍然可以运行。这可能涉及到备用系统或远程监控和故障排除系统的设置。</w:t>
      </w:r>
    </w:p>
    <w:p>
      <w:pPr>
        <w:spacing w:line="440" w:lineRule="exact"/>
        <w:ind w:firstLine="480"/>
        <w:rPr>
          <w:rFonts w:ascii="宋体" w:hAnsi="宋体" w:cs="宋体" w:hint="eastAsia"/>
          <w:b w:val="0"/>
          <w:sz w:val="28"/>
          <w:szCs w:val="28"/>
        </w:rPr>
        <w:sectPr>
          <w:headerReference w:type="even" r:id="rId59"/>
          <w:headerReference w:type="default" r:id="rId60"/>
          <w:footerReference w:type="even" r:id="rId61"/>
          <w:footerReference w:type="default" r:id="rId62"/>
          <w:headerReference w:type="first" r:id="rId63"/>
          <w:footerReference w:type="first" r:id="rId64"/>
          <w:pgSz w:w="11906" w:h="16838"/>
          <w:pgMar w:top="1440" w:right="1800" w:bottom="1440" w:left="1800" w:header="851" w:footer="992" w:gutter="0"/>
          <w:pgNumType w:fmt="decimal" w:start="10"/>
          <w:cols w:num="1" w:space="720"/>
          <w:docGrid w:type="lines" w:linePitch="312" w:charSpace="0"/>
        </w:sectPr>
      </w:pPr>
      <w:r>
        <w:rPr>
          <w:rFonts w:ascii="宋体" w:eastAsia="宋体" w:hAnsi="宋体" w:cs="宋体" w:hint="eastAsia"/>
          <w:b w:val="0"/>
          <w:sz w:val="28"/>
          <w:szCs w:val="28"/>
          <w:lang w:val="en-US" w:eastAsia="zh-CN"/>
        </w:rPr>
        <w:t>总的来说，基于单片机的水温控制系统设计中使用PLC可以使系统更易于编程、调试和维护，并且可以提供更高的可靠性和灵活性。</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38" w:name="_Toc2882"/>
      <w:r>
        <w:rPr>
          <w:rFonts w:ascii="宋体" w:eastAsia="宋体" w:hAnsi="宋体" w:cs="宋体" w:hint="eastAsia"/>
          <w:b/>
          <w:bCs w:val="0"/>
          <w:color w:val="000000"/>
          <w:kern w:val="0"/>
          <w:sz w:val="28"/>
          <w:szCs w:val="28"/>
          <w:lang w:val="en-US" w:eastAsia="zh-CN"/>
        </w:rPr>
        <w:t xml:space="preserve">2.2 </w:t>
      </w:r>
      <w:bookmarkEnd w:id="36"/>
      <w:bookmarkEnd w:id="37"/>
      <w:bookmarkStart w:id="39" w:name="_Toc3336"/>
      <w:bookmarkStart w:id="40" w:name="_Toc10900"/>
      <w:r>
        <w:rPr>
          <w:rFonts w:ascii="宋体" w:eastAsia="宋体" w:hAnsi="宋体" w:cs="宋体" w:hint="eastAsia"/>
          <w:b/>
          <w:bCs w:val="0"/>
          <w:color w:val="000000"/>
          <w:kern w:val="0"/>
          <w:sz w:val="28"/>
          <w:szCs w:val="28"/>
          <w:lang w:val="en-US" w:eastAsia="zh-CN"/>
        </w:rPr>
        <w:t>梯形图概述</w:t>
      </w:r>
      <w:bookmarkEnd w:id="38"/>
      <w:bookmarkEnd w:id="39"/>
      <w:bookmarkEnd w:id="40"/>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梯</w:t>
      </w:r>
      <w:r>
        <w:rPr>
          <w:rFonts w:ascii="宋体" w:eastAsia="宋体" w:hAnsi="宋体" w:cs="宋体" w:hint="eastAsia"/>
          <w:b w:val="0"/>
          <w:sz w:val="28"/>
          <w:szCs w:val="28"/>
          <w:lang w:val="en-US" w:eastAsia="zh-CN"/>
        </w:rPr>
        <w:t>形图是一种逻辑框图，通常用于控制系统的逻结构和控流程。在基于单片机的水温控制系统设计中，梯形图可以用于描述系统的逻辑控制流程，包括传感器采集水温数据、控制器处理数据、执行器控制水温等过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下面是一个简单的水温控制系统的梯形图概述：输入模块：梯形图的左端通常表示输入模块，用于采集水温传感器的数据。这个部分可以用图形符号表示传感器和数据采集模块。</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中间逻辑控制模块：中间部分包含了逻辑控制模块，它接收输入模块采集到的水温数据，并根据预设的控制算法进行处理。例如，当水温超过某个阈值时，控制器将发出信号给执行模块。</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输出模块：梯形图的右端通常表示输出模块，用于控制水温的执行器。输出模块可以包括类似继电器、加热器等控制设备的符号。</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梯形图通过逻辑图形符号和连线来描述整个控制系统的逻辑流程，使得系统设计人员可以清晰地了解系统的控制逻辑。同时，梯形图也可以作为设计文档的一部分，为工程师和技术人员提供指导和参考。</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NumType w:fmt="decimal" w:start="11"/>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41" w:name="_Toc3407"/>
      <w:r>
        <w:rPr>
          <w:rFonts w:ascii="宋体" w:eastAsia="宋体" w:hAnsi="宋体" w:cs="宋体" w:hint="eastAsia"/>
          <w:b/>
          <w:bCs/>
          <w:color w:val="000000"/>
          <w:kern w:val="0"/>
          <w:sz w:val="30"/>
          <w:szCs w:val="30"/>
        </w:rPr>
        <w:t xml:space="preserve">第三章 </w:t>
      </w:r>
      <w:r>
        <w:rPr>
          <w:rFonts w:ascii="宋体" w:hAnsi="宋体" w:cs="宋体" w:hint="eastAsia"/>
          <w:b/>
          <w:bCs/>
          <w:color w:val="000000"/>
          <w:kern w:val="0"/>
          <w:sz w:val="30"/>
          <w:szCs w:val="30"/>
          <w:lang w:val="en-US" w:eastAsia="zh-CN"/>
        </w:rPr>
        <w:t>总体方案设计</w:t>
      </w:r>
      <w:bookmarkEnd w:id="4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42" w:name="_Toc32765"/>
      <w:bookmarkStart w:id="43" w:name="_Toc7851"/>
      <w:bookmarkStart w:id="44" w:name="_Toc356821097"/>
      <w:bookmarkStart w:id="45" w:name="_Toc9334"/>
      <w:bookmarkStart w:id="46" w:name="_Toc30807"/>
      <w:r>
        <w:rPr>
          <w:rFonts w:ascii="宋体" w:eastAsia="宋体" w:hAnsi="宋体" w:cs="宋体" w:hint="eastAsia"/>
          <w:b/>
          <w:bCs w:val="0"/>
          <w:color w:val="000000"/>
          <w:kern w:val="0"/>
          <w:sz w:val="28"/>
          <w:szCs w:val="28"/>
          <w:lang w:val="en-US" w:eastAsia="zh-CN"/>
        </w:rPr>
        <w:t xml:space="preserve">3.1 </w:t>
      </w:r>
      <w:bookmarkEnd w:id="42"/>
      <w:bookmarkEnd w:id="43"/>
      <w:bookmarkEnd w:id="44"/>
      <w:bookmarkEnd w:id="45"/>
      <w:r>
        <w:rPr>
          <w:rFonts w:ascii="宋体" w:eastAsia="宋体" w:hAnsi="宋体" w:cs="宋体" w:hint="eastAsia"/>
          <w:b/>
          <w:bCs w:val="0"/>
          <w:color w:val="000000"/>
          <w:kern w:val="0"/>
          <w:sz w:val="28"/>
          <w:szCs w:val="28"/>
          <w:lang w:val="en-US" w:eastAsia="zh-CN"/>
        </w:rPr>
        <w:t>设计思路</w:t>
      </w:r>
      <w:bookmarkEnd w:id="46"/>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本设计旨在设计广泛应用于各种行业的温度控制系统。该模型的实用性特点是能够自动检测和显示主控制器控制的水温，以达到稳定的理想值。加热炉控制通过水温检测、信号处理和输入输出计算实现，实现整个温度控制过程。</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这些系统紧密配合，形成一个安全、稳定和高度精确的温度控制系统。系统控制器由AD590温度传感器、信号发生器、a/d转换器、按钮和LCD显示电路组成。如果满足某些条件，将发出警告信号，导致重大发展和稳定安全的温度控制。</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实现此设计的先决条件是使用控制器、使用编程主机以及与扩展链的外围电路进行通信。硕士/博士适配器的功能和转换原理，学习如何应用；了解液晶显示器的原理，学习屏幕编程和其他必要的任务。</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47" w:name="_Toc5094"/>
      <w:r>
        <w:rPr>
          <w:rFonts w:ascii="宋体" w:eastAsia="宋体" w:hAnsi="宋体" w:cs="宋体" w:hint="eastAsia"/>
          <w:b/>
          <w:bCs w:val="0"/>
          <w:color w:val="000000"/>
          <w:kern w:val="0"/>
          <w:sz w:val="28"/>
          <w:szCs w:val="28"/>
          <w:lang w:val="en-US" w:eastAsia="zh-CN"/>
        </w:rPr>
        <w:t>3.2 各模块电路的方案选择</w:t>
      </w:r>
      <w:bookmarkEnd w:id="47"/>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8" w:name="_Toc23225"/>
      <w:r>
        <w:rPr>
          <w:rFonts w:ascii="宋体" w:eastAsia="宋体" w:hAnsi="宋体" w:cs="宋体" w:hint="eastAsia"/>
          <w:b/>
          <w:bCs w:val="0"/>
          <w:color w:val="000000"/>
          <w:kern w:val="0"/>
          <w:sz w:val="28"/>
          <w:szCs w:val="28"/>
          <w:lang w:val="en-US" w:eastAsia="zh-CN"/>
        </w:rPr>
        <w:t>3.2.1 主机控制模块</w:t>
      </w:r>
      <w:bookmarkEnd w:id="48"/>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选项1：使用FPGA，称为可编程逻辑门阵列。它是常用专业集成电路中集成度最高的电路，可用于完成复杂的数学公式和逻辑过程。它的主要特点是可以通过高精度的计算来实现各种复杂的逻辑动作。它可以将所有设备集成到一个芯片中以减小尺寸，还可以通过阿联酋潜水软件协会模拟和纠正错误。扩展功能也很容易，但缺点是成本高。速度计算不是这种设计的前沿，FPGA的优势无法体现。</w:t>
      </w:r>
    </w:p>
    <w:p>
      <w:pPr>
        <w:spacing w:line="440" w:lineRule="exact"/>
        <w:ind w:firstLine="480"/>
        <w:rPr>
          <w:rFonts w:ascii="宋体" w:hAnsi="宋体" w:cs="宋体" w:hint="eastAsia"/>
          <w:b w:val="0"/>
          <w:sz w:val="28"/>
          <w:szCs w:val="28"/>
        </w:rPr>
        <w:sectPr>
          <w:headerReference w:type="even" r:id="rId71"/>
          <w:headerReference w:type="default" r:id="rId72"/>
          <w:footerReference w:type="even" r:id="rId73"/>
          <w:footerReference w:type="default" r:id="rId74"/>
          <w:headerReference w:type="first" r:id="rId75"/>
          <w:footerReference w:type="first" r:id="rId76"/>
          <w:pgSz w:w="11906" w:h="16838"/>
          <w:pgMar w:top="1440" w:right="1800" w:bottom="1440" w:left="1800" w:header="851" w:footer="992" w:gutter="0"/>
          <w:pgNumType w:fmt="decimal" w:start="12"/>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选项2：使用PID，其主要元件是模拟扬声器。PID控制对我们来说并不陌生，它由PP单元的比例组成，而PID单元是I和D单元之间差异的组成部分。PID控制器主要用于基于线性和动态基本特性的系统，这些特性不会随时间变化。一些标准需要在生产过程中严格执行。它们与预期值之间的差值不得过大，并且必须保持在预定范围内。这些标准主要体现在工业生产中，包括温度、压力和液位变量。这些标准应对照特定值进行检查，如有，应定期修订。简而言之，必须满足工艺要求。通过多次自定义，PID控制将主要组件的物理值编程为相同的期望值。它可以满足温度调节的要求，但更多的外围电路并不能证明它的优势，因为反馈过程反应缓慢。</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选项3：选用AT89C51单片机作为控制器，具有计算速度快、外围电路易于扩展、软件编程简单易行、功耗低、体积小、成本低等优点。</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计算速度快：AT89C51采用高性能的CMOS工艺制造，具有较快的运算速度，可以满足对实时性要求较高的应用场景。</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外围电路易于扩展：AT89C51具有丰富的外围接口，可与各种传感器、执行器等外部设备连接，便于系统功能的扩展和升级。</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软件编程简单易行：AT89C51采用常见的C语言编程，开发工具和资源丰富，开发人员容易上手，可以快速完成程序设计。</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功耗低：AT89C51在低电压条件下工作稳定，功耗较低，适合对电池寿命要求较高的应用场景。</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体积小、成本低：AT89C51单片机集成度高，体积小，成本低廉，适合对产品体积和成本有限制的应用。</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综上所述，选择AT89C51单片机作为控制器有利于满足项目对速度、扩展性、易开发性、功耗、体积和成本等方面的需求。</w: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9" w:name="_Toc27502"/>
      <w:r>
        <w:rPr>
          <w:rFonts w:ascii="宋体" w:eastAsia="宋体" w:hAnsi="宋体" w:cs="宋体" w:hint="eastAsia"/>
          <w:b/>
          <w:bCs w:val="0"/>
          <w:color w:val="000000"/>
          <w:kern w:val="0"/>
          <w:sz w:val="28"/>
          <w:szCs w:val="28"/>
          <w:lang w:val="en-US" w:eastAsia="zh-CN"/>
        </w:rPr>
        <w:t>3.2.2 温度采集模块</w:t>
      </w:r>
      <w:bookmarkEnd w:id="49"/>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选项1：选择热敏电阻作为温度测量器件的方案是合适的。热敏电阻器具有对温度非常敏感、根据不同温度提供不同阻值等优点，常常被应用于简单的温度采集电路中。其反应灵敏，在大范围环境温度下工作稳定，且体积小，因此被广泛使用。在简单的温控电路中，由于稳定性好、承受电信号能力强，热敏电阻也有着广泛的应用领域。然而，它的一致性和互换性较差，易受老化影响，稳定性较差。此外，它只适用于相对简单的电路。在环境温度超过150度或低于0度时，大部分热敏电阻工作性能会受到严重影响。尽管有一些特殊高温热敏电阻适合在温度较大范围偏差的环境中应用，但成本也相应增加。</w:t>
      </w:r>
    </w:p>
    <w:p>
      <w:pPr>
        <w:spacing w:line="440" w:lineRule="exact"/>
        <w:ind w:firstLine="480"/>
        <w:rPr>
          <w:rFonts w:ascii="宋体" w:hAnsi="宋体" w:cs="宋体" w:hint="eastAsia"/>
          <w:b w:val="0"/>
          <w:sz w:val="28"/>
          <w:szCs w:val="28"/>
          <w:lang w:bidi="ar"/>
        </w:rPr>
        <w:sectPr>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NumType w:fmt="decimal" w:start="13"/>
          <w:cols w:num="1" w:space="720"/>
          <w:titlePg w:val="0"/>
          <w:docGrid w:type="lines" w:linePitch="312" w:charSpace="0"/>
        </w:sectPr>
      </w:pPr>
    </w:p>
    <w:p>
      <w:pPr>
        <w:spacing w:line="440" w:lineRule="exact"/>
        <w:ind w:firstLine="480"/>
        <w:rPr>
          <w:rFonts w:ascii="宋体" w:hAnsi="宋体" w:cs="宋体" w:hint="eastAsia"/>
          <w:b w:val="0"/>
          <w:sz w:val="28"/>
          <w:szCs w:val="28"/>
          <w:lang w:bidi="ar"/>
        </w:rPr>
      </w:pPr>
      <w:r>
        <w:rPr>
          <w:rFonts w:ascii="宋体" w:eastAsia="宋体" w:hAnsi="宋体" w:cs="宋体" w:hint="eastAsia"/>
          <w:b w:val="0"/>
          <w:kern w:val="2"/>
          <w:sz w:val="28"/>
          <w:szCs w:val="28"/>
          <w:lang w:val="en-US" w:eastAsia="zh-CN" w:bidi="ar"/>
        </w:rPr>
        <w:t>选项2：我们选用了温度传感器AD590。它在测量热力学和摄氏温度、两点、多点温差以及平均温度方面都有广泛的应用。AD590具有精度高、价格低、无需辅助电源、线性良好等优点，常用于温度测量和热电偶的冷端补偿。其测量范围为-55℃至+150℃，并且不易因操作失误而损坏。尽管其正常工作电压范围为4至30V，但实际上可承受44V的正向电压和20V的反向电压。其精密度在-55℃至+150℃范围内非常高，非线性误差仅为±0.3℃。</w:t>
      </w:r>
    </w:p>
    <w:p>
      <w:pPr>
        <w:spacing w:line="440" w:lineRule="exact"/>
        <w:ind w:firstLine="480"/>
        <w:rPr>
          <w:rFonts w:ascii="宋体" w:hAnsi="宋体" w:cs="宋体" w:hint="eastAsia"/>
          <w:b w:val="0"/>
          <w:sz w:val="28"/>
          <w:szCs w:val="28"/>
          <w:lang w:bidi="ar"/>
        </w:rPr>
      </w:pPr>
      <w:r>
        <w:rPr>
          <w:rFonts w:ascii="宋体" w:eastAsia="宋体" w:hAnsi="宋体" w:cs="宋体" w:hint="eastAsia"/>
          <w:b w:val="0"/>
          <w:kern w:val="2"/>
          <w:sz w:val="28"/>
          <w:szCs w:val="28"/>
          <w:lang w:val="en-US" w:eastAsia="zh-CN" w:bidi="ar"/>
        </w:rPr>
        <w:t>综上所述分析选择用选项2有温度传感器AD590做采样温度部分。</w: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0" w:name="_Toc13494"/>
      <w:r>
        <w:rPr>
          <w:rFonts w:ascii="宋体" w:eastAsia="宋体" w:hAnsi="宋体" w:cs="宋体" w:hint="eastAsia"/>
          <w:b/>
          <w:bCs w:val="0"/>
          <w:color w:val="000000"/>
          <w:kern w:val="0"/>
          <w:sz w:val="28"/>
          <w:szCs w:val="28"/>
          <w:lang w:val="en-US" w:eastAsia="zh-CN"/>
        </w:rPr>
        <w:t>3.2.3 显示模块</w:t>
      </w:r>
      <w:bookmarkEnd w:id="50"/>
    </w:p>
    <w:p>
      <w:pPr>
        <w:spacing w:line="440" w:lineRule="exact"/>
        <w:ind w:firstLine="480"/>
        <w:rPr>
          <w:rFonts w:ascii="宋体" w:hAnsi="宋体" w:cs="宋体" w:hint="eastAsia"/>
          <w:b w:val="0"/>
          <w:sz w:val="28"/>
          <w:szCs w:val="28"/>
          <w:lang w:bidi="ar"/>
        </w:rPr>
      </w:pPr>
      <w:r>
        <w:rPr>
          <w:rFonts w:ascii="宋体" w:eastAsia="宋体" w:hAnsi="宋体" w:cs="宋体" w:hint="eastAsia"/>
          <w:b w:val="0"/>
          <w:kern w:val="2"/>
          <w:sz w:val="28"/>
          <w:szCs w:val="28"/>
          <w:lang w:val="en-US" w:eastAsia="zh-CN" w:bidi="ar"/>
        </w:rPr>
        <w:t>选项1：</w:t>
      </w:r>
      <w:r>
        <w:rPr>
          <w:rFonts w:ascii="宋体" w:eastAsia="宋体" w:hAnsi="宋体" w:cs="宋体" w:hint="eastAsia"/>
          <w:b w:val="0"/>
          <w:kern w:val="2"/>
          <w:sz w:val="28"/>
          <w:szCs w:val="28"/>
          <w:lang w:val="en-US" w:eastAsia="zh-CN" w:bidi="ar"/>
        </w:rPr>
        <w:t>我们计划使用三个LED八段数码管作为显示模块，其中每个数码管分别显示温度的十位、个位和小数点位。数码管具有防水、防尘、耐压、耐破裂等特点，在不同环境中被广泛应用。此外，它还具有耐高低温、耐燃、超强抗冲击老化等特点，工作环境温度范围为-40°C至+75°C。然而，其动态显示组需要相应的驱动电路支持，且电路相对复杂。</w:t>
      </w:r>
    </w:p>
    <w:p>
      <w:pPr>
        <w:spacing w:line="440" w:lineRule="exact"/>
        <w:ind w:firstLine="480"/>
        <w:rPr>
          <w:rFonts w:ascii="宋体" w:hAnsi="宋体" w:cs="宋体" w:hint="eastAsia"/>
          <w:b w:val="0"/>
          <w:sz w:val="28"/>
          <w:szCs w:val="28"/>
          <w:lang w:bidi="ar"/>
        </w:rPr>
      </w:pPr>
      <w:r>
        <w:rPr>
          <w:rFonts w:ascii="宋体" w:eastAsia="宋体" w:hAnsi="宋体" w:cs="宋体" w:hint="eastAsia"/>
          <w:b w:val="0"/>
          <w:kern w:val="2"/>
          <w:sz w:val="28"/>
          <w:szCs w:val="28"/>
          <w:lang w:val="en-US" w:eastAsia="zh-CN" w:bidi="ar"/>
        </w:rPr>
        <w:t>选项2：我们使用12864液晶显示屏作为显示部分，因为它具有低功耗、小体积、良好的显示效果和强大的抗干扰能力，同时编程也比较容易，而且具有多种扩展功能，如光标显示、睡眠模式和增加可读性。</w:t>
      </w:r>
    </w:p>
    <w:p>
      <w:pPr>
        <w:spacing w:line="440" w:lineRule="exact"/>
        <w:ind w:firstLine="480"/>
        <w:rPr>
          <w:rFonts w:ascii="宋体" w:hAnsi="宋体" w:cs="宋体" w:hint="default"/>
          <w:b w:val="0"/>
          <w:sz w:val="28"/>
          <w:szCs w:val="28"/>
          <w:lang w:bidi="ar"/>
        </w:rPr>
      </w:pPr>
      <w:r>
        <w:rPr>
          <w:rFonts w:ascii="宋体" w:eastAsia="宋体" w:hAnsi="宋体" w:cs="宋体" w:hint="eastAsia"/>
          <w:b w:val="0"/>
          <w:kern w:val="2"/>
          <w:sz w:val="28"/>
          <w:szCs w:val="28"/>
          <w:lang w:val="en-US" w:eastAsia="zh-CN" w:bidi="ar"/>
        </w:rPr>
        <w:t>我们决定使用12864液晶显示屏</w:t>
      </w:r>
      <w:r>
        <w:rPr>
          <w:rFonts w:ascii="宋体" w:hAnsi="宋体" w:cs="宋体" w:hint="eastAsia"/>
          <w:b w:val="0"/>
          <w:kern w:val="2"/>
          <w:sz w:val="28"/>
          <w:szCs w:val="28"/>
          <w:lang w:val="en-US" w:eastAsia="zh-CN" w:bidi="ar"/>
        </w:rPr>
        <w:t>。</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51" w:name="_Toc9691"/>
      <w:r>
        <w:rPr>
          <w:rFonts w:ascii="宋体" w:eastAsia="宋体" w:hAnsi="宋体" w:cs="宋体" w:hint="eastAsia"/>
          <w:b/>
          <w:bCs w:val="0"/>
          <w:color w:val="000000"/>
          <w:kern w:val="0"/>
          <w:sz w:val="28"/>
          <w:szCs w:val="28"/>
          <w:lang w:val="en-US" w:eastAsia="zh-CN"/>
        </w:rPr>
        <w:t>3.3 总体设计概述</w:t>
      </w:r>
      <w:bookmarkEnd w:id="51"/>
    </w:p>
    <w:p>
      <w:pPr>
        <w:spacing w:line="440" w:lineRule="exact"/>
        <w:ind w:firstLine="480"/>
        <w:rPr>
          <w:rFonts w:ascii="宋体" w:hAnsi="宋体" w:cs="宋体" w:hint="eastAsia"/>
          <w:b w:val="0"/>
          <w:sz w:val="28"/>
          <w:szCs w:val="28"/>
          <w:lang w:bidi="ar"/>
        </w:rPr>
      </w:pPr>
      <w:r>
        <w:rPr>
          <w:rFonts w:ascii="宋体" w:eastAsia="宋体" w:hAnsi="宋体" w:cs="宋体" w:hint="eastAsia"/>
          <w:b w:val="0"/>
          <w:kern w:val="2"/>
          <w:sz w:val="28"/>
          <w:szCs w:val="28"/>
          <w:lang w:val="en-US" w:eastAsia="zh-CN" w:bidi="ar"/>
        </w:rPr>
        <w:t>我们决定采用89C51单片机作为核心，配合外围控制电路、检测变送电路、按键电路、显示电路、复位电路、时钟电路、电源电路和报警电路。系统的运行过程包括设定理想水温范围、实时水温检测、信号转换、温度对比、显示和报警。单片机将监测实时温度并进行比对，若温度超出设定范围，则触发报警并对水温进行适当调整，以确保水温保持在理想值范围内。</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r>
        <w:rPr>
          <w:rFonts w:ascii="宋体" w:eastAsia="宋体" w:hAnsi="宋体" w:cs="宋体" w:hint="eastAsia"/>
          <w:bCs/>
          <w:color w:val="000000"/>
          <w:kern w:val="0"/>
          <w:sz w:val="30"/>
          <w:szCs w:val="30"/>
        </w:rPr>
        <w:br/>
      </w:r>
      <w:r>
        <w:rPr>
          <w:rFonts w:ascii="宋体" w:eastAsia="宋体" w:hAnsi="宋体" w:cs="宋体" w:hint="eastAsia"/>
          <w:bCs/>
          <w:color w:val="000000"/>
          <w:kern w:val="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https://d.book118.com/175110331012011044</w:t>
        </w:r>
      </w:hyperlink>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p>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98B34995-8520-4B80-95F0-C4522DA46E5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35BDB6FB-2C44-4F8B-9646-60590ADAA4CA}"/>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B94DF3E7-D084-4C55-B49E-6838E1F320FC}"/>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C0475A15-E544-4990-9F95-A2DDF097B88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9876820"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5445651"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5152826"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167356"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7640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241667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656196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7324360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9566090"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5807580"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4943592"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cs="宋体" w:hint="eastAsia"/>
        <w:kern w:val="0"/>
        <w:sz w:val="18"/>
        <w:szCs w:val="18"/>
        <w:lang w:val="en-US" w:eastAsia="zh-CN" w:bidi="ar"/>
      </w:rPr>
      <w:t>致谢</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cs="宋体" w:hint="eastAsia"/>
        <w:kern w:val="0"/>
        <w:sz w:val="18"/>
        <w:szCs w:val="18"/>
        <w:lang w:val="en-US" w:eastAsia="zh-CN" w:bidi="ar"/>
      </w:rPr>
      <w:t>致谢</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cs="宋体" w:hint="eastAsia"/>
        <w:kern w:val="0"/>
        <w:sz w:val="18"/>
        <w:szCs w:val="18"/>
        <w:lang w:val="en-US" w:eastAsia="zh-CN" w:bidi="ar"/>
      </w:rPr>
      <w:t>致谢</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cs="宋体" w:hint="eastAsia"/>
        <w:kern w:val="0"/>
        <w:sz w:val="18"/>
        <w:szCs w:val="18"/>
        <w:lang w:val="en-US" w:eastAsia="zh-CN" w:bidi="ar"/>
      </w:rPr>
      <w:t>致谢</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cs="宋体" w:hint="eastAsia"/>
        <w:kern w:val="0"/>
        <w:sz w:val="18"/>
        <w:szCs w:val="18"/>
        <w:lang w:val="en-US" w:eastAsia="zh-CN" w:bidi="ar"/>
      </w:rPr>
      <w:t>致谢</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BB28F30"/>
    <w:multiLevelType w:val="singleLevel"/>
    <w:tmpl w:val="1BB28F30"/>
    <w:lvl w:ilvl="0">
      <w:start w:val="6"/>
      <w:numFmt w:val="chineseCounting"/>
      <w:suff w:val="space"/>
      <w:lvlText w:val="第%1章"/>
      <w:lvlJc w:val="left"/>
      <w:rPr>
        <w:rFonts w:hint="eastAsia"/>
      </w:r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FF402BE"/>
    <w:multiLevelType w:val="multilevel"/>
    <w:tmpl w:val="1FF402BE"/>
    <w:lvl w:ilvl="0">
      <w:start w:val="1"/>
      <w:numFmt w:val="decimal"/>
      <w:pStyle w:val="a8"/>
      <w:lvlText w:val="[%1]"/>
      <w:lvlJc w:val="left"/>
      <w:pPr>
        <w:tabs>
          <w:tab w:val="left" w:pos="488"/>
        </w:tabs>
        <w:ind w:left="488" w:hanging="488"/>
      </w:pPr>
      <w:rPr>
        <w:rFonts w:ascii="Times New Roman" w:eastAsia="宋体" w:hAnsi="Times New Roman" w:hint="default"/>
        <w:b w:val="0"/>
        <w:i w:val="0"/>
        <w:snapToGrid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C5F7308"/>
    <w:multiLevelType w:val="multilevel"/>
    <w:tmpl w:val="5C5F7308"/>
    <w:lvl w:ilvl="0">
      <w:start w:val="1"/>
      <w:numFmt w:val="decimal"/>
      <w:lvlText w:val="%1."/>
      <w:lvlJc w:val="left"/>
      <w:pPr>
        <w:tabs>
          <w:tab w:val="left" w:pos="315"/>
        </w:tabs>
        <w:ind w:left="315" w:hanging="315"/>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27061CF"/>
    <w:rsid w:val="02B1066F"/>
    <w:rsid w:val="0486237A"/>
    <w:rsid w:val="04BE5FB8"/>
    <w:rsid w:val="04DD3F64"/>
    <w:rsid w:val="0502622C"/>
    <w:rsid w:val="0519589F"/>
    <w:rsid w:val="06510766"/>
    <w:rsid w:val="06C1675E"/>
    <w:rsid w:val="072D39DB"/>
    <w:rsid w:val="07D375FD"/>
    <w:rsid w:val="092E4D8E"/>
    <w:rsid w:val="0B512FB6"/>
    <w:rsid w:val="15E2762C"/>
    <w:rsid w:val="17147CB9"/>
    <w:rsid w:val="176A7DA0"/>
    <w:rsid w:val="1A98650B"/>
    <w:rsid w:val="1BD77A9A"/>
    <w:rsid w:val="1CE92687"/>
    <w:rsid w:val="1DD51824"/>
    <w:rsid w:val="202775F3"/>
    <w:rsid w:val="20644897"/>
    <w:rsid w:val="211D59BC"/>
    <w:rsid w:val="2121532E"/>
    <w:rsid w:val="23602EF7"/>
    <w:rsid w:val="24934BDD"/>
    <w:rsid w:val="24C543A1"/>
    <w:rsid w:val="250C0222"/>
    <w:rsid w:val="27E86D24"/>
    <w:rsid w:val="298F2498"/>
    <w:rsid w:val="2A082962"/>
    <w:rsid w:val="2B967CBD"/>
    <w:rsid w:val="2FEE110E"/>
    <w:rsid w:val="304D754B"/>
    <w:rsid w:val="308E2433"/>
    <w:rsid w:val="325C3686"/>
    <w:rsid w:val="37BA2508"/>
    <w:rsid w:val="3A0F6392"/>
    <w:rsid w:val="3E7A1962"/>
    <w:rsid w:val="3F416B74"/>
    <w:rsid w:val="3FFC2CF6"/>
    <w:rsid w:val="420136A1"/>
    <w:rsid w:val="435A0DF6"/>
    <w:rsid w:val="451958FB"/>
    <w:rsid w:val="46F72688"/>
    <w:rsid w:val="48897310"/>
    <w:rsid w:val="493168D5"/>
    <w:rsid w:val="493B1A0B"/>
    <w:rsid w:val="4A2516BE"/>
    <w:rsid w:val="4A895CED"/>
    <w:rsid w:val="4CB05EF6"/>
    <w:rsid w:val="501778F7"/>
    <w:rsid w:val="51631205"/>
    <w:rsid w:val="52A24BBA"/>
    <w:rsid w:val="53C658BC"/>
    <w:rsid w:val="53F73324"/>
    <w:rsid w:val="54E7015F"/>
    <w:rsid w:val="556447D1"/>
    <w:rsid w:val="563C2390"/>
    <w:rsid w:val="56FB1D20"/>
    <w:rsid w:val="58550302"/>
    <w:rsid w:val="593B28A8"/>
    <w:rsid w:val="5B417F1E"/>
    <w:rsid w:val="5DCD4618"/>
    <w:rsid w:val="5E831E54"/>
    <w:rsid w:val="5E955C18"/>
    <w:rsid w:val="5EE96902"/>
    <w:rsid w:val="5F1C2903"/>
    <w:rsid w:val="5F3F29C6"/>
    <w:rsid w:val="5F9A5E07"/>
    <w:rsid w:val="6077308C"/>
    <w:rsid w:val="62760774"/>
    <w:rsid w:val="62A50D92"/>
    <w:rsid w:val="63350368"/>
    <w:rsid w:val="63F40041"/>
    <w:rsid w:val="67A27F96"/>
    <w:rsid w:val="6B4705AB"/>
    <w:rsid w:val="6C7A503E"/>
    <w:rsid w:val="6FE56C72"/>
    <w:rsid w:val="70C37A98"/>
    <w:rsid w:val="70D8216F"/>
    <w:rsid w:val="72C60FDD"/>
    <w:rsid w:val="730F7446"/>
    <w:rsid w:val="73BE7F06"/>
    <w:rsid w:val="74831BE1"/>
    <w:rsid w:val="75162344"/>
    <w:rsid w:val="775F37AE"/>
    <w:rsid w:val="77921029"/>
    <w:rsid w:val="77FE05AA"/>
    <w:rsid w:val="79E32474"/>
    <w:rsid w:val="7A816CD9"/>
    <w:rsid w:val="7A9502B7"/>
    <w:rsid w:val="7B786BEC"/>
    <w:rsid w:val="7D192744"/>
    <w:rsid w:val="7D276741"/>
    <w:rsid w:val="7D6975E8"/>
    <w:rsid w:val="7E4159BB"/>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jc w:val="center"/>
      <w:outlineLvl w:val="0"/>
    </w:pPr>
    <w:rPr>
      <w:b/>
      <w:sz w:val="32"/>
    </w:rPr>
  </w:style>
  <w:style w:type="paragraph" w:styleId="Heading2">
    <w:name w:val="heading 2"/>
    <w:basedOn w:val="Heading1"/>
    <w:next w:val="Normal"/>
    <w:link w:val="2Char"/>
    <w:qFormat/>
    <w:pPr>
      <w:keepNext/>
      <w:keepLines/>
      <w:spacing w:before="260" w:after="260" w:line="416" w:lineRule="auto"/>
      <w:outlineLvl w:val="1"/>
    </w:pPr>
    <w:rPr>
      <w:rFonts w:ascii="Arial" w:eastAsia="黑体" w:hAnsi="Arial"/>
      <w:bCs/>
      <w:sz w:val="32"/>
      <w:szCs w:val="32"/>
    </w:rPr>
  </w:style>
  <w:style w:type="paragraph" w:styleId="Heading3">
    <w:name w:val="heading 3"/>
    <w:basedOn w:val="Heading2"/>
    <w:next w:val="Normal"/>
    <w:link w:val="3Char"/>
    <w:unhideWhenUsed/>
    <w:qFormat/>
    <w:pPr>
      <w:keepNext/>
      <w:keepLines/>
      <w:spacing w:before="260" w:beforeLines="0" w:beforeAutospacing="0" w:after="260" w:afterLines="0" w:afterAutospacing="0" w:line="413" w:lineRule="auto"/>
      <w:outlineLvl w:val="2"/>
    </w:pPr>
    <w:rPr>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paragraph" w:styleId="BodyTextFirstIndent">
    <w:name w:val="Body Text First Indent"/>
    <w:basedOn w:val="Normal"/>
    <w:qFormat/>
    <w:pPr>
      <w:ind w:firstLine="420" w:firstLineChars="100"/>
    </w:pPr>
    <w:rPr>
      <w:sz w:val="24"/>
      <w:szCs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paragraph" w:customStyle="1" w:styleId="1">
    <w:name w:val="正文_1"/>
    <w:qFormat/>
    <w:pPr>
      <w:ind w:firstLine="200" w:firstLineChars="200"/>
    </w:pPr>
    <w:rPr>
      <w:rFonts w:ascii="Times New Roman" w:eastAsia="宋体" w:hAnsi="Times New Roman" w:cs="Times New Roman"/>
      <w:sz w:val="24"/>
      <w:lang w:val="en-US" w:eastAsia="zh-CN" w:bidi="ar-SA"/>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0">
    <w:name w:val="样式 标题 1 + 居中"/>
    <w:basedOn w:val="Heading1"/>
    <w:qFormat/>
    <w:pPr>
      <w:jc w:val="center"/>
    </w:pPr>
    <w:rPr>
      <w:rFonts w:cs="宋体"/>
      <w:szCs w:val="20"/>
    </w:rPr>
  </w:style>
  <w:style w:type="character" w:customStyle="1" w:styleId="3Char">
    <w:name w:val="标题 3 Char"/>
    <w:basedOn w:val="1Char"/>
    <w:link w:val="Heading3"/>
    <w:qFormat/>
    <w:rPr>
      <w:sz w:val="32"/>
    </w:rPr>
  </w:style>
  <w:style w:type="character" w:customStyle="1" w:styleId="1Char">
    <w:name w:val="标题 1 Char"/>
    <w:basedOn w:val="DefaultParagraphFont"/>
    <w:link w:val="Heading1"/>
    <w:qFormat/>
    <w:rPr>
      <w:b/>
      <w:sz w:val="32"/>
    </w:rPr>
  </w:style>
  <w:style w:type="character" w:customStyle="1" w:styleId="2Char">
    <w:name w:val="标题 2 Char"/>
    <w:basedOn w:val="1Char"/>
    <w:link w:val="Heading2"/>
    <w:qFormat/>
    <w:rPr>
      <w:rFonts w:ascii="Arial" w:eastAsia="黑体" w:hAnsi="Arial"/>
      <w:bCs/>
      <w:sz w:val="32"/>
      <w:szCs w:val="32"/>
    </w:rPr>
  </w:style>
  <w:style w:type="paragraph" w:customStyle="1" w:styleId="ListParagraph">
    <w:name w:val="List Paragraph"/>
    <w:basedOn w:val="Normal"/>
    <w:qFormat/>
    <w:pPr>
      <w:ind w:firstLine="420" w:firstLineChars="200"/>
    </w:pPr>
  </w:style>
  <w:style w:type="paragraph" w:customStyle="1" w:styleId="a7">
    <w:name w:val="图表题注"/>
    <w:basedOn w:val="Normal"/>
    <w:next w:val="Normal"/>
    <w:qFormat/>
    <w:pPr>
      <w:spacing w:before="50" w:beforeLines="50" w:after="50" w:afterLines="50"/>
      <w:ind w:firstLine="0" w:firstLineChars="0"/>
      <w:jc w:val="center"/>
    </w:pPr>
    <w:rPr>
      <w:sz w:val="21"/>
    </w:rPr>
  </w:style>
  <w:style w:type="paragraph" w:customStyle="1" w:styleId="25">
    <w:name w:val="样式 正文首行缩进 + 首行缩进:  2 字符5"/>
    <w:basedOn w:val="BodyTextFirstIndent"/>
    <w:next w:val="Heading3"/>
    <w:qFormat/>
    <w:pPr>
      <w:spacing w:after="0" w:line="240" w:lineRule="auto"/>
      <w:ind w:firstLine="480" w:firstLineChars="200"/>
    </w:pPr>
    <w:rPr>
      <w:szCs w:val="20"/>
    </w:rPr>
  </w:style>
  <w:style w:type="paragraph" w:customStyle="1" w:styleId="a8">
    <w:name w:val="参考文献"/>
    <w:basedOn w:val="Normal"/>
    <w:qFormat/>
    <w:pPr>
      <w:numPr>
        <w:ilvl w:val="0"/>
        <w:numId w:val="4"/>
      </w:numPr>
      <w:overflowPunct w:val="0"/>
      <w:autoSpaceDN w:val="0"/>
      <w:adjustRightInd w:val="0"/>
      <w:snapToGrid w:val="0"/>
      <w:ind w:firstLineChars="0"/>
    </w:pPr>
    <w:rPr>
      <w:rFonts w:cs="Courier New"/>
      <w:snapToGrid w:val="0"/>
      <w:kern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yperlink" Target="https://d.book118.com/175110331012011044" TargetMode="Externa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10017</Words>
  <Characters>11831</Characters>
  <Application>Microsoft Office Word</Application>
  <DocSecurity>0</DocSecurity>
  <Lines>1</Lines>
  <Paragraphs>1</Paragraphs>
  <ScaleCrop>false</ScaleCrop>
  <Company>school</Company>
  <LinksUpToDate>false</LinksUpToDate>
  <CharactersWithSpaces>12144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2023-11-09T12:24:02Z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2052-12.1.0.15712</vt:lpwstr>
  </property>
</Properties>
</file>