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电压测量仪表项目规划设计蓝图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66" w:history="1">
        <w:r>
          <w:rPr>
            <w:rFonts w:ascii="仿宋" w:eastAsia="仿宋" w:hAnsi="仿宋" w:cs="仿宋" w:hint="eastAsia"/>
            <w:lang w:eastAsia="zh-CN"/>
          </w:rPr>
          <w:t>概论</w:t>
        </w:r>
        <w:r>
          <w:tab/>
        </w:r>
        <w:r>
          <w:fldChar w:fldCharType="begin"/>
        </w:r>
        <w:r>
          <w:instrText xml:space="preserve"> PAGEREF _Toc22666 \h </w:instrText>
        </w:r>
        <w:r>
          <w:fldChar w:fldCharType="separate"/>
        </w:r>
        <w:r>
          <w:t>3</w:t>
        </w:r>
        <w:r>
          <w:fldChar w:fldCharType="end"/>
        </w:r>
      </w:hyperlink>
    </w:p>
    <w:p>
      <w:pPr>
        <w:pStyle w:val="TOC1"/>
        <w:tabs>
          <w:tab w:val="right" w:leader="dot" w:pos="8306"/>
        </w:tabs>
      </w:pPr>
      <w:hyperlink w:anchor="_Toc30131" w:history="1">
        <w:r>
          <w:rPr>
            <w:rFonts w:ascii="仿宋" w:eastAsia="仿宋" w:hAnsi="仿宋" w:cs="仿宋" w:hint="eastAsia"/>
            <w:lang w:eastAsia="zh-CN"/>
          </w:rPr>
          <w:t>一、电压测量仪表项目建设单位说明</w:t>
        </w:r>
        <w:r>
          <w:tab/>
        </w:r>
        <w:r>
          <w:fldChar w:fldCharType="begin"/>
        </w:r>
        <w:r>
          <w:instrText xml:space="preserve"> PAGEREF _Toc30131 \h </w:instrText>
        </w:r>
        <w:r>
          <w:fldChar w:fldCharType="separate"/>
        </w:r>
        <w:r>
          <w:t>3</w:t>
        </w:r>
        <w:r>
          <w:fldChar w:fldCharType="end"/>
        </w:r>
      </w:hyperlink>
    </w:p>
    <w:p>
      <w:pPr>
        <w:pStyle w:val="TOC2"/>
        <w:tabs>
          <w:tab w:val="right" w:leader="dot" w:pos="8306"/>
        </w:tabs>
      </w:pPr>
      <w:hyperlink w:anchor="_Toc27998" w:history="1">
        <w:r>
          <w:rPr>
            <w:rFonts w:ascii="仿宋" w:eastAsia="仿宋" w:hAnsi="仿宋" w:cs="仿宋" w:hint="eastAsia"/>
            <w:lang w:eastAsia="zh-CN"/>
          </w:rPr>
          <w:t>(一)、电压测量仪表项目承办单位基本情况</w:t>
        </w:r>
        <w:r>
          <w:tab/>
        </w:r>
        <w:r>
          <w:fldChar w:fldCharType="begin"/>
        </w:r>
        <w:r>
          <w:instrText xml:space="preserve"> PAGEREF _Toc27998 \h </w:instrText>
        </w:r>
        <w:r>
          <w:fldChar w:fldCharType="separate"/>
        </w:r>
        <w:r>
          <w:t>3</w:t>
        </w:r>
        <w:r>
          <w:fldChar w:fldCharType="end"/>
        </w:r>
      </w:hyperlink>
    </w:p>
    <w:p>
      <w:pPr>
        <w:pStyle w:val="TOC2"/>
        <w:tabs>
          <w:tab w:val="right" w:leader="dot" w:pos="8306"/>
        </w:tabs>
      </w:pPr>
      <w:hyperlink w:anchor="_Toc19869" w:history="1">
        <w:r>
          <w:rPr>
            <w:rFonts w:ascii="仿宋" w:eastAsia="仿宋" w:hAnsi="仿宋" w:cs="仿宋" w:hint="eastAsia"/>
            <w:lang w:eastAsia="zh-CN"/>
          </w:rPr>
          <w:t>(二)、公司经济效益分析</w:t>
        </w:r>
        <w:r>
          <w:tab/>
        </w:r>
        <w:r>
          <w:fldChar w:fldCharType="begin"/>
        </w:r>
        <w:r>
          <w:instrText xml:space="preserve"> PAGEREF _Toc19869 \h </w:instrText>
        </w:r>
        <w:r>
          <w:fldChar w:fldCharType="separate"/>
        </w:r>
        <w:r>
          <w:t>4</w:t>
        </w:r>
        <w:r>
          <w:fldChar w:fldCharType="end"/>
        </w:r>
      </w:hyperlink>
    </w:p>
    <w:p>
      <w:pPr>
        <w:pStyle w:val="TOC1"/>
        <w:tabs>
          <w:tab w:val="right" w:leader="dot" w:pos="8306"/>
        </w:tabs>
      </w:pPr>
      <w:hyperlink w:anchor="_Toc30993" w:history="1">
        <w:r>
          <w:rPr>
            <w:rFonts w:ascii="仿宋" w:eastAsia="仿宋" w:hAnsi="仿宋" w:cs="仿宋" w:hint="eastAsia"/>
            <w:lang w:eastAsia="zh-CN"/>
          </w:rPr>
          <w:t>二、电压测量仪表项目文档管理</w:t>
        </w:r>
        <w:r>
          <w:tab/>
        </w:r>
        <w:r>
          <w:fldChar w:fldCharType="begin"/>
        </w:r>
        <w:r>
          <w:instrText xml:space="preserve"> PAGEREF _Toc30993 \h </w:instrText>
        </w:r>
        <w:r>
          <w:fldChar w:fldCharType="separate"/>
        </w:r>
        <w:r>
          <w:t>5</w:t>
        </w:r>
        <w:r>
          <w:fldChar w:fldCharType="end"/>
        </w:r>
      </w:hyperlink>
    </w:p>
    <w:p>
      <w:pPr>
        <w:pStyle w:val="TOC2"/>
        <w:tabs>
          <w:tab w:val="right" w:leader="dot" w:pos="8306"/>
        </w:tabs>
      </w:pPr>
      <w:hyperlink w:anchor="_Toc27730" w:history="1">
        <w:r>
          <w:rPr>
            <w:rFonts w:ascii="仿宋" w:eastAsia="仿宋" w:hAnsi="仿宋" w:cs="仿宋" w:hint="eastAsia"/>
            <w:lang w:eastAsia="zh-CN"/>
          </w:rPr>
          <w:t>(一)、文档编制与审查</w:t>
        </w:r>
        <w:r>
          <w:tab/>
        </w:r>
        <w:r>
          <w:fldChar w:fldCharType="begin"/>
        </w:r>
        <w:r>
          <w:instrText xml:space="preserve"> PAGEREF _Toc27730 \h </w:instrText>
        </w:r>
        <w:r>
          <w:fldChar w:fldCharType="separate"/>
        </w:r>
        <w:r>
          <w:t>5</w:t>
        </w:r>
        <w:r>
          <w:fldChar w:fldCharType="end"/>
        </w:r>
      </w:hyperlink>
    </w:p>
    <w:p>
      <w:pPr>
        <w:pStyle w:val="TOC2"/>
        <w:tabs>
          <w:tab w:val="right" w:leader="dot" w:pos="8306"/>
        </w:tabs>
      </w:pPr>
      <w:hyperlink w:anchor="_Toc25382" w:history="1">
        <w:r>
          <w:rPr>
            <w:rFonts w:ascii="仿宋" w:eastAsia="仿宋" w:hAnsi="仿宋" w:cs="仿宋" w:hint="eastAsia"/>
            <w:lang w:eastAsia="zh-CN"/>
          </w:rPr>
          <w:t>(二)、文档发布与分发</w:t>
        </w:r>
        <w:r>
          <w:tab/>
        </w:r>
        <w:r>
          <w:fldChar w:fldCharType="begin"/>
        </w:r>
        <w:r>
          <w:instrText xml:space="preserve"> PAGEREF _Toc25382 \h </w:instrText>
        </w:r>
        <w:r>
          <w:fldChar w:fldCharType="separate"/>
        </w:r>
        <w:r>
          <w:t>6</w:t>
        </w:r>
        <w:r>
          <w:fldChar w:fldCharType="end"/>
        </w:r>
      </w:hyperlink>
    </w:p>
    <w:p>
      <w:pPr>
        <w:pStyle w:val="TOC2"/>
        <w:tabs>
          <w:tab w:val="right" w:leader="dot" w:pos="8306"/>
        </w:tabs>
      </w:pPr>
      <w:hyperlink w:anchor="_Toc14484" w:history="1">
        <w:r>
          <w:rPr>
            <w:rFonts w:ascii="仿宋" w:eastAsia="仿宋" w:hAnsi="仿宋" w:cs="仿宋" w:hint="eastAsia"/>
            <w:lang w:eastAsia="zh-CN"/>
          </w:rPr>
          <w:t>(三)、文档存档与归档</w:t>
        </w:r>
        <w:r>
          <w:tab/>
        </w:r>
        <w:r>
          <w:fldChar w:fldCharType="begin"/>
        </w:r>
        <w:r>
          <w:instrText xml:space="preserve"> PAGEREF _Toc14484 \h </w:instrText>
        </w:r>
        <w:r>
          <w:fldChar w:fldCharType="separate"/>
        </w:r>
        <w:r>
          <w:t>7</w:t>
        </w:r>
        <w:r>
          <w:fldChar w:fldCharType="end"/>
        </w:r>
      </w:hyperlink>
    </w:p>
    <w:p>
      <w:pPr>
        <w:pStyle w:val="TOC1"/>
        <w:tabs>
          <w:tab w:val="right" w:leader="dot" w:pos="8306"/>
        </w:tabs>
      </w:pPr>
      <w:hyperlink w:anchor="_Toc18298" w:history="1">
        <w:r>
          <w:rPr>
            <w:rFonts w:ascii="仿宋" w:eastAsia="仿宋" w:hAnsi="仿宋" w:cs="仿宋" w:hint="eastAsia"/>
            <w:lang w:eastAsia="zh-CN"/>
          </w:rPr>
          <w:t>三、电压测量仪表项目危机管理</w:t>
        </w:r>
        <w:r>
          <w:tab/>
        </w:r>
        <w:r>
          <w:fldChar w:fldCharType="begin"/>
        </w:r>
        <w:r>
          <w:instrText xml:space="preserve"> PAGEREF _Toc18298 \h </w:instrText>
        </w:r>
        <w:r>
          <w:fldChar w:fldCharType="separate"/>
        </w:r>
        <w:r>
          <w:t>8</w:t>
        </w:r>
        <w:r>
          <w:fldChar w:fldCharType="end"/>
        </w:r>
      </w:hyperlink>
    </w:p>
    <w:p>
      <w:pPr>
        <w:pStyle w:val="TOC2"/>
        <w:tabs>
          <w:tab w:val="right" w:leader="dot" w:pos="8306"/>
        </w:tabs>
      </w:pPr>
      <w:hyperlink w:anchor="_Toc30310" w:history="1">
        <w:r>
          <w:rPr>
            <w:rFonts w:ascii="仿宋" w:eastAsia="仿宋" w:hAnsi="仿宋" w:cs="仿宋" w:hint="eastAsia"/>
            <w:lang w:eastAsia="zh-CN"/>
          </w:rPr>
          <w:t>(一)、危机预警与识别</w:t>
        </w:r>
        <w:r>
          <w:tab/>
        </w:r>
        <w:r>
          <w:fldChar w:fldCharType="begin"/>
        </w:r>
        <w:r>
          <w:instrText xml:space="preserve"> PAGEREF _Toc30310 \h </w:instrText>
        </w:r>
        <w:r>
          <w:fldChar w:fldCharType="separate"/>
        </w:r>
        <w:r>
          <w:t>8</w:t>
        </w:r>
        <w:r>
          <w:fldChar w:fldCharType="end"/>
        </w:r>
      </w:hyperlink>
    </w:p>
    <w:p>
      <w:pPr>
        <w:pStyle w:val="TOC2"/>
        <w:tabs>
          <w:tab w:val="right" w:leader="dot" w:pos="8306"/>
        </w:tabs>
      </w:pPr>
      <w:hyperlink w:anchor="_Toc31544" w:history="1">
        <w:r>
          <w:rPr>
            <w:rFonts w:ascii="仿宋" w:eastAsia="仿宋" w:hAnsi="仿宋" w:cs="仿宋" w:hint="eastAsia"/>
            <w:lang w:eastAsia="zh-CN"/>
          </w:rPr>
          <w:t>(二)、危机应对与恢复</w:t>
        </w:r>
        <w:r>
          <w:tab/>
        </w:r>
        <w:r>
          <w:fldChar w:fldCharType="begin"/>
        </w:r>
        <w:r>
          <w:instrText xml:space="preserve"> PAGEREF _Toc31544 \h </w:instrText>
        </w:r>
        <w:r>
          <w:fldChar w:fldCharType="separate"/>
        </w:r>
        <w:r>
          <w:t>9</w:t>
        </w:r>
        <w:r>
          <w:fldChar w:fldCharType="end"/>
        </w:r>
      </w:hyperlink>
    </w:p>
    <w:p>
      <w:pPr>
        <w:pStyle w:val="TOC1"/>
        <w:tabs>
          <w:tab w:val="right" w:leader="dot" w:pos="8306"/>
        </w:tabs>
      </w:pPr>
      <w:hyperlink w:anchor="_Toc2739" w:history="1">
        <w:r>
          <w:rPr>
            <w:rFonts w:ascii="仿宋" w:eastAsia="仿宋" w:hAnsi="仿宋" w:cs="仿宋" w:hint="eastAsia"/>
            <w:lang w:eastAsia="zh-CN"/>
          </w:rPr>
          <w:t>四、电压测量仪表项目概论</w:t>
        </w:r>
        <w:r>
          <w:tab/>
        </w:r>
        <w:r>
          <w:fldChar w:fldCharType="begin"/>
        </w:r>
        <w:r>
          <w:instrText xml:space="preserve"> PAGEREF _Toc2739 \h </w:instrText>
        </w:r>
        <w:r>
          <w:fldChar w:fldCharType="separate"/>
        </w:r>
        <w:r>
          <w:t>11</w:t>
        </w:r>
        <w:r>
          <w:fldChar w:fldCharType="end"/>
        </w:r>
      </w:hyperlink>
    </w:p>
    <w:p>
      <w:pPr>
        <w:pStyle w:val="TOC2"/>
        <w:tabs>
          <w:tab w:val="right" w:leader="dot" w:pos="8306"/>
        </w:tabs>
      </w:pPr>
      <w:hyperlink w:anchor="_Toc19037" w:history="1">
        <w:r>
          <w:rPr>
            <w:rFonts w:ascii="仿宋" w:eastAsia="仿宋" w:hAnsi="仿宋" w:cs="仿宋" w:hint="eastAsia"/>
            <w:lang w:eastAsia="zh-CN"/>
          </w:rPr>
          <w:t>(一)、电压测量仪表项目概况</w:t>
        </w:r>
        <w:r>
          <w:tab/>
        </w:r>
        <w:r>
          <w:fldChar w:fldCharType="begin"/>
        </w:r>
        <w:r>
          <w:instrText xml:space="preserve"> PAGEREF _Toc19037 \h </w:instrText>
        </w:r>
        <w:r>
          <w:fldChar w:fldCharType="separate"/>
        </w:r>
        <w:r>
          <w:t>11</w:t>
        </w:r>
        <w:r>
          <w:fldChar w:fldCharType="end"/>
        </w:r>
      </w:hyperlink>
    </w:p>
    <w:p>
      <w:pPr>
        <w:pStyle w:val="TOC2"/>
        <w:tabs>
          <w:tab w:val="right" w:leader="dot" w:pos="8306"/>
        </w:tabs>
      </w:pPr>
      <w:hyperlink w:anchor="_Toc10554" w:history="1">
        <w:r>
          <w:rPr>
            <w:rFonts w:ascii="仿宋" w:eastAsia="仿宋" w:hAnsi="仿宋" w:cs="仿宋" w:hint="eastAsia"/>
            <w:lang w:eastAsia="zh-CN"/>
          </w:rPr>
          <w:t>(二)、电压测量仪表项目目标</w:t>
        </w:r>
        <w:r>
          <w:tab/>
        </w:r>
        <w:r>
          <w:fldChar w:fldCharType="begin"/>
        </w:r>
        <w:r>
          <w:instrText xml:space="preserve"> PAGEREF _Toc10554 \h </w:instrText>
        </w:r>
        <w:r>
          <w:fldChar w:fldCharType="separate"/>
        </w:r>
        <w:r>
          <w:t>13</w:t>
        </w:r>
        <w:r>
          <w:fldChar w:fldCharType="end"/>
        </w:r>
      </w:hyperlink>
    </w:p>
    <w:p>
      <w:pPr>
        <w:pStyle w:val="TOC2"/>
        <w:tabs>
          <w:tab w:val="right" w:leader="dot" w:pos="8306"/>
        </w:tabs>
      </w:pPr>
      <w:hyperlink w:anchor="_Toc14979" w:history="1">
        <w:r>
          <w:rPr>
            <w:rFonts w:ascii="仿宋" w:eastAsia="仿宋" w:hAnsi="仿宋" w:cs="仿宋" w:hint="eastAsia"/>
            <w:lang w:eastAsia="zh-CN"/>
          </w:rPr>
          <w:t>(三)、电压测量仪表项目提出的理由</w:t>
        </w:r>
        <w:r>
          <w:tab/>
        </w:r>
        <w:r>
          <w:fldChar w:fldCharType="begin"/>
        </w:r>
        <w:r>
          <w:instrText xml:space="preserve"> PAGEREF _Toc14979 \h </w:instrText>
        </w:r>
        <w:r>
          <w:fldChar w:fldCharType="separate"/>
        </w:r>
        <w:r>
          <w:t>14</w:t>
        </w:r>
        <w:r>
          <w:fldChar w:fldCharType="end"/>
        </w:r>
      </w:hyperlink>
    </w:p>
    <w:p>
      <w:pPr>
        <w:pStyle w:val="TOC2"/>
        <w:tabs>
          <w:tab w:val="right" w:leader="dot" w:pos="8306"/>
        </w:tabs>
      </w:pPr>
      <w:hyperlink w:anchor="_Toc9917" w:history="1">
        <w:r>
          <w:rPr>
            <w:rFonts w:ascii="仿宋" w:eastAsia="仿宋" w:hAnsi="仿宋" w:cs="仿宋" w:hint="eastAsia"/>
            <w:lang w:eastAsia="zh-CN"/>
          </w:rPr>
          <w:t>(四)、电压测量仪表项目意义</w:t>
        </w:r>
        <w:r>
          <w:tab/>
        </w:r>
        <w:r>
          <w:fldChar w:fldCharType="begin"/>
        </w:r>
        <w:r>
          <w:instrText xml:space="preserve"> PAGEREF _Toc9917 \h </w:instrText>
        </w:r>
        <w:r>
          <w:fldChar w:fldCharType="separate"/>
        </w:r>
        <w:r>
          <w:t>16</w:t>
        </w:r>
        <w:r>
          <w:fldChar w:fldCharType="end"/>
        </w:r>
      </w:hyperlink>
    </w:p>
    <w:p>
      <w:pPr>
        <w:pStyle w:val="TOC2"/>
        <w:tabs>
          <w:tab w:val="right" w:leader="dot" w:pos="8306"/>
        </w:tabs>
      </w:pPr>
      <w:hyperlink w:anchor="_Toc17602" w:history="1">
        <w:r>
          <w:rPr>
            <w:rFonts w:ascii="仿宋" w:eastAsia="仿宋" w:hAnsi="仿宋" w:cs="仿宋" w:hint="eastAsia"/>
            <w:lang w:eastAsia="zh-CN"/>
          </w:rPr>
          <w:t>(五)、电压测量仪表项目背景</w:t>
        </w:r>
        <w:r>
          <w:tab/>
        </w:r>
        <w:r>
          <w:fldChar w:fldCharType="begin"/>
        </w:r>
        <w:r>
          <w:instrText xml:space="preserve"> PAGEREF _Toc17602 \h </w:instrText>
        </w:r>
        <w:r>
          <w:fldChar w:fldCharType="separate"/>
        </w:r>
        <w:r>
          <w:t>16</w:t>
        </w:r>
        <w:r>
          <w:fldChar w:fldCharType="end"/>
        </w:r>
      </w:hyperlink>
    </w:p>
    <w:p>
      <w:pPr>
        <w:pStyle w:val="TOC1"/>
        <w:tabs>
          <w:tab w:val="right" w:leader="dot" w:pos="8306"/>
        </w:tabs>
      </w:pPr>
      <w:hyperlink w:anchor="_Toc14789" w:history="1">
        <w:r>
          <w:rPr>
            <w:rFonts w:ascii="仿宋" w:eastAsia="仿宋" w:hAnsi="仿宋" w:cs="仿宋" w:hint="eastAsia"/>
            <w:lang w:eastAsia="zh-CN"/>
          </w:rPr>
          <w:t>五、产品规划分析</w:t>
        </w:r>
        <w:r>
          <w:tab/>
        </w:r>
        <w:r>
          <w:fldChar w:fldCharType="begin"/>
        </w:r>
        <w:r>
          <w:instrText xml:space="preserve"> PAGEREF _Toc14789 \h </w:instrText>
        </w:r>
        <w:r>
          <w:fldChar w:fldCharType="separate"/>
        </w:r>
        <w:r>
          <w:t>17</w:t>
        </w:r>
        <w:r>
          <w:fldChar w:fldCharType="end"/>
        </w:r>
      </w:hyperlink>
    </w:p>
    <w:p>
      <w:pPr>
        <w:pStyle w:val="TOC2"/>
        <w:tabs>
          <w:tab w:val="right" w:leader="dot" w:pos="8306"/>
        </w:tabs>
      </w:pPr>
      <w:hyperlink w:anchor="_Toc18417" w:history="1">
        <w:r>
          <w:rPr>
            <w:rFonts w:ascii="仿宋" w:eastAsia="仿宋" w:hAnsi="仿宋" w:cs="仿宋" w:hint="eastAsia"/>
            <w:lang w:eastAsia="zh-CN"/>
          </w:rPr>
          <w:t>(一)、产品规划</w:t>
        </w:r>
        <w:r>
          <w:tab/>
        </w:r>
        <w:r>
          <w:fldChar w:fldCharType="begin"/>
        </w:r>
        <w:r>
          <w:instrText xml:space="preserve"> PAGEREF _Toc18417 \h </w:instrText>
        </w:r>
        <w:r>
          <w:fldChar w:fldCharType="separate"/>
        </w:r>
        <w:r>
          <w:t>17</w:t>
        </w:r>
        <w:r>
          <w:fldChar w:fldCharType="end"/>
        </w:r>
      </w:hyperlink>
    </w:p>
    <w:p>
      <w:pPr>
        <w:pStyle w:val="TOC2"/>
        <w:tabs>
          <w:tab w:val="right" w:leader="dot" w:pos="8306"/>
        </w:tabs>
      </w:pPr>
      <w:hyperlink w:anchor="_Toc1666" w:history="1">
        <w:r>
          <w:rPr>
            <w:rFonts w:ascii="仿宋" w:eastAsia="仿宋" w:hAnsi="仿宋" w:cs="仿宋" w:hint="eastAsia"/>
            <w:lang w:eastAsia="zh-CN"/>
          </w:rPr>
          <w:t>(二)、建设规模</w:t>
        </w:r>
        <w:r>
          <w:tab/>
        </w:r>
        <w:r>
          <w:fldChar w:fldCharType="begin"/>
        </w:r>
        <w:r>
          <w:instrText xml:space="preserve"> PAGEREF _Toc1666 \h </w:instrText>
        </w:r>
        <w:r>
          <w:fldChar w:fldCharType="separate"/>
        </w:r>
        <w:r>
          <w:t>18</w:t>
        </w:r>
        <w:r>
          <w:fldChar w:fldCharType="end"/>
        </w:r>
      </w:hyperlink>
    </w:p>
    <w:p>
      <w:pPr>
        <w:pStyle w:val="TOC1"/>
        <w:tabs>
          <w:tab w:val="right" w:leader="dot" w:pos="8306"/>
        </w:tabs>
      </w:pPr>
      <w:hyperlink w:anchor="_Toc15751" w:history="1">
        <w:r>
          <w:rPr>
            <w:rFonts w:ascii="仿宋" w:eastAsia="仿宋" w:hAnsi="仿宋" w:cs="仿宋" w:hint="eastAsia"/>
            <w:lang w:eastAsia="zh-CN"/>
          </w:rPr>
          <w:t>六、市场分析、调研</w:t>
        </w:r>
        <w:r>
          <w:tab/>
        </w:r>
        <w:r>
          <w:fldChar w:fldCharType="begin"/>
        </w:r>
        <w:r>
          <w:instrText xml:space="preserve"> PAGEREF _Toc15751 \h </w:instrText>
        </w:r>
        <w:r>
          <w:fldChar w:fldCharType="separate"/>
        </w:r>
        <w:r>
          <w:t>19</w:t>
        </w:r>
        <w:r>
          <w:fldChar w:fldCharType="end"/>
        </w:r>
      </w:hyperlink>
    </w:p>
    <w:p>
      <w:pPr>
        <w:pStyle w:val="TOC2"/>
        <w:tabs>
          <w:tab w:val="right" w:leader="dot" w:pos="8306"/>
        </w:tabs>
      </w:pPr>
      <w:hyperlink w:anchor="_Toc30336" w:history="1">
        <w:r>
          <w:rPr>
            <w:rFonts w:ascii="仿宋" w:eastAsia="仿宋" w:hAnsi="仿宋" w:cs="仿宋" w:hint="eastAsia"/>
            <w:lang w:eastAsia="zh-CN"/>
          </w:rPr>
          <w:t>(一)、电压测量仪表行业分析</w:t>
        </w:r>
        <w:r>
          <w:tab/>
        </w:r>
        <w:r>
          <w:fldChar w:fldCharType="begin"/>
        </w:r>
        <w:r>
          <w:instrText xml:space="preserve"> PAGEREF _Toc30336 \h </w:instrText>
        </w:r>
        <w:r>
          <w:fldChar w:fldCharType="separate"/>
        </w:r>
        <w:r>
          <w:t>19</w:t>
        </w:r>
        <w:r>
          <w:fldChar w:fldCharType="end"/>
        </w:r>
      </w:hyperlink>
    </w:p>
    <w:p>
      <w:pPr>
        <w:pStyle w:val="TOC2"/>
        <w:tabs>
          <w:tab w:val="right" w:leader="dot" w:pos="8306"/>
        </w:tabs>
      </w:pPr>
      <w:hyperlink w:anchor="_Toc20204" w:history="1">
        <w:r>
          <w:rPr>
            <w:rFonts w:ascii="仿宋" w:eastAsia="仿宋" w:hAnsi="仿宋" w:cs="仿宋" w:hint="eastAsia"/>
            <w:lang w:eastAsia="zh-CN"/>
          </w:rPr>
          <w:t>(二)、电压测量仪表市场分析预测</w:t>
        </w:r>
        <w:r>
          <w:tab/>
        </w:r>
        <w:r>
          <w:fldChar w:fldCharType="begin"/>
        </w:r>
        <w:r>
          <w:instrText xml:space="preserve"> PAGEREF _Toc20204 \h </w:instrText>
        </w:r>
        <w:r>
          <w:fldChar w:fldCharType="separate"/>
        </w:r>
        <w:r>
          <w:t>20</w:t>
        </w:r>
        <w:r>
          <w:fldChar w:fldCharType="end"/>
        </w:r>
      </w:hyperlink>
    </w:p>
    <w:p>
      <w:pPr>
        <w:pStyle w:val="TOC1"/>
        <w:tabs>
          <w:tab w:val="right" w:leader="dot" w:pos="8306"/>
        </w:tabs>
      </w:pPr>
      <w:hyperlink w:anchor="_Toc9045" w:history="1">
        <w:r>
          <w:rPr>
            <w:rFonts w:ascii="仿宋" w:eastAsia="仿宋" w:hAnsi="仿宋" w:cs="仿宋" w:hint="eastAsia"/>
            <w:lang w:eastAsia="zh-CN"/>
          </w:rPr>
          <w:t>七、电压测量仪表项目环境影响分析</w:t>
        </w:r>
        <w:r>
          <w:tab/>
        </w:r>
        <w:r>
          <w:fldChar w:fldCharType="begin"/>
        </w:r>
        <w:r>
          <w:instrText xml:space="preserve"> PAGEREF _Toc9045 \h </w:instrText>
        </w:r>
        <w:r>
          <w:fldChar w:fldCharType="separate"/>
        </w:r>
        <w:r>
          <w:t>21</w:t>
        </w:r>
        <w:r>
          <w:fldChar w:fldCharType="end"/>
        </w:r>
      </w:hyperlink>
    </w:p>
    <w:p>
      <w:pPr>
        <w:pStyle w:val="TOC2"/>
        <w:tabs>
          <w:tab w:val="right" w:leader="dot" w:pos="8306"/>
        </w:tabs>
      </w:pPr>
      <w:hyperlink w:anchor="_Toc5634" w:history="1">
        <w:r>
          <w:rPr>
            <w:rFonts w:ascii="仿宋" w:eastAsia="仿宋" w:hAnsi="仿宋" w:cs="仿宋" w:hint="eastAsia"/>
            <w:lang w:eastAsia="zh-CN"/>
          </w:rPr>
          <w:t>(一)、建设区域环境质量现状</w:t>
        </w:r>
        <w:r>
          <w:tab/>
        </w:r>
        <w:r>
          <w:fldChar w:fldCharType="begin"/>
        </w:r>
        <w:r>
          <w:instrText xml:space="preserve"> PAGEREF _Toc5634 \h </w:instrText>
        </w:r>
        <w:r>
          <w:fldChar w:fldCharType="separate"/>
        </w:r>
        <w:r>
          <w:t>21</w:t>
        </w:r>
        <w:r>
          <w:fldChar w:fldCharType="end"/>
        </w:r>
      </w:hyperlink>
    </w:p>
    <w:p>
      <w:pPr>
        <w:pStyle w:val="TOC2"/>
        <w:tabs>
          <w:tab w:val="right" w:leader="dot" w:pos="8306"/>
        </w:tabs>
      </w:pPr>
      <w:hyperlink w:anchor="_Toc4980" w:history="1">
        <w:r>
          <w:rPr>
            <w:rFonts w:ascii="仿宋" w:eastAsia="仿宋" w:hAnsi="仿宋" w:cs="仿宋" w:hint="eastAsia"/>
            <w:lang w:eastAsia="zh-CN"/>
          </w:rPr>
          <w:t>(二)、建设期环境保护</w:t>
        </w:r>
        <w:r>
          <w:tab/>
        </w:r>
        <w:r>
          <w:fldChar w:fldCharType="begin"/>
        </w:r>
        <w:r>
          <w:instrText xml:space="preserve"> PAGEREF _Toc4980 \h </w:instrText>
        </w:r>
        <w:r>
          <w:fldChar w:fldCharType="separate"/>
        </w:r>
        <w:r>
          <w:t>22</w:t>
        </w:r>
        <w:r>
          <w:fldChar w:fldCharType="end"/>
        </w:r>
      </w:hyperlink>
    </w:p>
    <w:p>
      <w:pPr>
        <w:pStyle w:val="TOC2"/>
        <w:tabs>
          <w:tab w:val="right" w:leader="dot" w:pos="8306"/>
        </w:tabs>
      </w:pPr>
      <w:hyperlink w:anchor="_Toc27425" w:history="1">
        <w:r>
          <w:rPr>
            <w:rFonts w:ascii="仿宋" w:eastAsia="仿宋" w:hAnsi="仿宋" w:cs="仿宋" w:hint="eastAsia"/>
            <w:lang w:eastAsia="zh-CN"/>
          </w:rPr>
          <w:t>(三)、运营期环境保护</w:t>
        </w:r>
        <w:r>
          <w:tab/>
        </w:r>
        <w:r>
          <w:fldChar w:fldCharType="begin"/>
        </w:r>
        <w:r>
          <w:instrText xml:space="preserve"> PAGEREF _Toc27425 \h </w:instrText>
        </w:r>
        <w:r>
          <w:fldChar w:fldCharType="separate"/>
        </w:r>
        <w:r>
          <w:t>24</w:t>
        </w:r>
        <w:r>
          <w:fldChar w:fldCharType="end"/>
        </w:r>
      </w:hyperlink>
    </w:p>
    <w:p>
      <w:pPr>
        <w:pStyle w:val="TOC2"/>
        <w:tabs>
          <w:tab w:val="right" w:leader="dot" w:pos="8306"/>
        </w:tabs>
      </w:pPr>
      <w:hyperlink w:anchor="_Toc17087" w:history="1">
        <w:r>
          <w:rPr>
            <w:rFonts w:ascii="仿宋" w:eastAsia="仿宋" w:hAnsi="仿宋" w:cs="仿宋" w:hint="eastAsia"/>
            <w:lang w:eastAsia="zh-CN"/>
          </w:rPr>
          <w:t>(四)、电压测量仪表项目建设对区域经济的影响</w:t>
        </w:r>
        <w:r>
          <w:tab/>
        </w:r>
        <w:r>
          <w:fldChar w:fldCharType="begin"/>
        </w:r>
        <w:r>
          <w:instrText xml:space="preserve"> PAGEREF _Toc17087 \h </w:instrText>
        </w:r>
        <w:r>
          <w:fldChar w:fldCharType="separate"/>
        </w:r>
        <w:r>
          <w:t>25</w:t>
        </w:r>
        <w:r>
          <w:fldChar w:fldCharType="end"/>
        </w:r>
      </w:hyperlink>
    </w:p>
    <w:p>
      <w:pPr>
        <w:pStyle w:val="TOC2"/>
        <w:tabs>
          <w:tab w:val="right" w:leader="dot" w:pos="8306"/>
        </w:tabs>
      </w:pPr>
      <w:hyperlink w:anchor="_Toc29670" w:history="1">
        <w:r>
          <w:rPr>
            <w:rFonts w:ascii="仿宋" w:eastAsia="仿宋" w:hAnsi="仿宋" w:cs="仿宋" w:hint="eastAsia"/>
            <w:lang w:eastAsia="zh-CN"/>
          </w:rPr>
          <w:t>(五)、废弃物处理</w:t>
        </w:r>
        <w:r>
          <w:tab/>
        </w:r>
        <w:r>
          <w:fldChar w:fldCharType="begin"/>
        </w:r>
        <w:r>
          <w:instrText xml:space="preserve"> PAGEREF _Toc29670 \h </w:instrText>
        </w:r>
        <w:r>
          <w:fldChar w:fldCharType="separate"/>
        </w:r>
        <w:r>
          <w:t>27</w:t>
        </w:r>
        <w:r>
          <w:fldChar w:fldCharType="end"/>
        </w:r>
      </w:hyperlink>
    </w:p>
    <w:p>
      <w:pPr>
        <w:pStyle w:val="TOC2"/>
        <w:tabs>
          <w:tab w:val="right" w:leader="dot" w:pos="8306"/>
        </w:tabs>
      </w:pPr>
      <w:hyperlink w:anchor="_Toc31895" w:history="1">
        <w:r>
          <w:rPr>
            <w:rFonts w:ascii="仿宋" w:eastAsia="仿宋" w:hAnsi="仿宋" w:cs="仿宋" w:hint="eastAsia"/>
            <w:lang w:eastAsia="zh-CN"/>
          </w:rPr>
          <w:t>(六)、特殊环境影响分析</w:t>
        </w:r>
        <w:r>
          <w:tab/>
        </w:r>
        <w:r>
          <w:fldChar w:fldCharType="begin"/>
        </w:r>
        <w:r>
          <w:instrText xml:space="preserve"> PAGEREF _Toc31895 \h </w:instrText>
        </w:r>
        <w:r>
          <w:fldChar w:fldCharType="separate"/>
        </w:r>
        <w:r>
          <w:t>28</w:t>
        </w:r>
        <w:r>
          <w:fldChar w:fldCharType="end"/>
        </w:r>
      </w:hyperlink>
    </w:p>
    <w:p>
      <w:pPr>
        <w:pStyle w:val="TOC2"/>
        <w:tabs>
          <w:tab w:val="right" w:leader="dot" w:pos="8306"/>
        </w:tabs>
      </w:pPr>
      <w:hyperlink w:anchor="_Toc387" w:history="1">
        <w:r>
          <w:rPr>
            <w:rFonts w:ascii="仿宋" w:eastAsia="仿宋" w:hAnsi="仿宋" w:cs="仿宋" w:hint="eastAsia"/>
            <w:lang w:eastAsia="zh-CN"/>
          </w:rPr>
          <w:t>(七)、清洁生产</w:t>
        </w:r>
        <w:r>
          <w:tab/>
        </w:r>
        <w:r>
          <w:fldChar w:fldCharType="begin"/>
        </w:r>
        <w:r>
          <w:instrText xml:space="preserve"> PAGEREF _Toc387 \h </w:instrText>
        </w:r>
        <w:r>
          <w:fldChar w:fldCharType="separate"/>
        </w:r>
        <w:r>
          <w:t>29</w:t>
        </w:r>
        <w:r>
          <w:fldChar w:fldCharType="end"/>
        </w:r>
      </w:hyperlink>
    </w:p>
    <w:p>
      <w:pPr>
        <w:pStyle w:val="TOC2"/>
        <w:tabs>
          <w:tab w:val="right" w:leader="dot" w:pos="8306"/>
        </w:tabs>
      </w:pPr>
      <w:hyperlink w:anchor="_Toc31605" w:history="1">
        <w:r>
          <w:rPr>
            <w:rFonts w:ascii="仿宋" w:eastAsia="仿宋" w:hAnsi="仿宋" w:cs="仿宋" w:hint="eastAsia"/>
            <w:lang w:eastAsia="zh-CN"/>
          </w:rPr>
          <w:t>(八)、环境保护综合评价</w:t>
        </w:r>
        <w:r>
          <w:tab/>
        </w:r>
        <w:r>
          <w:fldChar w:fldCharType="begin"/>
        </w:r>
        <w:r>
          <w:instrText xml:space="preserve"> PAGEREF _Toc31605 \h </w:instrText>
        </w:r>
        <w:r>
          <w:fldChar w:fldCharType="separate"/>
        </w:r>
        <w:r>
          <w:t>30</w:t>
        </w:r>
        <w:r>
          <w:fldChar w:fldCharType="end"/>
        </w:r>
      </w:hyperlink>
    </w:p>
    <w:p>
      <w:pPr>
        <w:pStyle w:val="TOC1"/>
        <w:tabs>
          <w:tab w:val="right" w:leader="dot" w:pos="8306"/>
        </w:tabs>
      </w:pPr>
      <w:hyperlink w:anchor="_Toc619" w:history="1">
        <w:r>
          <w:rPr>
            <w:rFonts w:ascii="仿宋" w:eastAsia="仿宋" w:hAnsi="仿宋" w:cs="仿宋" w:hint="eastAsia"/>
            <w:lang w:eastAsia="zh-CN"/>
          </w:rPr>
          <w:t>八、电压测量仪表项目社会影响</w:t>
        </w:r>
        <w:r>
          <w:tab/>
        </w:r>
        <w:r>
          <w:fldChar w:fldCharType="begin"/>
        </w:r>
        <w:r>
          <w:instrText xml:space="preserve"> PAGEREF _Toc619 \h </w:instrText>
        </w:r>
        <w:r>
          <w:fldChar w:fldCharType="separate"/>
        </w:r>
        <w:r>
          <w:t>32</w:t>
        </w:r>
        <w:r>
          <w:fldChar w:fldCharType="end"/>
        </w:r>
      </w:hyperlink>
    </w:p>
    <w:p>
      <w:pPr>
        <w:pStyle w:val="TOC2"/>
        <w:tabs>
          <w:tab w:val="right" w:leader="dot" w:pos="8306"/>
        </w:tabs>
      </w:pPr>
      <w:hyperlink w:anchor="_Toc8792" w:history="1">
        <w:r>
          <w:rPr>
            <w:rFonts w:ascii="仿宋" w:eastAsia="仿宋" w:hAnsi="仿宋" w:cs="仿宋" w:hint="eastAsia"/>
            <w:lang w:eastAsia="zh-CN"/>
          </w:rPr>
          <w:t>(一)、社会责任与义务</w:t>
        </w:r>
        <w:r>
          <w:tab/>
        </w:r>
        <w:r>
          <w:fldChar w:fldCharType="begin"/>
        </w:r>
        <w:r>
          <w:instrText xml:space="preserve"> PAGEREF _Toc8792 \h </w:instrText>
        </w:r>
        <w:r>
          <w:fldChar w:fldCharType="separate"/>
        </w:r>
        <w:r>
          <w:t>32</w:t>
        </w:r>
        <w:r>
          <w:fldChar w:fldCharType="end"/>
        </w:r>
      </w:hyperlink>
    </w:p>
    <w:p>
      <w:pPr>
        <w:pStyle w:val="TOC2"/>
        <w:tabs>
          <w:tab w:val="right" w:leader="dot" w:pos="8306"/>
        </w:tabs>
      </w:pPr>
      <w:hyperlink w:anchor="_Toc10899" w:history="1">
        <w:r>
          <w:rPr>
            <w:rFonts w:ascii="仿宋" w:eastAsia="仿宋" w:hAnsi="仿宋" w:cs="仿宋" w:hint="eastAsia"/>
            <w:lang w:eastAsia="zh-CN"/>
          </w:rPr>
          <w:t>(二)、社会参与与沟通</w:t>
        </w:r>
        <w:r>
          <w:tab/>
        </w:r>
        <w:r>
          <w:fldChar w:fldCharType="begin"/>
        </w:r>
        <w:r>
          <w:instrText xml:space="preserve"> PAGEREF _Toc10899 \h </w:instrText>
        </w:r>
        <w:r>
          <w:fldChar w:fldCharType="separate"/>
        </w:r>
        <w:r>
          <w:t>32</w:t>
        </w:r>
        <w:r>
          <w:fldChar w:fldCharType="end"/>
        </w:r>
      </w:hyperlink>
    </w:p>
    <w:p>
      <w:pPr>
        <w:pStyle w:val="TOC1"/>
        <w:tabs>
          <w:tab w:val="right" w:leader="dot" w:pos="8306"/>
        </w:tabs>
      </w:pPr>
      <w:hyperlink w:anchor="_Toc1672" w:history="1">
        <w:r>
          <w:rPr>
            <w:rFonts w:ascii="仿宋" w:eastAsia="仿宋" w:hAnsi="仿宋" w:cs="仿宋" w:hint="eastAsia"/>
            <w:lang w:eastAsia="zh-CN"/>
          </w:rPr>
          <w:t>九、生产安全保护</w:t>
        </w:r>
        <w:r>
          <w:tab/>
        </w:r>
        <w:r>
          <w:fldChar w:fldCharType="begin"/>
        </w:r>
        <w:r>
          <w:instrText xml:space="preserve"> PAGEREF _Toc1672 \h </w:instrText>
        </w:r>
        <w:r>
          <w:fldChar w:fldCharType="separate"/>
        </w:r>
        <w:r>
          <w:t>33</w:t>
        </w:r>
        <w:r>
          <w:fldChar w:fldCharType="end"/>
        </w:r>
      </w:hyperlink>
    </w:p>
    <w:p>
      <w:pPr>
        <w:pStyle w:val="TOC2"/>
        <w:tabs>
          <w:tab w:val="right" w:leader="dot" w:pos="8306"/>
        </w:tabs>
      </w:pPr>
      <w:hyperlink w:anchor="_Toc20137" w:history="1">
        <w:r>
          <w:rPr>
            <w:rFonts w:ascii="仿宋" w:eastAsia="仿宋" w:hAnsi="仿宋" w:cs="仿宋" w:hint="eastAsia"/>
            <w:lang w:eastAsia="zh-CN"/>
          </w:rPr>
          <w:t>(一)、消防安全</w:t>
        </w:r>
        <w:r>
          <w:tab/>
        </w:r>
        <w:r>
          <w:fldChar w:fldCharType="begin"/>
        </w:r>
        <w:r>
          <w:instrText xml:space="preserve"> PAGEREF _Toc20137 \h </w:instrText>
        </w:r>
        <w:r>
          <w:fldChar w:fldCharType="separate"/>
        </w:r>
        <w:r>
          <w:t>33</w:t>
        </w:r>
        <w:r>
          <w:fldChar w:fldCharType="end"/>
        </w:r>
      </w:hyperlink>
    </w:p>
    <w:p>
      <w:pPr>
        <w:pStyle w:val="TOC2"/>
        <w:tabs>
          <w:tab w:val="right" w:leader="dot" w:pos="8306"/>
        </w:tabs>
      </w:pPr>
      <w:hyperlink w:anchor="_Toc29817" w:history="1">
        <w:r>
          <w:rPr>
            <w:rFonts w:ascii="仿宋" w:eastAsia="仿宋" w:hAnsi="仿宋" w:cs="仿宋" w:hint="eastAsia"/>
            <w:lang w:eastAsia="zh-CN"/>
          </w:rPr>
          <w:t>(二)、防火防爆总图布置措施</w:t>
        </w:r>
        <w:r>
          <w:tab/>
        </w:r>
        <w:r>
          <w:fldChar w:fldCharType="begin"/>
        </w:r>
        <w:r>
          <w:instrText xml:space="preserve"> PAGEREF _Toc29817 \h </w:instrText>
        </w:r>
        <w:r>
          <w:fldChar w:fldCharType="separate"/>
        </w:r>
        <w:r>
          <w:t>35</w:t>
        </w:r>
        <w:r>
          <w:fldChar w:fldCharType="end"/>
        </w:r>
      </w:hyperlink>
    </w:p>
    <w:p>
      <w:pPr>
        <w:pStyle w:val="TOC2"/>
        <w:tabs>
          <w:tab w:val="right" w:leader="dot" w:pos="8306"/>
        </w:tabs>
      </w:pPr>
      <w:hyperlink w:anchor="_Toc4575" w:history="1">
        <w:r>
          <w:rPr>
            <w:rFonts w:ascii="仿宋" w:eastAsia="仿宋" w:hAnsi="仿宋" w:cs="仿宋" w:hint="eastAsia"/>
            <w:lang w:eastAsia="zh-CN"/>
          </w:rPr>
          <w:t>(三)、自然灾害防范措施</w:t>
        </w:r>
        <w:r>
          <w:tab/>
        </w:r>
        <w:r>
          <w:fldChar w:fldCharType="begin"/>
        </w:r>
        <w:r>
          <w:instrText xml:space="preserve"> PAGEREF _Toc4575 \h </w:instrText>
        </w:r>
        <w:r>
          <w:fldChar w:fldCharType="separate"/>
        </w:r>
        <w:r>
          <w:t>36</w:t>
        </w:r>
        <w:r>
          <w:fldChar w:fldCharType="end"/>
        </w:r>
      </w:hyperlink>
    </w:p>
    <w:p>
      <w:pPr>
        <w:pStyle w:val="TOC2"/>
        <w:tabs>
          <w:tab w:val="right" w:leader="dot" w:pos="8306"/>
        </w:tabs>
      </w:pPr>
      <w:hyperlink w:anchor="_Toc12508" w:history="1">
        <w:r>
          <w:rPr>
            <w:rFonts w:ascii="仿宋" w:eastAsia="仿宋" w:hAnsi="仿宋" w:cs="仿宋" w:hint="eastAsia"/>
            <w:lang w:eastAsia="zh-CN"/>
          </w:rPr>
          <w:t>(四)、安全色及安全标志使用要求</w:t>
        </w:r>
        <w:r>
          <w:tab/>
        </w:r>
        <w:r>
          <w:fldChar w:fldCharType="begin"/>
        </w:r>
        <w:r>
          <w:instrText xml:space="preserve"> PAGEREF _Toc12508 \h </w:instrText>
        </w:r>
        <w:r>
          <w:fldChar w:fldCharType="separate"/>
        </w:r>
        <w:r>
          <w:t>37</w:t>
        </w:r>
        <w:r>
          <w:fldChar w:fldCharType="end"/>
        </w:r>
      </w:hyperlink>
    </w:p>
    <w:p>
      <w:pPr>
        <w:pStyle w:val="TOC2"/>
        <w:tabs>
          <w:tab w:val="right" w:leader="dot" w:pos="8306"/>
        </w:tabs>
      </w:pPr>
      <w:hyperlink w:anchor="_Toc17221" w:history="1">
        <w:r>
          <w:rPr>
            <w:rFonts w:ascii="仿宋" w:eastAsia="仿宋" w:hAnsi="仿宋" w:cs="仿宋" w:hint="eastAsia"/>
            <w:lang w:eastAsia="zh-CN"/>
          </w:rPr>
          <w:t>(五)、防尘防毒措施</w:t>
        </w:r>
        <w:r>
          <w:tab/>
        </w:r>
        <w:r>
          <w:fldChar w:fldCharType="begin"/>
        </w:r>
        <w:r>
          <w:instrText xml:space="preserve"> PAGEREF _Toc17221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41" w:history="1">
        <w:r>
          <w:rPr>
            <w:rFonts w:ascii="仿宋" w:eastAsia="仿宋" w:hAnsi="仿宋" w:cs="仿宋" w:hint="eastAsia"/>
            <w:lang w:eastAsia="zh-CN"/>
          </w:rPr>
          <w:t>(六)、防静电、触电防护及防雷措施</w:t>
        </w:r>
        <w:r>
          <w:tab/>
        </w:r>
        <w:r>
          <w:fldChar w:fldCharType="begin"/>
        </w:r>
        <w:r>
          <w:instrText xml:space="preserve"> PAGEREF _Toc32541 \h </w:instrText>
        </w:r>
        <w:r>
          <w:fldChar w:fldCharType="separate"/>
        </w:r>
        <w:r>
          <w:t>39</w:t>
        </w:r>
        <w:r>
          <w:fldChar w:fldCharType="end"/>
        </w:r>
      </w:hyperlink>
    </w:p>
    <w:p>
      <w:pPr>
        <w:pStyle w:val="TOC2"/>
        <w:tabs>
          <w:tab w:val="right" w:leader="dot" w:pos="8306"/>
        </w:tabs>
      </w:pPr>
      <w:hyperlink w:anchor="_Toc28361" w:history="1">
        <w:r>
          <w:rPr>
            <w:rFonts w:ascii="仿宋" w:eastAsia="仿宋" w:hAnsi="仿宋" w:cs="仿宋" w:hint="eastAsia"/>
            <w:lang w:eastAsia="zh-CN"/>
          </w:rPr>
          <w:t>(七)、机械设备安全保障措施</w:t>
        </w:r>
        <w:r>
          <w:tab/>
        </w:r>
        <w:r>
          <w:fldChar w:fldCharType="begin"/>
        </w:r>
        <w:r>
          <w:instrText xml:space="preserve"> PAGEREF _Toc28361 \h </w:instrText>
        </w:r>
        <w:r>
          <w:fldChar w:fldCharType="separate"/>
        </w:r>
        <w:r>
          <w:t>40</w:t>
        </w:r>
        <w:r>
          <w:fldChar w:fldCharType="end"/>
        </w:r>
      </w:hyperlink>
    </w:p>
    <w:p>
      <w:pPr>
        <w:pStyle w:val="TOC1"/>
        <w:tabs>
          <w:tab w:val="right" w:leader="dot" w:pos="8306"/>
        </w:tabs>
      </w:pPr>
      <w:hyperlink w:anchor="_Toc219" w:history="1">
        <w:r>
          <w:rPr>
            <w:rFonts w:ascii="仿宋" w:eastAsia="仿宋" w:hAnsi="仿宋" w:cs="仿宋" w:hint="eastAsia"/>
            <w:lang w:eastAsia="zh-CN"/>
          </w:rPr>
          <w:t>十、电压测量仪表项目创新与研发</w:t>
        </w:r>
        <w:r>
          <w:tab/>
        </w:r>
        <w:r>
          <w:fldChar w:fldCharType="begin"/>
        </w:r>
        <w:r>
          <w:instrText xml:space="preserve"> PAGEREF _Toc219 \h </w:instrText>
        </w:r>
        <w:r>
          <w:fldChar w:fldCharType="separate"/>
        </w:r>
        <w:r>
          <w:t>41</w:t>
        </w:r>
        <w:r>
          <w:fldChar w:fldCharType="end"/>
        </w:r>
      </w:hyperlink>
    </w:p>
    <w:p>
      <w:pPr>
        <w:pStyle w:val="TOC2"/>
        <w:tabs>
          <w:tab w:val="right" w:leader="dot" w:pos="8306"/>
        </w:tabs>
      </w:pPr>
      <w:hyperlink w:anchor="_Toc1872" w:history="1">
        <w:r>
          <w:rPr>
            <w:rFonts w:ascii="仿宋" w:eastAsia="仿宋" w:hAnsi="仿宋" w:cs="仿宋" w:hint="eastAsia"/>
            <w:lang w:eastAsia="zh-CN"/>
          </w:rPr>
          <w:t>(一)、创新策略与方向</w:t>
        </w:r>
        <w:r>
          <w:tab/>
        </w:r>
        <w:r>
          <w:fldChar w:fldCharType="begin"/>
        </w:r>
        <w:r>
          <w:instrText xml:space="preserve"> PAGEREF _Toc1872 \h </w:instrText>
        </w:r>
        <w:r>
          <w:fldChar w:fldCharType="separate"/>
        </w:r>
        <w:r>
          <w:t>41</w:t>
        </w:r>
        <w:r>
          <w:fldChar w:fldCharType="end"/>
        </w:r>
      </w:hyperlink>
    </w:p>
    <w:p>
      <w:pPr>
        <w:pStyle w:val="TOC2"/>
        <w:tabs>
          <w:tab w:val="right" w:leader="dot" w:pos="8306"/>
        </w:tabs>
      </w:pPr>
      <w:hyperlink w:anchor="_Toc24098" w:history="1">
        <w:r>
          <w:rPr>
            <w:rFonts w:ascii="仿宋" w:eastAsia="仿宋" w:hAnsi="仿宋" w:cs="仿宋" w:hint="eastAsia"/>
            <w:lang w:eastAsia="zh-CN"/>
          </w:rPr>
          <w:t>(二)、研发规划与投入</w:t>
        </w:r>
        <w:r>
          <w:tab/>
        </w:r>
        <w:r>
          <w:fldChar w:fldCharType="begin"/>
        </w:r>
        <w:r>
          <w:instrText xml:space="preserve"> PAGEREF _Toc24098 \h </w:instrText>
        </w:r>
        <w:r>
          <w:fldChar w:fldCharType="separate"/>
        </w:r>
        <w:r>
          <w:t>43</w:t>
        </w:r>
        <w:r>
          <w:fldChar w:fldCharType="end"/>
        </w:r>
      </w:hyperlink>
    </w:p>
    <w:p>
      <w:pPr>
        <w:pStyle w:val="TOC1"/>
        <w:tabs>
          <w:tab w:val="right" w:leader="dot" w:pos="8306"/>
        </w:tabs>
      </w:pPr>
      <w:hyperlink w:anchor="_Toc31370" w:history="1">
        <w:r>
          <w:rPr>
            <w:rFonts w:ascii="仿宋" w:eastAsia="仿宋" w:hAnsi="仿宋" w:cs="仿宋" w:hint="eastAsia"/>
            <w:lang w:eastAsia="zh-CN"/>
          </w:rPr>
          <w:t>十一、电压测量仪表项目投资规划</w:t>
        </w:r>
        <w:r>
          <w:tab/>
        </w:r>
        <w:r>
          <w:fldChar w:fldCharType="begin"/>
        </w:r>
        <w:r>
          <w:instrText xml:space="preserve"> PAGEREF _Toc31370 \h </w:instrText>
        </w:r>
        <w:r>
          <w:fldChar w:fldCharType="separate"/>
        </w:r>
        <w:r>
          <w:t>45</w:t>
        </w:r>
        <w:r>
          <w:fldChar w:fldCharType="end"/>
        </w:r>
      </w:hyperlink>
    </w:p>
    <w:p>
      <w:pPr>
        <w:pStyle w:val="TOC2"/>
        <w:tabs>
          <w:tab w:val="right" w:leader="dot" w:pos="8306"/>
        </w:tabs>
      </w:pPr>
      <w:hyperlink w:anchor="_Toc25706" w:history="1">
        <w:r>
          <w:rPr>
            <w:rFonts w:ascii="仿宋" w:eastAsia="仿宋" w:hAnsi="仿宋" w:cs="仿宋" w:hint="eastAsia"/>
            <w:lang w:eastAsia="zh-CN"/>
          </w:rPr>
          <w:t>(一)、电压测量仪表项目总投资估算</w:t>
        </w:r>
        <w:r>
          <w:tab/>
        </w:r>
        <w:r>
          <w:fldChar w:fldCharType="begin"/>
        </w:r>
        <w:r>
          <w:instrText xml:space="preserve"> PAGEREF _Toc25706 \h </w:instrText>
        </w:r>
        <w:r>
          <w:fldChar w:fldCharType="separate"/>
        </w:r>
        <w:r>
          <w:t>45</w:t>
        </w:r>
        <w:r>
          <w:fldChar w:fldCharType="end"/>
        </w:r>
      </w:hyperlink>
    </w:p>
    <w:p>
      <w:pPr>
        <w:pStyle w:val="TOC2"/>
        <w:tabs>
          <w:tab w:val="right" w:leader="dot" w:pos="8306"/>
        </w:tabs>
      </w:pPr>
      <w:hyperlink w:anchor="_Toc17516" w:history="1">
        <w:r>
          <w:rPr>
            <w:rFonts w:ascii="仿宋" w:eastAsia="仿宋" w:hAnsi="仿宋" w:cs="仿宋" w:hint="eastAsia"/>
            <w:lang w:eastAsia="zh-CN"/>
          </w:rPr>
          <w:t>(二)、资金筹措</w:t>
        </w:r>
        <w:r>
          <w:tab/>
        </w:r>
        <w:r>
          <w:fldChar w:fldCharType="begin"/>
        </w:r>
        <w:r>
          <w:instrText xml:space="preserve"> PAGEREF _Toc17516 \h </w:instrText>
        </w:r>
        <w:r>
          <w:fldChar w:fldCharType="separate"/>
        </w:r>
        <w:r>
          <w:t>46</w:t>
        </w:r>
        <w:r>
          <w:fldChar w:fldCharType="end"/>
        </w:r>
      </w:hyperlink>
    </w:p>
    <w:p>
      <w:pPr>
        <w:pStyle w:val="TOC1"/>
        <w:tabs>
          <w:tab w:val="right" w:leader="dot" w:pos="8306"/>
        </w:tabs>
      </w:pPr>
      <w:hyperlink w:anchor="_Toc31408" w:history="1">
        <w:r>
          <w:rPr>
            <w:rFonts w:ascii="仿宋" w:eastAsia="仿宋" w:hAnsi="仿宋" w:cs="仿宋" w:hint="eastAsia"/>
            <w:lang w:eastAsia="zh-CN"/>
          </w:rPr>
          <w:t>十二、电压测量仪表项目计划安排</w:t>
        </w:r>
        <w:r>
          <w:tab/>
        </w:r>
        <w:r>
          <w:fldChar w:fldCharType="begin"/>
        </w:r>
        <w:r>
          <w:instrText xml:space="preserve"> PAGEREF _Toc31408 \h </w:instrText>
        </w:r>
        <w:r>
          <w:fldChar w:fldCharType="separate"/>
        </w:r>
        <w:r>
          <w:t>47</w:t>
        </w:r>
        <w:r>
          <w:fldChar w:fldCharType="end"/>
        </w:r>
      </w:hyperlink>
    </w:p>
    <w:p>
      <w:pPr>
        <w:pStyle w:val="TOC2"/>
        <w:tabs>
          <w:tab w:val="right" w:leader="dot" w:pos="8306"/>
        </w:tabs>
      </w:pPr>
      <w:hyperlink w:anchor="_Toc1911" w:history="1">
        <w:r>
          <w:rPr>
            <w:rFonts w:ascii="仿宋" w:eastAsia="仿宋" w:hAnsi="仿宋" w:cs="仿宋" w:hint="eastAsia"/>
            <w:lang w:eastAsia="zh-CN"/>
          </w:rPr>
          <w:t>(一)、建设周期</w:t>
        </w:r>
        <w:r>
          <w:tab/>
        </w:r>
        <w:r>
          <w:fldChar w:fldCharType="begin"/>
        </w:r>
        <w:r>
          <w:instrText xml:space="preserve"> PAGEREF _Toc1911 \h </w:instrText>
        </w:r>
        <w:r>
          <w:fldChar w:fldCharType="separate"/>
        </w:r>
        <w:r>
          <w:t>47</w:t>
        </w:r>
        <w:r>
          <w:fldChar w:fldCharType="end"/>
        </w:r>
      </w:hyperlink>
    </w:p>
    <w:p>
      <w:pPr>
        <w:pStyle w:val="TOC2"/>
        <w:tabs>
          <w:tab w:val="right" w:leader="dot" w:pos="8306"/>
        </w:tabs>
      </w:pPr>
      <w:hyperlink w:anchor="_Toc31516" w:history="1">
        <w:r>
          <w:rPr>
            <w:rFonts w:ascii="仿宋" w:eastAsia="仿宋" w:hAnsi="仿宋" w:cs="仿宋" w:hint="eastAsia"/>
            <w:lang w:eastAsia="zh-CN"/>
          </w:rPr>
          <w:t>(二)、建设进度</w:t>
        </w:r>
        <w:r>
          <w:tab/>
        </w:r>
        <w:r>
          <w:fldChar w:fldCharType="begin"/>
        </w:r>
        <w:r>
          <w:instrText xml:space="preserve"> PAGEREF _Toc31516 \h </w:instrText>
        </w:r>
        <w:r>
          <w:fldChar w:fldCharType="separate"/>
        </w:r>
        <w:r>
          <w:t>47</w:t>
        </w:r>
        <w:r>
          <w:fldChar w:fldCharType="end"/>
        </w:r>
      </w:hyperlink>
    </w:p>
    <w:p>
      <w:pPr>
        <w:pStyle w:val="TOC2"/>
        <w:tabs>
          <w:tab w:val="right" w:leader="dot" w:pos="8306"/>
        </w:tabs>
      </w:pPr>
      <w:hyperlink w:anchor="_Toc6193" w:history="1">
        <w:r>
          <w:rPr>
            <w:rFonts w:ascii="仿宋" w:eastAsia="仿宋" w:hAnsi="仿宋" w:cs="仿宋" w:hint="eastAsia"/>
            <w:lang w:eastAsia="zh-CN"/>
          </w:rPr>
          <w:t>(三)、进度安排注意事项</w:t>
        </w:r>
        <w:r>
          <w:tab/>
        </w:r>
        <w:r>
          <w:fldChar w:fldCharType="begin"/>
        </w:r>
        <w:r>
          <w:instrText xml:space="preserve"> PAGEREF _Toc6193 \h </w:instrText>
        </w:r>
        <w:r>
          <w:fldChar w:fldCharType="separate"/>
        </w:r>
        <w:r>
          <w:t>48</w:t>
        </w:r>
        <w:r>
          <w:fldChar w:fldCharType="end"/>
        </w:r>
      </w:hyperlink>
    </w:p>
    <w:p>
      <w:pPr>
        <w:pStyle w:val="TOC2"/>
        <w:tabs>
          <w:tab w:val="right" w:leader="dot" w:pos="8306"/>
        </w:tabs>
      </w:pPr>
      <w:hyperlink w:anchor="_Toc18194" w:history="1">
        <w:r>
          <w:rPr>
            <w:rFonts w:ascii="仿宋" w:eastAsia="仿宋" w:hAnsi="仿宋" w:cs="仿宋" w:hint="eastAsia"/>
            <w:lang w:eastAsia="zh-CN"/>
          </w:rPr>
          <w:t>(四)、人力资源配置</w:t>
        </w:r>
        <w:r>
          <w:tab/>
        </w:r>
        <w:r>
          <w:fldChar w:fldCharType="begin"/>
        </w:r>
        <w:r>
          <w:instrText xml:space="preserve"> PAGEREF _Toc18194 \h </w:instrText>
        </w:r>
        <w:r>
          <w:fldChar w:fldCharType="separate"/>
        </w:r>
        <w:r>
          <w:t>50</w:t>
        </w:r>
        <w:r>
          <w:fldChar w:fldCharType="end"/>
        </w:r>
      </w:hyperlink>
    </w:p>
    <w:p>
      <w:pPr>
        <w:pStyle w:val="TOC1"/>
        <w:tabs>
          <w:tab w:val="right" w:leader="dot" w:pos="8306"/>
        </w:tabs>
      </w:pPr>
      <w:hyperlink w:anchor="_Toc7554" w:history="1">
        <w:r>
          <w:rPr>
            <w:rFonts w:ascii="仿宋" w:eastAsia="仿宋" w:hAnsi="仿宋" w:cs="仿宋" w:hint="eastAsia"/>
            <w:lang w:eastAsia="zh-CN"/>
          </w:rPr>
          <w:t>十三、质量管理体系</w:t>
        </w:r>
        <w:r>
          <w:tab/>
        </w:r>
        <w:r>
          <w:fldChar w:fldCharType="begin"/>
        </w:r>
        <w:r>
          <w:instrText xml:space="preserve"> PAGEREF _Toc7554 \h </w:instrText>
        </w:r>
        <w:r>
          <w:fldChar w:fldCharType="separate"/>
        </w:r>
        <w:r>
          <w:t>51</w:t>
        </w:r>
        <w:r>
          <w:fldChar w:fldCharType="end"/>
        </w:r>
      </w:hyperlink>
    </w:p>
    <w:p>
      <w:pPr>
        <w:pStyle w:val="TOC2"/>
        <w:tabs>
          <w:tab w:val="right" w:leader="dot" w:pos="8306"/>
        </w:tabs>
      </w:pPr>
      <w:hyperlink w:anchor="_Toc20646" w:history="1">
        <w:r>
          <w:rPr>
            <w:rFonts w:ascii="仿宋" w:eastAsia="仿宋" w:hAnsi="仿宋" w:cs="仿宋" w:hint="eastAsia"/>
            <w:lang w:eastAsia="zh-CN"/>
          </w:rPr>
          <w:t>(一)、质量目标与方针</w:t>
        </w:r>
        <w:r>
          <w:tab/>
        </w:r>
        <w:r>
          <w:fldChar w:fldCharType="begin"/>
        </w:r>
        <w:r>
          <w:instrText xml:space="preserve"> PAGEREF _Toc20646 \h </w:instrText>
        </w:r>
        <w:r>
          <w:fldChar w:fldCharType="separate"/>
        </w:r>
        <w:r>
          <w:t>51</w:t>
        </w:r>
        <w:r>
          <w:fldChar w:fldCharType="end"/>
        </w:r>
      </w:hyperlink>
    </w:p>
    <w:p>
      <w:pPr>
        <w:pStyle w:val="TOC2"/>
        <w:tabs>
          <w:tab w:val="right" w:leader="dot" w:pos="8306"/>
        </w:tabs>
      </w:pPr>
      <w:hyperlink w:anchor="_Toc13519" w:history="1">
        <w:r>
          <w:rPr>
            <w:rFonts w:ascii="仿宋" w:eastAsia="仿宋" w:hAnsi="仿宋" w:cs="仿宋" w:hint="eastAsia"/>
            <w:lang w:eastAsia="zh-CN"/>
          </w:rPr>
          <w:t>(二)、质量管理责任</w:t>
        </w:r>
        <w:r>
          <w:tab/>
        </w:r>
        <w:r>
          <w:fldChar w:fldCharType="begin"/>
        </w:r>
        <w:r>
          <w:instrText xml:space="preserve"> PAGEREF _Toc13519 \h </w:instrText>
        </w:r>
        <w:r>
          <w:fldChar w:fldCharType="separate"/>
        </w:r>
        <w:r>
          <w:t>52</w:t>
        </w:r>
        <w:r>
          <w:fldChar w:fldCharType="end"/>
        </w:r>
      </w:hyperlink>
    </w:p>
    <w:p>
      <w:pPr>
        <w:pStyle w:val="TOC2"/>
        <w:tabs>
          <w:tab w:val="right" w:leader="dot" w:pos="8306"/>
        </w:tabs>
      </w:pPr>
      <w:hyperlink w:anchor="_Toc27845" w:history="1">
        <w:r>
          <w:rPr>
            <w:rFonts w:ascii="仿宋" w:eastAsia="仿宋" w:hAnsi="仿宋" w:cs="仿宋" w:hint="eastAsia"/>
            <w:lang w:eastAsia="zh-CN"/>
          </w:rPr>
          <w:t>(三)、质量管理体系文件</w:t>
        </w:r>
        <w:r>
          <w:tab/>
        </w:r>
        <w:r>
          <w:fldChar w:fldCharType="begin"/>
        </w:r>
        <w:r>
          <w:instrText xml:space="preserve"> PAGEREF _Toc27845 \h </w:instrText>
        </w:r>
        <w:r>
          <w:fldChar w:fldCharType="separate"/>
        </w:r>
        <w:r>
          <w:t>53</w:t>
        </w:r>
        <w:r>
          <w:fldChar w:fldCharType="end"/>
        </w:r>
      </w:hyperlink>
    </w:p>
    <w:p>
      <w:pPr>
        <w:pStyle w:val="TOC2"/>
        <w:tabs>
          <w:tab w:val="right" w:leader="dot" w:pos="8306"/>
        </w:tabs>
      </w:pPr>
      <w:hyperlink w:anchor="_Toc16387" w:history="1">
        <w:r>
          <w:rPr>
            <w:rFonts w:ascii="仿宋" w:eastAsia="仿宋" w:hAnsi="仿宋" w:cs="仿宋" w:hint="eastAsia"/>
            <w:lang w:eastAsia="zh-CN"/>
          </w:rPr>
          <w:t>(四)、质量培训与教育</w:t>
        </w:r>
        <w:r>
          <w:tab/>
        </w:r>
        <w:r>
          <w:fldChar w:fldCharType="begin"/>
        </w:r>
        <w:r>
          <w:instrText xml:space="preserve"> PAGEREF _Toc16387 \h </w:instrText>
        </w:r>
        <w:r>
          <w:fldChar w:fldCharType="separate"/>
        </w:r>
        <w:r>
          <w:t>55</w:t>
        </w:r>
        <w:r>
          <w:fldChar w:fldCharType="end"/>
        </w:r>
      </w:hyperlink>
    </w:p>
    <w:p>
      <w:pPr>
        <w:pStyle w:val="TOC2"/>
        <w:tabs>
          <w:tab w:val="right" w:leader="dot" w:pos="8306"/>
        </w:tabs>
      </w:pPr>
      <w:hyperlink w:anchor="_Toc7060" w:history="1">
        <w:r>
          <w:rPr>
            <w:rFonts w:ascii="仿宋" w:eastAsia="仿宋" w:hAnsi="仿宋" w:cs="仿宋" w:hint="eastAsia"/>
            <w:lang w:eastAsia="zh-CN"/>
          </w:rPr>
          <w:t>(五)、质量审核与评价</w:t>
        </w:r>
        <w:r>
          <w:tab/>
        </w:r>
        <w:r>
          <w:fldChar w:fldCharType="begin"/>
        </w:r>
        <w:r>
          <w:instrText xml:space="preserve"> PAGEREF _Toc7060 \h </w:instrText>
        </w:r>
        <w:r>
          <w:fldChar w:fldCharType="separate"/>
        </w:r>
        <w:r>
          <w:t>57</w:t>
        </w:r>
        <w:r>
          <w:fldChar w:fldCharType="end"/>
        </w:r>
      </w:hyperlink>
    </w:p>
    <w:p>
      <w:pPr>
        <w:pStyle w:val="TOC2"/>
        <w:tabs>
          <w:tab w:val="right" w:leader="dot" w:pos="8306"/>
        </w:tabs>
      </w:pPr>
      <w:hyperlink w:anchor="_Toc29940" w:history="1">
        <w:r>
          <w:rPr>
            <w:rFonts w:ascii="仿宋" w:eastAsia="仿宋" w:hAnsi="仿宋" w:cs="仿宋" w:hint="eastAsia"/>
            <w:lang w:eastAsia="zh-CN"/>
          </w:rPr>
          <w:t>(六)、不符合与纠正措施</w:t>
        </w:r>
        <w:r>
          <w:tab/>
        </w:r>
        <w:r>
          <w:fldChar w:fldCharType="begin"/>
        </w:r>
        <w:r>
          <w:instrText xml:space="preserve"> PAGEREF _Toc29940 \h </w:instrText>
        </w:r>
        <w:r>
          <w:fldChar w:fldCharType="separate"/>
        </w:r>
        <w:r>
          <w:t>58</w:t>
        </w:r>
        <w:r>
          <w:fldChar w:fldCharType="end"/>
        </w:r>
      </w:hyperlink>
    </w:p>
    <w:p>
      <w:pPr>
        <w:pStyle w:val="TOC1"/>
        <w:tabs>
          <w:tab w:val="right" w:leader="dot" w:pos="8306"/>
        </w:tabs>
      </w:pPr>
      <w:hyperlink w:anchor="_Toc8399" w:history="1">
        <w:r>
          <w:rPr>
            <w:rFonts w:ascii="仿宋" w:eastAsia="仿宋" w:hAnsi="仿宋" w:cs="仿宋" w:hint="eastAsia"/>
            <w:lang w:eastAsia="zh-CN"/>
          </w:rPr>
          <w:t>十四、营销与推广策略</w:t>
        </w:r>
        <w:r>
          <w:tab/>
        </w:r>
        <w:r>
          <w:fldChar w:fldCharType="begin"/>
        </w:r>
        <w:r>
          <w:instrText xml:space="preserve"> PAGEREF _Toc8399 \h </w:instrText>
        </w:r>
        <w:r>
          <w:fldChar w:fldCharType="separate"/>
        </w:r>
        <w:r>
          <w:t>59</w:t>
        </w:r>
        <w:r>
          <w:fldChar w:fldCharType="end"/>
        </w:r>
      </w:hyperlink>
    </w:p>
    <w:p>
      <w:pPr>
        <w:pStyle w:val="TOC2"/>
        <w:tabs>
          <w:tab w:val="right" w:leader="dot" w:pos="8306"/>
        </w:tabs>
      </w:pPr>
      <w:hyperlink w:anchor="_Toc16569" w:history="1">
        <w:r>
          <w:rPr>
            <w:rFonts w:ascii="仿宋" w:eastAsia="仿宋" w:hAnsi="仿宋" w:cs="仿宋" w:hint="eastAsia"/>
            <w:lang w:eastAsia="zh-CN"/>
          </w:rPr>
          <w:t>(一)、产品/服务定位与特点</w:t>
        </w:r>
        <w:r>
          <w:tab/>
        </w:r>
        <w:r>
          <w:fldChar w:fldCharType="begin"/>
        </w:r>
        <w:r>
          <w:instrText xml:space="preserve"> PAGEREF _Toc16569 \h </w:instrText>
        </w:r>
        <w:r>
          <w:fldChar w:fldCharType="separate"/>
        </w:r>
        <w:r>
          <w:t>59</w:t>
        </w:r>
        <w:r>
          <w:fldChar w:fldCharType="end"/>
        </w:r>
      </w:hyperlink>
    </w:p>
    <w:p>
      <w:pPr>
        <w:pStyle w:val="TOC2"/>
        <w:tabs>
          <w:tab w:val="right" w:leader="dot" w:pos="8306"/>
        </w:tabs>
      </w:pPr>
      <w:hyperlink w:anchor="_Toc21562" w:history="1">
        <w:r>
          <w:rPr>
            <w:rFonts w:ascii="仿宋" w:eastAsia="仿宋" w:hAnsi="仿宋" w:cs="仿宋" w:hint="eastAsia"/>
            <w:lang w:eastAsia="zh-CN"/>
          </w:rPr>
          <w:t>(二)、市场定位与竞争分析</w:t>
        </w:r>
        <w:r>
          <w:tab/>
        </w:r>
        <w:r>
          <w:fldChar w:fldCharType="begin"/>
        </w:r>
        <w:r>
          <w:instrText xml:space="preserve"> PAGEREF _Toc21562 \h </w:instrText>
        </w:r>
        <w:r>
          <w:fldChar w:fldCharType="separate"/>
        </w:r>
        <w:r>
          <w:t>60</w:t>
        </w:r>
        <w:r>
          <w:fldChar w:fldCharType="end"/>
        </w:r>
      </w:hyperlink>
    </w:p>
    <w:p>
      <w:pPr>
        <w:pStyle w:val="TOC2"/>
        <w:tabs>
          <w:tab w:val="right" w:leader="dot" w:pos="8306"/>
        </w:tabs>
      </w:pPr>
      <w:hyperlink w:anchor="_Toc26352" w:history="1">
        <w:r>
          <w:rPr>
            <w:rFonts w:ascii="仿宋" w:eastAsia="仿宋" w:hAnsi="仿宋" w:cs="仿宋" w:hint="eastAsia"/>
            <w:lang w:eastAsia="zh-CN"/>
          </w:rPr>
          <w:t>(三)、营销渠道与策略</w:t>
        </w:r>
        <w:r>
          <w:tab/>
        </w:r>
        <w:r>
          <w:fldChar w:fldCharType="begin"/>
        </w:r>
        <w:r>
          <w:instrText xml:space="preserve"> PAGEREF _Toc26352 \h </w:instrText>
        </w:r>
        <w:r>
          <w:fldChar w:fldCharType="separate"/>
        </w:r>
        <w:r>
          <w:t>62</w:t>
        </w:r>
        <w:r>
          <w:fldChar w:fldCharType="end"/>
        </w:r>
      </w:hyperlink>
    </w:p>
    <w:p>
      <w:pPr>
        <w:pStyle w:val="TOC2"/>
        <w:tabs>
          <w:tab w:val="right" w:leader="dot" w:pos="8306"/>
        </w:tabs>
      </w:pPr>
      <w:hyperlink w:anchor="_Toc4690" w:history="1">
        <w:r>
          <w:rPr>
            <w:rFonts w:ascii="仿宋" w:eastAsia="仿宋" w:hAnsi="仿宋" w:cs="仿宋" w:hint="eastAsia"/>
            <w:lang w:eastAsia="zh-CN"/>
          </w:rPr>
          <w:t>(四)、推广与宣传活动</w:t>
        </w:r>
        <w:r>
          <w:tab/>
        </w:r>
        <w:r>
          <w:fldChar w:fldCharType="begin"/>
        </w:r>
        <w:r>
          <w:instrText xml:space="preserve"> PAGEREF _Toc4690 \h </w:instrText>
        </w:r>
        <w:r>
          <w:fldChar w:fldCharType="separate"/>
        </w:r>
        <w:r>
          <w:t>63</w:t>
        </w:r>
        <w:r>
          <w:fldChar w:fldCharType="end"/>
        </w:r>
      </w:hyperlink>
    </w:p>
    <w:p>
      <w:pPr>
        <w:pStyle w:val="TOC1"/>
        <w:tabs>
          <w:tab w:val="right" w:leader="dot" w:pos="8306"/>
        </w:tabs>
      </w:pPr>
      <w:hyperlink w:anchor="_Toc17419" w:history="1">
        <w:r>
          <w:rPr>
            <w:rFonts w:ascii="仿宋" w:eastAsia="仿宋" w:hAnsi="仿宋" w:cs="仿宋" w:hint="eastAsia"/>
            <w:lang w:eastAsia="zh-CN"/>
          </w:rPr>
          <w:t>十五、风险识别与分类</w:t>
        </w:r>
        <w:r>
          <w:tab/>
        </w:r>
        <w:r>
          <w:fldChar w:fldCharType="begin"/>
        </w:r>
        <w:r>
          <w:instrText xml:space="preserve"> PAGEREF _Toc17419 \h </w:instrText>
        </w:r>
        <w:r>
          <w:fldChar w:fldCharType="separate"/>
        </w:r>
        <w:r>
          <w:t>68</w:t>
        </w:r>
        <w:r>
          <w:fldChar w:fldCharType="end"/>
        </w:r>
      </w:hyperlink>
    </w:p>
    <w:p>
      <w:pPr>
        <w:pStyle w:val="TOC2"/>
        <w:tabs>
          <w:tab w:val="right" w:leader="dot" w:pos="8306"/>
        </w:tabs>
      </w:pPr>
      <w:hyperlink w:anchor="_Toc14316" w:history="1">
        <w:r>
          <w:rPr>
            <w:rFonts w:ascii="仿宋" w:eastAsia="仿宋" w:hAnsi="仿宋" w:cs="仿宋" w:hint="eastAsia"/>
            <w:lang w:eastAsia="zh-CN"/>
          </w:rPr>
          <w:t>(一)、风险识别</w:t>
        </w:r>
        <w:r>
          <w:tab/>
        </w:r>
        <w:r>
          <w:fldChar w:fldCharType="begin"/>
        </w:r>
        <w:r>
          <w:instrText xml:space="preserve"> PAGEREF _Toc14316 \h </w:instrText>
        </w:r>
        <w:r>
          <w:fldChar w:fldCharType="separate"/>
        </w:r>
        <w:r>
          <w:t>68</w:t>
        </w:r>
        <w:r>
          <w:fldChar w:fldCharType="end"/>
        </w:r>
      </w:hyperlink>
    </w:p>
    <w:p>
      <w:pPr>
        <w:pStyle w:val="TOC2"/>
        <w:tabs>
          <w:tab w:val="right" w:leader="dot" w:pos="8306"/>
        </w:tabs>
      </w:pPr>
      <w:hyperlink w:anchor="_Toc4887" w:history="1">
        <w:r>
          <w:rPr>
            <w:rFonts w:ascii="仿宋" w:eastAsia="仿宋" w:hAnsi="仿宋" w:cs="仿宋" w:hint="eastAsia"/>
            <w:lang w:eastAsia="zh-CN"/>
          </w:rPr>
          <w:t>(二)、风险分类</w:t>
        </w:r>
        <w:r>
          <w:tab/>
        </w:r>
        <w:r>
          <w:fldChar w:fldCharType="begin"/>
        </w:r>
        <w:r>
          <w:instrText xml:space="preserve"> PAGEREF _Toc4887 \h </w:instrText>
        </w:r>
        <w:r>
          <w:fldChar w:fldCharType="separate"/>
        </w:r>
        <w:r>
          <w:t>69</w:t>
        </w:r>
        <w:r>
          <w:fldChar w:fldCharType="end"/>
        </w:r>
      </w:hyperlink>
    </w:p>
    <w:p>
      <w:pPr>
        <w:pStyle w:val="TOC1"/>
        <w:tabs>
          <w:tab w:val="right" w:leader="dot" w:pos="8306"/>
        </w:tabs>
      </w:pPr>
      <w:hyperlink w:anchor="_Toc10081" w:history="1">
        <w:r>
          <w:rPr>
            <w:rFonts w:ascii="仿宋" w:eastAsia="仿宋" w:hAnsi="仿宋" w:cs="仿宋" w:hint="eastAsia"/>
            <w:lang w:eastAsia="zh-CN"/>
          </w:rPr>
          <w:t>十六、利益相关者分析与沟通计划</w:t>
        </w:r>
        <w:r>
          <w:tab/>
        </w:r>
        <w:r>
          <w:fldChar w:fldCharType="begin"/>
        </w:r>
        <w:r>
          <w:instrText xml:space="preserve"> PAGEREF _Toc10081 \h </w:instrText>
        </w:r>
        <w:r>
          <w:fldChar w:fldCharType="separate"/>
        </w:r>
        <w:r>
          <w:t>71</w:t>
        </w:r>
        <w:r>
          <w:fldChar w:fldCharType="end"/>
        </w:r>
      </w:hyperlink>
    </w:p>
    <w:p>
      <w:pPr>
        <w:pStyle w:val="TOC2"/>
        <w:tabs>
          <w:tab w:val="right" w:leader="dot" w:pos="8306"/>
        </w:tabs>
      </w:pPr>
      <w:hyperlink w:anchor="_Toc23188" w:history="1">
        <w:r>
          <w:rPr>
            <w:rFonts w:ascii="仿宋" w:eastAsia="仿宋" w:hAnsi="仿宋" w:cs="仿宋" w:hint="eastAsia"/>
            <w:lang w:eastAsia="zh-CN"/>
          </w:rPr>
          <w:t>(一)、利益相关者分析</w:t>
        </w:r>
        <w:r>
          <w:tab/>
        </w:r>
        <w:r>
          <w:fldChar w:fldCharType="begin"/>
        </w:r>
        <w:r>
          <w:instrText xml:space="preserve"> PAGEREF _Toc23188 \h </w:instrText>
        </w:r>
        <w:r>
          <w:fldChar w:fldCharType="separate"/>
        </w:r>
        <w:r>
          <w:t>71</w:t>
        </w:r>
        <w:r>
          <w:fldChar w:fldCharType="end"/>
        </w:r>
      </w:hyperlink>
    </w:p>
    <w:p>
      <w:pPr>
        <w:pStyle w:val="TOC2"/>
        <w:tabs>
          <w:tab w:val="right" w:leader="dot" w:pos="8306"/>
        </w:tabs>
      </w:pPr>
      <w:hyperlink w:anchor="_Toc3186" w:history="1">
        <w:r>
          <w:rPr>
            <w:rFonts w:ascii="仿宋" w:eastAsia="仿宋" w:hAnsi="仿宋" w:cs="仿宋" w:hint="eastAsia"/>
            <w:lang w:eastAsia="zh-CN"/>
          </w:rPr>
          <w:t>(二)、沟通计划</w:t>
        </w:r>
        <w:r>
          <w:tab/>
        </w:r>
        <w:r>
          <w:fldChar w:fldCharType="begin"/>
        </w:r>
        <w:r>
          <w:instrText xml:space="preserve"> PAGEREF _Toc3186 \h </w:instrText>
        </w:r>
        <w:r>
          <w:fldChar w:fldCharType="separate"/>
        </w:r>
        <w:r>
          <w:t>72</w:t>
        </w:r>
        <w:r>
          <w:fldChar w:fldCharType="end"/>
        </w:r>
      </w:hyperlink>
    </w:p>
    <w:p>
      <w:pPr>
        <w:pStyle w:val="TOC1"/>
        <w:tabs>
          <w:tab w:val="right" w:leader="dot" w:pos="8306"/>
        </w:tabs>
      </w:pPr>
      <w:hyperlink w:anchor="_Toc358" w:history="1">
        <w:r>
          <w:rPr>
            <w:rFonts w:ascii="仿宋" w:eastAsia="仿宋" w:hAnsi="仿宋" w:cs="仿宋" w:hint="eastAsia"/>
            <w:lang w:eastAsia="zh-CN"/>
          </w:rPr>
          <w:t>十七、电压测量仪表项目变更管理</w:t>
        </w:r>
        <w:r>
          <w:tab/>
        </w:r>
        <w:r>
          <w:fldChar w:fldCharType="begin"/>
        </w:r>
        <w:r>
          <w:instrText xml:space="preserve"> PAGEREF _Toc358 \h </w:instrText>
        </w:r>
        <w:r>
          <w:fldChar w:fldCharType="separate"/>
        </w:r>
        <w:r>
          <w:t>73</w:t>
        </w:r>
        <w:r>
          <w:fldChar w:fldCharType="end"/>
        </w:r>
      </w:hyperlink>
    </w:p>
    <w:p>
      <w:pPr>
        <w:pStyle w:val="TOC2"/>
        <w:tabs>
          <w:tab w:val="right" w:leader="dot" w:pos="8306"/>
        </w:tabs>
      </w:pPr>
      <w:hyperlink w:anchor="_Toc31762" w:history="1">
        <w:r>
          <w:rPr>
            <w:rFonts w:ascii="仿宋" w:eastAsia="仿宋" w:hAnsi="仿宋" w:cs="仿宋" w:hint="eastAsia"/>
            <w:lang w:eastAsia="zh-CN"/>
          </w:rPr>
          <w:t>(一)、变更申请与评估</w:t>
        </w:r>
        <w:r>
          <w:tab/>
        </w:r>
        <w:r>
          <w:fldChar w:fldCharType="begin"/>
        </w:r>
        <w:r>
          <w:instrText xml:space="preserve"> PAGEREF _Toc31762 \h </w:instrText>
        </w:r>
        <w:r>
          <w:fldChar w:fldCharType="separate"/>
        </w:r>
        <w:r>
          <w:t>73</w:t>
        </w:r>
        <w:r>
          <w:fldChar w:fldCharType="end"/>
        </w:r>
      </w:hyperlink>
    </w:p>
    <w:p>
      <w:pPr>
        <w:pStyle w:val="TOC2"/>
        <w:tabs>
          <w:tab w:val="right" w:leader="dot" w:pos="8306"/>
        </w:tabs>
      </w:pPr>
      <w:hyperlink w:anchor="_Toc21471" w:history="1">
        <w:r>
          <w:rPr>
            <w:rFonts w:ascii="仿宋" w:eastAsia="仿宋" w:hAnsi="仿宋" w:cs="仿宋" w:hint="eastAsia"/>
            <w:lang w:eastAsia="zh-CN"/>
          </w:rPr>
          <w:t>(二)、变更实施与控制</w:t>
        </w:r>
        <w:r>
          <w:tab/>
        </w:r>
        <w:r>
          <w:fldChar w:fldCharType="begin"/>
        </w:r>
        <w:r>
          <w:instrText xml:space="preserve"> PAGEREF _Toc21471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31"/>
      <w:r>
        <w:rPr>
          <w:rFonts w:ascii="仿宋" w:eastAsia="仿宋" w:hAnsi="仿宋" w:cs="仿宋" w:hint="eastAsia"/>
          <w:sz w:val="28"/>
          <w:lang w:eastAsia="zh-CN"/>
        </w:rPr>
        <w:t>一、电压测量仪表项目建设单位说明</w:t>
      </w:r>
      <w:bookmarkEnd w:id="2"/>
    </w:p>
    <w:p>
      <w:pPr>
        <w:pStyle w:val="Heading2"/>
        <w:rPr>
          <w:rFonts w:ascii="仿宋" w:eastAsia="仿宋" w:hAnsi="仿宋" w:cs="仿宋" w:hint="eastAsia"/>
          <w:lang w:eastAsia="zh-CN"/>
        </w:rPr>
      </w:pPr>
      <w:bookmarkStart w:id="3" w:name="_Toc27998"/>
      <w:r>
        <w:rPr>
          <w:rFonts w:ascii="仿宋" w:eastAsia="仿宋" w:hAnsi="仿宋" w:cs="仿宋" w:hint="eastAsia"/>
          <w:lang w:eastAsia="zh-CN"/>
        </w:rPr>
        <w:t>(一)、电压测量仪表项目承办单位基本情况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8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压测量仪表项目承办单位的XXXX，我们着眼于实现可持续的经济效益。通过技术创新和解决方案的提供，公司预计在电压测量仪表项目执行期间将获得可观的收入增长。这一收入来源主要包括电压测量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同时，我们注重成本控制和效率提升，以确保电压测量仪表项目的可持续盈利。透过精细的管理和资源优化，公司期望实现电压测量仪表项目利润最大化。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压测量仪表项目实施进行全面的投资评估，包括电压测量仪表项目启动阶段的资金投入和后续运营成本。通过对电压测量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压测量仪表项目实施过程中具备足够的资金流动性，公司将进行详尽的现金流分析。这包括资金需求的合理预测、电压测量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993"/>
      <w:r>
        <w:rPr>
          <w:rFonts w:ascii="仿宋" w:eastAsia="仿宋" w:hAnsi="仿宋" w:cs="仿宋" w:hint="eastAsia"/>
          <w:sz w:val="28"/>
          <w:lang w:eastAsia="zh-CN"/>
        </w:rPr>
        <w:t>二、电压测量仪表项目文档管理</w:t>
      </w:r>
      <w:bookmarkEnd w:id="5"/>
    </w:p>
    <w:p>
      <w:pPr>
        <w:pStyle w:val="Heading2"/>
        <w:rPr>
          <w:rFonts w:ascii="仿宋" w:eastAsia="仿宋" w:hAnsi="仿宋" w:cs="仿宋" w:hint="eastAsia"/>
          <w:lang w:eastAsia="zh-CN"/>
        </w:rPr>
      </w:pPr>
      <w:bookmarkStart w:id="6" w:name="_Toc2773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电压测量仪表项目高度重视文档的质量和准确性，以支持电压测量仪表项目的各项活动和决策。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文档的编制始于电压测量仪表项目计划的初期，我们制定了详细的文档编制计划，明确了每个文档的内容、格式和编写责任人。在电压测量仪表项目启动阶段，我们首先编制了电压测量仪表项目章程，明确定义了电压测量仪表项目的目标、范围、风险等关键要素。随后，电压测量仪表项目团队根据计划陆续编制了需求文档、设计文档、测试文档等各类文档，确保电压测量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压测量仪表项目管理中的重要环节，旨在确保电压测量仪表项目文档符合质量标准和电压测量仪表项目需求。在电压测量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压测量仪表项目相关利益方和专业领域的专家对文档进行独立审查。这有助于获取更全面、客观的反馈，确保电压测量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电压测量仪表项目在文档编制与审查方面建立了严格的管理机制，通过规范的流程和多维度的审查，确保电压测量仪表项目文档的质量、准确性和可靠性，为电压测量仪表项目的顺利推进提供了有力支持。</w:t>
      </w:r>
    </w:p>
    <w:p>
      <w:pPr>
        <w:pStyle w:val="Heading2"/>
        <w:ind w:firstLine="560" w:firstLineChars="200"/>
        <w:rPr>
          <w:rFonts w:ascii="仿宋" w:eastAsia="仿宋" w:hAnsi="仿宋" w:cs="仿宋" w:hint="eastAsia"/>
          <w:sz w:val="28"/>
          <w:lang w:eastAsia="zh-CN"/>
        </w:rPr>
      </w:pPr>
      <w:bookmarkStart w:id="7" w:name="_Toc2538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我们通过多渠道发布文档，包括电子邮件、电压测量仪表项目管理平台、内部网站等，以满足不同团队成员的偏好和需求。多渠道发布确保了信息的全面覆盖。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我们采用了精细的权限控制，确保只有授权人员可以访问敏感信息。这种安全措施保护了电压测量仪表项目文档的机密性，防止了未经授权的信息泄露。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48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压测量仪表项目生命周期中一个至关重要的环节，直接关系到电压测量仪表项目信息的长期保存和历史记录的完整性。在电压测量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298"/>
      <w:r>
        <w:rPr>
          <w:rFonts w:ascii="仿宋" w:eastAsia="仿宋" w:hAnsi="仿宋" w:cs="仿宋" w:hint="eastAsia"/>
          <w:sz w:val="28"/>
          <w:lang w:eastAsia="zh-CN"/>
        </w:rPr>
        <w:t>三、电压测量仪表项目危机管理</w:t>
      </w:r>
      <w:bookmarkEnd w:id="9"/>
    </w:p>
    <w:p>
      <w:pPr>
        <w:pStyle w:val="Heading2"/>
        <w:rPr>
          <w:rFonts w:ascii="仿宋" w:eastAsia="仿宋" w:hAnsi="仿宋" w:cs="仿宋" w:hint="eastAsia"/>
          <w:lang w:eastAsia="zh-CN"/>
        </w:rPr>
      </w:pPr>
      <w:bookmarkStart w:id="10" w:name="_Toc3031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表项目危机管理中，危机预警与识别是确保电压测量仪表项目稳健运行的核心步骤。通过建立全面的监测机制，电压测量仪表项目团队旨在及时发现和理解潜在的风险和危机因素，以便采取及时的预防和应对措施，确保电压测量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首先，通过深入的风险评估，电压测量仪表项目团队全面分析了整个电压测量仪表项目和各个阶段可能存在的威胁。这包括准确评估每个潜在风险的发生概率和可能影响的程度，为后续危机预警提供了有力支持。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压测量仪表项目团队着重于明确定义电压测量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压测量仪表项目进展的持续监控，团队能够及时发现潜在问题并作出迅速反应。电压测量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在这一阶段，团队的专业素养和反应速度将发挥至关重要的作用，以确保潜在危机能够在初期得到有效的处理，最大程度地减轻负面影响。通过危机预警与识别，电压测量仪表项目得以更有序、可控地推进。</w:t>
      </w:r>
    </w:p>
    <w:p>
      <w:pPr>
        <w:pStyle w:val="Heading2"/>
        <w:ind w:firstLine="560" w:firstLineChars="200"/>
        <w:rPr>
          <w:rFonts w:ascii="仿宋" w:eastAsia="仿宋" w:hAnsi="仿宋" w:cs="仿宋" w:hint="eastAsia"/>
          <w:sz w:val="28"/>
          <w:lang w:eastAsia="zh-CN"/>
        </w:rPr>
      </w:pPr>
      <w:bookmarkStart w:id="11" w:name="_Toc3154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在危机发生时，电压测量仪表项目团队立即行动，成立了应急小组。该小组的任务是迅速制定并实施紧急应对措施，以最小化潜在损失。以下是采取的主要措施：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暂停电压测量仪表项目进度：为遏制危机蔓延，电压测量仪表项目暂时停止进行，以便全面评估当前状况。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资源重新分配：重新评估电压测量仪表项目资源的分配，确保最大限度地减小损失。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实时沟通：与关键利益相关者建立实时沟通机制，向他们传递电压测量仪表项目危机的实际状况，保障电压测量仪表项目核心利益。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在紧急应对的同时，电压测量仪表项目团队强调了团队协作和有效沟通的重要性。以下是团队协作的关键举措：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信息共享机制：建立了信息共享平台，确保团队成员能够及时获取电压测量仪表项目危机的实时信息。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领导者沟通：电压测量仪表项目领导者通过定期会议和即时沟通工具，指导团队应对危机，保持团队稳定运行。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随着危机得到初步控制，电压测量仪表项目团队转向制定恢复计划，以确保电压测量仪表项目能够从中迅速恢复。主要恢复计划包括：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修复受损的进度计划：重新评估电压测量仪表项目进度，制定修复计划，确保电压测量仪表项目尽快回归正常进程。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重新调整资源分配：优化资源分配，确保电压测量仪表项目在有限资源下高效运转。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风险管理机制加强：对电压测量仪表项目风险进行全面评估，制定更强化的风险管理策略，以预防未来可能的危机。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739"/>
      <w:r>
        <w:rPr>
          <w:rFonts w:ascii="仿宋" w:eastAsia="仿宋" w:hAnsi="仿宋" w:cs="仿宋" w:hint="eastAsia"/>
          <w:sz w:val="28"/>
          <w:lang w:eastAsia="zh-CN"/>
        </w:rPr>
        <w:t>四、电压测量仪表项目概论</w:t>
      </w:r>
      <w:bookmarkEnd w:id="12"/>
    </w:p>
    <w:p>
      <w:pPr>
        <w:pStyle w:val="Heading2"/>
        <w:rPr>
          <w:rFonts w:ascii="仿宋" w:eastAsia="仿宋" w:hAnsi="仿宋" w:cs="仿宋" w:hint="eastAsia"/>
          <w:lang w:eastAsia="zh-CN"/>
        </w:rPr>
      </w:pPr>
      <w:bookmarkStart w:id="13" w:name="_Toc19037"/>
      <w:r>
        <w:rPr>
          <w:rFonts w:ascii="仿宋" w:eastAsia="仿宋" w:hAnsi="仿宋" w:cs="仿宋" w:hint="eastAsia"/>
          <w:lang w:eastAsia="zh-CN"/>
        </w:rPr>
        <w:t>(一)、电压测量仪表项目概况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起源追溯至对市场的深入洞察。市场的不断演变与变革为电压测量仪表项目提供了难得的机遇。当前市场存在的需求缺口和变革的大环境共同构成了电压测量仪表项目的背景。这个电压测量仪表项目旨在充分利用市场机遇，填补行业中尚未满足的需求，为客户提供全新的解决方案。市场的变革和需求的增长使得这个电压测量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电压测量仪表项目名称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正式命名为电压测量仪表。这个名称不仅仅是一个标识，更代表了电压测量仪表项目的核心理念和愿景。它蕴含着电压测量仪表项目所要解决问题的关键字，具有强烈的表达和辨识度，为电压测量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电压测量仪表项目目标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核心目标是提供一种全新、高效的解决方案，满足客户日益增长的需求。电压测量仪表项目追求的不仅仅是满足市场需求，更是在市场中获得卓越的竞争优势。通过不断提升产品或服务的质量和创新水平，电压测量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电压测量仪表项目范围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全面涵盖了产品研发、制造、市场推广和售后服务，确保从产品设计到最终用户体验的全方位关注。这一全面的电压测量仪表项目范围是为了确保电压测量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电压测量仪表项目时间表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电压测量仪表项目计划在未来18个月内完成，包括研发、测试、市场试点和正式推出等不同阶段。这个时间表的合理设计是为了确保电压测量仪表项目各个阶段的顺利推进，以便按时交付高质量的成果。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电压测量仪表项目预算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总预算估算为XX百万美元，主要分配在研发、市场推广、人员培训和运营等方面。这一充足的预算为电压测量仪表项目提供了充足的资源，确保电压测量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电压测量仪表项目风险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可能面临的风险包括市场接受度低、技术难题、竞争激烈等。电压测量仪表项目团队已经制定了相应的风险应对计划，通过前瞻性的风险管理，确保电压测量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电压测量仪表项目团队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电压测量仪表项目汇聚了一支经验丰富、多领域专业素养的核心团队，确保电压测量仪表项目在各个方面都能拥有高水平的执行力。团队的协同作战是电压测量仪表项目成功的关键因素之一。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电压测量仪表项目背景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电压测量仪表项目的背景根植于市场对更高效、创新产品的渴望，同时也受到科技发展对行业格局的深刻改变的影响。这为电压测量仪表项目提供了广阔的发展空间和市场需求。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电压测量仪表项目现状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截至目前，电压测量仪表项目已完成市场调研和技术验证，取得了初步的成功。这为电压测量仪表项目在未来的发展奠定了坚实的基础，为更远大的目标打下了坚实的基石。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554"/>
      <w:r>
        <w:rPr>
          <w:rFonts w:ascii="仿宋" w:eastAsia="仿宋" w:hAnsi="仿宋" w:cs="仿宋" w:hint="eastAsia"/>
          <w:sz w:val="28"/>
          <w:lang w:eastAsia="zh-CN"/>
        </w:rPr>
        <w:t>(二)、电压测量仪表项目目标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keyword》电压测量仪表项目首要业务目标是在市场中占据有利地位，实现产品/服务的成功推广和销售。通过不断提升产品质量、创新性，电压测量仪表项目追求成为行业中的领导者，赢得更多客户的青睐。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在科技迅速发展的时代，电压测量仪表项目着眼于技术创新。通过持续的研发和技术升级，电压测量仪表项目旨在推出更具创新性的产品或服务，以满足市场对新鲜、先进解决方案的需求。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为了建立可持续的客户关系，电压测量仪表项目设定了客户满意度目标。通过提供卓越的产品质量和优质的客户服务，电压测量仪表项目追求赢得客户的信任和忠诚度，确保他们的满意度达到行业领先水平。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电压测量仪表项目注重社会责任和可持续发展。通过实施环保、社会责任电压测量仪表项目，电压测量仪表项目致力于在经济发展的同时保护环境，促进社会公平，实现可持续经营。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电压测量仪表项目的团队是实现目标的核心驱动力。因此，电压测量仪表项目设定了团队发展目标，包括提升团队成员的专业技能、培养领导力，以及搭建协同高效的团队工作氛围。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979"/>
      <w:r>
        <w:rPr>
          <w:rFonts w:ascii="仿宋" w:eastAsia="仿宋" w:hAnsi="仿宋" w:cs="仿宋" w:hint="eastAsia"/>
          <w:sz w:val="28"/>
          <w:lang w:eastAsia="zh-CN"/>
        </w:rPr>
        <w:t>(三)、电压测量仪表项目提出的理由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电压测量仪表项目提出的理由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源于对市场机遇的深刻洞察。当前市场中存在的需求缺口和行业发展趋势表明，有巨大的商业机会等待被开发。通过准确捕捉市场机遇，电压测量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理念基于对技术创新的信仰。通过持续的研发和技术投入，电压测量仪表项目有望推出更具创新性的产品或服务。在科技飞速发展的当下，电压测量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压测量仪表项目的提出是为了增强企业的行业竞争力。通过提升产品或服务的质量和独特性，电压测量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响应了消费者需求的变化。随着社会和科技的不断发展，消费者对产品和服务的需求也在发生变化。通过深入了解并及时回应消费者的新需求，电压测量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电压测量仪表项目的提出是企业战略发展规划的一部分。在面对日益激烈的市场竞争和不断变化的商业环境中，电压测量仪表项目作为企业战略的一环，旨在为企业开辟新的增长领域，巩固企业在行业中的地位。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不仅仅是基于商业考量，还注重社会责任。通过推出环保、社会责任等方面的电压测量仪表项目，电压测量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电压测量仪表项目的提出反映了对利益相关者期望的关注。包括客户、员工、投资者等利益相关者在企业发展中都有着各自的期望，电压测量仪表项目力求在满足这些期望的同时，取得更大的共赢。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9917"/>
      <w:r>
        <w:rPr>
          <w:rFonts w:ascii="仿宋" w:eastAsia="仿宋" w:hAnsi="仿宋" w:cs="仿宋" w:hint="eastAsia"/>
          <w:sz w:val="28"/>
          <w:lang w:eastAsia="zh-CN"/>
        </w:rPr>
        <w:t>(四)、电压测量仪表项目意义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在实施电压测量仪表项目的过程中，我们不仅仅是在追逐商业成功，更是为企业和社会的多个层面创造了深远的意义。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首要意义在于提升企业的市场竞争力。通过持续的创新和对产品质量的高标准要求，电压测量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压测量仪表项目的推进将促使行业技术水平的提升。通过引入先进技术和创新性解决方案，电压测量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压测量仪表项目不仅创造了大量就业机会，提高了就业水平，还注重社会责任和环保。通过参与社会公益事业和推动环保电压测量仪表项目，电压测量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综合而言，电压测量仪表项目意义重大，不仅推动了企业的发展，也为行业和社会的进步贡献了积极力量。这是一个全面而深刻的影响，将在未来产生可持续的正面效应。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7602"/>
      <w:r>
        <w:rPr>
          <w:rFonts w:ascii="仿宋" w:eastAsia="仿宋" w:hAnsi="仿宋" w:cs="仿宋" w:hint="eastAsia"/>
          <w:sz w:val="28"/>
          <w:lang w:eastAsia="zh-CN"/>
        </w:rPr>
        <w:t>(五)、电压测量仪表项目背景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https://d.book118.com/175113221011011123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57A64"/>
    <w:rsid w:val="0A357A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11322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2024-03-04T00:06:00Z</dcterms:created>
  <dcterms:modified xsi:type="dcterms:W3CDTF">2024-03-04T00:07:01Z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D57B54D584F846EF81067C9E2980BD47_11</vt:lpwstr>
  </property>
  <property fmtid="{D5CDD505-2E9C-101B-9397-08002B2CF9AE}" pid="3" name="KSOProductBuildVer">
    <vt:lpwstr>2052-12.1.0.16388</vt:lpwstr>
  </property>
</Properties>
</file>