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舒血宁注射液项目计划设计方案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2" w:history="1">
        <w:r>
          <w:rPr>
            <w:rFonts w:ascii="仿宋" w:eastAsia="仿宋" w:hAnsi="仿宋" w:cs="仿宋" w:hint="eastAsia"/>
            <w:lang w:eastAsia="zh-CN"/>
          </w:rPr>
          <w:t>前言</w:t>
        </w:r>
        <w:r>
          <w:tab/>
        </w:r>
        <w:r>
          <w:fldChar w:fldCharType="begin"/>
        </w:r>
        <w:r>
          <w:instrText xml:space="preserve"> PAGEREF _Toc6552 \h </w:instrText>
        </w:r>
        <w:r>
          <w:fldChar w:fldCharType="separate"/>
        </w:r>
        <w:r>
          <w:t>3</w:t>
        </w:r>
        <w:r>
          <w:fldChar w:fldCharType="end"/>
        </w:r>
      </w:hyperlink>
    </w:p>
    <w:p>
      <w:pPr>
        <w:pStyle w:val="TOC1"/>
        <w:tabs>
          <w:tab w:val="right" w:leader="dot" w:pos="8306"/>
        </w:tabs>
      </w:pPr>
      <w:hyperlink w:anchor="_Toc27800" w:history="1">
        <w:r>
          <w:rPr>
            <w:rFonts w:ascii="仿宋" w:eastAsia="仿宋" w:hAnsi="仿宋" w:cs="仿宋" w:hint="eastAsia"/>
            <w:lang w:eastAsia="zh-CN"/>
          </w:rPr>
          <w:t>一、舒血宁注射液项目土建工程</w:t>
        </w:r>
        <w:r>
          <w:tab/>
        </w:r>
        <w:r>
          <w:fldChar w:fldCharType="begin"/>
        </w:r>
        <w:r>
          <w:instrText xml:space="preserve"> PAGEREF _Toc27800 \h </w:instrText>
        </w:r>
        <w:r>
          <w:fldChar w:fldCharType="separate"/>
        </w:r>
        <w:r>
          <w:t>3</w:t>
        </w:r>
        <w:r>
          <w:fldChar w:fldCharType="end"/>
        </w:r>
      </w:hyperlink>
    </w:p>
    <w:p>
      <w:pPr>
        <w:pStyle w:val="TOC2"/>
        <w:tabs>
          <w:tab w:val="right" w:leader="dot" w:pos="8306"/>
        </w:tabs>
      </w:pPr>
      <w:hyperlink w:anchor="_Toc10099" w:history="1">
        <w:r>
          <w:rPr>
            <w:rFonts w:ascii="仿宋" w:eastAsia="仿宋" w:hAnsi="仿宋" w:cs="仿宋" w:hint="eastAsia"/>
            <w:lang w:eastAsia="zh-CN"/>
          </w:rPr>
          <w:t>(一)、建筑工程设计原则</w:t>
        </w:r>
        <w:r>
          <w:tab/>
        </w:r>
        <w:r>
          <w:fldChar w:fldCharType="begin"/>
        </w:r>
        <w:r>
          <w:instrText xml:space="preserve"> PAGEREF _Toc10099 \h </w:instrText>
        </w:r>
        <w:r>
          <w:fldChar w:fldCharType="separate"/>
        </w:r>
        <w:r>
          <w:t>3</w:t>
        </w:r>
        <w:r>
          <w:fldChar w:fldCharType="end"/>
        </w:r>
      </w:hyperlink>
    </w:p>
    <w:p>
      <w:pPr>
        <w:pStyle w:val="TOC2"/>
        <w:tabs>
          <w:tab w:val="right" w:leader="dot" w:pos="8306"/>
        </w:tabs>
      </w:pPr>
      <w:hyperlink w:anchor="_Toc7230" w:history="1">
        <w:r>
          <w:rPr>
            <w:rFonts w:ascii="仿宋" w:eastAsia="仿宋" w:hAnsi="仿宋" w:cs="仿宋" w:hint="eastAsia"/>
            <w:lang w:eastAsia="zh-CN"/>
          </w:rPr>
          <w:t>(二)、土建工程设计年限及安全等级</w:t>
        </w:r>
        <w:r>
          <w:tab/>
        </w:r>
        <w:r>
          <w:fldChar w:fldCharType="begin"/>
        </w:r>
        <w:r>
          <w:instrText xml:space="preserve"> PAGEREF _Toc7230 \h </w:instrText>
        </w:r>
        <w:r>
          <w:fldChar w:fldCharType="separate"/>
        </w:r>
        <w:r>
          <w:t>4</w:t>
        </w:r>
        <w:r>
          <w:fldChar w:fldCharType="end"/>
        </w:r>
      </w:hyperlink>
    </w:p>
    <w:p>
      <w:pPr>
        <w:pStyle w:val="TOC2"/>
        <w:tabs>
          <w:tab w:val="right" w:leader="dot" w:pos="8306"/>
        </w:tabs>
      </w:pPr>
      <w:hyperlink w:anchor="_Toc19190" w:history="1">
        <w:r>
          <w:rPr>
            <w:rFonts w:ascii="仿宋" w:eastAsia="仿宋" w:hAnsi="仿宋" w:cs="仿宋" w:hint="eastAsia"/>
            <w:lang w:eastAsia="zh-CN"/>
          </w:rPr>
          <w:t>(三)、建筑工程设计总体要求</w:t>
        </w:r>
        <w:r>
          <w:tab/>
        </w:r>
        <w:r>
          <w:fldChar w:fldCharType="begin"/>
        </w:r>
        <w:r>
          <w:instrText xml:space="preserve"> PAGEREF _Toc19190 \h </w:instrText>
        </w:r>
        <w:r>
          <w:fldChar w:fldCharType="separate"/>
        </w:r>
        <w:r>
          <w:t>5</w:t>
        </w:r>
        <w:r>
          <w:fldChar w:fldCharType="end"/>
        </w:r>
      </w:hyperlink>
    </w:p>
    <w:p>
      <w:pPr>
        <w:pStyle w:val="TOC2"/>
        <w:tabs>
          <w:tab w:val="right" w:leader="dot" w:pos="8306"/>
        </w:tabs>
      </w:pPr>
      <w:hyperlink w:anchor="_Toc24567" w:history="1">
        <w:r>
          <w:rPr>
            <w:rFonts w:ascii="仿宋" w:eastAsia="仿宋" w:hAnsi="仿宋" w:cs="仿宋" w:hint="eastAsia"/>
            <w:lang w:eastAsia="zh-CN"/>
          </w:rPr>
          <w:t>(四)、土建工程建设指标</w:t>
        </w:r>
        <w:r>
          <w:tab/>
        </w:r>
        <w:r>
          <w:fldChar w:fldCharType="begin"/>
        </w:r>
        <w:r>
          <w:instrText xml:space="preserve"> PAGEREF _Toc24567 \h </w:instrText>
        </w:r>
        <w:r>
          <w:fldChar w:fldCharType="separate"/>
        </w:r>
        <w:r>
          <w:t>6</w:t>
        </w:r>
        <w:r>
          <w:fldChar w:fldCharType="end"/>
        </w:r>
      </w:hyperlink>
    </w:p>
    <w:p>
      <w:pPr>
        <w:pStyle w:val="TOC1"/>
        <w:tabs>
          <w:tab w:val="right" w:leader="dot" w:pos="8306"/>
        </w:tabs>
      </w:pPr>
      <w:hyperlink w:anchor="_Toc9256" w:history="1">
        <w:r>
          <w:rPr>
            <w:rFonts w:ascii="仿宋" w:eastAsia="仿宋" w:hAnsi="仿宋" w:cs="仿宋" w:hint="eastAsia"/>
            <w:lang w:eastAsia="zh-CN"/>
          </w:rPr>
          <w:t>二、舒血宁注射液项目危机管理</w:t>
        </w:r>
        <w:r>
          <w:tab/>
        </w:r>
        <w:r>
          <w:fldChar w:fldCharType="begin"/>
        </w:r>
        <w:r>
          <w:instrText xml:space="preserve"> PAGEREF _Toc9256 \h </w:instrText>
        </w:r>
        <w:r>
          <w:fldChar w:fldCharType="separate"/>
        </w:r>
        <w:r>
          <w:t>6</w:t>
        </w:r>
        <w:r>
          <w:fldChar w:fldCharType="end"/>
        </w:r>
      </w:hyperlink>
    </w:p>
    <w:p>
      <w:pPr>
        <w:pStyle w:val="TOC2"/>
        <w:tabs>
          <w:tab w:val="right" w:leader="dot" w:pos="8306"/>
        </w:tabs>
      </w:pPr>
      <w:hyperlink w:anchor="_Toc23021" w:history="1">
        <w:r>
          <w:rPr>
            <w:rFonts w:ascii="仿宋" w:eastAsia="仿宋" w:hAnsi="仿宋" w:cs="仿宋" w:hint="eastAsia"/>
            <w:lang w:eastAsia="zh-CN"/>
          </w:rPr>
          <w:t>(一)、危机预警与识别</w:t>
        </w:r>
        <w:r>
          <w:tab/>
        </w:r>
        <w:r>
          <w:fldChar w:fldCharType="begin"/>
        </w:r>
        <w:r>
          <w:instrText xml:space="preserve"> PAGEREF _Toc23021 \h </w:instrText>
        </w:r>
        <w:r>
          <w:fldChar w:fldCharType="separate"/>
        </w:r>
        <w:r>
          <w:t>6</w:t>
        </w:r>
        <w:r>
          <w:fldChar w:fldCharType="end"/>
        </w:r>
      </w:hyperlink>
    </w:p>
    <w:p>
      <w:pPr>
        <w:pStyle w:val="TOC2"/>
        <w:tabs>
          <w:tab w:val="right" w:leader="dot" w:pos="8306"/>
        </w:tabs>
      </w:pPr>
      <w:hyperlink w:anchor="_Toc19905" w:history="1">
        <w:r>
          <w:rPr>
            <w:rFonts w:ascii="仿宋" w:eastAsia="仿宋" w:hAnsi="仿宋" w:cs="仿宋" w:hint="eastAsia"/>
            <w:lang w:eastAsia="zh-CN"/>
          </w:rPr>
          <w:t>(二)、危机应对与恢复</w:t>
        </w:r>
        <w:r>
          <w:tab/>
        </w:r>
        <w:r>
          <w:fldChar w:fldCharType="begin"/>
        </w:r>
        <w:r>
          <w:instrText xml:space="preserve"> PAGEREF _Toc19905 \h </w:instrText>
        </w:r>
        <w:r>
          <w:fldChar w:fldCharType="separate"/>
        </w:r>
        <w:r>
          <w:t>7</w:t>
        </w:r>
        <w:r>
          <w:fldChar w:fldCharType="end"/>
        </w:r>
      </w:hyperlink>
    </w:p>
    <w:p>
      <w:pPr>
        <w:pStyle w:val="TOC1"/>
        <w:tabs>
          <w:tab w:val="right" w:leader="dot" w:pos="8306"/>
        </w:tabs>
      </w:pPr>
      <w:hyperlink w:anchor="_Toc7753" w:history="1">
        <w:r>
          <w:rPr>
            <w:rFonts w:ascii="仿宋" w:eastAsia="仿宋" w:hAnsi="仿宋" w:cs="仿宋" w:hint="eastAsia"/>
            <w:lang w:eastAsia="zh-CN"/>
          </w:rPr>
          <w:t>三、舒血宁注射液项目可持续发展</w:t>
        </w:r>
        <w:r>
          <w:tab/>
        </w:r>
        <w:r>
          <w:fldChar w:fldCharType="begin"/>
        </w:r>
        <w:r>
          <w:instrText xml:space="preserve"> PAGEREF _Toc7753 \h </w:instrText>
        </w:r>
        <w:r>
          <w:fldChar w:fldCharType="separate"/>
        </w:r>
        <w:r>
          <w:t>9</w:t>
        </w:r>
        <w:r>
          <w:fldChar w:fldCharType="end"/>
        </w:r>
      </w:hyperlink>
    </w:p>
    <w:p>
      <w:pPr>
        <w:pStyle w:val="TOC2"/>
        <w:tabs>
          <w:tab w:val="right" w:leader="dot" w:pos="8306"/>
        </w:tabs>
      </w:pPr>
      <w:hyperlink w:anchor="_Toc9815" w:history="1">
        <w:r>
          <w:rPr>
            <w:rFonts w:ascii="仿宋" w:eastAsia="仿宋" w:hAnsi="仿宋" w:cs="仿宋" w:hint="eastAsia"/>
            <w:lang w:eastAsia="zh-CN"/>
          </w:rPr>
          <w:t>(一)、可持续战略与实践</w:t>
        </w:r>
        <w:r>
          <w:tab/>
        </w:r>
        <w:r>
          <w:fldChar w:fldCharType="begin"/>
        </w:r>
        <w:r>
          <w:instrText xml:space="preserve"> PAGEREF _Toc9815 \h </w:instrText>
        </w:r>
        <w:r>
          <w:fldChar w:fldCharType="separate"/>
        </w:r>
        <w:r>
          <w:t>9</w:t>
        </w:r>
        <w:r>
          <w:fldChar w:fldCharType="end"/>
        </w:r>
      </w:hyperlink>
    </w:p>
    <w:p>
      <w:pPr>
        <w:pStyle w:val="TOC2"/>
        <w:tabs>
          <w:tab w:val="right" w:leader="dot" w:pos="8306"/>
        </w:tabs>
      </w:pPr>
      <w:hyperlink w:anchor="_Toc26671" w:history="1">
        <w:r>
          <w:rPr>
            <w:rFonts w:ascii="仿宋" w:eastAsia="仿宋" w:hAnsi="仿宋" w:cs="仿宋" w:hint="eastAsia"/>
            <w:lang w:eastAsia="zh-CN"/>
          </w:rPr>
          <w:t>(二)、环保与社会责任</w:t>
        </w:r>
        <w:r>
          <w:tab/>
        </w:r>
        <w:r>
          <w:fldChar w:fldCharType="begin"/>
        </w:r>
        <w:r>
          <w:instrText xml:space="preserve"> PAGEREF _Toc26671 \h </w:instrText>
        </w:r>
        <w:r>
          <w:fldChar w:fldCharType="separate"/>
        </w:r>
        <w:r>
          <w:t>9</w:t>
        </w:r>
        <w:r>
          <w:fldChar w:fldCharType="end"/>
        </w:r>
      </w:hyperlink>
    </w:p>
    <w:p>
      <w:pPr>
        <w:pStyle w:val="TOC1"/>
        <w:tabs>
          <w:tab w:val="right" w:leader="dot" w:pos="8306"/>
        </w:tabs>
      </w:pPr>
      <w:hyperlink w:anchor="_Toc32723" w:history="1">
        <w:r>
          <w:rPr>
            <w:rFonts w:ascii="仿宋" w:eastAsia="仿宋" w:hAnsi="仿宋" w:cs="仿宋" w:hint="eastAsia"/>
            <w:lang w:eastAsia="zh-CN"/>
          </w:rPr>
          <w:t>四、舒血宁注射液项目文档管理</w:t>
        </w:r>
        <w:r>
          <w:tab/>
        </w:r>
        <w:r>
          <w:fldChar w:fldCharType="begin"/>
        </w:r>
        <w:r>
          <w:instrText xml:space="preserve"> PAGEREF _Toc32723 \h </w:instrText>
        </w:r>
        <w:r>
          <w:fldChar w:fldCharType="separate"/>
        </w:r>
        <w:r>
          <w:t>10</w:t>
        </w:r>
        <w:r>
          <w:fldChar w:fldCharType="end"/>
        </w:r>
      </w:hyperlink>
    </w:p>
    <w:p>
      <w:pPr>
        <w:pStyle w:val="TOC2"/>
        <w:tabs>
          <w:tab w:val="right" w:leader="dot" w:pos="8306"/>
        </w:tabs>
      </w:pPr>
      <w:hyperlink w:anchor="_Toc8144" w:history="1">
        <w:r>
          <w:rPr>
            <w:rFonts w:ascii="仿宋" w:eastAsia="仿宋" w:hAnsi="仿宋" w:cs="仿宋" w:hint="eastAsia"/>
            <w:lang w:eastAsia="zh-CN"/>
          </w:rPr>
          <w:t>(一)、文档编制与审查</w:t>
        </w:r>
        <w:r>
          <w:tab/>
        </w:r>
        <w:r>
          <w:fldChar w:fldCharType="begin"/>
        </w:r>
        <w:r>
          <w:instrText xml:space="preserve"> PAGEREF _Toc8144 \h </w:instrText>
        </w:r>
        <w:r>
          <w:fldChar w:fldCharType="separate"/>
        </w:r>
        <w:r>
          <w:t>10</w:t>
        </w:r>
        <w:r>
          <w:fldChar w:fldCharType="end"/>
        </w:r>
      </w:hyperlink>
    </w:p>
    <w:p>
      <w:pPr>
        <w:pStyle w:val="TOC2"/>
        <w:tabs>
          <w:tab w:val="right" w:leader="dot" w:pos="8306"/>
        </w:tabs>
      </w:pPr>
      <w:hyperlink w:anchor="_Toc20427" w:history="1">
        <w:r>
          <w:rPr>
            <w:rFonts w:ascii="仿宋" w:eastAsia="仿宋" w:hAnsi="仿宋" w:cs="仿宋" w:hint="eastAsia"/>
            <w:lang w:eastAsia="zh-CN"/>
          </w:rPr>
          <w:t>(二)、文档发布与分发</w:t>
        </w:r>
        <w:r>
          <w:tab/>
        </w:r>
        <w:r>
          <w:fldChar w:fldCharType="begin"/>
        </w:r>
        <w:r>
          <w:instrText xml:space="preserve"> PAGEREF _Toc20427 \h </w:instrText>
        </w:r>
        <w:r>
          <w:fldChar w:fldCharType="separate"/>
        </w:r>
        <w:r>
          <w:t>12</w:t>
        </w:r>
        <w:r>
          <w:fldChar w:fldCharType="end"/>
        </w:r>
      </w:hyperlink>
    </w:p>
    <w:p>
      <w:pPr>
        <w:pStyle w:val="TOC2"/>
        <w:tabs>
          <w:tab w:val="right" w:leader="dot" w:pos="8306"/>
        </w:tabs>
      </w:pPr>
      <w:hyperlink w:anchor="_Toc495" w:history="1">
        <w:r>
          <w:rPr>
            <w:rFonts w:ascii="仿宋" w:eastAsia="仿宋" w:hAnsi="仿宋" w:cs="仿宋" w:hint="eastAsia"/>
            <w:lang w:eastAsia="zh-CN"/>
          </w:rPr>
          <w:t>(三)、文档存档与归档</w:t>
        </w:r>
        <w:r>
          <w:tab/>
        </w:r>
        <w:r>
          <w:fldChar w:fldCharType="begin"/>
        </w:r>
        <w:r>
          <w:instrText xml:space="preserve"> PAGEREF _Toc495 \h </w:instrText>
        </w:r>
        <w:r>
          <w:fldChar w:fldCharType="separate"/>
        </w:r>
        <w:r>
          <w:t>13</w:t>
        </w:r>
        <w:r>
          <w:fldChar w:fldCharType="end"/>
        </w:r>
      </w:hyperlink>
    </w:p>
    <w:p>
      <w:pPr>
        <w:pStyle w:val="TOC1"/>
        <w:tabs>
          <w:tab w:val="right" w:leader="dot" w:pos="8306"/>
        </w:tabs>
      </w:pPr>
      <w:hyperlink w:anchor="_Toc3958" w:history="1">
        <w:r>
          <w:rPr>
            <w:rFonts w:ascii="仿宋" w:eastAsia="仿宋" w:hAnsi="仿宋" w:cs="仿宋" w:hint="eastAsia"/>
            <w:lang w:eastAsia="zh-CN"/>
          </w:rPr>
          <w:t>五、舒血宁注射液项目建设单位说明</w:t>
        </w:r>
        <w:r>
          <w:tab/>
        </w:r>
        <w:r>
          <w:fldChar w:fldCharType="begin"/>
        </w:r>
        <w:r>
          <w:instrText xml:space="preserve"> PAGEREF _Toc3958 \h </w:instrText>
        </w:r>
        <w:r>
          <w:fldChar w:fldCharType="separate"/>
        </w:r>
        <w:r>
          <w:t>14</w:t>
        </w:r>
        <w:r>
          <w:fldChar w:fldCharType="end"/>
        </w:r>
      </w:hyperlink>
    </w:p>
    <w:p>
      <w:pPr>
        <w:pStyle w:val="TOC2"/>
        <w:tabs>
          <w:tab w:val="right" w:leader="dot" w:pos="8306"/>
        </w:tabs>
      </w:pPr>
      <w:hyperlink w:anchor="_Toc31869" w:history="1">
        <w:r>
          <w:rPr>
            <w:rFonts w:ascii="仿宋" w:eastAsia="仿宋" w:hAnsi="仿宋" w:cs="仿宋" w:hint="eastAsia"/>
            <w:lang w:eastAsia="zh-CN"/>
          </w:rPr>
          <w:t>(一)、舒血宁注射液项目承办单位基本情况</w:t>
        </w:r>
        <w:r>
          <w:tab/>
        </w:r>
        <w:r>
          <w:fldChar w:fldCharType="begin"/>
        </w:r>
        <w:r>
          <w:instrText xml:space="preserve"> PAGEREF _Toc31869 \h </w:instrText>
        </w:r>
        <w:r>
          <w:fldChar w:fldCharType="separate"/>
        </w:r>
        <w:r>
          <w:t>14</w:t>
        </w:r>
        <w:r>
          <w:fldChar w:fldCharType="end"/>
        </w:r>
      </w:hyperlink>
    </w:p>
    <w:p>
      <w:pPr>
        <w:pStyle w:val="TOC2"/>
        <w:tabs>
          <w:tab w:val="right" w:leader="dot" w:pos="8306"/>
        </w:tabs>
      </w:pPr>
      <w:hyperlink w:anchor="_Toc12356" w:history="1">
        <w:r>
          <w:rPr>
            <w:rFonts w:ascii="仿宋" w:eastAsia="仿宋" w:hAnsi="仿宋" w:cs="仿宋" w:hint="eastAsia"/>
            <w:lang w:eastAsia="zh-CN"/>
          </w:rPr>
          <w:t>(二)、公司经济效益分析</w:t>
        </w:r>
        <w:r>
          <w:tab/>
        </w:r>
        <w:r>
          <w:fldChar w:fldCharType="begin"/>
        </w:r>
        <w:r>
          <w:instrText xml:space="preserve"> PAGEREF _Toc12356 \h </w:instrText>
        </w:r>
        <w:r>
          <w:fldChar w:fldCharType="separate"/>
        </w:r>
        <w:r>
          <w:t>14</w:t>
        </w:r>
        <w:r>
          <w:fldChar w:fldCharType="end"/>
        </w:r>
      </w:hyperlink>
    </w:p>
    <w:p>
      <w:pPr>
        <w:pStyle w:val="TOC1"/>
        <w:tabs>
          <w:tab w:val="right" w:leader="dot" w:pos="8306"/>
        </w:tabs>
      </w:pPr>
      <w:hyperlink w:anchor="_Toc12612" w:history="1">
        <w:r>
          <w:rPr>
            <w:rFonts w:ascii="仿宋" w:eastAsia="仿宋" w:hAnsi="仿宋" w:cs="仿宋" w:hint="eastAsia"/>
            <w:lang w:eastAsia="zh-CN"/>
          </w:rPr>
          <w:t>六、舒血宁注射液项目概论</w:t>
        </w:r>
        <w:r>
          <w:tab/>
        </w:r>
        <w:r>
          <w:fldChar w:fldCharType="begin"/>
        </w:r>
        <w:r>
          <w:instrText xml:space="preserve"> PAGEREF _Toc12612 \h </w:instrText>
        </w:r>
        <w:r>
          <w:fldChar w:fldCharType="separate"/>
        </w:r>
        <w:r>
          <w:t>15</w:t>
        </w:r>
        <w:r>
          <w:fldChar w:fldCharType="end"/>
        </w:r>
      </w:hyperlink>
    </w:p>
    <w:p>
      <w:pPr>
        <w:pStyle w:val="TOC2"/>
        <w:tabs>
          <w:tab w:val="right" w:leader="dot" w:pos="8306"/>
        </w:tabs>
      </w:pPr>
      <w:hyperlink w:anchor="_Toc29304" w:history="1">
        <w:r>
          <w:rPr>
            <w:rFonts w:ascii="仿宋" w:eastAsia="仿宋" w:hAnsi="仿宋" w:cs="仿宋" w:hint="eastAsia"/>
            <w:lang w:eastAsia="zh-CN"/>
          </w:rPr>
          <w:t>(一)、舒血宁注射液项目概况</w:t>
        </w:r>
        <w:r>
          <w:tab/>
        </w:r>
        <w:r>
          <w:fldChar w:fldCharType="begin"/>
        </w:r>
        <w:r>
          <w:instrText xml:space="preserve"> PAGEREF _Toc29304 \h </w:instrText>
        </w:r>
        <w:r>
          <w:fldChar w:fldCharType="separate"/>
        </w:r>
        <w:r>
          <w:t>15</w:t>
        </w:r>
        <w:r>
          <w:fldChar w:fldCharType="end"/>
        </w:r>
      </w:hyperlink>
    </w:p>
    <w:p>
      <w:pPr>
        <w:pStyle w:val="TOC2"/>
        <w:tabs>
          <w:tab w:val="right" w:leader="dot" w:pos="8306"/>
        </w:tabs>
      </w:pPr>
      <w:hyperlink w:anchor="_Toc22196" w:history="1">
        <w:r>
          <w:rPr>
            <w:rFonts w:ascii="仿宋" w:eastAsia="仿宋" w:hAnsi="仿宋" w:cs="仿宋" w:hint="eastAsia"/>
            <w:lang w:eastAsia="zh-CN"/>
          </w:rPr>
          <w:t>(二)、舒血宁注射液项目目标</w:t>
        </w:r>
        <w:r>
          <w:tab/>
        </w:r>
        <w:r>
          <w:fldChar w:fldCharType="begin"/>
        </w:r>
        <w:r>
          <w:instrText xml:space="preserve"> PAGEREF _Toc22196 \h </w:instrText>
        </w:r>
        <w:r>
          <w:fldChar w:fldCharType="separate"/>
        </w:r>
        <w:r>
          <w:t>18</w:t>
        </w:r>
        <w:r>
          <w:fldChar w:fldCharType="end"/>
        </w:r>
      </w:hyperlink>
    </w:p>
    <w:p>
      <w:pPr>
        <w:pStyle w:val="TOC2"/>
        <w:tabs>
          <w:tab w:val="right" w:leader="dot" w:pos="8306"/>
        </w:tabs>
      </w:pPr>
      <w:hyperlink w:anchor="_Toc5414" w:history="1">
        <w:r>
          <w:rPr>
            <w:rFonts w:ascii="仿宋" w:eastAsia="仿宋" w:hAnsi="仿宋" w:cs="仿宋" w:hint="eastAsia"/>
            <w:lang w:eastAsia="zh-CN"/>
          </w:rPr>
          <w:t>(三)、舒血宁注射液项目提出的理由</w:t>
        </w:r>
        <w:r>
          <w:tab/>
        </w:r>
        <w:r>
          <w:fldChar w:fldCharType="begin"/>
        </w:r>
        <w:r>
          <w:instrText xml:space="preserve"> PAGEREF _Toc5414 \h </w:instrText>
        </w:r>
        <w:r>
          <w:fldChar w:fldCharType="separate"/>
        </w:r>
        <w:r>
          <w:t>18</w:t>
        </w:r>
        <w:r>
          <w:fldChar w:fldCharType="end"/>
        </w:r>
      </w:hyperlink>
    </w:p>
    <w:p>
      <w:pPr>
        <w:pStyle w:val="TOC2"/>
        <w:tabs>
          <w:tab w:val="right" w:leader="dot" w:pos="8306"/>
        </w:tabs>
      </w:pPr>
      <w:hyperlink w:anchor="_Toc12368" w:history="1">
        <w:r>
          <w:rPr>
            <w:rFonts w:ascii="仿宋" w:eastAsia="仿宋" w:hAnsi="仿宋" w:cs="仿宋" w:hint="eastAsia"/>
            <w:lang w:eastAsia="zh-CN"/>
          </w:rPr>
          <w:t>(四)、舒血宁注射液项目意义</w:t>
        </w:r>
        <w:r>
          <w:tab/>
        </w:r>
        <w:r>
          <w:fldChar w:fldCharType="begin"/>
        </w:r>
        <w:r>
          <w:instrText xml:space="preserve"> PAGEREF _Toc12368 \h </w:instrText>
        </w:r>
        <w:r>
          <w:fldChar w:fldCharType="separate"/>
        </w:r>
        <w:r>
          <w:t>20</w:t>
        </w:r>
        <w:r>
          <w:fldChar w:fldCharType="end"/>
        </w:r>
      </w:hyperlink>
    </w:p>
    <w:p>
      <w:pPr>
        <w:pStyle w:val="TOC2"/>
        <w:tabs>
          <w:tab w:val="right" w:leader="dot" w:pos="8306"/>
        </w:tabs>
      </w:pPr>
      <w:hyperlink w:anchor="_Toc21378" w:history="1">
        <w:r>
          <w:rPr>
            <w:rFonts w:ascii="仿宋" w:eastAsia="仿宋" w:hAnsi="仿宋" w:cs="仿宋" w:hint="eastAsia"/>
            <w:lang w:eastAsia="zh-CN"/>
          </w:rPr>
          <w:t>(五)、舒血宁注射液项目背景</w:t>
        </w:r>
        <w:r>
          <w:tab/>
        </w:r>
        <w:r>
          <w:fldChar w:fldCharType="begin"/>
        </w:r>
        <w:r>
          <w:instrText xml:space="preserve"> PAGEREF _Toc21378 \h </w:instrText>
        </w:r>
        <w:r>
          <w:fldChar w:fldCharType="separate"/>
        </w:r>
        <w:r>
          <w:t>21</w:t>
        </w:r>
        <w:r>
          <w:fldChar w:fldCharType="end"/>
        </w:r>
      </w:hyperlink>
    </w:p>
    <w:p>
      <w:pPr>
        <w:pStyle w:val="TOC1"/>
        <w:tabs>
          <w:tab w:val="right" w:leader="dot" w:pos="8306"/>
        </w:tabs>
      </w:pPr>
      <w:hyperlink w:anchor="_Toc25423" w:history="1">
        <w:r>
          <w:rPr>
            <w:rFonts w:ascii="仿宋" w:eastAsia="仿宋" w:hAnsi="仿宋" w:cs="仿宋" w:hint="eastAsia"/>
            <w:lang w:eastAsia="zh-CN"/>
          </w:rPr>
          <w:t>七、舒血宁注射液项目人力资源管理</w:t>
        </w:r>
        <w:r>
          <w:tab/>
        </w:r>
        <w:r>
          <w:fldChar w:fldCharType="begin"/>
        </w:r>
        <w:r>
          <w:instrText xml:space="preserve"> PAGEREF _Toc25423 \h </w:instrText>
        </w:r>
        <w:r>
          <w:fldChar w:fldCharType="separate"/>
        </w:r>
        <w:r>
          <w:t>22</w:t>
        </w:r>
        <w:r>
          <w:fldChar w:fldCharType="end"/>
        </w:r>
      </w:hyperlink>
    </w:p>
    <w:p>
      <w:pPr>
        <w:pStyle w:val="TOC2"/>
        <w:tabs>
          <w:tab w:val="right" w:leader="dot" w:pos="8306"/>
        </w:tabs>
      </w:pPr>
      <w:hyperlink w:anchor="_Toc367" w:history="1">
        <w:r>
          <w:rPr>
            <w:rFonts w:ascii="仿宋" w:eastAsia="仿宋" w:hAnsi="仿宋" w:cs="仿宋" w:hint="eastAsia"/>
            <w:lang w:eastAsia="zh-CN"/>
          </w:rPr>
          <w:t>(一)、建立健全的预算管理制度</w:t>
        </w:r>
        <w:r>
          <w:tab/>
        </w:r>
        <w:r>
          <w:fldChar w:fldCharType="begin"/>
        </w:r>
        <w:r>
          <w:instrText xml:space="preserve"> PAGEREF _Toc367 \h </w:instrText>
        </w:r>
        <w:r>
          <w:fldChar w:fldCharType="separate"/>
        </w:r>
        <w:r>
          <w:t>22</w:t>
        </w:r>
        <w:r>
          <w:fldChar w:fldCharType="end"/>
        </w:r>
      </w:hyperlink>
    </w:p>
    <w:p>
      <w:pPr>
        <w:pStyle w:val="TOC2"/>
        <w:tabs>
          <w:tab w:val="right" w:leader="dot" w:pos="8306"/>
        </w:tabs>
      </w:pPr>
      <w:hyperlink w:anchor="_Toc20840" w:history="1">
        <w:r>
          <w:rPr>
            <w:rFonts w:ascii="仿宋" w:eastAsia="仿宋" w:hAnsi="仿宋" w:cs="仿宋" w:hint="eastAsia"/>
            <w:lang w:eastAsia="zh-CN"/>
          </w:rPr>
          <w:t>(二)、加强资金流动监控</w:t>
        </w:r>
        <w:r>
          <w:tab/>
        </w:r>
        <w:r>
          <w:fldChar w:fldCharType="begin"/>
        </w:r>
        <w:r>
          <w:instrText xml:space="preserve"> PAGEREF _Toc20840 \h </w:instrText>
        </w:r>
        <w:r>
          <w:fldChar w:fldCharType="separate"/>
        </w:r>
        <w:r>
          <w:t>24</w:t>
        </w:r>
        <w:r>
          <w:fldChar w:fldCharType="end"/>
        </w:r>
      </w:hyperlink>
    </w:p>
    <w:p>
      <w:pPr>
        <w:pStyle w:val="TOC2"/>
        <w:tabs>
          <w:tab w:val="right" w:leader="dot" w:pos="8306"/>
        </w:tabs>
      </w:pPr>
      <w:hyperlink w:anchor="_Toc27045" w:history="1">
        <w:r>
          <w:rPr>
            <w:rFonts w:ascii="仿宋" w:eastAsia="仿宋" w:hAnsi="仿宋" w:cs="仿宋" w:hint="eastAsia"/>
            <w:lang w:eastAsia="zh-CN"/>
          </w:rPr>
          <w:t>(三)、制定完善的风险控制机制</w:t>
        </w:r>
        <w:r>
          <w:tab/>
        </w:r>
        <w:r>
          <w:fldChar w:fldCharType="begin"/>
        </w:r>
        <w:r>
          <w:instrText xml:space="preserve"> PAGEREF _Toc27045 \h </w:instrText>
        </w:r>
        <w:r>
          <w:fldChar w:fldCharType="separate"/>
        </w:r>
        <w:r>
          <w:t>25</w:t>
        </w:r>
        <w:r>
          <w:fldChar w:fldCharType="end"/>
        </w:r>
      </w:hyperlink>
    </w:p>
    <w:p>
      <w:pPr>
        <w:pStyle w:val="TOC2"/>
        <w:tabs>
          <w:tab w:val="right" w:leader="dot" w:pos="8306"/>
        </w:tabs>
      </w:pPr>
      <w:hyperlink w:anchor="_Toc13029" w:history="1">
        <w:r>
          <w:rPr>
            <w:rFonts w:ascii="仿宋" w:eastAsia="仿宋" w:hAnsi="仿宋" w:cs="仿宋" w:hint="eastAsia"/>
            <w:lang w:eastAsia="zh-CN"/>
          </w:rPr>
          <w:t>(四)、优化成本管理</w:t>
        </w:r>
        <w:r>
          <w:tab/>
        </w:r>
        <w:r>
          <w:fldChar w:fldCharType="begin"/>
        </w:r>
        <w:r>
          <w:instrText xml:space="preserve"> PAGEREF _Toc13029 \h </w:instrText>
        </w:r>
        <w:r>
          <w:fldChar w:fldCharType="separate"/>
        </w:r>
        <w:r>
          <w:t>26</w:t>
        </w:r>
        <w:r>
          <w:fldChar w:fldCharType="end"/>
        </w:r>
      </w:hyperlink>
    </w:p>
    <w:p>
      <w:pPr>
        <w:pStyle w:val="TOC1"/>
        <w:tabs>
          <w:tab w:val="right" w:leader="dot" w:pos="8306"/>
        </w:tabs>
      </w:pPr>
      <w:hyperlink w:anchor="_Toc25067" w:history="1">
        <w:r>
          <w:rPr>
            <w:rFonts w:ascii="仿宋" w:eastAsia="仿宋" w:hAnsi="仿宋" w:cs="仿宋" w:hint="eastAsia"/>
            <w:lang w:eastAsia="zh-CN"/>
          </w:rPr>
          <w:t>八、舒血宁注射液项目技术管理</w:t>
        </w:r>
        <w:r>
          <w:tab/>
        </w:r>
        <w:r>
          <w:fldChar w:fldCharType="begin"/>
        </w:r>
        <w:r>
          <w:instrText xml:space="preserve"> PAGEREF _Toc25067 \h </w:instrText>
        </w:r>
        <w:r>
          <w:fldChar w:fldCharType="separate"/>
        </w:r>
        <w:r>
          <w:t>27</w:t>
        </w:r>
        <w:r>
          <w:fldChar w:fldCharType="end"/>
        </w:r>
      </w:hyperlink>
    </w:p>
    <w:p>
      <w:pPr>
        <w:pStyle w:val="TOC2"/>
        <w:tabs>
          <w:tab w:val="right" w:leader="dot" w:pos="8306"/>
        </w:tabs>
      </w:pPr>
      <w:hyperlink w:anchor="_Toc12916" w:history="1">
        <w:r>
          <w:rPr>
            <w:rFonts w:ascii="仿宋" w:eastAsia="仿宋" w:hAnsi="仿宋" w:cs="仿宋" w:hint="eastAsia"/>
            <w:lang w:eastAsia="zh-CN"/>
          </w:rPr>
          <w:t>(一)、技术方案选用方向</w:t>
        </w:r>
        <w:r>
          <w:tab/>
        </w:r>
        <w:r>
          <w:fldChar w:fldCharType="begin"/>
        </w:r>
        <w:r>
          <w:instrText xml:space="preserve"> PAGEREF _Toc12916 \h </w:instrText>
        </w:r>
        <w:r>
          <w:fldChar w:fldCharType="separate"/>
        </w:r>
        <w:r>
          <w:t>27</w:t>
        </w:r>
        <w:r>
          <w:fldChar w:fldCharType="end"/>
        </w:r>
      </w:hyperlink>
    </w:p>
    <w:p>
      <w:pPr>
        <w:pStyle w:val="TOC2"/>
        <w:tabs>
          <w:tab w:val="right" w:leader="dot" w:pos="8306"/>
        </w:tabs>
      </w:pPr>
      <w:hyperlink w:anchor="_Toc28214" w:history="1">
        <w:r>
          <w:rPr>
            <w:rFonts w:ascii="仿宋" w:eastAsia="仿宋" w:hAnsi="仿宋" w:cs="仿宋" w:hint="eastAsia"/>
            <w:lang w:eastAsia="zh-CN"/>
          </w:rPr>
          <w:t>(二)、工艺技术方案选用原则</w:t>
        </w:r>
        <w:r>
          <w:tab/>
        </w:r>
        <w:r>
          <w:fldChar w:fldCharType="begin"/>
        </w:r>
        <w:r>
          <w:instrText xml:space="preserve"> PAGEREF _Toc28214 \h </w:instrText>
        </w:r>
        <w:r>
          <w:fldChar w:fldCharType="separate"/>
        </w:r>
        <w:r>
          <w:t>29</w:t>
        </w:r>
        <w:r>
          <w:fldChar w:fldCharType="end"/>
        </w:r>
      </w:hyperlink>
    </w:p>
    <w:p>
      <w:pPr>
        <w:pStyle w:val="TOC2"/>
        <w:tabs>
          <w:tab w:val="right" w:leader="dot" w:pos="8306"/>
        </w:tabs>
      </w:pPr>
      <w:hyperlink w:anchor="_Toc8268" w:history="1">
        <w:r>
          <w:rPr>
            <w:rFonts w:ascii="仿宋" w:eastAsia="仿宋" w:hAnsi="仿宋" w:cs="仿宋" w:hint="eastAsia"/>
            <w:lang w:eastAsia="zh-CN"/>
          </w:rPr>
          <w:t>(三)、工艺技术方案要求</w:t>
        </w:r>
        <w:r>
          <w:tab/>
        </w:r>
        <w:r>
          <w:fldChar w:fldCharType="begin"/>
        </w:r>
        <w:r>
          <w:instrText xml:space="preserve"> PAGEREF _Toc8268 \h </w:instrText>
        </w:r>
        <w:r>
          <w:fldChar w:fldCharType="separate"/>
        </w:r>
        <w:r>
          <w:t>31</w:t>
        </w:r>
        <w:r>
          <w:fldChar w:fldCharType="end"/>
        </w:r>
      </w:hyperlink>
    </w:p>
    <w:p>
      <w:pPr>
        <w:pStyle w:val="TOC1"/>
        <w:tabs>
          <w:tab w:val="right" w:leader="dot" w:pos="8306"/>
        </w:tabs>
      </w:pPr>
      <w:hyperlink w:anchor="_Toc20907" w:history="1">
        <w:r>
          <w:rPr>
            <w:rFonts w:ascii="仿宋" w:eastAsia="仿宋" w:hAnsi="仿宋" w:cs="仿宋" w:hint="eastAsia"/>
            <w:lang w:eastAsia="zh-CN"/>
          </w:rPr>
          <w:t>九、舒血宁注射液项目风险管理</w:t>
        </w:r>
        <w:r>
          <w:tab/>
        </w:r>
        <w:r>
          <w:fldChar w:fldCharType="begin"/>
        </w:r>
        <w:r>
          <w:instrText xml:space="preserve"> PAGEREF _Toc20907 \h </w:instrText>
        </w:r>
        <w:r>
          <w:fldChar w:fldCharType="separate"/>
        </w:r>
        <w:r>
          <w:t>34</w:t>
        </w:r>
        <w:r>
          <w:fldChar w:fldCharType="end"/>
        </w:r>
      </w:hyperlink>
    </w:p>
    <w:p>
      <w:pPr>
        <w:pStyle w:val="TOC2"/>
        <w:tabs>
          <w:tab w:val="right" w:leader="dot" w:pos="8306"/>
        </w:tabs>
      </w:pPr>
      <w:hyperlink w:anchor="_Toc16281" w:history="1">
        <w:r>
          <w:rPr>
            <w:rFonts w:ascii="仿宋" w:eastAsia="仿宋" w:hAnsi="仿宋" w:cs="仿宋" w:hint="eastAsia"/>
            <w:lang w:eastAsia="zh-CN"/>
          </w:rPr>
          <w:t>(一)、风险识别与评估</w:t>
        </w:r>
        <w:r>
          <w:tab/>
        </w:r>
        <w:r>
          <w:fldChar w:fldCharType="begin"/>
        </w:r>
        <w:r>
          <w:instrText xml:space="preserve"> PAGEREF _Toc16281 \h </w:instrText>
        </w:r>
        <w:r>
          <w:fldChar w:fldCharType="separate"/>
        </w:r>
        <w:r>
          <w:t>34</w:t>
        </w:r>
        <w:r>
          <w:fldChar w:fldCharType="end"/>
        </w:r>
      </w:hyperlink>
    </w:p>
    <w:p>
      <w:pPr>
        <w:pStyle w:val="TOC2"/>
        <w:tabs>
          <w:tab w:val="right" w:leader="dot" w:pos="8306"/>
        </w:tabs>
      </w:pPr>
      <w:hyperlink w:anchor="_Toc9436" w:history="1">
        <w:r>
          <w:rPr>
            <w:rFonts w:ascii="仿宋" w:eastAsia="仿宋" w:hAnsi="仿宋" w:cs="仿宋" w:hint="eastAsia"/>
            <w:lang w:eastAsia="zh-CN"/>
          </w:rPr>
          <w:t>(二)、风险应对策略</w:t>
        </w:r>
        <w:r>
          <w:tab/>
        </w:r>
        <w:r>
          <w:fldChar w:fldCharType="begin"/>
        </w:r>
        <w:r>
          <w:instrText xml:space="preserve"> PAGEREF _Toc9436 \h </w:instrText>
        </w:r>
        <w:r>
          <w:fldChar w:fldCharType="separate"/>
        </w:r>
        <w:r>
          <w:t>35</w:t>
        </w:r>
        <w:r>
          <w:fldChar w:fldCharType="end"/>
        </w:r>
      </w:hyperlink>
    </w:p>
    <w:p>
      <w:pPr>
        <w:pStyle w:val="TOC2"/>
        <w:tabs>
          <w:tab w:val="right" w:leader="dot" w:pos="8306"/>
        </w:tabs>
      </w:pPr>
      <w:hyperlink w:anchor="_Toc2140" w:history="1">
        <w:r>
          <w:rPr>
            <w:rFonts w:ascii="仿宋" w:eastAsia="仿宋" w:hAnsi="仿宋" w:cs="仿宋" w:hint="eastAsia"/>
            <w:lang w:eastAsia="zh-CN"/>
          </w:rPr>
          <w:t>(三)、风险监控与控制</w:t>
        </w:r>
        <w:r>
          <w:tab/>
        </w:r>
        <w:r>
          <w:fldChar w:fldCharType="begin"/>
        </w:r>
        <w:r>
          <w:instrText xml:space="preserve"> PAGEREF _Toc2140 \h </w:instrText>
        </w:r>
        <w:r>
          <w:fldChar w:fldCharType="separate"/>
        </w:r>
        <w:r>
          <w:t>37</w:t>
        </w:r>
        <w:r>
          <w:fldChar w:fldCharType="end"/>
        </w:r>
      </w:hyperlink>
    </w:p>
    <w:p>
      <w:pPr>
        <w:pStyle w:val="TOC1"/>
        <w:tabs>
          <w:tab w:val="right" w:leader="dot" w:pos="8306"/>
        </w:tabs>
      </w:pPr>
      <w:hyperlink w:anchor="_Toc691" w:history="1">
        <w:r>
          <w:rPr>
            <w:rFonts w:ascii="仿宋" w:eastAsia="仿宋" w:hAnsi="仿宋" w:cs="仿宋" w:hint="eastAsia"/>
            <w:lang w:eastAsia="zh-CN"/>
          </w:rPr>
          <w:t>十、舒血宁注射液项目投资规划</w:t>
        </w:r>
        <w:r>
          <w:tab/>
        </w:r>
        <w:r>
          <w:fldChar w:fldCharType="begin"/>
        </w:r>
        <w:r>
          <w:instrText xml:space="preserve"> PAGEREF _Toc691 \h </w:instrText>
        </w:r>
        <w:r>
          <w:fldChar w:fldCharType="separate"/>
        </w:r>
        <w:r>
          <w:t>38</w:t>
        </w:r>
        <w:r>
          <w:fldChar w:fldCharType="end"/>
        </w:r>
      </w:hyperlink>
    </w:p>
    <w:p>
      <w:pPr>
        <w:pStyle w:val="TOC2"/>
        <w:tabs>
          <w:tab w:val="right" w:leader="dot" w:pos="8306"/>
        </w:tabs>
      </w:pPr>
      <w:hyperlink w:anchor="_Toc18710" w:history="1">
        <w:r>
          <w:rPr>
            <w:rFonts w:ascii="仿宋" w:eastAsia="仿宋" w:hAnsi="仿宋" w:cs="仿宋" w:hint="eastAsia"/>
            <w:lang w:eastAsia="zh-CN"/>
          </w:rPr>
          <w:t>(一)、舒血宁注射液项目总投资估算</w:t>
        </w:r>
        <w:r>
          <w:tab/>
        </w:r>
        <w:r>
          <w:fldChar w:fldCharType="begin"/>
        </w:r>
        <w:r>
          <w:instrText xml:space="preserve"> PAGEREF _Toc18710 \h </w:instrText>
        </w:r>
        <w:r>
          <w:fldChar w:fldCharType="separate"/>
        </w:r>
        <w:r>
          <w:t>38</w:t>
        </w:r>
        <w:r>
          <w:fldChar w:fldCharType="end"/>
        </w:r>
      </w:hyperlink>
    </w:p>
    <w:p>
      <w:pPr>
        <w:pStyle w:val="TOC2"/>
        <w:tabs>
          <w:tab w:val="right" w:leader="dot" w:pos="8306"/>
        </w:tabs>
      </w:pPr>
      <w:hyperlink w:anchor="_Toc10727" w:history="1">
        <w:r>
          <w:rPr>
            <w:rFonts w:ascii="仿宋" w:eastAsia="仿宋" w:hAnsi="仿宋" w:cs="仿宋" w:hint="eastAsia"/>
            <w:lang w:eastAsia="zh-CN"/>
          </w:rPr>
          <w:t>(二)、资金筹措</w:t>
        </w:r>
        <w:r>
          <w:tab/>
        </w:r>
        <w:r>
          <w:fldChar w:fldCharType="begin"/>
        </w:r>
        <w:r>
          <w:instrText xml:space="preserve"> PAGEREF _Toc10727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2" w:history="1">
        <w:r>
          <w:rPr>
            <w:rFonts w:ascii="仿宋" w:eastAsia="仿宋" w:hAnsi="仿宋" w:cs="仿宋" w:hint="eastAsia"/>
            <w:lang w:eastAsia="zh-CN"/>
          </w:rPr>
          <w:t>十一、舒血宁注射液项目计划安排</w:t>
        </w:r>
        <w:r>
          <w:tab/>
        </w:r>
        <w:r>
          <w:fldChar w:fldCharType="begin"/>
        </w:r>
        <w:r>
          <w:instrText xml:space="preserve"> PAGEREF _Toc12022 \h </w:instrText>
        </w:r>
        <w:r>
          <w:fldChar w:fldCharType="separate"/>
        </w:r>
        <w:r>
          <w:t>40</w:t>
        </w:r>
        <w:r>
          <w:fldChar w:fldCharType="end"/>
        </w:r>
      </w:hyperlink>
    </w:p>
    <w:p>
      <w:pPr>
        <w:pStyle w:val="TOC2"/>
        <w:tabs>
          <w:tab w:val="right" w:leader="dot" w:pos="8306"/>
        </w:tabs>
      </w:pPr>
      <w:hyperlink w:anchor="_Toc7923" w:history="1">
        <w:r>
          <w:rPr>
            <w:rFonts w:ascii="仿宋" w:eastAsia="仿宋" w:hAnsi="仿宋" w:cs="仿宋" w:hint="eastAsia"/>
            <w:lang w:eastAsia="zh-CN"/>
          </w:rPr>
          <w:t>(一)、建设周期</w:t>
        </w:r>
        <w:r>
          <w:tab/>
        </w:r>
        <w:r>
          <w:fldChar w:fldCharType="begin"/>
        </w:r>
        <w:r>
          <w:instrText xml:space="preserve"> PAGEREF _Toc7923 \h </w:instrText>
        </w:r>
        <w:r>
          <w:fldChar w:fldCharType="separate"/>
        </w:r>
        <w:r>
          <w:t>40</w:t>
        </w:r>
        <w:r>
          <w:fldChar w:fldCharType="end"/>
        </w:r>
      </w:hyperlink>
    </w:p>
    <w:p>
      <w:pPr>
        <w:pStyle w:val="TOC2"/>
        <w:tabs>
          <w:tab w:val="right" w:leader="dot" w:pos="8306"/>
        </w:tabs>
      </w:pPr>
      <w:hyperlink w:anchor="_Toc12396" w:history="1">
        <w:r>
          <w:rPr>
            <w:rFonts w:ascii="仿宋" w:eastAsia="仿宋" w:hAnsi="仿宋" w:cs="仿宋" w:hint="eastAsia"/>
            <w:lang w:eastAsia="zh-CN"/>
          </w:rPr>
          <w:t>(二)、建设进度</w:t>
        </w:r>
        <w:r>
          <w:tab/>
        </w:r>
        <w:r>
          <w:fldChar w:fldCharType="begin"/>
        </w:r>
        <w:r>
          <w:instrText xml:space="preserve"> PAGEREF _Toc12396 \h </w:instrText>
        </w:r>
        <w:r>
          <w:fldChar w:fldCharType="separate"/>
        </w:r>
        <w:r>
          <w:t>40</w:t>
        </w:r>
        <w:r>
          <w:fldChar w:fldCharType="end"/>
        </w:r>
      </w:hyperlink>
    </w:p>
    <w:p>
      <w:pPr>
        <w:pStyle w:val="TOC2"/>
        <w:tabs>
          <w:tab w:val="right" w:leader="dot" w:pos="8306"/>
        </w:tabs>
      </w:pPr>
      <w:hyperlink w:anchor="_Toc31459" w:history="1">
        <w:r>
          <w:rPr>
            <w:rFonts w:ascii="仿宋" w:eastAsia="仿宋" w:hAnsi="仿宋" w:cs="仿宋" w:hint="eastAsia"/>
            <w:lang w:eastAsia="zh-CN"/>
          </w:rPr>
          <w:t>(三)、进度安排注意事项</w:t>
        </w:r>
        <w:r>
          <w:tab/>
        </w:r>
        <w:r>
          <w:fldChar w:fldCharType="begin"/>
        </w:r>
        <w:r>
          <w:instrText xml:space="preserve"> PAGEREF _Toc31459 \h </w:instrText>
        </w:r>
        <w:r>
          <w:fldChar w:fldCharType="separate"/>
        </w:r>
        <w:r>
          <w:t>41</w:t>
        </w:r>
        <w:r>
          <w:fldChar w:fldCharType="end"/>
        </w:r>
      </w:hyperlink>
    </w:p>
    <w:p>
      <w:pPr>
        <w:pStyle w:val="TOC2"/>
        <w:tabs>
          <w:tab w:val="right" w:leader="dot" w:pos="8306"/>
        </w:tabs>
      </w:pPr>
      <w:hyperlink w:anchor="_Toc30021" w:history="1">
        <w:r>
          <w:rPr>
            <w:rFonts w:ascii="仿宋" w:eastAsia="仿宋" w:hAnsi="仿宋" w:cs="仿宋" w:hint="eastAsia"/>
            <w:lang w:eastAsia="zh-CN"/>
          </w:rPr>
          <w:t>(四)、人力资源配置</w:t>
        </w:r>
        <w:r>
          <w:tab/>
        </w:r>
        <w:r>
          <w:fldChar w:fldCharType="begin"/>
        </w:r>
        <w:r>
          <w:instrText xml:space="preserve"> PAGEREF _Toc30021 \h </w:instrText>
        </w:r>
        <w:r>
          <w:fldChar w:fldCharType="separate"/>
        </w:r>
        <w:r>
          <w:t>43</w:t>
        </w:r>
        <w:r>
          <w:fldChar w:fldCharType="end"/>
        </w:r>
      </w:hyperlink>
    </w:p>
    <w:p>
      <w:pPr>
        <w:pStyle w:val="TOC1"/>
        <w:tabs>
          <w:tab w:val="right" w:leader="dot" w:pos="8306"/>
        </w:tabs>
      </w:pPr>
      <w:hyperlink w:anchor="_Toc13689" w:history="1">
        <w:r>
          <w:rPr>
            <w:rFonts w:ascii="仿宋" w:eastAsia="仿宋" w:hAnsi="仿宋" w:cs="仿宋" w:hint="eastAsia"/>
            <w:lang w:eastAsia="zh-CN"/>
          </w:rPr>
          <w:t>十二、舒血宁注射液项目财务管理</w:t>
        </w:r>
        <w:r>
          <w:tab/>
        </w:r>
        <w:r>
          <w:fldChar w:fldCharType="begin"/>
        </w:r>
        <w:r>
          <w:instrText xml:space="preserve"> PAGEREF _Toc13689 \h </w:instrText>
        </w:r>
        <w:r>
          <w:fldChar w:fldCharType="separate"/>
        </w:r>
        <w:r>
          <w:t>44</w:t>
        </w:r>
        <w:r>
          <w:fldChar w:fldCharType="end"/>
        </w:r>
      </w:hyperlink>
    </w:p>
    <w:p>
      <w:pPr>
        <w:pStyle w:val="TOC2"/>
        <w:tabs>
          <w:tab w:val="right" w:leader="dot" w:pos="8306"/>
        </w:tabs>
      </w:pPr>
      <w:hyperlink w:anchor="_Toc28866" w:history="1">
        <w:r>
          <w:rPr>
            <w:rFonts w:ascii="仿宋" w:eastAsia="仿宋" w:hAnsi="仿宋" w:cs="仿宋" w:hint="eastAsia"/>
            <w:lang w:eastAsia="zh-CN"/>
          </w:rPr>
          <w:t>(一)、资金需求大</w:t>
        </w:r>
        <w:r>
          <w:tab/>
        </w:r>
        <w:r>
          <w:fldChar w:fldCharType="begin"/>
        </w:r>
        <w:r>
          <w:instrText xml:space="preserve"> PAGEREF _Toc28866 \h </w:instrText>
        </w:r>
        <w:r>
          <w:fldChar w:fldCharType="separate"/>
        </w:r>
        <w:r>
          <w:t>44</w:t>
        </w:r>
        <w:r>
          <w:fldChar w:fldCharType="end"/>
        </w:r>
      </w:hyperlink>
    </w:p>
    <w:p>
      <w:pPr>
        <w:pStyle w:val="TOC2"/>
        <w:tabs>
          <w:tab w:val="right" w:leader="dot" w:pos="8306"/>
        </w:tabs>
      </w:pPr>
      <w:hyperlink w:anchor="_Toc28013" w:history="1">
        <w:r>
          <w:rPr>
            <w:rFonts w:ascii="仿宋" w:eastAsia="仿宋" w:hAnsi="仿宋" w:cs="仿宋" w:hint="eastAsia"/>
            <w:lang w:eastAsia="zh-CN"/>
          </w:rPr>
          <w:t>(二)、研发周期长</w:t>
        </w:r>
        <w:r>
          <w:tab/>
        </w:r>
        <w:r>
          <w:fldChar w:fldCharType="begin"/>
        </w:r>
        <w:r>
          <w:instrText xml:space="preserve"> PAGEREF _Toc28013 \h </w:instrText>
        </w:r>
        <w:r>
          <w:fldChar w:fldCharType="separate"/>
        </w:r>
        <w:r>
          <w:t>45</w:t>
        </w:r>
        <w:r>
          <w:fldChar w:fldCharType="end"/>
        </w:r>
      </w:hyperlink>
    </w:p>
    <w:p>
      <w:pPr>
        <w:pStyle w:val="TOC2"/>
        <w:tabs>
          <w:tab w:val="right" w:leader="dot" w:pos="8306"/>
        </w:tabs>
      </w:pPr>
      <w:hyperlink w:anchor="_Toc17732" w:history="1">
        <w:r>
          <w:rPr>
            <w:rFonts w:ascii="仿宋" w:eastAsia="仿宋" w:hAnsi="仿宋" w:cs="仿宋" w:hint="eastAsia"/>
            <w:lang w:eastAsia="zh-CN"/>
          </w:rPr>
          <w:t>(三)、市场风险大</w:t>
        </w:r>
        <w:r>
          <w:tab/>
        </w:r>
        <w:r>
          <w:fldChar w:fldCharType="begin"/>
        </w:r>
        <w:r>
          <w:instrText xml:space="preserve"> PAGEREF _Toc17732 \h </w:instrText>
        </w:r>
        <w:r>
          <w:fldChar w:fldCharType="separate"/>
        </w:r>
        <w:r>
          <w:t>46</w:t>
        </w:r>
        <w:r>
          <w:fldChar w:fldCharType="end"/>
        </w:r>
      </w:hyperlink>
    </w:p>
    <w:p>
      <w:pPr>
        <w:pStyle w:val="TOC2"/>
        <w:tabs>
          <w:tab w:val="right" w:leader="dot" w:pos="8306"/>
        </w:tabs>
      </w:pPr>
      <w:hyperlink w:anchor="_Toc2020" w:history="1">
        <w:r>
          <w:rPr>
            <w:rFonts w:ascii="仿宋" w:eastAsia="仿宋" w:hAnsi="仿宋" w:cs="仿宋" w:hint="eastAsia"/>
            <w:lang w:eastAsia="zh-CN"/>
          </w:rPr>
          <w:t>(四)、利润率高</w:t>
        </w:r>
        <w:r>
          <w:tab/>
        </w:r>
        <w:r>
          <w:fldChar w:fldCharType="begin"/>
        </w:r>
        <w:r>
          <w:instrText xml:space="preserve"> PAGEREF _Toc2020 \h </w:instrText>
        </w:r>
        <w:r>
          <w:fldChar w:fldCharType="separate"/>
        </w:r>
        <w:r>
          <w:t>49</w:t>
        </w:r>
        <w:r>
          <w:fldChar w:fldCharType="end"/>
        </w:r>
      </w:hyperlink>
    </w:p>
    <w:p>
      <w:pPr>
        <w:pStyle w:val="TOC1"/>
        <w:tabs>
          <w:tab w:val="right" w:leader="dot" w:pos="8306"/>
        </w:tabs>
      </w:pPr>
      <w:hyperlink w:anchor="_Toc1671" w:history="1">
        <w:r>
          <w:rPr>
            <w:rFonts w:ascii="仿宋" w:eastAsia="仿宋" w:hAnsi="仿宋" w:cs="仿宋" w:hint="eastAsia"/>
            <w:lang w:eastAsia="zh-CN"/>
          </w:rPr>
          <w:t>十三、舒血宁注射液项目变更管理</w:t>
        </w:r>
        <w:r>
          <w:tab/>
        </w:r>
        <w:r>
          <w:fldChar w:fldCharType="begin"/>
        </w:r>
        <w:r>
          <w:instrText xml:space="preserve"> PAGEREF _Toc1671 \h </w:instrText>
        </w:r>
        <w:r>
          <w:fldChar w:fldCharType="separate"/>
        </w:r>
        <w:r>
          <w:t>51</w:t>
        </w:r>
        <w:r>
          <w:fldChar w:fldCharType="end"/>
        </w:r>
      </w:hyperlink>
    </w:p>
    <w:p>
      <w:pPr>
        <w:pStyle w:val="TOC2"/>
        <w:tabs>
          <w:tab w:val="right" w:leader="dot" w:pos="8306"/>
        </w:tabs>
      </w:pPr>
      <w:hyperlink w:anchor="_Toc2118" w:history="1">
        <w:r>
          <w:rPr>
            <w:rFonts w:ascii="仿宋" w:eastAsia="仿宋" w:hAnsi="仿宋" w:cs="仿宋" w:hint="eastAsia"/>
            <w:lang w:eastAsia="zh-CN"/>
          </w:rPr>
          <w:t>(一)、变更申请与评估</w:t>
        </w:r>
        <w:r>
          <w:tab/>
        </w:r>
        <w:r>
          <w:fldChar w:fldCharType="begin"/>
        </w:r>
        <w:r>
          <w:instrText xml:space="preserve"> PAGEREF _Toc2118 \h </w:instrText>
        </w:r>
        <w:r>
          <w:fldChar w:fldCharType="separate"/>
        </w:r>
        <w:r>
          <w:t>51</w:t>
        </w:r>
        <w:r>
          <w:fldChar w:fldCharType="end"/>
        </w:r>
      </w:hyperlink>
    </w:p>
    <w:p>
      <w:pPr>
        <w:pStyle w:val="TOC2"/>
        <w:tabs>
          <w:tab w:val="right" w:leader="dot" w:pos="8306"/>
        </w:tabs>
      </w:pPr>
      <w:hyperlink w:anchor="_Toc22145" w:history="1">
        <w:r>
          <w:rPr>
            <w:rFonts w:ascii="仿宋" w:eastAsia="仿宋" w:hAnsi="仿宋" w:cs="仿宋" w:hint="eastAsia"/>
            <w:lang w:eastAsia="zh-CN"/>
          </w:rPr>
          <w:t>(二)、变更实施与控制</w:t>
        </w:r>
        <w:r>
          <w:tab/>
        </w:r>
        <w:r>
          <w:fldChar w:fldCharType="begin"/>
        </w:r>
        <w:r>
          <w:instrText xml:space="preserve"> PAGEREF _Toc22145 \h </w:instrText>
        </w:r>
        <w:r>
          <w:fldChar w:fldCharType="separate"/>
        </w:r>
        <w:r>
          <w:t>52</w:t>
        </w:r>
        <w:r>
          <w:fldChar w:fldCharType="end"/>
        </w:r>
      </w:hyperlink>
    </w:p>
    <w:p>
      <w:pPr>
        <w:pStyle w:val="TOC1"/>
        <w:tabs>
          <w:tab w:val="right" w:leader="dot" w:pos="8306"/>
        </w:tabs>
      </w:pPr>
      <w:hyperlink w:anchor="_Toc19484" w:history="1">
        <w:r>
          <w:rPr>
            <w:rFonts w:ascii="仿宋" w:eastAsia="仿宋" w:hAnsi="仿宋" w:cs="仿宋" w:hint="eastAsia"/>
            <w:lang w:eastAsia="zh-CN"/>
          </w:rPr>
          <w:t>十四、营销与推广策略</w:t>
        </w:r>
        <w:r>
          <w:tab/>
        </w:r>
        <w:r>
          <w:fldChar w:fldCharType="begin"/>
        </w:r>
        <w:r>
          <w:instrText xml:space="preserve"> PAGEREF _Toc19484 \h </w:instrText>
        </w:r>
        <w:r>
          <w:fldChar w:fldCharType="separate"/>
        </w:r>
        <w:r>
          <w:t>52</w:t>
        </w:r>
        <w:r>
          <w:fldChar w:fldCharType="end"/>
        </w:r>
      </w:hyperlink>
    </w:p>
    <w:p>
      <w:pPr>
        <w:pStyle w:val="TOC2"/>
        <w:tabs>
          <w:tab w:val="right" w:leader="dot" w:pos="8306"/>
        </w:tabs>
      </w:pPr>
      <w:hyperlink w:anchor="_Toc31321" w:history="1">
        <w:r>
          <w:rPr>
            <w:rFonts w:ascii="仿宋" w:eastAsia="仿宋" w:hAnsi="仿宋" w:cs="仿宋" w:hint="eastAsia"/>
            <w:lang w:eastAsia="zh-CN"/>
          </w:rPr>
          <w:t>(一)、产品/服务定位与特点</w:t>
        </w:r>
        <w:r>
          <w:tab/>
        </w:r>
        <w:r>
          <w:fldChar w:fldCharType="begin"/>
        </w:r>
        <w:r>
          <w:instrText xml:space="preserve"> PAGEREF _Toc31321 \h </w:instrText>
        </w:r>
        <w:r>
          <w:fldChar w:fldCharType="separate"/>
        </w:r>
        <w:r>
          <w:t>52</w:t>
        </w:r>
        <w:r>
          <w:fldChar w:fldCharType="end"/>
        </w:r>
      </w:hyperlink>
    </w:p>
    <w:p>
      <w:pPr>
        <w:pStyle w:val="TOC2"/>
        <w:tabs>
          <w:tab w:val="right" w:leader="dot" w:pos="8306"/>
        </w:tabs>
      </w:pPr>
      <w:hyperlink w:anchor="_Toc29350" w:history="1">
        <w:r>
          <w:rPr>
            <w:rFonts w:ascii="仿宋" w:eastAsia="仿宋" w:hAnsi="仿宋" w:cs="仿宋" w:hint="eastAsia"/>
            <w:lang w:eastAsia="zh-CN"/>
          </w:rPr>
          <w:t>(二)、市场定位与竞争分析</w:t>
        </w:r>
        <w:r>
          <w:tab/>
        </w:r>
        <w:r>
          <w:fldChar w:fldCharType="begin"/>
        </w:r>
        <w:r>
          <w:instrText xml:space="preserve"> PAGEREF _Toc29350 \h </w:instrText>
        </w:r>
        <w:r>
          <w:fldChar w:fldCharType="separate"/>
        </w:r>
        <w:r>
          <w:t>54</w:t>
        </w:r>
        <w:r>
          <w:fldChar w:fldCharType="end"/>
        </w:r>
      </w:hyperlink>
    </w:p>
    <w:p>
      <w:pPr>
        <w:pStyle w:val="TOC2"/>
        <w:tabs>
          <w:tab w:val="right" w:leader="dot" w:pos="8306"/>
        </w:tabs>
      </w:pPr>
      <w:hyperlink w:anchor="_Toc12320" w:history="1">
        <w:r>
          <w:rPr>
            <w:rFonts w:ascii="仿宋" w:eastAsia="仿宋" w:hAnsi="仿宋" w:cs="仿宋" w:hint="eastAsia"/>
            <w:lang w:eastAsia="zh-CN"/>
          </w:rPr>
          <w:t>(三)、营销渠道与策略</w:t>
        </w:r>
        <w:r>
          <w:tab/>
        </w:r>
        <w:r>
          <w:fldChar w:fldCharType="begin"/>
        </w:r>
        <w:r>
          <w:instrText xml:space="preserve"> PAGEREF _Toc12320 \h </w:instrText>
        </w:r>
        <w:r>
          <w:fldChar w:fldCharType="separate"/>
        </w:r>
        <w:r>
          <w:t>55</w:t>
        </w:r>
        <w:r>
          <w:fldChar w:fldCharType="end"/>
        </w:r>
      </w:hyperlink>
    </w:p>
    <w:p>
      <w:pPr>
        <w:pStyle w:val="TOC2"/>
        <w:tabs>
          <w:tab w:val="right" w:leader="dot" w:pos="8306"/>
        </w:tabs>
      </w:pPr>
      <w:hyperlink w:anchor="_Toc13888" w:history="1">
        <w:r>
          <w:rPr>
            <w:rFonts w:ascii="仿宋" w:eastAsia="仿宋" w:hAnsi="仿宋" w:cs="仿宋" w:hint="eastAsia"/>
            <w:lang w:eastAsia="zh-CN"/>
          </w:rPr>
          <w:t>(四)、推广与宣传活动</w:t>
        </w:r>
        <w:r>
          <w:tab/>
        </w:r>
        <w:r>
          <w:fldChar w:fldCharType="begin"/>
        </w:r>
        <w:r>
          <w:instrText xml:space="preserve"> PAGEREF _Toc13888 \h </w:instrText>
        </w:r>
        <w:r>
          <w:fldChar w:fldCharType="separate"/>
        </w:r>
        <w:r>
          <w:t>56</w:t>
        </w:r>
        <w:r>
          <w:fldChar w:fldCharType="end"/>
        </w:r>
      </w:hyperlink>
    </w:p>
    <w:p>
      <w:pPr>
        <w:pStyle w:val="TOC1"/>
        <w:tabs>
          <w:tab w:val="right" w:leader="dot" w:pos="8306"/>
        </w:tabs>
      </w:pPr>
      <w:hyperlink w:anchor="_Toc4902" w:history="1">
        <w:r>
          <w:rPr>
            <w:rFonts w:ascii="仿宋" w:eastAsia="仿宋" w:hAnsi="仿宋" w:cs="仿宋" w:hint="eastAsia"/>
            <w:lang w:eastAsia="zh-CN"/>
          </w:rPr>
          <w:t>十五、舒血宁注射液项目工程方案分析</w:t>
        </w:r>
        <w:r>
          <w:tab/>
        </w:r>
        <w:r>
          <w:fldChar w:fldCharType="begin"/>
        </w:r>
        <w:r>
          <w:instrText xml:space="preserve"> PAGEREF _Toc4902 \h </w:instrText>
        </w:r>
        <w:r>
          <w:fldChar w:fldCharType="separate"/>
        </w:r>
        <w:r>
          <w:t>61</w:t>
        </w:r>
        <w:r>
          <w:fldChar w:fldCharType="end"/>
        </w:r>
      </w:hyperlink>
    </w:p>
    <w:p>
      <w:pPr>
        <w:pStyle w:val="TOC2"/>
        <w:tabs>
          <w:tab w:val="right" w:leader="dot" w:pos="8306"/>
        </w:tabs>
      </w:pPr>
      <w:hyperlink w:anchor="_Toc28115" w:history="1">
        <w:r>
          <w:rPr>
            <w:rFonts w:ascii="仿宋" w:eastAsia="仿宋" w:hAnsi="仿宋" w:cs="仿宋" w:hint="eastAsia"/>
            <w:lang w:eastAsia="zh-CN"/>
          </w:rPr>
          <w:t>(一)、建筑工程设计原则</w:t>
        </w:r>
        <w:r>
          <w:tab/>
        </w:r>
        <w:r>
          <w:fldChar w:fldCharType="begin"/>
        </w:r>
        <w:r>
          <w:instrText xml:space="preserve"> PAGEREF _Toc28115 \h </w:instrText>
        </w:r>
        <w:r>
          <w:fldChar w:fldCharType="separate"/>
        </w:r>
        <w:r>
          <w:t>61</w:t>
        </w:r>
        <w:r>
          <w:fldChar w:fldCharType="end"/>
        </w:r>
      </w:hyperlink>
    </w:p>
    <w:p>
      <w:pPr>
        <w:pStyle w:val="TOC2"/>
        <w:tabs>
          <w:tab w:val="right" w:leader="dot" w:pos="8306"/>
        </w:tabs>
      </w:pPr>
      <w:hyperlink w:anchor="_Toc3106" w:history="1">
        <w:r>
          <w:rPr>
            <w:rFonts w:ascii="仿宋" w:eastAsia="仿宋" w:hAnsi="仿宋" w:cs="仿宋" w:hint="eastAsia"/>
            <w:lang w:eastAsia="zh-CN"/>
          </w:rPr>
          <w:t>(二)、土建工程建设指标</w:t>
        </w:r>
        <w:r>
          <w:tab/>
        </w:r>
        <w:r>
          <w:fldChar w:fldCharType="begin"/>
        </w:r>
        <w:r>
          <w:instrText xml:space="preserve"> PAGEREF _Toc3106 \h </w:instrText>
        </w:r>
        <w:r>
          <w:fldChar w:fldCharType="separate"/>
        </w:r>
        <w:r>
          <w:t>65</w:t>
        </w:r>
        <w:r>
          <w:fldChar w:fldCharType="end"/>
        </w:r>
      </w:hyperlink>
    </w:p>
    <w:p>
      <w:pPr>
        <w:pStyle w:val="TOC1"/>
        <w:tabs>
          <w:tab w:val="right" w:leader="dot" w:pos="8306"/>
        </w:tabs>
      </w:pPr>
      <w:hyperlink w:anchor="_Toc24288" w:history="1">
        <w:r>
          <w:rPr>
            <w:rFonts w:ascii="仿宋" w:eastAsia="仿宋" w:hAnsi="仿宋" w:cs="仿宋" w:hint="eastAsia"/>
            <w:lang w:eastAsia="zh-CN"/>
          </w:rPr>
          <w:t>十六、质量管理体系</w:t>
        </w:r>
        <w:r>
          <w:tab/>
        </w:r>
        <w:r>
          <w:fldChar w:fldCharType="begin"/>
        </w:r>
        <w:r>
          <w:instrText xml:space="preserve"> PAGEREF _Toc24288 \h </w:instrText>
        </w:r>
        <w:r>
          <w:fldChar w:fldCharType="separate"/>
        </w:r>
        <w:r>
          <w:t>66</w:t>
        </w:r>
        <w:r>
          <w:fldChar w:fldCharType="end"/>
        </w:r>
      </w:hyperlink>
    </w:p>
    <w:p>
      <w:pPr>
        <w:pStyle w:val="TOC2"/>
        <w:tabs>
          <w:tab w:val="right" w:leader="dot" w:pos="8306"/>
        </w:tabs>
      </w:pPr>
      <w:hyperlink w:anchor="_Toc29585" w:history="1">
        <w:r>
          <w:rPr>
            <w:rFonts w:ascii="仿宋" w:eastAsia="仿宋" w:hAnsi="仿宋" w:cs="仿宋" w:hint="eastAsia"/>
            <w:lang w:eastAsia="zh-CN"/>
          </w:rPr>
          <w:t>(一)、质量目标与方针</w:t>
        </w:r>
        <w:r>
          <w:tab/>
        </w:r>
        <w:r>
          <w:fldChar w:fldCharType="begin"/>
        </w:r>
        <w:r>
          <w:instrText xml:space="preserve"> PAGEREF _Toc29585 \h </w:instrText>
        </w:r>
        <w:r>
          <w:fldChar w:fldCharType="separate"/>
        </w:r>
        <w:r>
          <w:t>66</w:t>
        </w:r>
        <w:r>
          <w:fldChar w:fldCharType="end"/>
        </w:r>
      </w:hyperlink>
    </w:p>
    <w:p>
      <w:pPr>
        <w:pStyle w:val="TOC2"/>
        <w:tabs>
          <w:tab w:val="right" w:leader="dot" w:pos="8306"/>
        </w:tabs>
      </w:pPr>
      <w:hyperlink w:anchor="_Toc3313" w:history="1">
        <w:r>
          <w:rPr>
            <w:rFonts w:ascii="仿宋" w:eastAsia="仿宋" w:hAnsi="仿宋" w:cs="仿宋" w:hint="eastAsia"/>
            <w:lang w:eastAsia="zh-CN"/>
          </w:rPr>
          <w:t>(二)、质量管理责任</w:t>
        </w:r>
        <w:r>
          <w:tab/>
        </w:r>
        <w:r>
          <w:fldChar w:fldCharType="begin"/>
        </w:r>
        <w:r>
          <w:instrText xml:space="preserve"> PAGEREF _Toc3313 \h </w:instrText>
        </w:r>
        <w:r>
          <w:fldChar w:fldCharType="separate"/>
        </w:r>
        <w:r>
          <w:t>67</w:t>
        </w:r>
        <w:r>
          <w:fldChar w:fldCharType="end"/>
        </w:r>
      </w:hyperlink>
    </w:p>
    <w:p>
      <w:pPr>
        <w:pStyle w:val="TOC2"/>
        <w:tabs>
          <w:tab w:val="right" w:leader="dot" w:pos="8306"/>
        </w:tabs>
      </w:pPr>
      <w:hyperlink w:anchor="_Toc32744" w:history="1">
        <w:r>
          <w:rPr>
            <w:rFonts w:ascii="仿宋" w:eastAsia="仿宋" w:hAnsi="仿宋" w:cs="仿宋" w:hint="eastAsia"/>
            <w:lang w:eastAsia="zh-CN"/>
          </w:rPr>
          <w:t>(三)、质量管理体系文件</w:t>
        </w:r>
        <w:r>
          <w:tab/>
        </w:r>
        <w:r>
          <w:fldChar w:fldCharType="begin"/>
        </w:r>
        <w:r>
          <w:instrText xml:space="preserve"> PAGEREF _Toc32744 \h </w:instrText>
        </w:r>
        <w:r>
          <w:fldChar w:fldCharType="separate"/>
        </w:r>
        <w:r>
          <w:t>69</w:t>
        </w:r>
        <w:r>
          <w:fldChar w:fldCharType="end"/>
        </w:r>
      </w:hyperlink>
    </w:p>
    <w:p>
      <w:pPr>
        <w:pStyle w:val="TOC2"/>
        <w:tabs>
          <w:tab w:val="right" w:leader="dot" w:pos="8306"/>
        </w:tabs>
      </w:pPr>
      <w:hyperlink w:anchor="_Toc22893" w:history="1">
        <w:r>
          <w:rPr>
            <w:rFonts w:ascii="仿宋" w:eastAsia="仿宋" w:hAnsi="仿宋" w:cs="仿宋" w:hint="eastAsia"/>
            <w:lang w:eastAsia="zh-CN"/>
          </w:rPr>
          <w:t>(四)、质量培训与教育</w:t>
        </w:r>
        <w:r>
          <w:tab/>
        </w:r>
        <w:r>
          <w:fldChar w:fldCharType="begin"/>
        </w:r>
        <w:r>
          <w:instrText xml:space="preserve"> PAGEREF _Toc22893 \h </w:instrText>
        </w:r>
        <w:r>
          <w:fldChar w:fldCharType="separate"/>
        </w:r>
        <w:r>
          <w:t>71</w:t>
        </w:r>
        <w:r>
          <w:fldChar w:fldCharType="end"/>
        </w:r>
      </w:hyperlink>
    </w:p>
    <w:p>
      <w:pPr>
        <w:pStyle w:val="TOC2"/>
        <w:tabs>
          <w:tab w:val="right" w:leader="dot" w:pos="8306"/>
        </w:tabs>
      </w:pPr>
      <w:hyperlink w:anchor="_Toc9879" w:history="1">
        <w:r>
          <w:rPr>
            <w:rFonts w:ascii="仿宋" w:eastAsia="仿宋" w:hAnsi="仿宋" w:cs="仿宋" w:hint="eastAsia"/>
            <w:lang w:eastAsia="zh-CN"/>
          </w:rPr>
          <w:t>(五)、质量审核与评价</w:t>
        </w:r>
        <w:r>
          <w:tab/>
        </w:r>
        <w:r>
          <w:fldChar w:fldCharType="begin"/>
        </w:r>
        <w:r>
          <w:instrText xml:space="preserve"> PAGEREF _Toc9879 \h </w:instrText>
        </w:r>
        <w:r>
          <w:fldChar w:fldCharType="separate"/>
        </w:r>
        <w:r>
          <w:t>72</w:t>
        </w:r>
        <w:r>
          <w:fldChar w:fldCharType="end"/>
        </w:r>
      </w:hyperlink>
    </w:p>
    <w:p>
      <w:pPr>
        <w:pStyle w:val="TOC2"/>
        <w:tabs>
          <w:tab w:val="right" w:leader="dot" w:pos="8306"/>
        </w:tabs>
      </w:pPr>
      <w:hyperlink w:anchor="_Toc7964" w:history="1">
        <w:r>
          <w:rPr>
            <w:rFonts w:ascii="仿宋" w:eastAsia="仿宋" w:hAnsi="仿宋" w:cs="仿宋" w:hint="eastAsia"/>
            <w:lang w:eastAsia="zh-CN"/>
          </w:rPr>
          <w:t>(六)、不符合与纠正措施</w:t>
        </w:r>
        <w:r>
          <w:tab/>
        </w:r>
        <w:r>
          <w:fldChar w:fldCharType="begin"/>
        </w:r>
        <w:r>
          <w:instrText xml:space="preserve"> PAGEREF _Toc7964 \h </w:instrText>
        </w:r>
        <w:r>
          <w:fldChar w:fldCharType="separate"/>
        </w:r>
        <w:r>
          <w:t>73</w:t>
        </w:r>
        <w:r>
          <w:fldChar w:fldCharType="end"/>
        </w:r>
      </w:hyperlink>
    </w:p>
    <w:p>
      <w:pPr>
        <w:pStyle w:val="TOC1"/>
        <w:tabs>
          <w:tab w:val="right" w:leader="dot" w:pos="8306"/>
        </w:tabs>
      </w:pPr>
      <w:hyperlink w:anchor="_Toc3570" w:history="1">
        <w:r>
          <w:rPr>
            <w:rFonts w:ascii="仿宋" w:eastAsia="仿宋" w:hAnsi="仿宋" w:cs="仿宋" w:hint="eastAsia"/>
            <w:lang w:eastAsia="zh-CN"/>
          </w:rPr>
          <w:t>十七、利益相关者分析与沟通计划</w:t>
        </w:r>
        <w:r>
          <w:tab/>
        </w:r>
        <w:r>
          <w:fldChar w:fldCharType="begin"/>
        </w:r>
        <w:r>
          <w:instrText xml:space="preserve"> PAGEREF _Toc3570 \h </w:instrText>
        </w:r>
        <w:r>
          <w:fldChar w:fldCharType="separate"/>
        </w:r>
        <w:r>
          <w:t>74</w:t>
        </w:r>
        <w:r>
          <w:fldChar w:fldCharType="end"/>
        </w:r>
      </w:hyperlink>
    </w:p>
    <w:p>
      <w:pPr>
        <w:pStyle w:val="TOC2"/>
        <w:tabs>
          <w:tab w:val="right" w:leader="dot" w:pos="8306"/>
        </w:tabs>
      </w:pPr>
      <w:hyperlink w:anchor="_Toc3821" w:history="1">
        <w:r>
          <w:rPr>
            <w:rFonts w:ascii="仿宋" w:eastAsia="仿宋" w:hAnsi="仿宋" w:cs="仿宋" w:hint="eastAsia"/>
            <w:lang w:eastAsia="zh-CN"/>
          </w:rPr>
          <w:t>(一)、利益相关者分析</w:t>
        </w:r>
        <w:r>
          <w:tab/>
        </w:r>
        <w:r>
          <w:fldChar w:fldCharType="begin"/>
        </w:r>
        <w:r>
          <w:instrText xml:space="preserve"> PAGEREF _Toc3821 \h </w:instrText>
        </w:r>
        <w:r>
          <w:fldChar w:fldCharType="separate"/>
        </w:r>
        <w:r>
          <w:t>74</w:t>
        </w:r>
        <w:r>
          <w:fldChar w:fldCharType="end"/>
        </w:r>
      </w:hyperlink>
    </w:p>
    <w:p>
      <w:pPr>
        <w:pStyle w:val="TOC2"/>
        <w:tabs>
          <w:tab w:val="right" w:leader="dot" w:pos="8306"/>
        </w:tabs>
      </w:pPr>
      <w:hyperlink w:anchor="_Toc24434" w:history="1">
        <w:r>
          <w:rPr>
            <w:rFonts w:ascii="仿宋" w:eastAsia="仿宋" w:hAnsi="仿宋" w:cs="仿宋" w:hint="eastAsia"/>
            <w:lang w:eastAsia="zh-CN"/>
          </w:rPr>
          <w:t>(二)、沟通计划</w:t>
        </w:r>
        <w:r>
          <w:tab/>
        </w:r>
        <w:r>
          <w:fldChar w:fldCharType="begin"/>
        </w:r>
        <w:r>
          <w:instrText xml:space="preserve"> PAGEREF _Toc24434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00"/>
      <w:r>
        <w:rPr>
          <w:rFonts w:ascii="仿宋" w:eastAsia="仿宋" w:hAnsi="仿宋" w:cs="仿宋" w:hint="eastAsia"/>
          <w:sz w:val="28"/>
          <w:lang w:eastAsia="zh-CN"/>
        </w:rPr>
        <w:t>一、舒血宁注射液项目土建工程</w:t>
      </w:r>
      <w:bookmarkEnd w:id="2"/>
    </w:p>
    <w:p>
      <w:pPr>
        <w:pStyle w:val="Heading2"/>
        <w:rPr>
          <w:rFonts w:ascii="仿宋" w:eastAsia="仿宋" w:hAnsi="仿宋" w:cs="仿宋" w:hint="eastAsia"/>
          <w:lang w:eastAsia="zh-CN"/>
        </w:rPr>
      </w:pPr>
      <w:bookmarkStart w:id="3" w:name="_Toc100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在舒血宁注射液项目的建筑工程设计中，我们将秉承一系列重要的设计原则，以确保舒血宁注射液项目建筑在功能、美观、可持续性等方面达到最佳效果。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首要原则是确保建筑的功能性得到最大化的发挥。我们将充分理解舒血宁注射液项目的实际需求，合理布局各个功能区域，保证建筑在满足业务需求的同时，提供高效的工作环境。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在建筑设计中，我们将综合考虑建设和运营成本。通过精细的经济效益分析，确保设计方案在高效利用资源的同时，对舒血宁注射液项目的长期盈利能力有积极的贡献。</w:t>
      </w:r>
    </w:p>
    <w:p>
      <w:pPr>
        <w:pStyle w:val="Heading2"/>
        <w:ind w:firstLine="560" w:firstLineChars="200"/>
        <w:rPr>
          <w:rFonts w:ascii="仿宋" w:eastAsia="仿宋" w:hAnsi="仿宋" w:cs="仿宋" w:hint="eastAsia"/>
          <w:sz w:val="28"/>
          <w:lang w:eastAsia="zh-CN"/>
        </w:rPr>
      </w:pPr>
      <w:bookmarkStart w:id="4" w:name="_Toc72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的土建工程设计中，我们将精准设定设计年限，结合舒血宁注射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舒血宁注射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1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舒血宁注射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舒血宁注射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舒血宁注射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5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本期工程舒血宁注射液项目预计总建筑面积XXX平方米，其中：计容建筑面积XXX平方米，计划建筑工程投资XX万元，占舒血宁注射液项目总投资的XX%。</w:t>
      </w:r>
    </w:p>
    <w:p>
      <w:pPr>
        <w:pStyle w:val="Heading1"/>
        <w:ind w:firstLine="560" w:firstLineChars="200"/>
        <w:rPr>
          <w:rFonts w:ascii="仿宋" w:eastAsia="仿宋" w:hAnsi="仿宋" w:cs="仿宋" w:hint="eastAsia"/>
          <w:sz w:val="28"/>
          <w:lang w:eastAsia="zh-CN"/>
        </w:rPr>
      </w:pPr>
      <w:bookmarkStart w:id="7" w:name="_Toc9256"/>
      <w:r>
        <w:rPr>
          <w:rFonts w:ascii="仿宋" w:eastAsia="仿宋" w:hAnsi="仿宋" w:cs="仿宋" w:hint="eastAsia"/>
          <w:sz w:val="28"/>
          <w:lang w:eastAsia="zh-CN"/>
        </w:rPr>
        <w:t>二、舒血宁注射液项目危机管理</w:t>
      </w:r>
      <w:bookmarkEnd w:id="7"/>
    </w:p>
    <w:p>
      <w:pPr>
        <w:pStyle w:val="Heading2"/>
        <w:rPr>
          <w:rFonts w:ascii="仿宋" w:eastAsia="仿宋" w:hAnsi="仿宋" w:cs="仿宋" w:hint="eastAsia"/>
          <w:lang w:eastAsia="zh-CN"/>
        </w:rPr>
      </w:pPr>
      <w:bookmarkStart w:id="8" w:name="_Toc2302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危机管理中，危机预警与识别是确保舒血宁注射液项目稳健运行的核心步骤。通过建立全面的监测机制，舒血宁注射液项目团队旨在及时发现和理解潜在的风险和危机因素，以便采取及时的预防和应对措施，确保舒血宁注射液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首先，通过深入的风险评估，舒血宁注射液项目团队全面分析了整个舒血宁注射液项目和各个阶段可能存在的威胁。这包括准确评估每个潜在风险的发生概率和可能影响的程度，为后续危机预警提供了有力支持。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舒血宁注射液项目团队着重于明确定义舒血宁注射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舒血宁注射液项目进展的持续监控，团队能够及时发现潜在问题并作出迅速反应。舒血宁注射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在这一阶段，团队的专业素养和反应速度将发挥至关重要的作用，以确保潜在危机能够在初期得到有效的处理，最大程度地减轻负面影响。通过危机预警与识别，舒血宁注射液项目得以更有序、可控地推进。</w:t>
      </w:r>
    </w:p>
    <w:p>
      <w:pPr>
        <w:pStyle w:val="Heading2"/>
        <w:ind w:firstLine="560" w:firstLineChars="200"/>
        <w:rPr>
          <w:rFonts w:ascii="仿宋" w:eastAsia="仿宋" w:hAnsi="仿宋" w:cs="仿宋" w:hint="eastAsia"/>
          <w:sz w:val="28"/>
          <w:lang w:eastAsia="zh-CN"/>
        </w:rPr>
      </w:pPr>
      <w:bookmarkStart w:id="9" w:name="_Toc1990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在危机发生时，舒血宁注射液项目团队立即行动，成立了应急小组。该小组的任务是迅速制定并实施紧急应对措施，以最小化潜在损失。以下是采取的主要措施：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暂停舒血宁注射液项目进度：为遏制危机蔓延，舒血宁注射液项目暂时停止进行，以便全面评估当前状况。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资源重新分配：重新评估舒血宁注射液项目资源的分配，确保最大限度地减小损失。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实时沟通：与关键利益相关者建立实时沟通机制，向他们传递舒血宁注射液项目危机的实际状况，保障舒血宁注射液项目核心利益。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在紧急应对的同时，舒血宁注射液项目团队强调了团队协作和有效沟通的重要性。以下是团队协作的关键举措：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信息共享机制：建立了信息共享平台，确保团队成员能够及时获取舒血宁注射液项目危机的实时信息。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领导者沟通：舒血宁注射液项目领导者通过定期会议和即时沟通工具，指导团队应对危机，保持团队稳定运行。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随着危机得到初步控制，舒血宁注射液项目团队转向制定恢复计划，以确保舒血宁注射液项目能够从中迅速恢复。主要恢复计划包括：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修复受损的进度计划：重新评估舒血宁注射液项目进度，制定修复计划，确保舒血宁注射液项目尽快回归正常进程。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重新调整资源分配：优化资源分配，确保舒血宁注射液项目在有限资源下高效运转。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风险管理机制加强：对舒血宁注射液项目风险进行全面评估，制定更强化的风险管理策略，以预防未来可能的危机。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7753"/>
      <w:r>
        <w:rPr>
          <w:rFonts w:ascii="仿宋" w:eastAsia="仿宋" w:hAnsi="仿宋" w:cs="仿宋" w:hint="eastAsia"/>
          <w:sz w:val="28"/>
          <w:lang w:eastAsia="zh-CN"/>
        </w:rPr>
        <w:t>三、舒血宁注射液项目可持续发展</w:t>
      </w:r>
      <w:bookmarkEnd w:id="10"/>
    </w:p>
    <w:p>
      <w:pPr>
        <w:pStyle w:val="Heading2"/>
        <w:rPr>
          <w:rFonts w:ascii="仿宋" w:eastAsia="仿宋" w:hAnsi="仿宋" w:cs="仿宋" w:hint="eastAsia"/>
          <w:lang w:eastAsia="zh-CN"/>
        </w:rPr>
      </w:pPr>
      <w:bookmarkStart w:id="11" w:name="_Toc981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中，舒血宁注射液项目团队着眼于未来，明确了可持续发展的战略方向。制定的具体可持续发展目标包括降低资源使用、采用环保技术、最大化社会效益等。这一步骤不仅有助于舒血宁注射液项目在环保和社会责任方面达到最高标准，也为未来提供了明确的指引，确保舒血宁注射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可持续实践的融入舒血宁注射液项目管理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舒血宁注射液项目管理周期。从舒血宁注射液项目规划开始，舒血宁注射液项目团队就考虑了环境和社会的因素。在执行阶段，舒血宁注射液项目团队积极推动绿色技术的应用，优化资源利用。此外，关注员工的社会责任，通过培训和沟通活动提高员工对可持续发展的认知，使他们能够在日常工作中践行可持续实践。这些举措不仅为舒血宁注射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667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扎根于舒血宁注射液项目的可持续发展理念，我们深信环保与社会责任是舒血宁注射液项目成功的关键支柱。在舒血宁注射液项目的每一步，我们都致力于通过创新和实践，履行对环境和社会的坚定责任。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团队通过引入先进的环保技术、建立高效的废物处理系统以及推动能源节约措施，积极履行环保责任。定期的环保监测和评估确保舒血宁注射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不仅致力于自身可持续发展，还注重对社会的回馈。通过支持社区舒血宁注射液项目、参与慈善事业、提供培训机会等方式，舒血宁注射液项目积极履行社会责任。与当地社区建立积极互动，关注员工的工作与生活平衡，以及员工的身心健康，是舒血宁注射液项目在社会责任层面的关键举措。这样的实践不仅增强了舒血宁注射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2723"/>
      <w:r>
        <w:rPr>
          <w:rFonts w:ascii="仿宋" w:eastAsia="仿宋" w:hAnsi="仿宋" w:cs="仿宋" w:hint="eastAsia"/>
          <w:sz w:val="28"/>
          <w:lang w:eastAsia="zh-CN"/>
        </w:rPr>
        <w:t>四、舒血宁注射液项目文档管理</w:t>
      </w:r>
      <w:bookmarkEnd w:id="13"/>
    </w:p>
    <w:p>
      <w:pPr>
        <w:pStyle w:val="Heading2"/>
        <w:rPr>
          <w:rFonts w:ascii="仿宋" w:eastAsia="仿宋" w:hAnsi="仿宋" w:cs="仿宋" w:hint="eastAsia"/>
          <w:lang w:eastAsia="zh-CN"/>
        </w:rPr>
      </w:pPr>
      <w:bookmarkStart w:id="14" w:name="_Toc814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舒血宁注射液项目高度重视文档的质量和准确性，以支持舒血宁注射液项目的各项活动和决策。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文档的编制始于舒血宁注射液项目计划的初期，我们制定了详细的文档编制计划，明确了每个文档的内容、格式和编写责任人。在舒血宁注射液项目启动阶段，我们首先编制了舒血宁注射液项目章程，明确定义了舒血宁注射液项目的目标、范围、风险等关键要素。随后，舒血宁注射液项目团队根据计划陆续编制了需求文档、设计文档、测试文档等各类文档，确保舒血宁注射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舒血宁注射液项目管理中的重要环节，旨在确保舒血宁注射液项目文档符合质量标准和舒血宁注射液项目需求。在舒血宁注射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舒血宁注射液项目相关利益方和专业领域的专家对文档进行独立审查。这有助于获取更全面、客观的反馈，确保舒血宁注射液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舒血宁注射液项目在文档编制与审查方面建立了严格的管理机制，通过规范的流程和多维度的审查，确保舒血宁注射液项目文档的质量、准确性和可靠性，为舒血宁注射液项目的顺利推进提供了有力支持。</w:t>
      </w:r>
    </w:p>
    <w:p>
      <w:pPr>
        <w:pStyle w:val="Heading2"/>
        <w:ind w:firstLine="560" w:firstLineChars="200"/>
        <w:rPr>
          <w:rFonts w:ascii="仿宋" w:eastAsia="仿宋" w:hAnsi="仿宋" w:cs="仿宋" w:hint="eastAsia"/>
          <w:sz w:val="28"/>
          <w:lang w:eastAsia="zh-CN"/>
        </w:rPr>
      </w:pPr>
      <w:bookmarkStart w:id="15" w:name="_Toc2042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在舒血宁注射液项目中，我们致力于优化文档发布与分发过程，以确保信息的高效传递和团队间协作的顺畅进行。以下是我们采取的关键优化策略：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我们通过多渠道发布文档，包括电子邮件、舒血宁注射液项目管理平台、内部网站等，以满足不同团队成员的偏好和需求。多渠道发布确保了信息的全面覆盖。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我们采用了精细的权限控制，确保只有授权人员可以访问敏感信息。这种安全措施保护了舒血宁注射液项目文档的机密性，防止了未经授权的信息泄露。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49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舒血宁注射液项目生命周期中一个至关重要的环节，直接关系到舒血宁注射液项目信息的长期保存和历史记录的完整性。在舒血宁注射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958"/>
      <w:r>
        <w:rPr>
          <w:rFonts w:ascii="仿宋" w:eastAsia="仿宋" w:hAnsi="仿宋" w:cs="仿宋" w:hint="eastAsia"/>
          <w:sz w:val="28"/>
          <w:lang w:eastAsia="zh-CN"/>
        </w:rPr>
        <w:t>五、舒血宁注射液项目建设单位说明</w:t>
      </w:r>
      <w:bookmarkEnd w:id="17"/>
    </w:p>
    <w:p>
      <w:pPr>
        <w:pStyle w:val="Heading2"/>
        <w:rPr>
          <w:rFonts w:ascii="仿宋" w:eastAsia="仿宋" w:hAnsi="仿宋" w:cs="仿宋" w:hint="eastAsia"/>
          <w:lang w:eastAsia="zh-CN"/>
        </w:rPr>
      </w:pPr>
      <w:bookmarkStart w:id="18" w:name="_Toc31869"/>
      <w:r>
        <w:rPr>
          <w:rFonts w:ascii="仿宋" w:eastAsia="仿宋" w:hAnsi="仿宋" w:cs="仿宋" w:hint="eastAsia"/>
          <w:lang w:eastAsia="zh-CN"/>
        </w:rPr>
        <w:t>(一)、舒血宁注射液项目承办单位基本情况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235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舒血宁注射液项目承办单位的XXXX，我们着眼于实现可持续的经济效益。通过技术创新和解决方案的提供，公司预计在舒血宁注射液项目执行期间将获得可观的收入增长。这一收入来源主要包括舒血宁注射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同时，我们注重成本控制和效率提升，以确保舒血宁注射液项目的可持续盈利。透过精细的管理和资源优化，公司期望实现舒血宁注射液项目利润最大化。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舒血宁注射液项目实施进行全面的投资评估，包括舒血宁注射液项目启动阶段的资金投入和后续运营成本。通过对舒血宁注射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舒血宁注射液项目实施过程中具备足够的资金流动性，公司将进行详尽的现金流分析。这包括资金需求的合理预测、舒血宁注射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612"/>
      <w:r>
        <w:rPr>
          <w:rFonts w:ascii="仿宋" w:eastAsia="仿宋" w:hAnsi="仿宋" w:cs="仿宋" w:hint="eastAsia"/>
          <w:sz w:val="28"/>
          <w:lang w:eastAsia="zh-CN"/>
        </w:rPr>
        <w:t>六、舒血宁注射液项目概论</w:t>
      </w:r>
      <w:bookmarkEnd w:id="20"/>
    </w:p>
    <w:p>
      <w:pPr>
        <w:pStyle w:val="Heading2"/>
        <w:rPr>
          <w:rFonts w:ascii="仿宋" w:eastAsia="仿宋" w:hAnsi="仿宋" w:cs="仿宋" w:hint="eastAsia"/>
          <w:lang w:eastAsia="zh-CN"/>
        </w:rPr>
      </w:pPr>
      <w:bookmarkStart w:id="21" w:name="_Toc29304"/>
      <w:r>
        <w:rPr>
          <w:rFonts w:ascii="仿宋" w:eastAsia="仿宋" w:hAnsi="仿宋" w:cs="仿宋" w:hint="eastAsia"/>
          <w:lang w:eastAsia="zh-CN"/>
        </w:rPr>
        <w:t>(一)、舒血宁注射液项目概况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的起源追溯至对市场的深入洞察。市场的不断演变与变革为舒血宁注射液项目提供了难得的机遇。当前市场存在的需求缺口和变革的大环境共同构成了舒血宁注射液项目的背景。这个舒血宁注射液项目旨在充分利用市场机遇，填补行业中尚未满足的需求，为客户提供全新的解决方案。市场的变革和需求的增长使得这个舒血宁注射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舒血宁注射液项目名称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正式命名为舒血宁注射液。这个名称不仅仅是一个标识，更代表了舒血宁注射液项目的核心理念和愿景。它蕴含着舒血宁注射液项目所要解决问题的关键字，具有强烈的表达和辨识度，为舒血宁注射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舒血宁注射液项目目标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的核心目标是提供一种全新、高效的解决方案，满足客户日益增长的需求。舒血宁注射液项目追求的不仅仅是满足市场需求，更是在市场中获得卓越的竞争优势。通过不断提升产品或服务的质量和创新水平，舒血宁注射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舒血宁注射液项目范围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全面涵盖了产品研发、制造、市场推广和售后服务，确保从产品设计到最终用户体验的全方位关注。这一全面的舒血宁注射液项目范围是为了确保舒血宁注射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舒血宁注射液项目时间表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舒血宁注射液项目计划在未来18个月内完成，包括研发、测试、市场试点和正式推出等不同阶段。这个时间表的合理设计是为了确保舒血宁注射液项目各个阶段的顺利推进，以便按时交付高质量的成果。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舒血宁注射液项目预算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https://d.book118.com/175133122000011102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24602"/>
    <w:rsid w:val="48824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13312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2024-01-30T23:08:00Z</dcterms:created>
  <dcterms:modified xsi:type="dcterms:W3CDTF">2024-01-30T23:08:44Z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C6F718E4067B4189B4AE3BB3C3502F68_11</vt:lpwstr>
  </property>
  <property fmtid="{D5CDD505-2E9C-101B-9397-08002B2CF9AE}" pid="3" name="KSOProductBuildVer">
    <vt:lpwstr>2052-12.1.0.16250</vt:lpwstr>
  </property>
</Properties>
</file>