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电磁波吸收材料项目规划设计蓝图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17" w:history="1">
        <w:r>
          <w:rPr>
            <w:rFonts w:ascii="仿宋" w:eastAsia="仿宋" w:hAnsi="仿宋" w:cs="仿宋" w:hint="eastAsia"/>
            <w:lang w:eastAsia="zh-CN"/>
          </w:rPr>
          <w:t>概论</w:t>
        </w:r>
        <w:r>
          <w:tab/>
        </w:r>
        <w:r>
          <w:fldChar w:fldCharType="begin"/>
        </w:r>
        <w:r>
          <w:instrText xml:space="preserve"> PAGEREF _Toc28817 \h </w:instrText>
        </w:r>
        <w:r>
          <w:fldChar w:fldCharType="separate"/>
        </w:r>
        <w:r>
          <w:t>3</w:t>
        </w:r>
        <w:r>
          <w:fldChar w:fldCharType="end"/>
        </w:r>
      </w:hyperlink>
    </w:p>
    <w:p>
      <w:pPr>
        <w:pStyle w:val="TOC1"/>
        <w:tabs>
          <w:tab w:val="right" w:leader="dot" w:pos="8306"/>
        </w:tabs>
      </w:pPr>
      <w:hyperlink w:anchor="_Toc19928" w:history="1">
        <w:r>
          <w:rPr>
            <w:rFonts w:ascii="仿宋" w:eastAsia="仿宋" w:hAnsi="仿宋" w:cs="仿宋" w:hint="eastAsia"/>
            <w:lang w:eastAsia="zh-CN"/>
          </w:rPr>
          <w:t>一、电磁波吸收材料项目选址可行性分析</w:t>
        </w:r>
        <w:r>
          <w:tab/>
        </w:r>
        <w:r>
          <w:fldChar w:fldCharType="begin"/>
        </w:r>
        <w:r>
          <w:instrText xml:space="preserve"> PAGEREF _Toc19928 \h </w:instrText>
        </w:r>
        <w:r>
          <w:fldChar w:fldCharType="separate"/>
        </w:r>
        <w:r>
          <w:t>3</w:t>
        </w:r>
        <w:r>
          <w:fldChar w:fldCharType="end"/>
        </w:r>
      </w:hyperlink>
    </w:p>
    <w:p>
      <w:pPr>
        <w:pStyle w:val="TOC2"/>
        <w:tabs>
          <w:tab w:val="right" w:leader="dot" w:pos="8306"/>
        </w:tabs>
      </w:pPr>
      <w:hyperlink w:anchor="_Toc2988" w:history="1">
        <w:r>
          <w:rPr>
            <w:rFonts w:ascii="仿宋" w:eastAsia="仿宋" w:hAnsi="仿宋" w:cs="仿宋" w:hint="eastAsia"/>
            <w:lang w:eastAsia="zh-CN"/>
          </w:rPr>
          <w:t>(一)、电磁波吸收材料项目选址</w:t>
        </w:r>
        <w:r>
          <w:tab/>
        </w:r>
        <w:r>
          <w:fldChar w:fldCharType="begin"/>
        </w:r>
        <w:r>
          <w:instrText xml:space="preserve"> PAGEREF _Toc2988 \h </w:instrText>
        </w:r>
        <w:r>
          <w:fldChar w:fldCharType="separate"/>
        </w:r>
        <w:r>
          <w:t>3</w:t>
        </w:r>
        <w:r>
          <w:fldChar w:fldCharType="end"/>
        </w:r>
      </w:hyperlink>
    </w:p>
    <w:p>
      <w:pPr>
        <w:pStyle w:val="TOC2"/>
        <w:tabs>
          <w:tab w:val="right" w:leader="dot" w:pos="8306"/>
        </w:tabs>
      </w:pPr>
      <w:hyperlink w:anchor="_Toc10277" w:history="1">
        <w:r>
          <w:rPr>
            <w:rFonts w:ascii="仿宋" w:eastAsia="仿宋" w:hAnsi="仿宋" w:cs="仿宋" w:hint="eastAsia"/>
            <w:lang w:eastAsia="zh-CN"/>
          </w:rPr>
          <w:t>(二)、用地控制指标</w:t>
        </w:r>
        <w:r>
          <w:tab/>
        </w:r>
        <w:r>
          <w:fldChar w:fldCharType="begin"/>
        </w:r>
        <w:r>
          <w:instrText xml:space="preserve"> PAGEREF _Toc10277 \h </w:instrText>
        </w:r>
        <w:r>
          <w:fldChar w:fldCharType="separate"/>
        </w:r>
        <w:r>
          <w:t>3</w:t>
        </w:r>
        <w:r>
          <w:fldChar w:fldCharType="end"/>
        </w:r>
      </w:hyperlink>
    </w:p>
    <w:p>
      <w:pPr>
        <w:pStyle w:val="TOC2"/>
        <w:tabs>
          <w:tab w:val="right" w:leader="dot" w:pos="8306"/>
        </w:tabs>
      </w:pPr>
      <w:hyperlink w:anchor="_Toc3083" w:history="1">
        <w:r>
          <w:rPr>
            <w:rFonts w:ascii="仿宋" w:eastAsia="仿宋" w:hAnsi="仿宋" w:cs="仿宋" w:hint="eastAsia"/>
            <w:lang w:eastAsia="zh-CN"/>
          </w:rPr>
          <w:t>(三)、节约用地措施</w:t>
        </w:r>
        <w:r>
          <w:tab/>
        </w:r>
        <w:r>
          <w:fldChar w:fldCharType="begin"/>
        </w:r>
        <w:r>
          <w:instrText xml:space="preserve"> PAGEREF _Toc3083 \h </w:instrText>
        </w:r>
        <w:r>
          <w:fldChar w:fldCharType="separate"/>
        </w:r>
        <w:r>
          <w:t>5</w:t>
        </w:r>
        <w:r>
          <w:fldChar w:fldCharType="end"/>
        </w:r>
      </w:hyperlink>
    </w:p>
    <w:p>
      <w:pPr>
        <w:pStyle w:val="TOC2"/>
        <w:tabs>
          <w:tab w:val="right" w:leader="dot" w:pos="8306"/>
        </w:tabs>
      </w:pPr>
      <w:hyperlink w:anchor="_Toc17111" w:history="1">
        <w:r>
          <w:rPr>
            <w:rFonts w:ascii="仿宋" w:eastAsia="仿宋" w:hAnsi="仿宋" w:cs="仿宋" w:hint="eastAsia"/>
            <w:lang w:eastAsia="zh-CN"/>
          </w:rPr>
          <w:t>(四)、总图布置方案</w:t>
        </w:r>
        <w:r>
          <w:tab/>
        </w:r>
        <w:r>
          <w:fldChar w:fldCharType="begin"/>
        </w:r>
        <w:r>
          <w:instrText xml:space="preserve"> PAGEREF _Toc17111 \h </w:instrText>
        </w:r>
        <w:r>
          <w:fldChar w:fldCharType="separate"/>
        </w:r>
        <w:r>
          <w:t>6</w:t>
        </w:r>
        <w:r>
          <w:fldChar w:fldCharType="end"/>
        </w:r>
      </w:hyperlink>
    </w:p>
    <w:p>
      <w:pPr>
        <w:pStyle w:val="TOC2"/>
        <w:tabs>
          <w:tab w:val="right" w:leader="dot" w:pos="8306"/>
        </w:tabs>
      </w:pPr>
      <w:hyperlink w:anchor="_Toc2987" w:history="1">
        <w:r>
          <w:rPr>
            <w:rFonts w:ascii="仿宋" w:eastAsia="仿宋" w:hAnsi="仿宋" w:cs="仿宋" w:hint="eastAsia"/>
            <w:lang w:eastAsia="zh-CN"/>
          </w:rPr>
          <w:t>(五)、选址综合评价</w:t>
        </w:r>
        <w:r>
          <w:tab/>
        </w:r>
        <w:r>
          <w:fldChar w:fldCharType="begin"/>
        </w:r>
        <w:r>
          <w:instrText xml:space="preserve"> PAGEREF _Toc2987 \h </w:instrText>
        </w:r>
        <w:r>
          <w:fldChar w:fldCharType="separate"/>
        </w:r>
        <w:r>
          <w:t>7</w:t>
        </w:r>
        <w:r>
          <w:fldChar w:fldCharType="end"/>
        </w:r>
      </w:hyperlink>
    </w:p>
    <w:p>
      <w:pPr>
        <w:pStyle w:val="TOC1"/>
        <w:tabs>
          <w:tab w:val="right" w:leader="dot" w:pos="8306"/>
        </w:tabs>
      </w:pPr>
      <w:hyperlink w:anchor="_Toc27513" w:history="1">
        <w:r>
          <w:rPr>
            <w:rFonts w:ascii="仿宋" w:eastAsia="仿宋" w:hAnsi="仿宋" w:cs="仿宋" w:hint="eastAsia"/>
            <w:lang w:eastAsia="zh-CN"/>
          </w:rPr>
          <w:t>二、工艺说明</w:t>
        </w:r>
        <w:r>
          <w:tab/>
        </w:r>
        <w:r>
          <w:fldChar w:fldCharType="begin"/>
        </w:r>
        <w:r>
          <w:instrText xml:space="preserve"> PAGEREF _Toc27513 \h </w:instrText>
        </w:r>
        <w:r>
          <w:fldChar w:fldCharType="separate"/>
        </w:r>
        <w:r>
          <w:t>8</w:t>
        </w:r>
        <w:r>
          <w:fldChar w:fldCharType="end"/>
        </w:r>
      </w:hyperlink>
    </w:p>
    <w:p>
      <w:pPr>
        <w:pStyle w:val="TOC2"/>
        <w:tabs>
          <w:tab w:val="right" w:leader="dot" w:pos="8306"/>
        </w:tabs>
      </w:pPr>
      <w:hyperlink w:anchor="_Toc22372" w:history="1">
        <w:r>
          <w:rPr>
            <w:rFonts w:ascii="仿宋" w:eastAsia="仿宋" w:hAnsi="仿宋" w:cs="仿宋" w:hint="eastAsia"/>
            <w:lang w:eastAsia="zh-CN"/>
          </w:rPr>
          <w:t>(一)、技术管理特点</w:t>
        </w:r>
        <w:r>
          <w:tab/>
        </w:r>
        <w:r>
          <w:fldChar w:fldCharType="begin"/>
        </w:r>
        <w:r>
          <w:instrText xml:space="preserve"> PAGEREF _Toc22372 \h </w:instrText>
        </w:r>
        <w:r>
          <w:fldChar w:fldCharType="separate"/>
        </w:r>
        <w:r>
          <w:t>8</w:t>
        </w:r>
        <w:r>
          <w:fldChar w:fldCharType="end"/>
        </w:r>
      </w:hyperlink>
    </w:p>
    <w:p>
      <w:pPr>
        <w:pStyle w:val="TOC2"/>
        <w:tabs>
          <w:tab w:val="right" w:leader="dot" w:pos="8306"/>
        </w:tabs>
      </w:pPr>
      <w:hyperlink w:anchor="_Toc786" w:history="1">
        <w:r>
          <w:rPr>
            <w:rFonts w:ascii="仿宋" w:eastAsia="仿宋" w:hAnsi="仿宋" w:cs="仿宋" w:hint="eastAsia"/>
            <w:lang w:eastAsia="zh-CN"/>
          </w:rPr>
          <w:t>(二)、电磁波吸收材料项目工艺技术设计方案</w:t>
        </w:r>
        <w:r>
          <w:tab/>
        </w:r>
        <w:r>
          <w:fldChar w:fldCharType="begin"/>
        </w:r>
        <w:r>
          <w:instrText xml:space="preserve"> PAGEREF _Toc786 \h </w:instrText>
        </w:r>
        <w:r>
          <w:fldChar w:fldCharType="separate"/>
        </w:r>
        <w:r>
          <w:t>10</w:t>
        </w:r>
        <w:r>
          <w:fldChar w:fldCharType="end"/>
        </w:r>
      </w:hyperlink>
    </w:p>
    <w:p>
      <w:pPr>
        <w:pStyle w:val="TOC2"/>
        <w:tabs>
          <w:tab w:val="right" w:leader="dot" w:pos="8306"/>
        </w:tabs>
      </w:pPr>
      <w:hyperlink w:anchor="_Toc15721" w:history="1">
        <w:r>
          <w:rPr>
            <w:rFonts w:ascii="仿宋" w:eastAsia="仿宋" w:hAnsi="仿宋" w:cs="仿宋" w:hint="eastAsia"/>
            <w:lang w:eastAsia="zh-CN"/>
          </w:rPr>
          <w:t>(三)、设备选型方案</w:t>
        </w:r>
        <w:r>
          <w:tab/>
        </w:r>
        <w:r>
          <w:fldChar w:fldCharType="begin"/>
        </w:r>
        <w:r>
          <w:instrText xml:space="preserve"> PAGEREF _Toc15721 \h </w:instrText>
        </w:r>
        <w:r>
          <w:fldChar w:fldCharType="separate"/>
        </w:r>
        <w:r>
          <w:t>11</w:t>
        </w:r>
        <w:r>
          <w:fldChar w:fldCharType="end"/>
        </w:r>
      </w:hyperlink>
    </w:p>
    <w:p>
      <w:pPr>
        <w:pStyle w:val="TOC1"/>
        <w:tabs>
          <w:tab w:val="right" w:leader="dot" w:pos="8306"/>
        </w:tabs>
      </w:pPr>
      <w:hyperlink w:anchor="_Toc29486" w:history="1">
        <w:r>
          <w:rPr>
            <w:rFonts w:ascii="仿宋" w:eastAsia="仿宋" w:hAnsi="仿宋" w:cs="仿宋" w:hint="eastAsia"/>
            <w:lang w:eastAsia="zh-CN"/>
          </w:rPr>
          <w:t>三、电磁波吸收材料项目建设背景及必要性分析</w:t>
        </w:r>
        <w:r>
          <w:tab/>
        </w:r>
        <w:r>
          <w:fldChar w:fldCharType="begin"/>
        </w:r>
        <w:r>
          <w:instrText xml:space="preserve"> PAGEREF _Toc29486 \h </w:instrText>
        </w:r>
        <w:r>
          <w:fldChar w:fldCharType="separate"/>
        </w:r>
        <w:r>
          <w:t>12</w:t>
        </w:r>
        <w:r>
          <w:fldChar w:fldCharType="end"/>
        </w:r>
      </w:hyperlink>
    </w:p>
    <w:p>
      <w:pPr>
        <w:pStyle w:val="TOC2"/>
        <w:tabs>
          <w:tab w:val="right" w:leader="dot" w:pos="8306"/>
        </w:tabs>
      </w:pPr>
      <w:hyperlink w:anchor="_Toc3254" w:history="1">
        <w:r>
          <w:rPr>
            <w:rFonts w:ascii="仿宋" w:eastAsia="仿宋" w:hAnsi="仿宋" w:cs="仿宋" w:hint="eastAsia"/>
            <w:lang w:eastAsia="zh-CN"/>
          </w:rPr>
          <w:t>(一)、电磁波吸收材料项目背景分析</w:t>
        </w:r>
        <w:r>
          <w:tab/>
        </w:r>
        <w:r>
          <w:fldChar w:fldCharType="begin"/>
        </w:r>
        <w:r>
          <w:instrText xml:space="preserve"> PAGEREF _Toc3254 \h </w:instrText>
        </w:r>
        <w:r>
          <w:fldChar w:fldCharType="separate"/>
        </w:r>
        <w:r>
          <w:t>12</w:t>
        </w:r>
        <w:r>
          <w:fldChar w:fldCharType="end"/>
        </w:r>
      </w:hyperlink>
    </w:p>
    <w:p>
      <w:pPr>
        <w:pStyle w:val="TOC2"/>
        <w:tabs>
          <w:tab w:val="right" w:leader="dot" w:pos="8306"/>
        </w:tabs>
      </w:pPr>
      <w:hyperlink w:anchor="_Toc5130" w:history="1">
        <w:r>
          <w:rPr>
            <w:rFonts w:ascii="仿宋" w:eastAsia="仿宋" w:hAnsi="仿宋" w:cs="仿宋" w:hint="eastAsia"/>
            <w:lang w:eastAsia="zh-CN"/>
          </w:rPr>
          <w:t>(二)、电磁波吸收材料项目建设必要性分析</w:t>
        </w:r>
        <w:r>
          <w:tab/>
        </w:r>
        <w:r>
          <w:fldChar w:fldCharType="begin"/>
        </w:r>
        <w:r>
          <w:instrText xml:space="preserve"> PAGEREF _Toc5130 \h </w:instrText>
        </w:r>
        <w:r>
          <w:fldChar w:fldCharType="separate"/>
        </w:r>
        <w:r>
          <w:t>14</w:t>
        </w:r>
        <w:r>
          <w:fldChar w:fldCharType="end"/>
        </w:r>
      </w:hyperlink>
    </w:p>
    <w:p>
      <w:pPr>
        <w:pStyle w:val="TOC1"/>
        <w:tabs>
          <w:tab w:val="right" w:leader="dot" w:pos="8306"/>
        </w:tabs>
      </w:pPr>
      <w:hyperlink w:anchor="_Toc13560" w:history="1">
        <w:r>
          <w:rPr>
            <w:rFonts w:ascii="仿宋" w:eastAsia="仿宋" w:hAnsi="仿宋" w:cs="仿宋" w:hint="eastAsia"/>
            <w:lang w:eastAsia="zh-CN"/>
          </w:rPr>
          <w:t>四、市场分析、调研</w:t>
        </w:r>
        <w:r>
          <w:tab/>
        </w:r>
        <w:r>
          <w:fldChar w:fldCharType="begin"/>
        </w:r>
        <w:r>
          <w:instrText xml:space="preserve"> PAGEREF _Toc13560 \h </w:instrText>
        </w:r>
        <w:r>
          <w:fldChar w:fldCharType="separate"/>
        </w:r>
        <w:r>
          <w:t>15</w:t>
        </w:r>
        <w:r>
          <w:fldChar w:fldCharType="end"/>
        </w:r>
      </w:hyperlink>
    </w:p>
    <w:p>
      <w:pPr>
        <w:pStyle w:val="TOC2"/>
        <w:tabs>
          <w:tab w:val="right" w:leader="dot" w:pos="8306"/>
        </w:tabs>
      </w:pPr>
      <w:hyperlink w:anchor="_Toc21858" w:history="1">
        <w:r>
          <w:rPr>
            <w:rFonts w:ascii="仿宋" w:eastAsia="仿宋" w:hAnsi="仿宋" w:cs="仿宋" w:hint="eastAsia"/>
            <w:lang w:eastAsia="zh-CN"/>
          </w:rPr>
          <w:t>(一)、电磁波吸收材料行业分析</w:t>
        </w:r>
        <w:r>
          <w:tab/>
        </w:r>
        <w:r>
          <w:fldChar w:fldCharType="begin"/>
        </w:r>
        <w:r>
          <w:instrText xml:space="preserve"> PAGEREF _Toc21858 \h </w:instrText>
        </w:r>
        <w:r>
          <w:fldChar w:fldCharType="separate"/>
        </w:r>
        <w:r>
          <w:t>15</w:t>
        </w:r>
        <w:r>
          <w:fldChar w:fldCharType="end"/>
        </w:r>
      </w:hyperlink>
    </w:p>
    <w:p>
      <w:pPr>
        <w:pStyle w:val="TOC2"/>
        <w:tabs>
          <w:tab w:val="right" w:leader="dot" w:pos="8306"/>
        </w:tabs>
      </w:pPr>
      <w:hyperlink w:anchor="_Toc12981" w:history="1">
        <w:r>
          <w:rPr>
            <w:rFonts w:ascii="仿宋" w:eastAsia="仿宋" w:hAnsi="仿宋" w:cs="仿宋" w:hint="eastAsia"/>
            <w:lang w:eastAsia="zh-CN"/>
          </w:rPr>
          <w:t>(二)、电磁波吸收材料市场分析预测</w:t>
        </w:r>
        <w:r>
          <w:tab/>
        </w:r>
        <w:r>
          <w:fldChar w:fldCharType="begin"/>
        </w:r>
        <w:r>
          <w:instrText xml:space="preserve"> PAGEREF _Toc12981 \h </w:instrText>
        </w:r>
        <w:r>
          <w:fldChar w:fldCharType="separate"/>
        </w:r>
        <w:r>
          <w:t>16</w:t>
        </w:r>
        <w:r>
          <w:fldChar w:fldCharType="end"/>
        </w:r>
      </w:hyperlink>
    </w:p>
    <w:p>
      <w:pPr>
        <w:pStyle w:val="TOC1"/>
        <w:tabs>
          <w:tab w:val="right" w:leader="dot" w:pos="8306"/>
        </w:tabs>
      </w:pPr>
      <w:hyperlink w:anchor="_Toc18037" w:history="1">
        <w:r>
          <w:rPr>
            <w:rFonts w:ascii="仿宋" w:eastAsia="仿宋" w:hAnsi="仿宋" w:cs="仿宋" w:hint="eastAsia"/>
            <w:lang w:eastAsia="zh-CN"/>
          </w:rPr>
          <w:t>五、电磁波吸收材料项目概论</w:t>
        </w:r>
        <w:r>
          <w:tab/>
        </w:r>
        <w:r>
          <w:fldChar w:fldCharType="begin"/>
        </w:r>
        <w:r>
          <w:instrText xml:space="preserve"> PAGEREF _Toc18037 \h </w:instrText>
        </w:r>
        <w:r>
          <w:fldChar w:fldCharType="separate"/>
        </w:r>
        <w:r>
          <w:t>17</w:t>
        </w:r>
        <w:r>
          <w:fldChar w:fldCharType="end"/>
        </w:r>
      </w:hyperlink>
    </w:p>
    <w:p>
      <w:pPr>
        <w:pStyle w:val="TOC2"/>
        <w:tabs>
          <w:tab w:val="right" w:leader="dot" w:pos="8306"/>
        </w:tabs>
      </w:pPr>
      <w:hyperlink w:anchor="_Toc4545" w:history="1">
        <w:r>
          <w:rPr>
            <w:rFonts w:ascii="仿宋" w:eastAsia="仿宋" w:hAnsi="仿宋" w:cs="仿宋" w:hint="eastAsia"/>
            <w:lang w:eastAsia="zh-CN"/>
          </w:rPr>
          <w:t>(一)、电磁波吸收材料项目概况</w:t>
        </w:r>
        <w:r>
          <w:tab/>
        </w:r>
        <w:r>
          <w:fldChar w:fldCharType="begin"/>
        </w:r>
        <w:r>
          <w:instrText xml:space="preserve"> PAGEREF _Toc4545 \h </w:instrText>
        </w:r>
        <w:r>
          <w:fldChar w:fldCharType="separate"/>
        </w:r>
        <w:r>
          <w:t>17</w:t>
        </w:r>
        <w:r>
          <w:fldChar w:fldCharType="end"/>
        </w:r>
      </w:hyperlink>
    </w:p>
    <w:p>
      <w:pPr>
        <w:pStyle w:val="TOC2"/>
        <w:tabs>
          <w:tab w:val="right" w:leader="dot" w:pos="8306"/>
        </w:tabs>
      </w:pPr>
      <w:hyperlink w:anchor="_Toc16168" w:history="1">
        <w:r>
          <w:rPr>
            <w:rFonts w:ascii="仿宋" w:eastAsia="仿宋" w:hAnsi="仿宋" w:cs="仿宋" w:hint="eastAsia"/>
            <w:lang w:eastAsia="zh-CN"/>
          </w:rPr>
          <w:t>(二)、电磁波吸收材料项目目标</w:t>
        </w:r>
        <w:r>
          <w:tab/>
        </w:r>
        <w:r>
          <w:fldChar w:fldCharType="begin"/>
        </w:r>
        <w:r>
          <w:instrText xml:space="preserve"> PAGEREF _Toc16168 \h </w:instrText>
        </w:r>
        <w:r>
          <w:fldChar w:fldCharType="separate"/>
        </w:r>
        <w:r>
          <w:t>19</w:t>
        </w:r>
        <w:r>
          <w:fldChar w:fldCharType="end"/>
        </w:r>
      </w:hyperlink>
    </w:p>
    <w:p>
      <w:pPr>
        <w:pStyle w:val="TOC2"/>
        <w:tabs>
          <w:tab w:val="right" w:leader="dot" w:pos="8306"/>
        </w:tabs>
      </w:pPr>
      <w:hyperlink w:anchor="_Toc24639" w:history="1">
        <w:r>
          <w:rPr>
            <w:rFonts w:ascii="仿宋" w:eastAsia="仿宋" w:hAnsi="仿宋" w:cs="仿宋" w:hint="eastAsia"/>
            <w:lang w:eastAsia="zh-CN"/>
          </w:rPr>
          <w:t>(三)、电磁波吸收材料项目提出的理由</w:t>
        </w:r>
        <w:r>
          <w:tab/>
        </w:r>
        <w:r>
          <w:fldChar w:fldCharType="begin"/>
        </w:r>
        <w:r>
          <w:instrText xml:space="preserve"> PAGEREF _Toc24639 \h </w:instrText>
        </w:r>
        <w:r>
          <w:fldChar w:fldCharType="separate"/>
        </w:r>
        <w:r>
          <w:t>20</w:t>
        </w:r>
        <w:r>
          <w:fldChar w:fldCharType="end"/>
        </w:r>
      </w:hyperlink>
    </w:p>
    <w:p>
      <w:pPr>
        <w:pStyle w:val="TOC2"/>
        <w:tabs>
          <w:tab w:val="right" w:leader="dot" w:pos="8306"/>
        </w:tabs>
      </w:pPr>
      <w:hyperlink w:anchor="_Toc15237" w:history="1">
        <w:r>
          <w:rPr>
            <w:rFonts w:ascii="仿宋" w:eastAsia="仿宋" w:hAnsi="仿宋" w:cs="仿宋" w:hint="eastAsia"/>
            <w:lang w:eastAsia="zh-CN"/>
          </w:rPr>
          <w:t>(四)、电磁波吸收材料项目意义</w:t>
        </w:r>
        <w:r>
          <w:tab/>
        </w:r>
        <w:r>
          <w:fldChar w:fldCharType="begin"/>
        </w:r>
        <w:r>
          <w:instrText xml:space="preserve"> PAGEREF _Toc15237 \h </w:instrText>
        </w:r>
        <w:r>
          <w:fldChar w:fldCharType="separate"/>
        </w:r>
        <w:r>
          <w:t>22</w:t>
        </w:r>
        <w:r>
          <w:fldChar w:fldCharType="end"/>
        </w:r>
      </w:hyperlink>
    </w:p>
    <w:p>
      <w:pPr>
        <w:pStyle w:val="TOC2"/>
        <w:tabs>
          <w:tab w:val="right" w:leader="dot" w:pos="8306"/>
        </w:tabs>
      </w:pPr>
      <w:hyperlink w:anchor="_Toc32446" w:history="1">
        <w:r>
          <w:rPr>
            <w:rFonts w:ascii="仿宋" w:eastAsia="仿宋" w:hAnsi="仿宋" w:cs="仿宋" w:hint="eastAsia"/>
            <w:lang w:eastAsia="zh-CN"/>
          </w:rPr>
          <w:t>(五)、电磁波吸收材料项目背景</w:t>
        </w:r>
        <w:r>
          <w:tab/>
        </w:r>
        <w:r>
          <w:fldChar w:fldCharType="begin"/>
        </w:r>
        <w:r>
          <w:instrText xml:space="preserve"> PAGEREF _Toc32446 \h </w:instrText>
        </w:r>
        <w:r>
          <w:fldChar w:fldCharType="separate"/>
        </w:r>
        <w:r>
          <w:t>23</w:t>
        </w:r>
        <w:r>
          <w:fldChar w:fldCharType="end"/>
        </w:r>
      </w:hyperlink>
    </w:p>
    <w:p>
      <w:pPr>
        <w:pStyle w:val="TOC1"/>
        <w:tabs>
          <w:tab w:val="right" w:leader="dot" w:pos="8306"/>
        </w:tabs>
      </w:pPr>
      <w:hyperlink w:anchor="_Toc17379" w:history="1">
        <w:r>
          <w:rPr>
            <w:rFonts w:ascii="仿宋" w:eastAsia="仿宋" w:hAnsi="仿宋" w:cs="仿宋" w:hint="eastAsia"/>
            <w:lang w:eastAsia="zh-CN"/>
          </w:rPr>
          <w:t>六、电磁波吸收材料项目文档管理</w:t>
        </w:r>
        <w:r>
          <w:tab/>
        </w:r>
        <w:r>
          <w:fldChar w:fldCharType="begin"/>
        </w:r>
        <w:r>
          <w:instrText xml:space="preserve"> PAGEREF _Toc17379 \h </w:instrText>
        </w:r>
        <w:r>
          <w:fldChar w:fldCharType="separate"/>
        </w:r>
        <w:r>
          <w:t>24</w:t>
        </w:r>
        <w:r>
          <w:fldChar w:fldCharType="end"/>
        </w:r>
      </w:hyperlink>
    </w:p>
    <w:p>
      <w:pPr>
        <w:pStyle w:val="TOC2"/>
        <w:tabs>
          <w:tab w:val="right" w:leader="dot" w:pos="8306"/>
        </w:tabs>
      </w:pPr>
      <w:hyperlink w:anchor="_Toc24117" w:history="1">
        <w:r>
          <w:rPr>
            <w:rFonts w:ascii="仿宋" w:eastAsia="仿宋" w:hAnsi="仿宋" w:cs="仿宋" w:hint="eastAsia"/>
            <w:lang w:eastAsia="zh-CN"/>
          </w:rPr>
          <w:t>(一)、文档编制与审查</w:t>
        </w:r>
        <w:r>
          <w:tab/>
        </w:r>
        <w:r>
          <w:fldChar w:fldCharType="begin"/>
        </w:r>
        <w:r>
          <w:instrText xml:space="preserve"> PAGEREF _Toc24117 \h </w:instrText>
        </w:r>
        <w:r>
          <w:fldChar w:fldCharType="separate"/>
        </w:r>
        <w:r>
          <w:t>24</w:t>
        </w:r>
        <w:r>
          <w:fldChar w:fldCharType="end"/>
        </w:r>
      </w:hyperlink>
    </w:p>
    <w:p>
      <w:pPr>
        <w:pStyle w:val="TOC2"/>
        <w:tabs>
          <w:tab w:val="right" w:leader="dot" w:pos="8306"/>
        </w:tabs>
      </w:pPr>
      <w:hyperlink w:anchor="_Toc20333" w:history="1">
        <w:r>
          <w:rPr>
            <w:rFonts w:ascii="仿宋" w:eastAsia="仿宋" w:hAnsi="仿宋" w:cs="仿宋" w:hint="eastAsia"/>
            <w:lang w:eastAsia="zh-CN"/>
          </w:rPr>
          <w:t>(二)、文档发布与分发</w:t>
        </w:r>
        <w:r>
          <w:tab/>
        </w:r>
        <w:r>
          <w:fldChar w:fldCharType="begin"/>
        </w:r>
        <w:r>
          <w:instrText xml:space="preserve"> PAGEREF _Toc20333 \h </w:instrText>
        </w:r>
        <w:r>
          <w:fldChar w:fldCharType="separate"/>
        </w:r>
        <w:r>
          <w:t>25</w:t>
        </w:r>
        <w:r>
          <w:fldChar w:fldCharType="end"/>
        </w:r>
      </w:hyperlink>
    </w:p>
    <w:p>
      <w:pPr>
        <w:pStyle w:val="TOC2"/>
        <w:tabs>
          <w:tab w:val="right" w:leader="dot" w:pos="8306"/>
        </w:tabs>
      </w:pPr>
      <w:hyperlink w:anchor="_Toc746" w:history="1">
        <w:r>
          <w:rPr>
            <w:rFonts w:ascii="仿宋" w:eastAsia="仿宋" w:hAnsi="仿宋" w:cs="仿宋" w:hint="eastAsia"/>
            <w:lang w:eastAsia="zh-CN"/>
          </w:rPr>
          <w:t>(三)、文档存档与归档</w:t>
        </w:r>
        <w:r>
          <w:tab/>
        </w:r>
        <w:r>
          <w:fldChar w:fldCharType="begin"/>
        </w:r>
        <w:r>
          <w:instrText xml:space="preserve"> PAGEREF _Toc746 \h </w:instrText>
        </w:r>
        <w:r>
          <w:fldChar w:fldCharType="separate"/>
        </w:r>
        <w:r>
          <w:t>26</w:t>
        </w:r>
        <w:r>
          <w:fldChar w:fldCharType="end"/>
        </w:r>
      </w:hyperlink>
    </w:p>
    <w:p>
      <w:pPr>
        <w:pStyle w:val="TOC1"/>
        <w:tabs>
          <w:tab w:val="right" w:leader="dot" w:pos="8306"/>
        </w:tabs>
      </w:pPr>
      <w:hyperlink w:anchor="_Toc15347" w:history="1">
        <w:r>
          <w:rPr>
            <w:rFonts w:ascii="仿宋" w:eastAsia="仿宋" w:hAnsi="仿宋" w:cs="仿宋" w:hint="eastAsia"/>
            <w:lang w:eastAsia="zh-CN"/>
          </w:rPr>
          <w:t>七、生产安全保护</w:t>
        </w:r>
        <w:r>
          <w:tab/>
        </w:r>
        <w:r>
          <w:fldChar w:fldCharType="begin"/>
        </w:r>
        <w:r>
          <w:instrText xml:space="preserve"> PAGEREF _Toc15347 \h </w:instrText>
        </w:r>
        <w:r>
          <w:fldChar w:fldCharType="separate"/>
        </w:r>
        <w:r>
          <w:t>27</w:t>
        </w:r>
        <w:r>
          <w:fldChar w:fldCharType="end"/>
        </w:r>
      </w:hyperlink>
    </w:p>
    <w:p>
      <w:pPr>
        <w:pStyle w:val="TOC2"/>
        <w:tabs>
          <w:tab w:val="right" w:leader="dot" w:pos="8306"/>
        </w:tabs>
      </w:pPr>
      <w:hyperlink w:anchor="_Toc7050" w:history="1">
        <w:r>
          <w:rPr>
            <w:rFonts w:ascii="仿宋" w:eastAsia="仿宋" w:hAnsi="仿宋" w:cs="仿宋" w:hint="eastAsia"/>
            <w:lang w:eastAsia="zh-CN"/>
          </w:rPr>
          <w:t>(一)、消防安全</w:t>
        </w:r>
        <w:r>
          <w:tab/>
        </w:r>
        <w:r>
          <w:fldChar w:fldCharType="begin"/>
        </w:r>
        <w:r>
          <w:instrText xml:space="preserve"> PAGEREF _Toc7050 \h </w:instrText>
        </w:r>
        <w:r>
          <w:fldChar w:fldCharType="separate"/>
        </w:r>
        <w:r>
          <w:t>27</w:t>
        </w:r>
        <w:r>
          <w:fldChar w:fldCharType="end"/>
        </w:r>
      </w:hyperlink>
    </w:p>
    <w:p>
      <w:pPr>
        <w:pStyle w:val="TOC2"/>
        <w:tabs>
          <w:tab w:val="right" w:leader="dot" w:pos="8306"/>
        </w:tabs>
      </w:pPr>
      <w:hyperlink w:anchor="_Toc3362" w:history="1">
        <w:r>
          <w:rPr>
            <w:rFonts w:ascii="仿宋" w:eastAsia="仿宋" w:hAnsi="仿宋" w:cs="仿宋" w:hint="eastAsia"/>
            <w:lang w:eastAsia="zh-CN"/>
          </w:rPr>
          <w:t>(二)、防火防爆总图布置措施</w:t>
        </w:r>
        <w:r>
          <w:tab/>
        </w:r>
        <w:r>
          <w:fldChar w:fldCharType="begin"/>
        </w:r>
        <w:r>
          <w:instrText xml:space="preserve"> PAGEREF _Toc3362 \h </w:instrText>
        </w:r>
        <w:r>
          <w:fldChar w:fldCharType="separate"/>
        </w:r>
        <w:r>
          <w:t>29</w:t>
        </w:r>
        <w:r>
          <w:fldChar w:fldCharType="end"/>
        </w:r>
      </w:hyperlink>
    </w:p>
    <w:p>
      <w:pPr>
        <w:pStyle w:val="TOC2"/>
        <w:tabs>
          <w:tab w:val="right" w:leader="dot" w:pos="8306"/>
        </w:tabs>
      </w:pPr>
      <w:hyperlink w:anchor="_Toc13814" w:history="1">
        <w:r>
          <w:rPr>
            <w:rFonts w:ascii="仿宋" w:eastAsia="仿宋" w:hAnsi="仿宋" w:cs="仿宋" w:hint="eastAsia"/>
            <w:lang w:eastAsia="zh-CN"/>
          </w:rPr>
          <w:t>(三)、自然灾害防范措施</w:t>
        </w:r>
        <w:r>
          <w:tab/>
        </w:r>
        <w:r>
          <w:fldChar w:fldCharType="begin"/>
        </w:r>
        <w:r>
          <w:instrText xml:space="preserve"> PAGEREF _Toc13814 \h </w:instrText>
        </w:r>
        <w:r>
          <w:fldChar w:fldCharType="separate"/>
        </w:r>
        <w:r>
          <w:t>30</w:t>
        </w:r>
        <w:r>
          <w:fldChar w:fldCharType="end"/>
        </w:r>
      </w:hyperlink>
    </w:p>
    <w:p>
      <w:pPr>
        <w:pStyle w:val="TOC2"/>
        <w:tabs>
          <w:tab w:val="right" w:leader="dot" w:pos="8306"/>
        </w:tabs>
      </w:pPr>
      <w:hyperlink w:anchor="_Toc30356" w:history="1">
        <w:r>
          <w:rPr>
            <w:rFonts w:ascii="仿宋" w:eastAsia="仿宋" w:hAnsi="仿宋" w:cs="仿宋" w:hint="eastAsia"/>
            <w:lang w:eastAsia="zh-CN"/>
          </w:rPr>
          <w:t>(四)、安全色及安全标志使用要求</w:t>
        </w:r>
        <w:r>
          <w:tab/>
        </w:r>
        <w:r>
          <w:fldChar w:fldCharType="begin"/>
        </w:r>
        <w:r>
          <w:instrText xml:space="preserve"> PAGEREF _Toc30356 \h </w:instrText>
        </w:r>
        <w:r>
          <w:fldChar w:fldCharType="separate"/>
        </w:r>
        <w:r>
          <w:t>31</w:t>
        </w:r>
        <w:r>
          <w:fldChar w:fldCharType="end"/>
        </w:r>
      </w:hyperlink>
    </w:p>
    <w:p>
      <w:pPr>
        <w:pStyle w:val="TOC2"/>
        <w:tabs>
          <w:tab w:val="right" w:leader="dot" w:pos="8306"/>
        </w:tabs>
      </w:pPr>
      <w:hyperlink w:anchor="_Toc10137" w:history="1">
        <w:r>
          <w:rPr>
            <w:rFonts w:ascii="仿宋" w:eastAsia="仿宋" w:hAnsi="仿宋" w:cs="仿宋" w:hint="eastAsia"/>
            <w:lang w:eastAsia="zh-CN"/>
          </w:rPr>
          <w:t>(五)、防尘防毒措施</w:t>
        </w:r>
        <w:r>
          <w:tab/>
        </w:r>
        <w:r>
          <w:fldChar w:fldCharType="begin"/>
        </w:r>
        <w:r>
          <w:instrText xml:space="preserve"> PAGEREF _Toc10137 \h </w:instrText>
        </w:r>
        <w:r>
          <w:fldChar w:fldCharType="separate"/>
        </w:r>
        <w:r>
          <w:t>32</w:t>
        </w:r>
        <w:r>
          <w:fldChar w:fldCharType="end"/>
        </w:r>
      </w:hyperlink>
    </w:p>
    <w:p>
      <w:pPr>
        <w:pStyle w:val="TOC2"/>
        <w:tabs>
          <w:tab w:val="right" w:leader="dot" w:pos="8306"/>
        </w:tabs>
      </w:pPr>
      <w:hyperlink w:anchor="_Toc3934" w:history="1">
        <w:r>
          <w:rPr>
            <w:rFonts w:ascii="仿宋" w:eastAsia="仿宋" w:hAnsi="仿宋" w:cs="仿宋" w:hint="eastAsia"/>
            <w:lang w:eastAsia="zh-CN"/>
          </w:rPr>
          <w:t>(六)、防静电、触电防护及防雷措施</w:t>
        </w:r>
        <w:r>
          <w:tab/>
        </w:r>
        <w:r>
          <w:fldChar w:fldCharType="begin"/>
        </w:r>
        <w:r>
          <w:instrText xml:space="preserve"> PAGEREF _Toc3934 \h </w:instrText>
        </w:r>
        <w:r>
          <w:fldChar w:fldCharType="separate"/>
        </w:r>
        <w:r>
          <w:t>33</w:t>
        </w:r>
        <w:r>
          <w:fldChar w:fldCharType="end"/>
        </w:r>
      </w:hyperlink>
    </w:p>
    <w:p>
      <w:pPr>
        <w:pStyle w:val="TOC2"/>
        <w:tabs>
          <w:tab w:val="right" w:leader="dot" w:pos="8306"/>
        </w:tabs>
      </w:pPr>
      <w:hyperlink w:anchor="_Toc11582" w:history="1">
        <w:r>
          <w:rPr>
            <w:rFonts w:ascii="仿宋" w:eastAsia="仿宋" w:hAnsi="仿宋" w:cs="仿宋" w:hint="eastAsia"/>
            <w:lang w:eastAsia="zh-CN"/>
          </w:rPr>
          <w:t>(七)、机械设备安全保障措施</w:t>
        </w:r>
        <w:r>
          <w:tab/>
        </w:r>
        <w:r>
          <w:fldChar w:fldCharType="begin"/>
        </w:r>
        <w:r>
          <w:instrText xml:space="preserve"> PAGEREF _Toc11582 \h </w:instrText>
        </w:r>
        <w:r>
          <w:fldChar w:fldCharType="separate"/>
        </w:r>
        <w:r>
          <w:t>34</w:t>
        </w:r>
        <w:r>
          <w:fldChar w:fldCharType="end"/>
        </w:r>
      </w:hyperlink>
    </w:p>
    <w:p>
      <w:pPr>
        <w:pStyle w:val="TOC1"/>
        <w:tabs>
          <w:tab w:val="right" w:leader="dot" w:pos="8306"/>
        </w:tabs>
      </w:pPr>
      <w:hyperlink w:anchor="_Toc17154" w:history="1">
        <w:r>
          <w:rPr>
            <w:rFonts w:ascii="仿宋" w:eastAsia="仿宋" w:hAnsi="仿宋" w:cs="仿宋" w:hint="eastAsia"/>
            <w:lang w:eastAsia="zh-CN"/>
          </w:rPr>
          <w:t>八、电磁波吸收材料项目风险管理</w:t>
        </w:r>
        <w:r>
          <w:tab/>
        </w:r>
        <w:r>
          <w:fldChar w:fldCharType="begin"/>
        </w:r>
        <w:r>
          <w:instrText xml:space="preserve"> PAGEREF _Toc17154 \h </w:instrText>
        </w:r>
        <w:r>
          <w:fldChar w:fldCharType="separate"/>
        </w:r>
        <w:r>
          <w:t>36</w:t>
        </w:r>
        <w:r>
          <w:fldChar w:fldCharType="end"/>
        </w:r>
      </w:hyperlink>
    </w:p>
    <w:p>
      <w:pPr>
        <w:pStyle w:val="TOC2"/>
        <w:tabs>
          <w:tab w:val="right" w:leader="dot" w:pos="8306"/>
        </w:tabs>
      </w:pPr>
      <w:hyperlink w:anchor="_Toc9916" w:history="1">
        <w:r>
          <w:rPr>
            <w:rFonts w:ascii="仿宋" w:eastAsia="仿宋" w:hAnsi="仿宋" w:cs="仿宋" w:hint="eastAsia"/>
            <w:lang w:eastAsia="zh-CN"/>
          </w:rPr>
          <w:t>(一)、风险识别与评估</w:t>
        </w:r>
        <w:r>
          <w:tab/>
        </w:r>
        <w:r>
          <w:fldChar w:fldCharType="begin"/>
        </w:r>
        <w:r>
          <w:instrText xml:space="preserve"> PAGEREF _Toc9916 \h </w:instrText>
        </w:r>
        <w:r>
          <w:fldChar w:fldCharType="separate"/>
        </w:r>
        <w:r>
          <w:t>36</w:t>
        </w:r>
        <w:r>
          <w:fldChar w:fldCharType="end"/>
        </w:r>
      </w:hyperlink>
    </w:p>
    <w:p>
      <w:pPr>
        <w:pStyle w:val="TOC2"/>
        <w:tabs>
          <w:tab w:val="right" w:leader="dot" w:pos="8306"/>
        </w:tabs>
      </w:pPr>
      <w:hyperlink w:anchor="_Toc29419" w:history="1">
        <w:r>
          <w:rPr>
            <w:rFonts w:ascii="仿宋" w:eastAsia="仿宋" w:hAnsi="仿宋" w:cs="仿宋" w:hint="eastAsia"/>
            <w:lang w:eastAsia="zh-CN"/>
          </w:rPr>
          <w:t>(二)、风险应对策略</w:t>
        </w:r>
        <w:r>
          <w:tab/>
        </w:r>
        <w:r>
          <w:fldChar w:fldCharType="begin"/>
        </w:r>
        <w:r>
          <w:instrText xml:space="preserve"> PAGEREF _Toc29419 \h </w:instrText>
        </w:r>
        <w:r>
          <w:fldChar w:fldCharType="separate"/>
        </w:r>
        <w:r>
          <w:t>37</w:t>
        </w:r>
        <w:r>
          <w:fldChar w:fldCharType="end"/>
        </w:r>
      </w:hyperlink>
    </w:p>
    <w:p>
      <w:pPr>
        <w:pStyle w:val="TOC2"/>
        <w:tabs>
          <w:tab w:val="right" w:leader="dot" w:pos="8306"/>
        </w:tabs>
      </w:pPr>
      <w:hyperlink w:anchor="_Toc13563" w:history="1">
        <w:r>
          <w:rPr>
            <w:rFonts w:ascii="仿宋" w:eastAsia="仿宋" w:hAnsi="仿宋" w:cs="仿宋" w:hint="eastAsia"/>
            <w:lang w:eastAsia="zh-CN"/>
          </w:rPr>
          <w:t>(三)、风险监控与控制</w:t>
        </w:r>
        <w:r>
          <w:tab/>
        </w:r>
        <w:r>
          <w:fldChar w:fldCharType="begin"/>
        </w:r>
        <w:r>
          <w:instrText xml:space="preserve"> PAGEREF _Toc13563 \h </w:instrText>
        </w:r>
        <w:r>
          <w:fldChar w:fldCharType="separate"/>
        </w:r>
        <w:r>
          <w:t>39</w:t>
        </w:r>
        <w:r>
          <w:fldChar w:fldCharType="end"/>
        </w:r>
      </w:hyperlink>
    </w:p>
    <w:p>
      <w:pPr>
        <w:pStyle w:val="TOC1"/>
        <w:tabs>
          <w:tab w:val="right" w:leader="dot" w:pos="8306"/>
        </w:tabs>
      </w:pPr>
      <w:hyperlink w:anchor="_Toc5346" w:history="1">
        <w:r>
          <w:rPr>
            <w:rFonts w:ascii="仿宋" w:eastAsia="仿宋" w:hAnsi="仿宋" w:cs="仿宋" w:hint="eastAsia"/>
            <w:lang w:eastAsia="zh-CN"/>
          </w:rPr>
          <w:t>九、电磁波吸收材料项目人力资源培养与发展</w:t>
        </w:r>
        <w:r>
          <w:tab/>
        </w:r>
        <w:r>
          <w:fldChar w:fldCharType="begin"/>
        </w:r>
        <w:r>
          <w:instrText xml:space="preserve"> PAGEREF _Toc5346 \h </w:instrText>
        </w:r>
        <w:r>
          <w:fldChar w:fldCharType="separate"/>
        </w:r>
        <w:r>
          <w:t>40</w:t>
        </w:r>
        <w:r>
          <w:fldChar w:fldCharType="end"/>
        </w:r>
      </w:hyperlink>
    </w:p>
    <w:p>
      <w:pPr>
        <w:pStyle w:val="TOC2"/>
        <w:tabs>
          <w:tab w:val="right" w:leader="dot" w:pos="8306"/>
        </w:tabs>
      </w:pPr>
      <w:hyperlink w:anchor="_Toc29978" w:history="1">
        <w:r>
          <w:rPr>
            <w:rFonts w:ascii="仿宋" w:eastAsia="仿宋" w:hAnsi="仿宋" w:cs="仿宋" w:hint="eastAsia"/>
            <w:lang w:eastAsia="zh-CN"/>
          </w:rPr>
          <w:t>(一)、人才需求与规划</w:t>
        </w:r>
        <w:r>
          <w:tab/>
        </w:r>
        <w:r>
          <w:fldChar w:fldCharType="begin"/>
        </w:r>
        <w:r>
          <w:instrText xml:space="preserve"> PAGEREF _Toc29978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02" w:history="1">
        <w:r>
          <w:rPr>
            <w:rFonts w:ascii="仿宋" w:eastAsia="仿宋" w:hAnsi="仿宋" w:cs="仿宋" w:hint="eastAsia"/>
            <w:lang w:eastAsia="zh-CN"/>
          </w:rPr>
          <w:t>(二)、培训与发展计划</w:t>
        </w:r>
        <w:r>
          <w:tab/>
        </w:r>
        <w:r>
          <w:fldChar w:fldCharType="begin"/>
        </w:r>
        <w:r>
          <w:instrText xml:space="preserve"> PAGEREF _Toc15902 \h </w:instrText>
        </w:r>
        <w:r>
          <w:fldChar w:fldCharType="separate"/>
        </w:r>
        <w:r>
          <w:t>40</w:t>
        </w:r>
        <w:r>
          <w:fldChar w:fldCharType="end"/>
        </w:r>
      </w:hyperlink>
    </w:p>
    <w:p>
      <w:pPr>
        <w:pStyle w:val="TOC1"/>
        <w:tabs>
          <w:tab w:val="right" w:leader="dot" w:pos="8306"/>
        </w:tabs>
      </w:pPr>
      <w:hyperlink w:anchor="_Toc10682" w:history="1">
        <w:r>
          <w:rPr>
            <w:rFonts w:ascii="仿宋" w:eastAsia="仿宋" w:hAnsi="仿宋" w:cs="仿宋" w:hint="eastAsia"/>
            <w:lang w:eastAsia="zh-CN"/>
          </w:rPr>
          <w:t>十、电磁波吸收材料项目投资规划</w:t>
        </w:r>
        <w:r>
          <w:tab/>
        </w:r>
        <w:r>
          <w:fldChar w:fldCharType="begin"/>
        </w:r>
        <w:r>
          <w:instrText xml:space="preserve"> PAGEREF _Toc10682 \h </w:instrText>
        </w:r>
        <w:r>
          <w:fldChar w:fldCharType="separate"/>
        </w:r>
        <w:r>
          <w:t>41</w:t>
        </w:r>
        <w:r>
          <w:fldChar w:fldCharType="end"/>
        </w:r>
      </w:hyperlink>
    </w:p>
    <w:p>
      <w:pPr>
        <w:pStyle w:val="TOC2"/>
        <w:tabs>
          <w:tab w:val="right" w:leader="dot" w:pos="8306"/>
        </w:tabs>
      </w:pPr>
      <w:hyperlink w:anchor="_Toc18397" w:history="1">
        <w:r>
          <w:rPr>
            <w:rFonts w:ascii="仿宋" w:eastAsia="仿宋" w:hAnsi="仿宋" w:cs="仿宋" w:hint="eastAsia"/>
            <w:lang w:eastAsia="zh-CN"/>
          </w:rPr>
          <w:t>(一)、电磁波吸收材料项目总投资估算</w:t>
        </w:r>
        <w:r>
          <w:tab/>
        </w:r>
        <w:r>
          <w:fldChar w:fldCharType="begin"/>
        </w:r>
        <w:r>
          <w:instrText xml:space="preserve"> PAGEREF _Toc18397 \h </w:instrText>
        </w:r>
        <w:r>
          <w:fldChar w:fldCharType="separate"/>
        </w:r>
        <w:r>
          <w:t>41</w:t>
        </w:r>
        <w:r>
          <w:fldChar w:fldCharType="end"/>
        </w:r>
      </w:hyperlink>
    </w:p>
    <w:p>
      <w:pPr>
        <w:pStyle w:val="TOC2"/>
        <w:tabs>
          <w:tab w:val="right" w:leader="dot" w:pos="8306"/>
        </w:tabs>
      </w:pPr>
      <w:hyperlink w:anchor="_Toc27584" w:history="1">
        <w:r>
          <w:rPr>
            <w:rFonts w:ascii="仿宋" w:eastAsia="仿宋" w:hAnsi="仿宋" w:cs="仿宋" w:hint="eastAsia"/>
            <w:lang w:eastAsia="zh-CN"/>
          </w:rPr>
          <w:t>(二)、资金筹措</w:t>
        </w:r>
        <w:r>
          <w:tab/>
        </w:r>
        <w:r>
          <w:fldChar w:fldCharType="begin"/>
        </w:r>
        <w:r>
          <w:instrText xml:space="preserve"> PAGEREF _Toc27584 \h </w:instrText>
        </w:r>
        <w:r>
          <w:fldChar w:fldCharType="separate"/>
        </w:r>
        <w:r>
          <w:t>42</w:t>
        </w:r>
        <w:r>
          <w:fldChar w:fldCharType="end"/>
        </w:r>
      </w:hyperlink>
    </w:p>
    <w:p>
      <w:pPr>
        <w:pStyle w:val="TOC1"/>
        <w:tabs>
          <w:tab w:val="right" w:leader="dot" w:pos="8306"/>
        </w:tabs>
      </w:pPr>
      <w:hyperlink w:anchor="_Toc24994" w:history="1">
        <w:r>
          <w:rPr>
            <w:rFonts w:ascii="仿宋" w:eastAsia="仿宋" w:hAnsi="仿宋" w:cs="仿宋" w:hint="eastAsia"/>
            <w:lang w:eastAsia="zh-CN"/>
          </w:rPr>
          <w:t>十一、电磁波吸收材料项目计划安排</w:t>
        </w:r>
        <w:r>
          <w:tab/>
        </w:r>
        <w:r>
          <w:fldChar w:fldCharType="begin"/>
        </w:r>
        <w:r>
          <w:instrText xml:space="preserve"> PAGEREF _Toc24994 \h </w:instrText>
        </w:r>
        <w:r>
          <w:fldChar w:fldCharType="separate"/>
        </w:r>
        <w:r>
          <w:t>43</w:t>
        </w:r>
        <w:r>
          <w:fldChar w:fldCharType="end"/>
        </w:r>
      </w:hyperlink>
    </w:p>
    <w:p>
      <w:pPr>
        <w:pStyle w:val="TOC2"/>
        <w:tabs>
          <w:tab w:val="right" w:leader="dot" w:pos="8306"/>
        </w:tabs>
      </w:pPr>
      <w:hyperlink w:anchor="_Toc1549" w:history="1">
        <w:r>
          <w:rPr>
            <w:rFonts w:ascii="仿宋" w:eastAsia="仿宋" w:hAnsi="仿宋" w:cs="仿宋" w:hint="eastAsia"/>
            <w:lang w:eastAsia="zh-CN"/>
          </w:rPr>
          <w:t>(一)、建设周期</w:t>
        </w:r>
        <w:r>
          <w:tab/>
        </w:r>
        <w:r>
          <w:fldChar w:fldCharType="begin"/>
        </w:r>
        <w:r>
          <w:instrText xml:space="preserve"> PAGEREF _Toc1549 \h </w:instrText>
        </w:r>
        <w:r>
          <w:fldChar w:fldCharType="separate"/>
        </w:r>
        <w:r>
          <w:t>43</w:t>
        </w:r>
        <w:r>
          <w:fldChar w:fldCharType="end"/>
        </w:r>
      </w:hyperlink>
    </w:p>
    <w:p>
      <w:pPr>
        <w:pStyle w:val="TOC2"/>
        <w:tabs>
          <w:tab w:val="right" w:leader="dot" w:pos="8306"/>
        </w:tabs>
      </w:pPr>
      <w:hyperlink w:anchor="_Toc18062" w:history="1">
        <w:r>
          <w:rPr>
            <w:rFonts w:ascii="仿宋" w:eastAsia="仿宋" w:hAnsi="仿宋" w:cs="仿宋" w:hint="eastAsia"/>
            <w:lang w:eastAsia="zh-CN"/>
          </w:rPr>
          <w:t>(二)、建设进度</w:t>
        </w:r>
        <w:r>
          <w:tab/>
        </w:r>
        <w:r>
          <w:fldChar w:fldCharType="begin"/>
        </w:r>
        <w:r>
          <w:instrText xml:space="preserve"> PAGEREF _Toc18062 \h </w:instrText>
        </w:r>
        <w:r>
          <w:fldChar w:fldCharType="separate"/>
        </w:r>
        <w:r>
          <w:t>44</w:t>
        </w:r>
        <w:r>
          <w:fldChar w:fldCharType="end"/>
        </w:r>
      </w:hyperlink>
    </w:p>
    <w:p>
      <w:pPr>
        <w:pStyle w:val="TOC2"/>
        <w:tabs>
          <w:tab w:val="right" w:leader="dot" w:pos="8306"/>
        </w:tabs>
      </w:pPr>
      <w:hyperlink w:anchor="_Toc31732" w:history="1">
        <w:r>
          <w:rPr>
            <w:rFonts w:ascii="仿宋" w:eastAsia="仿宋" w:hAnsi="仿宋" w:cs="仿宋" w:hint="eastAsia"/>
            <w:lang w:eastAsia="zh-CN"/>
          </w:rPr>
          <w:t>(三)、进度安排注意事项</w:t>
        </w:r>
        <w:r>
          <w:tab/>
        </w:r>
        <w:r>
          <w:fldChar w:fldCharType="begin"/>
        </w:r>
        <w:r>
          <w:instrText xml:space="preserve"> PAGEREF _Toc31732 \h </w:instrText>
        </w:r>
        <w:r>
          <w:fldChar w:fldCharType="separate"/>
        </w:r>
        <w:r>
          <w:t>45</w:t>
        </w:r>
        <w:r>
          <w:fldChar w:fldCharType="end"/>
        </w:r>
      </w:hyperlink>
    </w:p>
    <w:p>
      <w:pPr>
        <w:pStyle w:val="TOC2"/>
        <w:tabs>
          <w:tab w:val="right" w:leader="dot" w:pos="8306"/>
        </w:tabs>
      </w:pPr>
      <w:hyperlink w:anchor="_Toc13942" w:history="1">
        <w:r>
          <w:rPr>
            <w:rFonts w:ascii="仿宋" w:eastAsia="仿宋" w:hAnsi="仿宋" w:cs="仿宋" w:hint="eastAsia"/>
            <w:lang w:eastAsia="zh-CN"/>
          </w:rPr>
          <w:t>(四)、人力资源配置</w:t>
        </w:r>
        <w:r>
          <w:tab/>
        </w:r>
        <w:r>
          <w:fldChar w:fldCharType="begin"/>
        </w:r>
        <w:r>
          <w:instrText xml:space="preserve"> PAGEREF _Toc13942 \h </w:instrText>
        </w:r>
        <w:r>
          <w:fldChar w:fldCharType="separate"/>
        </w:r>
        <w:r>
          <w:t>46</w:t>
        </w:r>
        <w:r>
          <w:fldChar w:fldCharType="end"/>
        </w:r>
      </w:hyperlink>
    </w:p>
    <w:p>
      <w:pPr>
        <w:pStyle w:val="TOC1"/>
        <w:tabs>
          <w:tab w:val="right" w:leader="dot" w:pos="8306"/>
        </w:tabs>
      </w:pPr>
      <w:hyperlink w:anchor="_Toc30848" w:history="1">
        <w:r>
          <w:rPr>
            <w:rFonts w:ascii="仿宋" w:eastAsia="仿宋" w:hAnsi="仿宋" w:cs="仿宋" w:hint="eastAsia"/>
            <w:lang w:eastAsia="zh-CN"/>
          </w:rPr>
          <w:t>十二、电磁波吸收材料项目财务管理</w:t>
        </w:r>
        <w:r>
          <w:tab/>
        </w:r>
        <w:r>
          <w:fldChar w:fldCharType="begin"/>
        </w:r>
        <w:r>
          <w:instrText xml:space="preserve"> PAGEREF _Toc30848 \h </w:instrText>
        </w:r>
        <w:r>
          <w:fldChar w:fldCharType="separate"/>
        </w:r>
        <w:r>
          <w:t>47</w:t>
        </w:r>
        <w:r>
          <w:fldChar w:fldCharType="end"/>
        </w:r>
      </w:hyperlink>
    </w:p>
    <w:p>
      <w:pPr>
        <w:pStyle w:val="TOC2"/>
        <w:tabs>
          <w:tab w:val="right" w:leader="dot" w:pos="8306"/>
        </w:tabs>
      </w:pPr>
      <w:hyperlink w:anchor="_Toc6302" w:history="1">
        <w:r>
          <w:rPr>
            <w:rFonts w:ascii="仿宋" w:eastAsia="仿宋" w:hAnsi="仿宋" w:cs="仿宋" w:hint="eastAsia"/>
            <w:lang w:eastAsia="zh-CN"/>
          </w:rPr>
          <w:t>(一)、资金需求大</w:t>
        </w:r>
        <w:r>
          <w:tab/>
        </w:r>
        <w:r>
          <w:fldChar w:fldCharType="begin"/>
        </w:r>
        <w:r>
          <w:instrText xml:space="preserve"> PAGEREF _Toc6302 \h </w:instrText>
        </w:r>
        <w:r>
          <w:fldChar w:fldCharType="separate"/>
        </w:r>
        <w:r>
          <w:t>47</w:t>
        </w:r>
        <w:r>
          <w:fldChar w:fldCharType="end"/>
        </w:r>
      </w:hyperlink>
    </w:p>
    <w:p>
      <w:pPr>
        <w:pStyle w:val="TOC2"/>
        <w:tabs>
          <w:tab w:val="right" w:leader="dot" w:pos="8306"/>
        </w:tabs>
      </w:pPr>
      <w:hyperlink w:anchor="_Toc5317" w:history="1">
        <w:r>
          <w:rPr>
            <w:rFonts w:ascii="仿宋" w:eastAsia="仿宋" w:hAnsi="仿宋" w:cs="仿宋" w:hint="eastAsia"/>
            <w:lang w:eastAsia="zh-CN"/>
          </w:rPr>
          <w:t>(二)、研发周期长</w:t>
        </w:r>
        <w:r>
          <w:tab/>
        </w:r>
        <w:r>
          <w:fldChar w:fldCharType="begin"/>
        </w:r>
        <w:r>
          <w:instrText xml:space="preserve"> PAGEREF _Toc5317 \h </w:instrText>
        </w:r>
        <w:r>
          <w:fldChar w:fldCharType="separate"/>
        </w:r>
        <w:r>
          <w:t>48</w:t>
        </w:r>
        <w:r>
          <w:fldChar w:fldCharType="end"/>
        </w:r>
      </w:hyperlink>
    </w:p>
    <w:p>
      <w:pPr>
        <w:pStyle w:val="TOC2"/>
        <w:tabs>
          <w:tab w:val="right" w:leader="dot" w:pos="8306"/>
        </w:tabs>
      </w:pPr>
      <w:hyperlink w:anchor="_Toc7481" w:history="1">
        <w:r>
          <w:rPr>
            <w:rFonts w:ascii="仿宋" w:eastAsia="仿宋" w:hAnsi="仿宋" w:cs="仿宋" w:hint="eastAsia"/>
            <w:lang w:eastAsia="zh-CN"/>
          </w:rPr>
          <w:t>(三)、市场风险大</w:t>
        </w:r>
        <w:r>
          <w:tab/>
        </w:r>
        <w:r>
          <w:fldChar w:fldCharType="begin"/>
        </w:r>
        <w:r>
          <w:instrText xml:space="preserve"> PAGEREF _Toc7481 \h </w:instrText>
        </w:r>
        <w:r>
          <w:fldChar w:fldCharType="separate"/>
        </w:r>
        <w:r>
          <w:t>50</w:t>
        </w:r>
        <w:r>
          <w:fldChar w:fldCharType="end"/>
        </w:r>
      </w:hyperlink>
    </w:p>
    <w:p>
      <w:pPr>
        <w:pStyle w:val="TOC2"/>
        <w:tabs>
          <w:tab w:val="right" w:leader="dot" w:pos="8306"/>
        </w:tabs>
      </w:pPr>
      <w:hyperlink w:anchor="_Toc5582" w:history="1">
        <w:r>
          <w:rPr>
            <w:rFonts w:ascii="仿宋" w:eastAsia="仿宋" w:hAnsi="仿宋" w:cs="仿宋" w:hint="eastAsia"/>
            <w:lang w:eastAsia="zh-CN"/>
          </w:rPr>
          <w:t>(四)、利润率高</w:t>
        </w:r>
        <w:r>
          <w:tab/>
        </w:r>
        <w:r>
          <w:fldChar w:fldCharType="begin"/>
        </w:r>
        <w:r>
          <w:instrText xml:space="preserve"> PAGEREF _Toc5582 \h </w:instrText>
        </w:r>
        <w:r>
          <w:fldChar w:fldCharType="separate"/>
        </w:r>
        <w:r>
          <w:t>52</w:t>
        </w:r>
        <w:r>
          <w:fldChar w:fldCharType="end"/>
        </w:r>
      </w:hyperlink>
    </w:p>
    <w:p>
      <w:pPr>
        <w:pStyle w:val="TOC1"/>
        <w:tabs>
          <w:tab w:val="right" w:leader="dot" w:pos="8306"/>
        </w:tabs>
      </w:pPr>
      <w:hyperlink w:anchor="_Toc7213" w:history="1">
        <w:r>
          <w:rPr>
            <w:rFonts w:ascii="仿宋" w:eastAsia="仿宋" w:hAnsi="仿宋" w:cs="仿宋" w:hint="eastAsia"/>
            <w:lang w:eastAsia="zh-CN"/>
          </w:rPr>
          <w:t>十三、质量管理体系</w:t>
        </w:r>
        <w:r>
          <w:tab/>
        </w:r>
        <w:r>
          <w:fldChar w:fldCharType="begin"/>
        </w:r>
        <w:r>
          <w:instrText xml:space="preserve"> PAGEREF _Toc7213 \h </w:instrText>
        </w:r>
        <w:r>
          <w:fldChar w:fldCharType="separate"/>
        </w:r>
        <w:r>
          <w:t>54</w:t>
        </w:r>
        <w:r>
          <w:fldChar w:fldCharType="end"/>
        </w:r>
      </w:hyperlink>
    </w:p>
    <w:p>
      <w:pPr>
        <w:pStyle w:val="TOC2"/>
        <w:tabs>
          <w:tab w:val="right" w:leader="dot" w:pos="8306"/>
        </w:tabs>
      </w:pPr>
      <w:hyperlink w:anchor="_Toc1767" w:history="1">
        <w:r>
          <w:rPr>
            <w:rFonts w:ascii="仿宋" w:eastAsia="仿宋" w:hAnsi="仿宋" w:cs="仿宋" w:hint="eastAsia"/>
            <w:lang w:eastAsia="zh-CN"/>
          </w:rPr>
          <w:t>(一)、质量目标与方针</w:t>
        </w:r>
        <w:r>
          <w:tab/>
        </w:r>
        <w:r>
          <w:fldChar w:fldCharType="begin"/>
        </w:r>
        <w:r>
          <w:instrText xml:space="preserve"> PAGEREF _Toc1767 \h </w:instrText>
        </w:r>
        <w:r>
          <w:fldChar w:fldCharType="separate"/>
        </w:r>
        <w:r>
          <w:t>54</w:t>
        </w:r>
        <w:r>
          <w:fldChar w:fldCharType="end"/>
        </w:r>
      </w:hyperlink>
    </w:p>
    <w:p>
      <w:pPr>
        <w:pStyle w:val="TOC2"/>
        <w:tabs>
          <w:tab w:val="right" w:leader="dot" w:pos="8306"/>
        </w:tabs>
      </w:pPr>
      <w:hyperlink w:anchor="_Toc8870" w:history="1">
        <w:r>
          <w:rPr>
            <w:rFonts w:ascii="仿宋" w:eastAsia="仿宋" w:hAnsi="仿宋" w:cs="仿宋" w:hint="eastAsia"/>
            <w:lang w:eastAsia="zh-CN"/>
          </w:rPr>
          <w:t>(二)、质量管理责任</w:t>
        </w:r>
        <w:r>
          <w:tab/>
        </w:r>
        <w:r>
          <w:fldChar w:fldCharType="begin"/>
        </w:r>
        <w:r>
          <w:instrText xml:space="preserve"> PAGEREF _Toc8870 \h </w:instrText>
        </w:r>
        <w:r>
          <w:fldChar w:fldCharType="separate"/>
        </w:r>
        <w:r>
          <w:t>55</w:t>
        </w:r>
        <w:r>
          <w:fldChar w:fldCharType="end"/>
        </w:r>
      </w:hyperlink>
    </w:p>
    <w:p>
      <w:pPr>
        <w:pStyle w:val="TOC2"/>
        <w:tabs>
          <w:tab w:val="right" w:leader="dot" w:pos="8306"/>
        </w:tabs>
      </w:pPr>
      <w:hyperlink w:anchor="_Toc31573" w:history="1">
        <w:r>
          <w:rPr>
            <w:rFonts w:ascii="仿宋" w:eastAsia="仿宋" w:hAnsi="仿宋" w:cs="仿宋" w:hint="eastAsia"/>
            <w:lang w:eastAsia="zh-CN"/>
          </w:rPr>
          <w:t>(三)、质量管理体系文件</w:t>
        </w:r>
        <w:r>
          <w:tab/>
        </w:r>
        <w:r>
          <w:fldChar w:fldCharType="begin"/>
        </w:r>
        <w:r>
          <w:instrText xml:space="preserve"> PAGEREF _Toc31573 \h </w:instrText>
        </w:r>
        <w:r>
          <w:fldChar w:fldCharType="separate"/>
        </w:r>
        <w:r>
          <w:t>57</w:t>
        </w:r>
        <w:r>
          <w:fldChar w:fldCharType="end"/>
        </w:r>
      </w:hyperlink>
    </w:p>
    <w:p>
      <w:pPr>
        <w:pStyle w:val="TOC2"/>
        <w:tabs>
          <w:tab w:val="right" w:leader="dot" w:pos="8306"/>
        </w:tabs>
      </w:pPr>
      <w:hyperlink w:anchor="_Toc28276" w:history="1">
        <w:r>
          <w:rPr>
            <w:rFonts w:ascii="仿宋" w:eastAsia="仿宋" w:hAnsi="仿宋" w:cs="仿宋" w:hint="eastAsia"/>
            <w:lang w:eastAsia="zh-CN"/>
          </w:rPr>
          <w:t>(四)、质量培训与教育</w:t>
        </w:r>
        <w:r>
          <w:tab/>
        </w:r>
        <w:r>
          <w:fldChar w:fldCharType="begin"/>
        </w:r>
        <w:r>
          <w:instrText xml:space="preserve"> PAGEREF _Toc28276 \h </w:instrText>
        </w:r>
        <w:r>
          <w:fldChar w:fldCharType="separate"/>
        </w:r>
        <w:r>
          <w:t>59</w:t>
        </w:r>
        <w:r>
          <w:fldChar w:fldCharType="end"/>
        </w:r>
      </w:hyperlink>
    </w:p>
    <w:p>
      <w:pPr>
        <w:pStyle w:val="TOC2"/>
        <w:tabs>
          <w:tab w:val="right" w:leader="dot" w:pos="8306"/>
        </w:tabs>
      </w:pPr>
      <w:hyperlink w:anchor="_Toc23230" w:history="1">
        <w:r>
          <w:rPr>
            <w:rFonts w:ascii="仿宋" w:eastAsia="仿宋" w:hAnsi="仿宋" w:cs="仿宋" w:hint="eastAsia"/>
            <w:lang w:eastAsia="zh-CN"/>
          </w:rPr>
          <w:t>(五)、质量审核与评价</w:t>
        </w:r>
        <w:r>
          <w:tab/>
        </w:r>
        <w:r>
          <w:fldChar w:fldCharType="begin"/>
        </w:r>
        <w:r>
          <w:instrText xml:space="preserve"> PAGEREF _Toc23230 \h </w:instrText>
        </w:r>
        <w:r>
          <w:fldChar w:fldCharType="separate"/>
        </w:r>
        <w:r>
          <w:t>60</w:t>
        </w:r>
        <w:r>
          <w:fldChar w:fldCharType="end"/>
        </w:r>
      </w:hyperlink>
    </w:p>
    <w:p>
      <w:pPr>
        <w:pStyle w:val="TOC2"/>
        <w:tabs>
          <w:tab w:val="right" w:leader="dot" w:pos="8306"/>
        </w:tabs>
      </w:pPr>
      <w:hyperlink w:anchor="_Toc19803" w:history="1">
        <w:r>
          <w:rPr>
            <w:rFonts w:ascii="仿宋" w:eastAsia="仿宋" w:hAnsi="仿宋" w:cs="仿宋" w:hint="eastAsia"/>
            <w:lang w:eastAsia="zh-CN"/>
          </w:rPr>
          <w:t>(六)、不符合与纠正措施</w:t>
        </w:r>
        <w:r>
          <w:tab/>
        </w:r>
        <w:r>
          <w:fldChar w:fldCharType="begin"/>
        </w:r>
        <w:r>
          <w:instrText xml:space="preserve"> PAGEREF _Toc19803 \h </w:instrText>
        </w:r>
        <w:r>
          <w:fldChar w:fldCharType="separate"/>
        </w:r>
        <w:r>
          <w:t>61</w:t>
        </w:r>
        <w:r>
          <w:fldChar w:fldCharType="end"/>
        </w:r>
      </w:hyperlink>
    </w:p>
    <w:p>
      <w:pPr>
        <w:pStyle w:val="TOC1"/>
        <w:tabs>
          <w:tab w:val="right" w:leader="dot" w:pos="8306"/>
        </w:tabs>
      </w:pPr>
      <w:hyperlink w:anchor="_Toc30152" w:history="1">
        <w:r>
          <w:rPr>
            <w:rFonts w:ascii="仿宋" w:eastAsia="仿宋" w:hAnsi="仿宋" w:cs="仿宋" w:hint="eastAsia"/>
            <w:lang w:eastAsia="zh-CN"/>
          </w:rPr>
          <w:t>十四、利益相关者分析与沟通计划</w:t>
        </w:r>
        <w:r>
          <w:tab/>
        </w:r>
        <w:r>
          <w:fldChar w:fldCharType="begin"/>
        </w:r>
        <w:r>
          <w:instrText xml:space="preserve"> PAGEREF _Toc30152 \h </w:instrText>
        </w:r>
        <w:r>
          <w:fldChar w:fldCharType="separate"/>
        </w:r>
        <w:r>
          <w:t>62</w:t>
        </w:r>
        <w:r>
          <w:fldChar w:fldCharType="end"/>
        </w:r>
      </w:hyperlink>
    </w:p>
    <w:p>
      <w:pPr>
        <w:pStyle w:val="TOC2"/>
        <w:tabs>
          <w:tab w:val="right" w:leader="dot" w:pos="8306"/>
        </w:tabs>
      </w:pPr>
      <w:hyperlink w:anchor="_Toc18345" w:history="1">
        <w:r>
          <w:rPr>
            <w:rFonts w:ascii="仿宋" w:eastAsia="仿宋" w:hAnsi="仿宋" w:cs="仿宋" w:hint="eastAsia"/>
            <w:lang w:eastAsia="zh-CN"/>
          </w:rPr>
          <w:t>(一)、利益相关者分析</w:t>
        </w:r>
        <w:r>
          <w:tab/>
        </w:r>
        <w:r>
          <w:fldChar w:fldCharType="begin"/>
        </w:r>
        <w:r>
          <w:instrText xml:space="preserve"> PAGEREF _Toc18345 \h </w:instrText>
        </w:r>
        <w:r>
          <w:fldChar w:fldCharType="separate"/>
        </w:r>
        <w:r>
          <w:t>62</w:t>
        </w:r>
        <w:r>
          <w:fldChar w:fldCharType="end"/>
        </w:r>
      </w:hyperlink>
    </w:p>
    <w:p>
      <w:pPr>
        <w:pStyle w:val="TOC2"/>
        <w:tabs>
          <w:tab w:val="right" w:leader="dot" w:pos="8306"/>
        </w:tabs>
      </w:pPr>
      <w:hyperlink w:anchor="_Toc19641" w:history="1">
        <w:r>
          <w:rPr>
            <w:rFonts w:ascii="仿宋" w:eastAsia="仿宋" w:hAnsi="仿宋" w:cs="仿宋" w:hint="eastAsia"/>
            <w:lang w:eastAsia="zh-CN"/>
          </w:rPr>
          <w:t>(二)、沟通计划</w:t>
        </w:r>
        <w:r>
          <w:tab/>
        </w:r>
        <w:r>
          <w:fldChar w:fldCharType="begin"/>
        </w:r>
        <w:r>
          <w:instrText xml:space="preserve"> PAGEREF _Toc19641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928"/>
      <w:r>
        <w:rPr>
          <w:rFonts w:ascii="仿宋" w:eastAsia="仿宋" w:hAnsi="仿宋" w:cs="仿宋" w:hint="eastAsia"/>
          <w:sz w:val="28"/>
          <w:lang w:eastAsia="zh-CN"/>
        </w:rPr>
        <w:t>一、电磁波吸收材料项目选址可行性分析</w:t>
      </w:r>
      <w:bookmarkEnd w:id="2"/>
    </w:p>
    <w:p>
      <w:pPr>
        <w:pStyle w:val="Heading2"/>
        <w:rPr>
          <w:rFonts w:ascii="仿宋" w:eastAsia="仿宋" w:hAnsi="仿宋" w:cs="仿宋" w:hint="eastAsia"/>
          <w:lang w:eastAsia="zh-CN"/>
        </w:rPr>
      </w:pPr>
      <w:bookmarkStart w:id="3" w:name="_Toc2988"/>
      <w:r>
        <w:rPr>
          <w:rFonts w:ascii="仿宋" w:eastAsia="仿宋" w:hAnsi="仿宋" w:cs="仿宋" w:hint="eastAsia"/>
          <w:lang w:eastAsia="zh-CN"/>
        </w:rPr>
        <w:t>(一)、电磁波吸收材料项目选址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该电磁波吸收材料项目选址位于XX省XX市XX区XXX街道</w:t>
      </w:r>
    </w:p>
    <w:p>
      <w:pPr>
        <w:pStyle w:val="Heading2"/>
        <w:ind w:firstLine="560" w:firstLineChars="200"/>
        <w:rPr>
          <w:rFonts w:ascii="仿宋" w:eastAsia="仿宋" w:hAnsi="仿宋" w:cs="仿宋" w:hint="eastAsia"/>
          <w:sz w:val="28"/>
          <w:lang w:eastAsia="zh-CN"/>
        </w:rPr>
      </w:pPr>
      <w:bookmarkStart w:id="4" w:name="_Toc1027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电磁波吸收材料项目的征地面积将根据电磁波吸收材料项目的实际规模和需求进行精确规划。具体面积XXX平方米，旨在确保电磁波吸收材料项目不仅能够满足当前的发展需求，还能够预留空间以适应未来的扩展。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净用地面积是在征地面积基础上去除不可利用面积后的实际可开发用地。具体面积XXX平方米，考虑到环保、交通、安全等多方面因素，以确保电磁波吸收材料项目在整体利用效率上达到最优。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电磁波吸收材料项目计划建设的建筑总规模具体面积XXX平方米。这一规模的确定综合考虑了电磁波吸收材料项目的性质、规模，以及城市规划的相关要求，确保建筑布局与周边环境协调一致。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绿地率是电磁波吸收材料项目用地中被规划为绿地的比例。具体面积XXX平方米，旨在通过合理规划绿地，改善电磁波吸收材料项目周边环境，提升居民生活质量，并符合城市整体绿化规划。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容积率是用地上可以建设的建筑总体积与用地面积之比。具体面积XXX，通过合理的容积率规划，确保电磁波吸收材料项目建筑规模与周边环境和谐共生。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磁波吸收材料项目选址与当地城市规划相一致，具体面积XXX平方米。通过与城市规划部门深入沟通，确保电磁波吸收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磁波吸收材料项目选址符合当地产业政策，具体面积XXX平方米。这包括电磁波吸收材料项目对当地经济的促进作用，以及对相关产业的带动效应，确保电磁波吸收材料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用地总体要求必须符合环保和可持续发展的原则，具体面积XXX平方米。通过采用绿色建筑设计、节能减排等措施，确保电磁波吸收材料项目在建设和运营过程中对环境的影响最小化，达到可持续发展的要求。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确保电磁波吸收材料项目选址具备必要的公共设施配套，具体面积XXX平方米。这包括交通便利性、教育、医疗等基础设施，以提高居民生活品质，使得电磁波吸收材料项目选址更具吸引力。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考虑用地总体要求对当地社会稳定性的影响，具体面积XXX平方米。通过深入了解当地社区反馈，确保电磁波吸收材料项目的选址和建设过程对当地社会和谐稳定产生积极作用。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磁波吸收材料项目选址不仅符合法规和规划，还在实际操作中具有可行性。这一全面规划将为电磁波吸收材料项目的成功实施提供坚实的基础，确保电磁波吸收材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8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磁波吸收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磁波吸收材料项目的设备规划和空间设计中，我们将采取灵活设备布局的措施。设备布局将根据实际需求进行灵活设计，避免不必要的浪费。通过合理规划设备摆放位置，我们将提高设备的利用率，减少设备间距，以确保电磁波吸收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磁波吸收材料项目内部引入共享设施的概念，例如共享会议室、办公区等。通过这种方式，我们可以减少对资源的重复建设，提高资源共享效率，从而减小电磁波吸收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711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磁波吸收材料项目的总图布置中，我们将不同功能区域进行明确的规划，以最大程度满足电磁波吸收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8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磁波吸收材料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磁波吸收材料项目对环境的影响是综合评价的重要因素之一。我们将详细考虑选址周边的自然环境、生态保护区、水源地等情况，确保电磁波吸收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对选址的评价还需充分考虑当地政府的产业政策和法规。我们将详细了解电磁波吸收材料项目所在地的相关政策，确保电磁波吸收材料项目的规划和运营与当地法规相符，降低不必要的法律风险。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考虑到社会稳定性对企业运营的重要性，我们将评估选址地区的社会安全情况、劳工关系、社区反馈等方面，以确保电磁波吸收材料项目的建设和运营不会受到社会稳定性的负面影响。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最后，我们将综合考虑用地成本，包括土地购置费用、土地开发成本等。通过对用地成本的详细评估，我们能够做出更为精确的经济效益分析，为电磁波吸收材料项目的投资决策提供有力支持。</w:t>
      </w:r>
    </w:p>
    <w:p>
      <w:pPr>
        <w:pStyle w:val="Heading1"/>
        <w:ind w:firstLine="560" w:firstLineChars="200"/>
        <w:rPr>
          <w:rFonts w:ascii="仿宋" w:eastAsia="仿宋" w:hAnsi="仿宋" w:cs="仿宋" w:hint="eastAsia"/>
          <w:sz w:val="28"/>
          <w:lang w:eastAsia="zh-CN"/>
        </w:rPr>
      </w:pPr>
      <w:bookmarkStart w:id="8" w:name="_Toc27513"/>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237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磁波吸收材料项目的技术管理特点体现在其创新导向。通过引入最先进的技术趋势和解决方案，电磁波吸收材料项目致力于提升科技含量、提高质量和效率水平。这意味着我们将采用最新的工具和方法，确保电磁波吸收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磁波吸收材料项目技术管理的显著特征。通过整合不同领域的技术资源，我们实现了跨学科的协同工作。这有助于优化技术架构，提高整体效能。此外，整合性策略还促进了不同技术团队之间的紧密沟通和高效合作，确保电磁波吸收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磁波吸收材料项目所采用的技术。通过不断优化技术方案，电磁波吸收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磁波吸收材料项目团队将在电磁波吸收材料项目初期识别可能的技术风险，并采取相应的预防和应对措施。通过建立健全的风险评估机制，电磁波吸收材料项目能够在实施过程中及时发现并解决潜在的技术问题，保障电磁波吸收材料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电磁波吸收材料项目中，技术将成为电磁波吸收材料项目成功的有力支持。这一深度剖析揭示了技术管理在电磁波吸收材料项目实施中的关键作用，为电磁波吸收材料项目的技术基础奠定了坚实的基础。</w:t>
      </w:r>
    </w:p>
    <w:p>
      <w:pPr>
        <w:pStyle w:val="Heading2"/>
        <w:ind w:firstLine="560" w:firstLineChars="200"/>
        <w:rPr>
          <w:rFonts w:ascii="仿宋" w:eastAsia="仿宋" w:hAnsi="仿宋" w:cs="仿宋" w:hint="eastAsia"/>
          <w:sz w:val="28"/>
          <w:lang w:eastAsia="zh-CN"/>
        </w:rPr>
      </w:pPr>
      <w:bookmarkStart w:id="10" w:name="_Toc786"/>
      <w:r>
        <w:rPr>
          <w:rFonts w:ascii="仿宋" w:eastAsia="仿宋" w:hAnsi="仿宋" w:cs="仿宋" w:hint="eastAsia"/>
          <w:sz w:val="28"/>
          <w:lang w:eastAsia="zh-CN"/>
        </w:rPr>
        <w:t>(二)、电磁波吸收材料项目工艺技术设计方案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磁波吸收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磁波吸收材料项目将严格按照相关行业规范要求进行组织。通过有效控制产品质量，电磁波吸收材料项目将致力于为顾客提供优质的电磁波吸收材料项目产品和良好的服务。这体现了电磁波吸收材料项目对于生产活动合规性和质量标准的高度重视，为电磁波吸收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磁波吸收材料项目注重生态效益和清洁生产原则。电磁波吸收材料项目建设将紧密结合地方特色经济发展，与社会经济发展规划和区域环境保护规划方案相协调一致。通过与当地区域自然生态系统的结合，电磁波吸收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磁波吸收材料项目产品具有多样化的客户需求和个性化的特点。因此，电磁波吸收材料项目产品规格品种多样，且单批生产数量较小。为满足这一特点，电磁波吸收材料项目承办单位将建设先进的柔性制造生产线。通过广泛应用柔性制造技术，电磁波吸收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磁波吸收材料项目采用的技术具有较高的技术含量和自动化水平，处于国内先进水平。这一技术选用不仅体现了对生产效率、质量和环境友好性的高标准要求，同时为电磁波吸收材料项目的可持续发展奠定了坚实的基础。</w:t>
      </w:r>
    </w:p>
    <w:p>
      <w:pPr>
        <w:pStyle w:val="Heading2"/>
        <w:ind w:firstLine="560" w:firstLineChars="200"/>
        <w:rPr>
          <w:rFonts w:ascii="仿宋" w:eastAsia="仿宋" w:hAnsi="仿宋" w:cs="仿宋" w:hint="eastAsia"/>
          <w:sz w:val="28"/>
          <w:lang w:eastAsia="zh-CN"/>
        </w:rPr>
      </w:pPr>
      <w:bookmarkStart w:id="11" w:name="_Toc15721"/>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为确保电磁波吸收材料项目的高效生产和技术实施，我们制定了一套精心设计的设备选型方案，以满足电磁波吸收材料项目生产、质量和环保的要求。该方案的主要特点如下：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磁波吸收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针对电磁波吸收材料项目产品的多样性和小批量生产的特点，我们将建设柔性制造生产线。通过在设备选型中考虑柔性制造技术，可以灵活应对不同产品规格和生产需求，实现生产线的高度灵活性和适应性。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9486"/>
      <w:r>
        <w:rPr>
          <w:rFonts w:ascii="仿宋" w:eastAsia="仿宋" w:hAnsi="仿宋" w:cs="仿宋" w:hint="eastAsia"/>
          <w:sz w:val="28"/>
          <w:lang w:eastAsia="zh-CN"/>
        </w:rPr>
        <w:t>三、电磁波吸收材料项目建设背景及必要性分析</w:t>
      </w:r>
      <w:bookmarkEnd w:id="12"/>
    </w:p>
    <w:p>
      <w:pPr>
        <w:pStyle w:val="Heading2"/>
        <w:rPr>
          <w:rFonts w:ascii="仿宋" w:eastAsia="仿宋" w:hAnsi="仿宋" w:cs="仿宋" w:hint="eastAsia"/>
          <w:lang w:eastAsia="zh-CN"/>
        </w:rPr>
      </w:pPr>
      <w:bookmarkStart w:id="13" w:name="_Toc3254"/>
      <w:r>
        <w:rPr>
          <w:rFonts w:ascii="仿宋" w:eastAsia="仿宋" w:hAnsi="仿宋" w:cs="仿宋" w:hint="eastAsia"/>
          <w:lang w:eastAsia="zh-CN"/>
        </w:rPr>
        <w:t>(一)、电磁波吸收材料项目背景分析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电磁波吸收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磁波吸收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磁波吸收材料项目在这个潮流中的定位。同时，我们将关注行业内涌现的新兴机遇，以便电磁波吸收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磁波吸收材料项目提供了强大的发展动力。我们将聚焦于行业内最新的技术发展趋势，包括但不限于人工智能、大数据分析、物联网等领域。通过深度的技术研究，我们将确保电磁波吸收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磁波吸收材料项目发展的源泉。我们将投入更多的精力对市场需求进行深入剖析，超越表面的需求，深入挖掘潜在的市场痛点和机遇。通过对市场需求的细致了解，电磁波吸收材料项目将更有针对性地设计解决方案，满足市场的多样化需求，从而更好地促进电磁波吸收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电磁波吸收材料项目战略至关重要。我们将对竞争态势进行更为深入的分析，包括但不限于市场份额、产品特点、客户满意度等多个维度。通过深度的竞争分析，电磁波吸收材料项目将能够更准确地把握市场脉搏，制定具有竞争力的电磁波吸收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磁波吸收材料项目的发展具有直接的影响。我们将进行更为全面的法规和政策分析，了解行业发展中的潜在法律风险和合规挑战。通过充分了解和遵守相关法规，电磁波吸收材料项目将确保在法律框架内合法合规运营，为电磁波吸收材料项目的稳健发展提供有力支持。</w:t>
      </w:r>
    </w:p>
    <w:p>
      <w:pPr>
        <w:pStyle w:val="Heading2"/>
        <w:ind w:firstLine="560" w:firstLineChars="200"/>
        <w:rPr>
          <w:rFonts w:ascii="仿宋" w:eastAsia="仿宋" w:hAnsi="仿宋" w:cs="仿宋" w:hint="eastAsia"/>
          <w:sz w:val="28"/>
          <w:lang w:eastAsia="zh-CN"/>
        </w:rPr>
      </w:pPr>
      <w:bookmarkStart w:id="14" w:name="_Toc5130"/>
      <w:r>
        <w:rPr>
          <w:rFonts w:ascii="仿宋" w:eastAsia="仿宋" w:hAnsi="仿宋" w:cs="仿宋" w:hint="eastAsia"/>
          <w:sz w:val="28"/>
          <w:lang w:eastAsia="zh-CN"/>
        </w:rPr>
        <w:t>(二)、电磁波吸收材料项目建设必要性分析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波吸收材料项目建设的迫切性源于对行业发展趋势的深刻洞察。我们正处于一个行业变革的时代，科技创新、数字化转型成为企业发展的关键动力。电磁波吸收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波吸收材料项目建设不仅仅是为了跟上潮流，更是为了通过技术创新推动企业的持续发展。通过引入先进的技术和解决方案，电磁波吸收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磁波吸收材料项目的建设成为必然选择，通过提高产品质量、拓展服务领域，从而在竞争中获得更多的机会。电磁波吸收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磁波吸收材料项目建设的必要性体现在对客户需求更精准的满足。通过电磁波吸收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波吸收材料项目建设的背后是对企业持续创新的追求。只有通过不断创新，企业才能在竞争中立于不败之地。电磁波吸收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3560"/>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1858"/>
      <w:r>
        <w:rPr>
          <w:rFonts w:ascii="仿宋" w:eastAsia="仿宋" w:hAnsi="仿宋" w:cs="仿宋" w:hint="eastAsia"/>
          <w:lang w:eastAsia="zh-CN"/>
        </w:rPr>
        <w:t>(一)、电磁波吸收材料行业分析</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磁波吸收材料行业一直以来都是市场的关注焦点。行业内的发展趋势、竞争态势以及潜在机会都对电磁波吸收材料项目的推进产生深远的影响。通过深入研究行业的整体概貌，我们将更好地理解行业的核心特征，为电磁波吸收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磁波吸收材料行业，技术一直是推动创新和发展的关键因素。我们将对当前技术趋势进行详尽分析，包括但不限于人工智能、大数据应用、先进制造技术等。这有助于电磁波吸收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磁波吸收材料项目成功的基础。我们将对主要竞争对手进行深入研究，包括其市场份额、产品特点、市场定位等。通过全面了解竞争对手的优势和劣势，电磁波吸收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2981"/>
      <w:r>
        <w:rPr>
          <w:rFonts w:ascii="仿宋" w:eastAsia="仿宋" w:hAnsi="仿宋" w:cs="仿宋" w:hint="eastAsia"/>
          <w:sz w:val="28"/>
          <w:lang w:eastAsia="zh-CN"/>
        </w:rPr>
        <w:t>(二)、电磁波吸收材料市场分析预测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磁波吸收材料市场未来的增长趋势。这包括市场的整体规模、各细分领域的发展趋势等。电磁波吸收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磁波吸收材料项目更好地定位目标市场，提供更符合消费者期待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https://d.book118.com/175211043243011121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电磁波吸收材料项目规划设计蓝图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AD5AF9"/>
    <w:rsid w:val="52AD5A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21104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2024-03-01T05:44:00Z</dcterms:created>
  <dcterms:modified xsi:type="dcterms:W3CDTF">2024-03-01T05:44:36Z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323D2B674B0F4D21B3EBCBE3580CF671_11</vt:lpwstr>
  </property>
  <property fmtid="{D5CDD505-2E9C-101B-9397-08002B2CF9AE}" pid="3" name="KSOProductBuildVer">
    <vt:lpwstr>2052-12.1.0.16388</vt:lpwstr>
  </property>
</Properties>
</file>