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光增感剂项目规划设计方案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747" w:history="1">
        <w:r>
          <w:rPr>
            <w:rFonts w:ascii="仿宋" w:eastAsia="仿宋" w:hAnsi="仿宋" w:cs="仿宋" w:hint="eastAsia"/>
            <w:lang w:eastAsia="zh-CN"/>
          </w:rPr>
          <w:t>前言</w:t>
        </w:r>
        <w:r>
          <w:tab/>
        </w:r>
        <w:r>
          <w:fldChar w:fldCharType="begin"/>
        </w:r>
        <w:r>
          <w:instrText xml:space="preserve"> PAGEREF _Toc20747 \h </w:instrText>
        </w:r>
        <w:r>
          <w:fldChar w:fldCharType="separate"/>
        </w:r>
        <w:r>
          <w:t>3</w:t>
        </w:r>
        <w:r>
          <w:fldChar w:fldCharType="end"/>
        </w:r>
      </w:hyperlink>
    </w:p>
    <w:p>
      <w:pPr>
        <w:pStyle w:val="TOC1"/>
        <w:tabs>
          <w:tab w:val="right" w:leader="dot" w:pos="8306"/>
        </w:tabs>
      </w:pPr>
      <w:hyperlink w:anchor="_Toc6288" w:history="1">
        <w:r>
          <w:rPr>
            <w:rFonts w:ascii="仿宋" w:eastAsia="仿宋" w:hAnsi="仿宋" w:cs="仿宋" w:hint="eastAsia"/>
            <w:lang w:eastAsia="zh-CN"/>
          </w:rPr>
          <w:t>一、光增感剂项目选址可行性分析</w:t>
        </w:r>
        <w:r>
          <w:tab/>
        </w:r>
        <w:r>
          <w:fldChar w:fldCharType="begin"/>
        </w:r>
        <w:r>
          <w:instrText xml:space="preserve"> PAGEREF _Toc6288 \h </w:instrText>
        </w:r>
        <w:r>
          <w:fldChar w:fldCharType="separate"/>
        </w:r>
        <w:r>
          <w:t>3</w:t>
        </w:r>
        <w:r>
          <w:fldChar w:fldCharType="end"/>
        </w:r>
      </w:hyperlink>
    </w:p>
    <w:p>
      <w:pPr>
        <w:pStyle w:val="TOC2"/>
        <w:tabs>
          <w:tab w:val="right" w:leader="dot" w:pos="8306"/>
        </w:tabs>
      </w:pPr>
      <w:hyperlink w:anchor="_Toc17838" w:history="1">
        <w:r>
          <w:rPr>
            <w:rFonts w:ascii="仿宋" w:eastAsia="仿宋" w:hAnsi="仿宋" w:cs="仿宋" w:hint="eastAsia"/>
            <w:lang w:eastAsia="zh-CN"/>
          </w:rPr>
          <w:t>(一)、光增感剂项目选址</w:t>
        </w:r>
        <w:r>
          <w:tab/>
        </w:r>
        <w:r>
          <w:fldChar w:fldCharType="begin"/>
        </w:r>
        <w:r>
          <w:instrText xml:space="preserve"> PAGEREF _Toc17838 \h </w:instrText>
        </w:r>
        <w:r>
          <w:fldChar w:fldCharType="separate"/>
        </w:r>
        <w:r>
          <w:t>3</w:t>
        </w:r>
        <w:r>
          <w:fldChar w:fldCharType="end"/>
        </w:r>
      </w:hyperlink>
    </w:p>
    <w:p>
      <w:pPr>
        <w:pStyle w:val="TOC2"/>
        <w:tabs>
          <w:tab w:val="right" w:leader="dot" w:pos="8306"/>
        </w:tabs>
      </w:pPr>
      <w:hyperlink w:anchor="_Toc4032" w:history="1">
        <w:r>
          <w:rPr>
            <w:rFonts w:ascii="仿宋" w:eastAsia="仿宋" w:hAnsi="仿宋" w:cs="仿宋" w:hint="eastAsia"/>
            <w:lang w:eastAsia="zh-CN"/>
          </w:rPr>
          <w:t>(二)、用地控制指标</w:t>
        </w:r>
        <w:r>
          <w:tab/>
        </w:r>
        <w:r>
          <w:fldChar w:fldCharType="begin"/>
        </w:r>
        <w:r>
          <w:instrText xml:space="preserve"> PAGEREF _Toc4032 \h </w:instrText>
        </w:r>
        <w:r>
          <w:fldChar w:fldCharType="separate"/>
        </w:r>
        <w:r>
          <w:t>3</w:t>
        </w:r>
        <w:r>
          <w:fldChar w:fldCharType="end"/>
        </w:r>
      </w:hyperlink>
    </w:p>
    <w:p>
      <w:pPr>
        <w:pStyle w:val="TOC2"/>
        <w:tabs>
          <w:tab w:val="right" w:leader="dot" w:pos="8306"/>
        </w:tabs>
      </w:pPr>
      <w:hyperlink w:anchor="_Toc26617" w:history="1">
        <w:r>
          <w:rPr>
            <w:rFonts w:ascii="仿宋" w:eastAsia="仿宋" w:hAnsi="仿宋" w:cs="仿宋" w:hint="eastAsia"/>
            <w:lang w:eastAsia="zh-CN"/>
          </w:rPr>
          <w:t>(三)、节约用地措施</w:t>
        </w:r>
        <w:r>
          <w:tab/>
        </w:r>
        <w:r>
          <w:fldChar w:fldCharType="begin"/>
        </w:r>
        <w:r>
          <w:instrText xml:space="preserve"> PAGEREF _Toc26617 \h </w:instrText>
        </w:r>
        <w:r>
          <w:fldChar w:fldCharType="separate"/>
        </w:r>
        <w:r>
          <w:t>5</w:t>
        </w:r>
        <w:r>
          <w:fldChar w:fldCharType="end"/>
        </w:r>
      </w:hyperlink>
    </w:p>
    <w:p>
      <w:pPr>
        <w:pStyle w:val="TOC2"/>
        <w:tabs>
          <w:tab w:val="right" w:leader="dot" w:pos="8306"/>
        </w:tabs>
      </w:pPr>
      <w:hyperlink w:anchor="_Toc31728" w:history="1">
        <w:r>
          <w:rPr>
            <w:rFonts w:ascii="仿宋" w:eastAsia="仿宋" w:hAnsi="仿宋" w:cs="仿宋" w:hint="eastAsia"/>
            <w:lang w:eastAsia="zh-CN"/>
          </w:rPr>
          <w:t>(四)、总图布置方案</w:t>
        </w:r>
        <w:r>
          <w:tab/>
        </w:r>
        <w:r>
          <w:fldChar w:fldCharType="begin"/>
        </w:r>
        <w:r>
          <w:instrText xml:space="preserve"> PAGEREF _Toc31728 \h </w:instrText>
        </w:r>
        <w:r>
          <w:fldChar w:fldCharType="separate"/>
        </w:r>
        <w:r>
          <w:t>6</w:t>
        </w:r>
        <w:r>
          <w:fldChar w:fldCharType="end"/>
        </w:r>
      </w:hyperlink>
    </w:p>
    <w:p>
      <w:pPr>
        <w:pStyle w:val="TOC2"/>
        <w:tabs>
          <w:tab w:val="right" w:leader="dot" w:pos="8306"/>
        </w:tabs>
      </w:pPr>
      <w:hyperlink w:anchor="_Toc27222" w:history="1">
        <w:r>
          <w:rPr>
            <w:rFonts w:ascii="仿宋" w:eastAsia="仿宋" w:hAnsi="仿宋" w:cs="仿宋" w:hint="eastAsia"/>
            <w:lang w:eastAsia="zh-CN"/>
          </w:rPr>
          <w:t>(五)、选址综合评价</w:t>
        </w:r>
        <w:r>
          <w:tab/>
        </w:r>
        <w:r>
          <w:fldChar w:fldCharType="begin"/>
        </w:r>
        <w:r>
          <w:instrText xml:space="preserve"> PAGEREF _Toc27222 \h </w:instrText>
        </w:r>
        <w:r>
          <w:fldChar w:fldCharType="separate"/>
        </w:r>
        <w:r>
          <w:t>7</w:t>
        </w:r>
        <w:r>
          <w:fldChar w:fldCharType="end"/>
        </w:r>
      </w:hyperlink>
    </w:p>
    <w:p>
      <w:pPr>
        <w:pStyle w:val="TOC1"/>
        <w:tabs>
          <w:tab w:val="right" w:leader="dot" w:pos="8306"/>
        </w:tabs>
      </w:pPr>
      <w:hyperlink w:anchor="_Toc24505" w:history="1">
        <w:r>
          <w:rPr>
            <w:rFonts w:ascii="仿宋" w:eastAsia="仿宋" w:hAnsi="仿宋" w:cs="仿宋" w:hint="eastAsia"/>
            <w:lang w:eastAsia="zh-CN"/>
          </w:rPr>
          <w:t>二、光增感剂项目建设背景及必要性分析</w:t>
        </w:r>
        <w:r>
          <w:tab/>
        </w:r>
        <w:r>
          <w:fldChar w:fldCharType="begin"/>
        </w:r>
        <w:r>
          <w:instrText xml:space="preserve"> PAGEREF _Toc24505 \h </w:instrText>
        </w:r>
        <w:r>
          <w:fldChar w:fldCharType="separate"/>
        </w:r>
        <w:r>
          <w:t>8</w:t>
        </w:r>
        <w:r>
          <w:fldChar w:fldCharType="end"/>
        </w:r>
      </w:hyperlink>
    </w:p>
    <w:p>
      <w:pPr>
        <w:pStyle w:val="TOC2"/>
        <w:tabs>
          <w:tab w:val="right" w:leader="dot" w:pos="8306"/>
        </w:tabs>
      </w:pPr>
      <w:hyperlink w:anchor="_Toc16258" w:history="1">
        <w:r>
          <w:rPr>
            <w:rFonts w:ascii="仿宋" w:eastAsia="仿宋" w:hAnsi="仿宋" w:cs="仿宋" w:hint="eastAsia"/>
            <w:lang w:eastAsia="zh-CN"/>
          </w:rPr>
          <w:t>(一)、光增感剂项目背景分析</w:t>
        </w:r>
        <w:r>
          <w:tab/>
        </w:r>
        <w:r>
          <w:fldChar w:fldCharType="begin"/>
        </w:r>
        <w:r>
          <w:instrText xml:space="preserve"> PAGEREF _Toc16258 \h </w:instrText>
        </w:r>
        <w:r>
          <w:fldChar w:fldCharType="separate"/>
        </w:r>
        <w:r>
          <w:t>8</w:t>
        </w:r>
        <w:r>
          <w:fldChar w:fldCharType="end"/>
        </w:r>
      </w:hyperlink>
    </w:p>
    <w:p>
      <w:pPr>
        <w:pStyle w:val="TOC2"/>
        <w:tabs>
          <w:tab w:val="right" w:leader="dot" w:pos="8306"/>
        </w:tabs>
      </w:pPr>
      <w:hyperlink w:anchor="_Toc6977" w:history="1">
        <w:r>
          <w:rPr>
            <w:rFonts w:ascii="仿宋" w:eastAsia="仿宋" w:hAnsi="仿宋" w:cs="仿宋" w:hint="eastAsia"/>
            <w:lang w:eastAsia="zh-CN"/>
          </w:rPr>
          <w:t>(二)、光增感剂项目建设必要性分析</w:t>
        </w:r>
        <w:r>
          <w:tab/>
        </w:r>
        <w:r>
          <w:fldChar w:fldCharType="begin"/>
        </w:r>
        <w:r>
          <w:instrText xml:space="preserve"> PAGEREF _Toc6977 \h </w:instrText>
        </w:r>
        <w:r>
          <w:fldChar w:fldCharType="separate"/>
        </w:r>
        <w:r>
          <w:t>10</w:t>
        </w:r>
        <w:r>
          <w:fldChar w:fldCharType="end"/>
        </w:r>
      </w:hyperlink>
    </w:p>
    <w:p>
      <w:pPr>
        <w:pStyle w:val="TOC1"/>
        <w:tabs>
          <w:tab w:val="right" w:leader="dot" w:pos="8306"/>
        </w:tabs>
      </w:pPr>
      <w:hyperlink w:anchor="_Toc9702" w:history="1">
        <w:r>
          <w:rPr>
            <w:rFonts w:ascii="仿宋" w:eastAsia="仿宋" w:hAnsi="仿宋" w:cs="仿宋" w:hint="eastAsia"/>
            <w:lang w:eastAsia="zh-CN"/>
          </w:rPr>
          <w:t>三、产品规划分析</w:t>
        </w:r>
        <w:r>
          <w:tab/>
        </w:r>
        <w:r>
          <w:fldChar w:fldCharType="begin"/>
        </w:r>
        <w:r>
          <w:instrText xml:space="preserve"> PAGEREF _Toc9702 \h </w:instrText>
        </w:r>
        <w:r>
          <w:fldChar w:fldCharType="separate"/>
        </w:r>
        <w:r>
          <w:t>11</w:t>
        </w:r>
        <w:r>
          <w:fldChar w:fldCharType="end"/>
        </w:r>
      </w:hyperlink>
    </w:p>
    <w:p>
      <w:pPr>
        <w:pStyle w:val="TOC2"/>
        <w:tabs>
          <w:tab w:val="right" w:leader="dot" w:pos="8306"/>
        </w:tabs>
      </w:pPr>
      <w:hyperlink w:anchor="_Toc16065" w:history="1">
        <w:r>
          <w:rPr>
            <w:rFonts w:ascii="仿宋" w:eastAsia="仿宋" w:hAnsi="仿宋" w:cs="仿宋" w:hint="eastAsia"/>
            <w:lang w:eastAsia="zh-CN"/>
          </w:rPr>
          <w:t>(一)、产品规划</w:t>
        </w:r>
        <w:r>
          <w:tab/>
        </w:r>
        <w:r>
          <w:fldChar w:fldCharType="begin"/>
        </w:r>
        <w:r>
          <w:instrText xml:space="preserve"> PAGEREF _Toc16065 \h </w:instrText>
        </w:r>
        <w:r>
          <w:fldChar w:fldCharType="separate"/>
        </w:r>
        <w:r>
          <w:t>11</w:t>
        </w:r>
        <w:r>
          <w:fldChar w:fldCharType="end"/>
        </w:r>
      </w:hyperlink>
    </w:p>
    <w:p>
      <w:pPr>
        <w:pStyle w:val="TOC2"/>
        <w:tabs>
          <w:tab w:val="right" w:leader="dot" w:pos="8306"/>
        </w:tabs>
      </w:pPr>
      <w:hyperlink w:anchor="_Toc21119" w:history="1">
        <w:r>
          <w:rPr>
            <w:rFonts w:ascii="仿宋" w:eastAsia="仿宋" w:hAnsi="仿宋" w:cs="仿宋" w:hint="eastAsia"/>
            <w:lang w:eastAsia="zh-CN"/>
          </w:rPr>
          <w:t>(二)、建设规模</w:t>
        </w:r>
        <w:r>
          <w:tab/>
        </w:r>
        <w:r>
          <w:fldChar w:fldCharType="begin"/>
        </w:r>
        <w:r>
          <w:instrText xml:space="preserve"> PAGEREF _Toc21119 \h </w:instrText>
        </w:r>
        <w:r>
          <w:fldChar w:fldCharType="separate"/>
        </w:r>
        <w:r>
          <w:t>12</w:t>
        </w:r>
        <w:r>
          <w:fldChar w:fldCharType="end"/>
        </w:r>
      </w:hyperlink>
    </w:p>
    <w:p>
      <w:pPr>
        <w:pStyle w:val="TOC1"/>
        <w:tabs>
          <w:tab w:val="right" w:leader="dot" w:pos="8306"/>
        </w:tabs>
      </w:pPr>
      <w:hyperlink w:anchor="_Toc8770" w:history="1">
        <w:r>
          <w:rPr>
            <w:rFonts w:ascii="仿宋" w:eastAsia="仿宋" w:hAnsi="仿宋" w:cs="仿宋" w:hint="eastAsia"/>
            <w:lang w:eastAsia="zh-CN"/>
          </w:rPr>
          <w:t>四、光增感剂项目绩效评估</w:t>
        </w:r>
        <w:r>
          <w:tab/>
        </w:r>
        <w:r>
          <w:fldChar w:fldCharType="begin"/>
        </w:r>
        <w:r>
          <w:instrText xml:space="preserve"> PAGEREF _Toc8770 \h </w:instrText>
        </w:r>
        <w:r>
          <w:fldChar w:fldCharType="separate"/>
        </w:r>
        <w:r>
          <w:t>13</w:t>
        </w:r>
        <w:r>
          <w:fldChar w:fldCharType="end"/>
        </w:r>
      </w:hyperlink>
    </w:p>
    <w:p>
      <w:pPr>
        <w:pStyle w:val="TOC2"/>
        <w:tabs>
          <w:tab w:val="right" w:leader="dot" w:pos="8306"/>
        </w:tabs>
      </w:pPr>
      <w:hyperlink w:anchor="_Toc24623" w:history="1">
        <w:r>
          <w:rPr>
            <w:rFonts w:ascii="仿宋" w:eastAsia="仿宋" w:hAnsi="仿宋" w:cs="仿宋" w:hint="eastAsia"/>
            <w:lang w:eastAsia="zh-CN"/>
          </w:rPr>
          <w:t>(一)、绩效评估指标</w:t>
        </w:r>
        <w:r>
          <w:tab/>
        </w:r>
        <w:r>
          <w:fldChar w:fldCharType="begin"/>
        </w:r>
        <w:r>
          <w:instrText xml:space="preserve"> PAGEREF _Toc24623 \h </w:instrText>
        </w:r>
        <w:r>
          <w:fldChar w:fldCharType="separate"/>
        </w:r>
        <w:r>
          <w:t>13</w:t>
        </w:r>
        <w:r>
          <w:fldChar w:fldCharType="end"/>
        </w:r>
      </w:hyperlink>
    </w:p>
    <w:p>
      <w:pPr>
        <w:pStyle w:val="TOC2"/>
        <w:tabs>
          <w:tab w:val="right" w:leader="dot" w:pos="8306"/>
        </w:tabs>
      </w:pPr>
      <w:hyperlink w:anchor="_Toc29749" w:history="1">
        <w:r>
          <w:rPr>
            <w:rFonts w:ascii="仿宋" w:eastAsia="仿宋" w:hAnsi="仿宋" w:cs="仿宋" w:hint="eastAsia"/>
            <w:lang w:eastAsia="zh-CN"/>
          </w:rPr>
          <w:t>(二)、绩效评估方法</w:t>
        </w:r>
        <w:r>
          <w:tab/>
        </w:r>
        <w:r>
          <w:fldChar w:fldCharType="begin"/>
        </w:r>
        <w:r>
          <w:instrText xml:space="preserve"> PAGEREF _Toc29749 \h </w:instrText>
        </w:r>
        <w:r>
          <w:fldChar w:fldCharType="separate"/>
        </w:r>
        <w:r>
          <w:t>14</w:t>
        </w:r>
        <w:r>
          <w:fldChar w:fldCharType="end"/>
        </w:r>
      </w:hyperlink>
    </w:p>
    <w:p>
      <w:pPr>
        <w:pStyle w:val="TOC2"/>
        <w:tabs>
          <w:tab w:val="right" w:leader="dot" w:pos="8306"/>
        </w:tabs>
      </w:pPr>
      <w:hyperlink w:anchor="_Toc3695" w:history="1">
        <w:r>
          <w:rPr>
            <w:rFonts w:ascii="仿宋" w:eastAsia="仿宋" w:hAnsi="仿宋" w:cs="仿宋" w:hint="eastAsia"/>
            <w:lang w:eastAsia="zh-CN"/>
          </w:rPr>
          <w:t>(三)、绩效评估周期</w:t>
        </w:r>
        <w:r>
          <w:tab/>
        </w:r>
        <w:r>
          <w:fldChar w:fldCharType="begin"/>
        </w:r>
        <w:r>
          <w:instrText xml:space="preserve"> PAGEREF _Toc3695 \h </w:instrText>
        </w:r>
        <w:r>
          <w:fldChar w:fldCharType="separate"/>
        </w:r>
        <w:r>
          <w:t>15</w:t>
        </w:r>
        <w:r>
          <w:fldChar w:fldCharType="end"/>
        </w:r>
      </w:hyperlink>
    </w:p>
    <w:p>
      <w:pPr>
        <w:pStyle w:val="TOC1"/>
        <w:tabs>
          <w:tab w:val="right" w:leader="dot" w:pos="8306"/>
        </w:tabs>
      </w:pPr>
      <w:hyperlink w:anchor="_Toc15822" w:history="1">
        <w:r>
          <w:rPr>
            <w:rFonts w:ascii="仿宋" w:eastAsia="仿宋" w:hAnsi="仿宋" w:cs="仿宋" w:hint="eastAsia"/>
            <w:lang w:eastAsia="zh-CN"/>
          </w:rPr>
          <w:t>五、光增感剂项目土建工程</w:t>
        </w:r>
        <w:r>
          <w:tab/>
        </w:r>
        <w:r>
          <w:fldChar w:fldCharType="begin"/>
        </w:r>
        <w:r>
          <w:instrText xml:space="preserve"> PAGEREF _Toc15822 \h </w:instrText>
        </w:r>
        <w:r>
          <w:fldChar w:fldCharType="separate"/>
        </w:r>
        <w:r>
          <w:t>16</w:t>
        </w:r>
        <w:r>
          <w:fldChar w:fldCharType="end"/>
        </w:r>
      </w:hyperlink>
    </w:p>
    <w:p>
      <w:pPr>
        <w:pStyle w:val="TOC2"/>
        <w:tabs>
          <w:tab w:val="right" w:leader="dot" w:pos="8306"/>
        </w:tabs>
      </w:pPr>
      <w:hyperlink w:anchor="_Toc29369" w:history="1">
        <w:r>
          <w:rPr>
            <w:rFonts w:ascii="仿宋" w:eastAsia="仿宋" w:hAnsi="仿宋" w:cs="仿宋" w:hint="eastAsia"/>
            <w:lang w:eastAsia="zh-CN"/>
          </w:rPr>
          <w:t>(一)、建筑工程设计原则</w:t>
        </w:r>
        <w:r>
          <w:tab/>
        </w:r>
        <w:r>
          <w:fldChar w:fldCharType="begin"/>
        </w:r>
        <w:r>
          <w:instrText xml:space="preserve"> PAGEREF _Toc29369 \h </w:instrText>
        </w:r>
        <w:r>
          <w:fldChar w:fldCharType="separate"/>
        </w:r>
        <w:r>
          <w:t>16</w:t>
        </w:r>
        <w:r>
          <w:fldChar w:fldCharType="end"/>
        </w:r>
      </w:hyperlink>
    </w:p>
    <w:p>
      <w:pPr>
        <w:pStyle w:val="TOC2"/>
        <w:tabs>
          <w:tab w:val="right" w:leader="dot" w:pos="8306"/>
        </w:tabs>
      </w:pPr>
      <w:hyperlink w:anchor="_Toc4948" w:history="1">
        <w:r>
          <w:rPr>
            <w:rFonts w:ascii="仿宋" w:eastAsia="仿宋" w:hAnsi="仿宋" w:cs="仿宋" w:hint="eastAsia"/>
            <w:lang w:eastAsia="zh-CN"/>
          </w:rPr>
          <w:t>(二)、土建工程设计年限及安全等级</w:t>
        </w:r>
        <w:r>
          <w:tab/>
        </w:r>
        <w:r>
          <w:fldChar w:fldCharType="begin"/>
        </w:r>
        <w:r>
          <w:instrText xml:space="preserve"> PAGEREF _Toc4948 \h </w:instrText>
        </w:r>
        <w:r>
          <w:fldChar w:fldCharType="separate"/>
        </w:r>
        <w:r>
          <w:t>17</w:t>
        </w:r>
        <w:r>
          <w:fldChar w:fldCharType="end"/>
        </w:r>
      </w:hyperlink>
    </w:p>
    <w:p>
      <w:pPr>
        <w:pStyle w:val="TOC2"/>
        <w:tabs>
          <w:tab w:val="right" w:leader="dot" w:pos="8306"/>
        </w:tabs>
      </w:pPr>
      <w:hyperlink w:anchor="_Toc6693" w:history="1">
        <w:r>
          <w:rPr>
            <w:rFonts w:ascii="仿宋" w:eastAsia="仿宋" w:hAnsi="仿宋" w:cs="仿宋" w:hint="eastAsia"/>
            <w:lang w:eastAsia="zh-CN"/>
          </w:rPr>
          <w:t>(三)、建筑工程设计总体要求</w:t>
        </w:r>
        <w:r>
          <w:tab/>
        </w:r>
        <w:r>
          <w:fldChar w:fldCharType="begin"/>
        </w:r>
        <w:r>
          <w:instrText xml:space="preserve"> PAGEREF _Toc6693 \h </w:instrText>
        </w:r>
        <w:r>
          <w:fldChar w:fldCharType="separate"/>
        </w:r>
        <w:r>
          <w:t>19</w:t>
        </w:r>
        <w:r>
          <w:fldChar w:fldCharType="end"/>
        </w:r>
      </w:hyperlink>
    </w:p>
    <w:p>
      <w:pPr>
        <w:pStyle w:val="TOC2"/>
        <w:tabs>
          <w:tab w:val="right" w:leader="dot" w:pos="8306"/>
        </w:tabs>
      </w:pPr>
      <w:hyperlink w:anchor="_Toc6074" w:history="1">
        <w:r>
          <w:rPr>
            <w:rFonts w:ascii="仿宋" w:eastAsia="仿宋" w:hAnsi="仿宋" w:cs="仿宋" w:hint="eastAsia"/>
            <w:lang w:eastAsia="zh-CN"/>
          </w:rPr>
          <w:t>(四)、土建工程建设指标</w:t>
        </w:r>
        <w:r>
          <w:tab/>
        </w:r>
        <w:r>
          <w:fldChar w:fldCharType="begin"/>
        </w:r>
        <w:r>
          <w:instrText xml:space="preserve"> PAGEREF _Toc6074 \h </w:instrText>
        </w:r>
        <w:r>
          <w:fldChar w:fldCharType="separate"/>
        </w:r>
        <w:r>
          <w:t>19</w:t>
        </w:r>
        <w:r>
          <w:fldChar w:fldCharType="end"/>
        </w:r>
      </w:hyperlink>
    </w:p>
    <w:p>
      <w:pPr>
        <w:pStyle w:val="TOC1"/>
        <w:tabs>
          <w:tab w:val="right" w:leader="dot" w:pos="8306"/>
        </w:tabs>
      </w:pPr>
      <w:hyperlink w:anchor="_Toc17679" w:history="1">
        <w:r>
          <w:rPr>
            <w:rFonts w:ascii="仿宋" w:eastAsia="仿宋" w:hAnsi="仿宋" w:cs="仿宋" w:hint="eastAsia"/>
            <w:lang w:eastAsia="zh-CN"/>
          </w:rPr>
          <w:t>六、市场分析、调研</w:t>
        </w:r>
        <w:r>
          <w:tab/>
        </w:r>
        <w:r>
          <w:fldChar w:fldCharType="begin"/>
        </w:r>
        <w:r>
          <w:instrText xml:space="preserve"> PAGEREF _Toc17679 \h </w:instrText>
        </w:r>
        <w:r>
          <w:fldChar w:fldCharType="separate"/>
        </w:r>
        <w:r>
          <w:t>19</w:t>
        </w:r>
        <w:r>
          <w:fldChar w:fldCharType="end"/>
        </w:r>
      </w:hyperlink>
    </w:p>
    <w:p>
      <w:pPr>
        <w:pStyle w:val="TOC2"/>
        <w:tabs>
          <w:tab w:val="right" w:leader="dot" w:pos="8306"/>
        </w:tabs>
      </w:pPr>
      <w:hyperlink w:anchor="_Toc30275" w:history="1">
        <w:r>
          <w:rPr>
            <w:rFonts w:ascii="仿宋" w:eastAsia="仿宋" w:hAnsi="仿宋" w:cs="仿宋" w:hint="eastAsia"/>
            <w:lang w:eastAsia="zh-CN"/>
          </w:rPr>
          <w:t>(一)、光增感剂行业分析</w:t>
        </w:r>
        <w:r>
          <w:tab/>
        </w:r>
        <w:r>
          <w:fldChar w:fldCharType="begin"/>
        </w:r>
        <w:r>
          <w:instrText xml:space="preserve"> PAGEREF _Toc30275 \h </w:instrText>
        </w:r>
        <w:r>
          <w:fldChar w:fldCharType="separate"/>
        </w:r>
        <w:r>
          <w:t>19</w:t>
        </w:r>
        <w:r>
          <w:fldChar w:fldCharType="end"/>
        </w:r>
      </w:hyperlink>
    </w:p>
    <w:p>
      <w:pPr>
        <w:pStyle w:val="TOC2"/>
        <w:tabs>
          <w:tab w:val="right" w:leader="dot" w:pos="8306"/>
        </w:tabs>
      </w:pPr>
      <w:hyperlink w:anchor="_Toc29886" w:history="1">
        <w:r>
          <w:rPr>
            <w:rFonts w:ascii="仿宋" w:eastAsia="仿宋" w:hAnsi="仿宋" w:cs="仿宋" w:hint="eastAsia"/>
            <w:lang w:eastAsia="zh-CN"/>
          </w:rPr>
          <w:t>(二)、光增感剂市场分析预测</w:t>
        </w:r>
        <w:r>
          <w:tab/>
        </w:r>
        <w:r>
          <w:fldChar w:fldCharType="begin"/>
        </w:r>
        <w:r>
          <w:instrText xml:space="preserve"> PAGEREF _Toc29886 \h </w:instrText>
        </w:r>
        <w:r>
          <w:fldChar w:fldCharType="separate"/>
        </w:r>
        <w:r>
          <w:t>20</w:t>
        </w:r>
        <w:r>
          <w:fldChar w:fldCharType="end"/>
        </w:r>
      </w:hyperlink>
    </w:p>
    <w:p>
      <w:pPr>
        <w:pStyle w:val="TOC1"/>
        <w:tabs>
          <w:tab w:val="right" w:leader="dot" w:pos="8306"/>
        </w:tabs>
      </w:pPr>
      <w:hyperlink w:anchor="_Toc18941" w:history="1">
        <w:r>
          <w:rPr>
            <w:rFonts w:ascii="仿宋" w:eastAsia="仿宋" w:hAnsi="仿宋" w:cs="仿宋" w:hint="eastAsia"/>
            <w:lang w:eastAsia="zh-CN"/>
          </w:rPr>
          <w:t>七、光增感剂项目计划安排</w:t>
        </w:r>
        <w:r>
          <w:tab/>
        </w:r>
        <w:r>
          <w:fldChar w:fldCharType="begin"/>
        </w:r>
        <w:r>
          <w:instrText xml:space="preserve"> PAGEREF _Toc18941 \h </w:instrText>
        </w:r>
        <w:r>
          <w:fldChar w:fldCharType="separate"/>
        </w:r>
        <w:r>
          <w:t>21</w:t>
        </w:r>
        <w:r>
          <w:fldChar w:fldCharType="end"/>
        </w:r>
      </w:hyperlink>
    </w:p>
    <w:p>
      <w:pPr>
        <w:pStyle w:val="TOC2"/>
        <w:tabs>
          <w:tab w:val="right" w:leader="dot" w:pos="8306"/>
        </w:tabs>
      </w:pPr>
      <w:hyperlink w:anchor="_Toc862" w:history="1">
        <w:r>
          <w:rPr>
            <w:rFonts w:ascii="仿宋" w:eastAsia="仿宋" w:hAnsi="仿宋" w:cs="仿宋" w:hint="eastAsia"/>
            <w:lang w:eastAsia="zh-CN"/>
          </w:rPr>
          <w:t>(一)、建设周期</w:t>
        </w:r>
        <w:r>
          <w:tab/>
        </w:r>
        <w:r>
          <w:fldChar w:fldCharType="begin"/>
        </w:r>
        <w:r>
          <w:instrText xml:space="preserve"> PAGEREF _Toc862 \h </w:instrText>
        </w:r>
        <w:r>
          <w:fldChar w:fldCharType="separate"/>
        </w:r>
        <w:r>
          <w:t>21</w:t>
        </w:r>
        <w:r>
          <w:fldChar w:fldCharType="end"/>
        </w:r>
      </w:hyperlink>
    </w:p>
    <w:p>
      <w:pPr>
        <w:pStyle w:val="TOC2"/>
        <w:tabs>
          <w:tab w:val="right" w:leader="dot" w:pos="8306"/>
        </w:tabs>
      </w:pPr>
      <w:hyperlink w:anchor="_Toc27219" w:history="1">
        <w:r>
          <w:rPr>
            <w:rFonts w:ascii="仿宋" w:eastAsia="仿宋" w:hAnsi="仿宋" w:cs="仿宋" w:hint="eastAsia"/>
            <w:lang w:eastAsia="zh-CN"/>
          </w:rPr>
          <w:t>(二)、建设进度</w:t>
        </w:r>
        <w:r>
          <w:tab/>
        </w:r>
        <w:r>
          <w:fldChar w:fldCharType="begin"/>
        </w:r>
        <w:r>
          <w:instrText xml:space="preserve"> PAGEREF _Toc27219 \h </w:instrText>
        </w:r>
        <w:r>
          <w:fldChar w:fldCharType="separate"/>
        </w:r>
        <w:r>
          <w:t>22</w:t>
        </w:r>
        <w:r>
          <w:fldChar w:fldCharType="end"/>
        </w:r>
      </w:hyperlink>
    </w:p>
    <w:p>
      <w:pPr>
        <w:pStyle w:val="TOC2"/>
        <w:tabs>
          <w:tab w:val="right" w:leader="dot" w:pos="8306"/>
        </w:tabs>
      </w:pPr>
      <w:hyperlink w:anchor="_Toc214" w:history="1">
        <w:r>
          <w:rPr>
            <w:rFonts w:ascii="仿宋" w:eastAsia="仿宋" w:hAnsi="仿宋" w:cs="仿宋" w:hint="eastAsia"/>
            <w:lang w:eastAsia="zh-CN"/>
          </w:rPr>
          <w:t>(三)、进度安排注意事项</w:t>
        </w:r>
        <w:r>
          <w:tab/>
        </w:r>
        <w:r>
          <w:fldChar w:fldCharType="begin"/>
        </w:r>
        <w:r>
          <w:instrText xml:space="preserve"> PAGEREF _Toc214 \h </w:instrText>
        </w:r>
        <w:r>
          <w:fldChar w:fldCharType="separate"/>
        </w:r>
        <w:r>
          <w:t>23</w:t>
        </w:r>
        <w:r>
          <w:fldChar w:fldCharType="end"/>
        </w:r>
      </w:hyperlink>
    </w:p>
    <w:p>
      <w:pPr>
        <w:pStyle w:val="TOC2"/>
        <w:tabs>
          <w:tab w:val="right" w:leader="dot" w:pos="8306"/>
        </w:tabs>
      </w:pPr>
      <w:hyperlink w:anchor="_Toc3347" w:history="1">
        <w:r>
          <w:rPr>
            <w:rFonts w:ascii="仿宋" w:eastAsia="仿宋" w:hAnsi="仿宋" w:cs="仿宋" w:hint="eastAsia"/>
            <w:lang w:eastAsia="zh-CN"/>
          </w:rPr>
          <w:t>(四)、人力资源配置</w:t>
        </w:r>
        <w:r>
          <w:tab/>
        </w:r>
        <w:r>
          <w:fldChar w:fldCharType="begin"/>
        </w:r>
        <w:r>
          <w:instrText xml:space="preserve"> PAGEREF _Toc3347 \h </w:instrText>
        </w:r>
        <w:r>
          <w:fldChar w:fldCharType="separate"/>
        </w:r>
        <w:r>
          <w:t>24</w:t>
        </w:r>
        <w:r>
          <w:fldChar w:fldCharType="end"/>
        </w:r>
      </w:hyperlink>
    </w:p>
    <w:p>
      <w:pPr>
        <w:pStyle w:val="TOC1"/>
        <w:tabs>
          <w:tab w:val="right" w:leader="dot" w:pos="8306"/>
        </w:tabs>
      </w:pPr>
      <w:hyperlink w:anchor="_Toc9022" w:history="1">
        <w:r>
          <w:rPr>
            <w:rFonts w:ascii="仿宋" w:eastAsia="仿宋" w:hAnsi="仿宋" w:cs="仿宋" w:hint="eastAsia"/>
            <w:lang w:eastAsia="zh-CN"/>
          </w:rPr>
          <w:t>八、光增感剂项目投资规划</w:t>
        </w:r>
        <w:r>
          <w:tab/>
        </w:r>
        <w:r>
          <w:fldChar w:fldCharType="begin"/>
        </w:r>
        <w:r>
          <w:instrText xml:space="preserve"> PAGEREF _Toc9022 \h </w:instrText>
        </w:r>
        <w:r>
          <w:fldChar w:fldCharType="separate"/>
        </w:r>
        <w:r>
          <w:t>25</w:t>
        </w:r>
        <w:r>
          <w:fldChar w:fldCharType="end"/>
        </w:r>
      </w:hyperlink>
    </w:p>
    <w:p>
      <w:pPr>
        <w:pStyle w:val="TOC2"/>
        <w:tabs>
          <w:tab w:val="right" w:leader="dot" w:pos="8306"/>
        </w:tabs>
      </w:pPr>
      <w:hyperlink w:anchor="_Toc29063" w:history="1">
        <w:r>
          <w:rPr>
            <w:rFonts w:ascii="仿宋" w:eastAsia="仿宋" w:hAnsi="仿宋" w:cs="仿宋" w:hint="eastAsia"/>
            <w:lang w:eastAsia="zh-CN"/>
          </w:rPr>
          <w:t>(一)、光增感剂项目总投资估算</w:t>
        </w:r>
        <w:r>
          <w:tab/>
        </w:r>
        <w:r>
          <w:fldChar w:fldCharType="begin"/>
        </w:r>
        <w:r>
          <w:instrText xml:space="preserve"> PAGEREF _Toc29063 \h </w:instrText>
        </w:r>
        <w:r>
          <w:fldChar w:fldCharType="separate"/>
        </w:r>
        <w:r>
          <w:t>25</w:t>
        </w:r>
        <w:r>
          <w:fldChar w:fldCharType="end"/>
        </w:r>
      </w:hyperlink>
    </w:p>
    <w:p>
      <w:pPr>
        <w:pStyle w:val="TOC2"/>
        <w:tabs>
          <w:tab w:val="right" w:leader="dot" w:pos="8306"/>
        </w:tabs>
      </w:pPr>
      <w:hyperlink w:anchor="_Toc20476" w:history="1">
        <w:r>
          <w:rPr>
            <w:rFonts w:ascii="仿宋" w:eastAsia="仿宋" w:hAnsi="仿宋" w:cs="仿宋" w:hint="eastAsia"/>
            <w:lang w:eastAsia="zh-CN"/>
          </w:rPr>
          <w:t>(二)、资金筹措</w:t>
        </w:r>
        <w:r>
          <w:tab/>
        </w:r>
        <w:r>
          <w:fldChar w:fldCharType="begin"/>
        </w:r>
        <w:r>
          <w:instrText xml:space="preserve"> PAGEREF _Toc20476 \h </w:instrText>
        </w:r>
        <w:r>
          <w:fldChar w:fldCharType="separate"/>
        </w:r>
        <w:r>
          <w:t>27</w:t>
        </w:r>
        <w:r>
          <w:fldChar w:fldCharType="end"/>
        </w:r>
      </w:hyperlink>
    </w:p>
    <w:p>
      <w:pPr>
        <w:pStyle w:val="TOC1"/>
        <w:tabs>
          <w:tab w:val="right" w:leader="dot" w:pos="8306"/>
        </w:tabs>
      </w:pPr>
      <w:hyperlink w:anchor="_Toc9635" w:history="1">
        <w:r>
          <w:rPr>
            <w:rFonts w:ascii="仿宋" w:eastAsia="仿宋" w:hAnsi="仿宋" w:cs="仿宋" w:hint="eastAsia"/>
            <w:lang w:eastAsia="zh-CN"/>
          </w:rPr>
          <w:t>九、生产安全保护</w:t>
        </w:r>
        <w:r>
          <w:tab/>
        </w:r>
        <w:r>
          <w:fldChar w:fldCharType="begin"/>
        </w:r>
        <w:r>
          <w:instrText xml:space="preserve"> PAGEREF _Toc9635 \h </w:instrText>
        </w:r>
        <w:r>
          <w:fldChar w:fldCharType="separate"/>
        </w:r>
        <w:r>
          <w:t>27</w:t>
        </w:r>
        <w:r>
          <w:fldChar w:fldCharType="end"/>
        </w:r>
      </w:hyperlink>
    </w:p>
    <w:p>
      <w:pPr>
        <w:pStyle w:val="TOC2"/>
        <w:tabs>
          <w:tab w:val="right" w:leader="dot" w:pos="8306"/>
        </w:tabs>
      </w:pPr>
      <w:hyperlink w:anchor="_Toc10960" w:history="1">
        <w:r>
          <w:rPr>
            <w:rFonts w:ascii="仿宋" w:eastAsia="仿宋" w:hAnsi="仿宋" w:cs="仿宋" w:hint="eastAsia"/>
            <w:lang w:eastAsia="zh-CN"/>
          </w:rPr>
          <w:t>(一)、消防安全</w:t>
        </w:r>
        <w:r>
          <w:tab/>
        </w:r>
        <w:r>
          <w:fldChar w:fldCharType="begin"/>
        </w:r>
        <w:r>
          <w:instrText xml:space="preserve"> PAGEREF _Toc10960 \h </w:instrText>
        </w:r>
        <w:r>
          <w:fldChar w:fldCharType="separate"/>
        </w:r>
        <w:r>
          <w:t>27</w:t>
        </w:r>
        <w:r>
          <w:fldChar w:fldCharType="end"/>
        </w:r>
      </w:hyperlink>
    </w:p>
    <w:p>
      <w:pPr>
        <w:pStyle w:val="TOC2"/>
        <w:tabs>
          <w:tab w:val="right" w:leader="dot" w:pos="8306"/>
        </w:tabs>
      </w:pPr>
      <w:hyperlink w:anchor="_Toc15697" w:history="1">
        <w:r>
          <w:rPr>
            <w:rFonts w:ascii="仿宋" w:eastAsia="仿宋" w:hAnsi="仿宋" w:cs="仿宋" w:hint="eastAsia"/>
            <w:lang w:eastAsia="zh-CN"/>
          </w:rPr>
          <w:t>(二)、防火防爆总图布置措施</w:t>
        </w:r>
        <w:r>
          <w:tab/>
        </w:r>
        <w:r>
          <w:fldChar w:fldCharType="begin"/>
        </w:r>
        <w:r>
          <w:instrText xml:space="preserve"> PAGEREF _Toc15697 \h </w:instrText>
        </w:r>
        <w:r>
          <w:fldChar w:fldCharType="separate"/>
        </w:r>
        <w:r>
          <w:t>29</w:t>
        </w:r>
        <w:r>
          <w:fldChar w:fldCharType="end"/>
        </w:r>
      </w:hyperlink>
    </w:p>
    <w:p>
      <w:pPr>
        <w:pStyle w:val="TOC2"/>
        <w:tabs>
          <w:tab w:val="right" w:leader="dot" w:pos="8306"/>
        </w:tabs>
      </w:pPr>
      <w:hyperlink w:anchor="_Toc16994" w:history="1">
        <w:r>
          <w:rPr>
            <w:rFonts w:ascii="仿宋" w:eastAsia="仿宋" w:hAnsi="仿宋" w:cs="仿宋" w:hint="eastAsia"/>
            <w:lang w:eastAsia="zh-CN"/>
          </w:rPr>
          <w:t>(三)、自然灾害防范措施</w:t>
        </w:r>
        <w:r>
          <w:tab/>
        </w:r>
        <w:r>
          <w:fldChar w:fldCharType="begin"/>
        </w:r>
        <w:r>
          <w:instrText xml:space="preserve"> PAGEREF _Toc16994 \h </w:instrText>
        </w:r>
        <w:r>
          <w:fldChar w:fldCharType="separate"/>
        </w:r>
        <w:r>
          <w:t>29</w:t>
        </w:r>
        <w:r>
          <w:fldChar w:fldCharType="end"/>
        </w:r>
      </w:hyperlink>
    </w:p>
    <w:p>
      <w:pPr>
        <w:pStyle w:val="TOC2"/>
        <w:tabs>
          <w:tab w:val="right" w:leader="dot" w:pos="8306"/>
        </w:tabs>
      </w:pPr>
      <w:hyperlink w:anchor="_Toc21855" w:history="1">
        <w:r>
          <w:rPr>
            <w:rFonts w:ascii="仿宋" w:eastAsia="仿宋" w:hAnsi="仿宋" w:cs="仿宋" w:hint="eastAsia"/>
            <w:lang w:eastAsia="zh-CN"/>
          </w:rPr>
          <w:t>(四)、安全色及安全标志使用要求</w:t>
        </w:r>
        <w:r>
          <w:tab/>
        </w:r>
        <w:r>
          <w:fldChar w:fldCharType="begin"/>
        </w:r>
        <w:r>
          <w:instrText xml:space="preserve"> PAGEREF _Toc21855 \h </w:instrText>
        </w:r>
        <w:r>
          <w:fldChar w:fldCharType="separate"/>
        </w:r>
        <w:r>
          <w:t>30</w:t>
        </w:r>
        <w:r>
          <w:fldChar w:fldCharType="end"/>
        </w:r>
      </w:hyperlink>
    </w:p>
    <w:p>
      <w:pPr>
        <w:pStyle w:val="TOC2"/>
        <w:tabs>
          <w:tab w:val="right" w:leader="dot" w:pos="8306"/>
        </w:tabs>
      </w:pPr>
      <w:hyperlink w:anchor="_Toc28169" w:history="1">
        <w:r>
          <w:rPr>
            <w:rFonts w:ascii="仿宋" w:eastAsia="仿宋" w:hAnsi="仿宋" w:cs="仿宋" w:hint="eastAsia"/>
            <w:lang w:eastAsia="zh-CN"/>
          </w:rPr>
          <w:t>(五)、防尘防毒措施</w:t>
        </w:r>
        <w:r>
          <w:tab/>
        </w:r>
        <w:r>
          <w:fldChar w:fldCharType="begin"/>
        </w:r>
        <w:r>
          <w:instrText xml:space="preserve"> PAGEREF _Toc28169 \h </w:instrText>
        </w:r>
        <w:r>
          <w:fldChar w:fldCharType="separate"/>
        </w:r>
        <w:r>
          <w:t>31</w:t>
        </w:r>
        <w:r>
          <w:fldChar w:fldCharType="end"/>
        </w:r>
      </w:hyperlink>
    </w:p>
    <w:p>
      <w:pPr>
        <w:pStyle w:val="TOC2"/>
        <w:tabs>
          <w:tab w:val="right" w:leader="dot" w:pos="8306"/>
        </w:tabs>
      </w:pPr>
      <w:hyperlink w:anchor="_Toc18077" w:history="1">
        <w:r>
          <w:rPr>
            <w:rFonts w:ascii="仿宋" w:eastAsia="仿宋" w:hAnsi="仿宋" w:cs="仿宋" w:hint="eastAsia"/>
            <w:lang w:eastAsia="zh-CN"/>
          </w:rPr>
          <w:t>(六)、防静电、触电防护及防雷措施</w:t>
        </w:r>
        <w:r>
          <w:tab/>
        </w:r>
        <w:r>
          <w:fldChar w:fldCharType="begin"/>
        </w:r>
        <w:r>
          <w:instrText xml:space="preserve"> PAGEREF _Toc18077 \h </w:instrText>
        </w:r>
        <w:r>
          <w:fldChar w:fldCharType="separate"/>
        </w:r>
        <w:r>
          <w:t>32</w:t>
        </w:r>
        <w:r>
          <w:fldChar w:fldCharType="end"/>
        </w:r>
      </w:hyperlink>
    </w:p>
    <w:p>
      <w:pPr>
        <w:pStyle w:val="TOC2"/>
        <w:tabs>
          <w:tab w:val="right" w:leader="dot" w:pos="8306"/>
        </w:tabs>
      </w:pPr>
      <w:hyperlink w:anchor="_Toc20185" w:history="1">
        <w:r>
          <w:rPr>
            <w:rFonts w:ascii="仿宋" w:eastAsia="仿宋" w:hAnsi="仿宋" w:cs="仿宋" w:hint="eastAsia"/>
            <w:lang w:eastAsia="zh-CN"/>
          </w:rPr>
          <w:t>(七)、机械设备安全保障措施</w:t>
        </w:r>
        <w:r>
          <w:tab/>
        </w:r>
        <w:r>
          <w:fldChar w:fldCharType="begin"/>
        </w:r>
        <w:r>
          <w:instrText xml:space="preserve"> PAGEREF _Toc20185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291" w:history="1">
        <w:r>
          <w:rPr>
            <w:rFonts w:ascii="仿宋" w:eastAsia="仿宋" w:hAnsi="仿宋" w:cs="仿宋" w:hint="eastAsia"/>
            <w:lang w:eastAsia="zh-CN"/>
          </w:rPr>
          <w:t>十、光增感剂项目人力资源管理</w:t>
        </w:r>
        <w:r>
          <w:tab/>
        </w:r>
        <w:r>
          <w:fldChar w:fldCharType="begin"/>
        </w:r>
        <w:r>
          <w:instrText xml:space="preserve"> PAGEREF _Toc21291 \h </w:instrText>
        </w:r>
        <w:r>
          <w:fldChar w:fldCharType="separate"/>
        </w:r>
        <w:r>
          <w:t>35</w:t>
        </w:r>
        <w:r>
          <w:fldChar w:fldCharType="end"/>
        </w:r>
      </w:hyperlink>
    </w:p>
    <w:p>
      <w:pPr>
        <w:pStyle w:val="TOC2"/>
        <w:tabs>
          <w:tab w:val="right" w:leader="dot" w:pos="8306"/>
        </w:tabs>
      </w:pPr>
      <w:hyperlink w:anchor="_Toc13901" w:history="1">
        <w:r>
          <w:rPr>
            <w:rFonts w:ascii="仿宋" w:eastAsia="仿宋" w:hAnsi="仿宋" w:cs="仿宋" w:hint="eastAsia"/>
            <w:lang w:eastAsia="zh-CN"/>
          </w:rPr>
          <w:t>(一)、建立健全的预算管理制度</w:t>
        </w:r>
        <w:r>
          <w:tab/>
        </w:r>
        <w:r>
          <w:fldChar w:fldCharType="begin"/>
        </w:r>
        <w:r>
          <w:instrText xml:space="preserve"> PAGEREF _Toc13901 \h </w:instrText>
        </w:r>
        <w:r>
          <w:fldChar w:fldCharType="separate"/>
        </w:r>
        <w:r>
          <w:t>35</w:t>
        </w:r>
        <w:r>
          <w:fldChar w:fldCharType="end"/>
        </w:r>
      </w:hyperlink>
    </w:p>
    <w:p>
      <w:pPr>
        <w:pStyle w:val="TOC2"/>
        <w:tabs>
          <w:tab w:val="right" w:leader="dot" w:pos="8306"/>
        </w:tabs>
      </w:pPr>
      <w:hyperlink w:anchor="_Toc10000" w:history="1">
        <w:r>
          <w:rPr>
            <w:rFonts w:ascii="仿宋" w:eastAsia="仿宋" w:hAnsi="仿宋" w:cs="仿宋" w:hint="eastAsia"/>
            <w:lang w:eastAsia="zh-CN"/>
          </w:rPr>
          <w:t>(二)、加强资金流动监控</w:t>
        </w:r>
        <w:r>
          <w:tab/>
        </w:r>
        <w:r>
          <w:fldChar w:fldCharType="begin"/>
        </w:r>
        <w:r>
          <w:instrText xml:space="preserve"> PAGEREF _Toc10000 \h </w:instrText>
        </w:r>
        <w:r>
          <w:fldChar w:fldCharType="separate"/>
        </w:r>
        <w:r>
          <w:t>37</w:t>
        </w:r>
        <w:r>
          <w:fldChar w:fldCharType="end"/>
        </w:r>
      </w:hyperlink>
    </w:p>
    <w:p>
      <w:pPr>
        <w:pStyle w:val="TOC2"/>
        <w:tabs>
          <w:tab w:val="right" w:leader="dot" w:pos="8306"/>
        </w:tabs>
      </w:pPr>
      <w:hyperlink w:anchor="_Toc1789" w:history="1">
        <w:r>
          <w:rPr>
            <w:rFonts w:ascii="仿宋" w:eastAsia="仿宋" w:hAnsi="仿宋" w:cs="仿宋" w:hint="eastAsia"/>
            <w:lang w:eastAsia="zh-CN"/>
          </w:rPr>
          <w:t>(三)、制定完善的风险控制机制</w:t>
        </w:r>
        <w:r>
          <w:tab/>
        </w:r>
        <w:r>
          <w:fldChar w:fldCharType="begin"/>
        </w:r>
        <w:r>
          <w:instrText xml:space="preserve"> PAGEREF _Toc1789 \h </w:instrText>
        </w:r>
        <w:r>
          <w:fldChar w:fldCharType="separate"/>
        </w:r>
        <w:r>
          <w:t>38</w:t>
        </w:r>
        <w:r>
          <w:fldChar w:fldCharType="end"/>
        </w:r>
      </w:hyperlink>
    </w:p>
    <w:p>
      <w:pPr>
        <w:pStyle w:val="TOC2"/>
        <w:tabs>
          <w:tab w:val="right" w:leader="dot" w:pos="8306"/>
        </w:tabs>
      </w:pPr>
      <w:hyperlink w:anchor="_Toc3714" w:history="1">
        <w:r>
          <w:rPr>
            <w:rFonts w:ascii="仿宋" w:eastAsia="仿宋" w:hAnsi="仿宋" w:cs="仿宋" w:hint="eastAsia"/>
            <w:lang w:eastAsia="zh-CN"/>
          </w:rPr>
          <w:t>(四)、优化成本管理</w:t>
        </w:r>
        <w:r>
          <w:tab/>
        </w:r>
        <w:r>
          <w:fldChar w:fldCharType="begin"/>
        </w:r>
        <w:r>
          <w:instrText xml:space="preserve"> PAGEREF _Toc3714 \h </w:instrText>
        </w:r>
        <w:r>
          <w:fldChar w:fldCharType="separate"/>
        </w:r>
        <w:r>
          <w:t>39</w:t>
        </w:r>
        <w:r>
          <w:fldChar w:fldCharType="end"/>
        </w:r>
      </w:hyperlink>
    </w:p>
    <w:p>
      <w:pPr>
        <w:pStyle w:val="TOC1"/>
        <w:tabs>
          <w:tab w:val="right" w:leader="dot" w:pos="8306"/>
        </w:tabs>
      </w:pPr>
      <w:hyperlink w:anchor="_Toc2112" w:history="1">
        <w:r>
          <w:rPr>
            <w:rFonts w:ascii="仿宋" w:eastAsia="仿宋" w:hAnsi="仿宋" w:cs="仿宋" w:hint="eastAsia"/>
            <w:lang w:eastAsia="zh-CN"/>
          </w:rPr>
          <w:t>十一、光增感剂项目技术管理</w:t>
        </w:r>
        <w:r>
          <w:tab/>
        </w:r>
        <w:r>
          <w:fldChar w:fldCharType="begin"/>
        </w:r>
        <w:r>
          <w:instrText xml:space="preserve"> PAGEREF _Toc2112 \h </w:instrText>
        </w:r>
        <w:r>
          <w:fldChar w:fldCharType="separate"/>
        </w:r>
        <w:r>
          <w:t>40</w:t>
        </w:r>
        <w:r>
          <w:fldChar w:fldCharType="end"/>
        </w:r>
      </w:hyperlink>
    </w:p>
    <w:p>
      <w:pPr>
        <w:pStyle w:val="TOC2"/>
        <w:tabs>
          <w:tab w:val="right" w:leader="dot" w:pos="8306"/>
        </w:tabs>
      </w:pPr>
      <w:hyperlink w:anchor="_Toc6034" w:history="1">
        <w:r>
          <w:rPr>
            <w:rFonts w:ascii="仿宋" w:eastAsia="仿宋" w:hAnsi="仿宋" w:cs="仿宋" w:hint="eastAsia"/>
            <w:lang w:eastAsia="zh-CN"/>
          </w:rPr>
          <w:t>(一)、技术方案选用方向</w:t>
        </w:r>
        <w:r>
          <w:tab/>
        </w:r>
        <w:r>
          <w:fldChar w:fldCharType="begin"/>
        </w:r>
        <w:r>
          <w:instrText xml:space="preserve"> PAGEREF _Toc6034 \h </w:instrText>
        </w:r>
        <w:r>
          <w:fldChar w:fldCharType="separate"/>
        </w:r>
        <w:r>
          <w:t>40</w:t>
        </w:r>
        <w:r>
          <w:fldChar w:fldCharType="end"/>
        </w:r>
      </w:hyperlink>
    </w:p>
    <w:p>
      <w:pPr>
        <w:pStyle w:val="TOC2"/>
        <w:tabs>
          <w:tab w:val="right" w:leader="dot" w:pos="8306"/>
        </w:tabs>
      </w:pPr>
      <w:hyperlink w:anchor="_Toc11181" w:history="1">
        <w:r>
          <w:rPr>
            <w:rFonts w:ascii="仿宋" w:eastAsia="仿宋" w:hAnsi="仿宋" w:cs="仿宋" w:hint="eastAsia"/>
            <w:lang w:eastAsia="zh-CN"/>
          </w:rPr>
          <w:t>(二)、工艺技术方案选用原则</w:t>
        </w:r>
        <w:r>
          <w:tab/>
        </w:r>
        <w:r>
          <w:fldChar w:fldCharType="begin"/>
        </w:r>
        <w:r>
          <w:instrText xml:space="preserve"> PAGEREF _Toc11181 \h </w:instrText>
        </w:r>
        <w:r>
          <w:fldChar w:fldCharType="separate"/>
        </w:r>
        <w:r>
          <w:t>42</w:t>
        </w:r>
        <w:r>
          <w:fldChar w:fldCharType="end"/>
        </w:r>
      </w:hyperlink>
    </w:p>
    <w:p>
      <w:pPr>
        <w:pStyle w:val="TOC2"/>
        <w:tabs>
          <w:tab w:val="right" w:leader="dot" w:pos="8306"/>
        </w:tabs>
      </w:pPr>
      <w:hyperlink w:anchor="_Toc16918" w:history="1">
        <w:r>
          <w:rPr>
            <w:rFonts w:ascii="仿宋" w:eastAsia="仿宋" w:hAnsi="仿宋" w:cs="仿宋" w:hint="eastAsia"/>
            <w:lang w:eastAsia="zh-CN"/>
          </w:rPr>
          <w:t>(三)、工艺技术方案要求</w:t>
        </w:r>
        <w:r>
          <w:tab/>
        </w:r>
        <w:r>
          <w:fldChar w:fldCharType="begin"/>
        </w:r>
        <w:r>
          <w:instrText xml:space="preserve"> PAGEREF _Toc16918 \h </w:instrText>
        </w:r>
        <w:r>
          <w:fldChar w:fldCharType="separate"/>
        </w:r>
        <w:r>
          <w:t>44</w:t>
        </w:r>
        <w:r>
          <w:fldChar w:fldCharType="end"/>
        </w:r>
      </w:hyperlink>
    </w:p>
    <w:p>
      <w:pPr>
        <w:pStyle w:val="TOC1"/>
        <w:tabs>
          <w:tab w:val="right" w:leader="dot" w:pos="8306"/>
        </w:tabs>
      </w:pPr>
      <w:hyperlink w:anchor="_Toc31705" w:history="1">
        <w:r>
          <w:rPr>
            <w:rFonts w:ascii="仿宋" w:eastAsia="仿宋" w:hAnsi="仿宋" w:cs="仿宋" w:hint="eastAsia"/>
            <w:lang w:eastAsia="zh-CN"/>
          </w:rPr>
          <w:t>十二、光增感剂项目社会影响</w:t>
        </w:r>
        <w:r>
          <w:tab/>
        </w:r>
        <w:r>
          <w:fldChar w:fldCharType="begin"/>
        </w:r>
        <w:r>
          <w:instrText xml:space="preserve"> PAGEREF _Toc31705 \h </w:instrText>
        </w:r>
        <w:r>
          <w:fldChar w:fldCharType="separate"/>
        </w:r>
        <w:r>
          <w:t>46</w:t>
        </w:r>
        <w:r>
          <w:fldChar w:fldCharType="end"/>
        </w:r>
      </w:hyperlink>
    </w:p>
    <w:p>
      <w:pPr>
        <w:pStyle w:val="TOC2"/>
        <w:tabs>
          <w:tab w:val="right" w:leader="dot" w:pos="8306"/>
        </w:tabs>
      </w:pPr>
      <w:hyperlink w:anchor="_Toc14346" w:history="1">
        <w:r>
          <w:rPr>
            <w:rFonts w:ascii="仿宋" w:eastAsia="仿宋" w:hAnsi="仿宋" w:cs="仿宋" w:hint="eastAsia"/>
            <w:lang w:eastAsia="zh-CN"/>
          </w:rPr>
          <w:t>(一)、社会责任与义务</w:t>
        </w:r>
        <w:r>
          <w:tab/>
        </w:r>
        <w:r>
          <w:fldChar w:fldCharType="begin"/>
        </w:r>
        <w:r>
          <w:instrText xml:space="preserve"> PAGEREF _Toc14346 \h </w:instrText>
        </w:r>
        <w:r>
          <w:fldChar w:fldCharType="separate"/>
        </w:r>
        <w:r>
          <w:t>46</w:t>
        </w:r>
        <w:r>
          <w:fldChar w:fldCharType="end"/>
        </w:r>
      </w:hyperlink>
    </w:p>
    <w:p>
      <w:pPr>
        <w:pStyle w:val="TOC2"/>
        <w:tabs>
          <w:tab w:val="right" w:leader="dot" w:pos="8306"/>
        </w:tabs>
      </w:pPr>
      <w:hyperlink w:anchor="_Toc26047" w:history="1">
        <w:r>
          <w:rPr>
            <w:rFonts w:ascii="仿宋" w:eastAsia="仿宋" w:hAnsi="仿宋" w:cs="仿宋" w:hint="eastAsia"/>
            <w:lang w:eastAsia="zh-CN"/>
          </w:rPr>
          <w:t>(二)、社会参与与沟通</w:t>
        </w:r>
        <w:r>
          <w:tab/>
        </w:r>
        <w:r>
          <w:fldChar w:fldCharType="begin"/>
        </w:r>
        <w:r>
          <w:instrText xml:space="preserve"> PAGEREF _Toc26047 \h </w:instrText>
        </w:r>
        <w:r>
          <w:fldChar w:fldCharType="separate"/>
        </w:r>
        <w:r>
          <w:t>47</w:t>
        </w:r>
        <w:r>
          <w:fldChar w:fldCharType="end"/>
        </w:r>
      </w:hyperlink>
    </w:p>
    <w:p>
      <w:pPr>
        <w:pStyle w:val="TOC1"/>
        <w:tabs>
          <w:tab w:val="right" w:leader="dot" w:pos="8306"/>
        </w:tabs>
      </w:pPr>
      <w:hyperlink w:anchor="_Toc6583" w:history="1">
        <w:r>
          <w:rPr>
            <w:rFonts w:ascii="仿宋" w:eastAsia="仿宋" w:hAnsi="仿宋" w:cs="仿宋" w:hint="eastAsia"/>
            <w:lang w:eastAsia="zh-CN"/>
          </w:rPr>
          <w:t>十三、光增感剂项目变更管理</w:t>
        </w:r>
        <w:r>
          <w:tab/>
        </w:r>
        <w:r>
          <w:fldChar w:fldCharType="begin"/>
        </w:r>
        <w:r>
          <w:instrText xml:space="preserve"> PAGEREF _Toc6583 \h </w:instrText>
        </w:r>
        <w:r>
          <w:fldChar w:fldCharType="separate"/>
        </w:r>
        <w:r>
          <w:t>48</w:t>
        </w:r>
        <w:r>
          <w:fldChar w:fldCharType="end"/>
        </w:r>
      </w:hyperlink>
    </w:p>
    <w:p>
      <w:pPr>
        <w:pStyle w:val="TOC2"/>
        <w:tabs>
          <w:tab w:val="right" w:leader="dot" w:pos="8306"/>
        </w:tabs>
      </w:pPr>
      <w:hyperlink w:anchor="_Toc23224" w:history="1">
        <w:r>
          <w:rPr>
            <w:rFonts w:ascii="仿宋" w:eastAsia="仿宋" w:hAnsi="仿宋" w:cs="仿宋" w:hint="eastAsia"/>
            <w:lang w:eastAsia="zh-CN"/>
          </w:rPr>
          <w:t>(一)、变更申请与评估</w:t>
        </w:r>
        <w:r>
          <w:tab/>
        </w:r>
        <w:r>
          <w:fldChar w:fldCharType="begin"/>
        </w:r>
        <w:r>
          <w:instrText xml:space="preserve"> PAGEREF _Toc23224 \h </w:instrText>
        </w:r>
        <w:r>
          <w:fldChar w:fldCharType="separate"/>
        </w:r>
        <w:r>
          <w:t>48</w:t>
        </w:r>
        <w:r>
          <w:fldChar w:fldCharType="end"/>
        </w:r>
      </w:hyperlink>
    </w:p>
    <w:p>
      <w:pPr>
        <w:pStyle w:val="TOC2"/>
        <w:tabs>
          <w:tab w:val="right" w:leader="dot" w:pos="8306"/>
        </w:tabs>
      </w:pPr>
      <w:hyperlink w:anchor="_Toc1128" w:history="1">
        <w:r>
          <w:rPr>
            <w:rFonts w:ascii="仿宋" w:eastAsia="仿宋" w:hAnsi="仿宋" w:cs="仿宋" w:hint="eastAsia"/>
            <w:lang w:eastAsia="zh-CN"/>
          </w:rPr>
          <w:t>(二)、变更实施与控制</w:t>
        </w:r>
        <w:r>
          <w:tab/>
        </w:r>
        <w:r>
          <w:fldChar w:fldCharType="begin"/>
        </w:r>
        <w:r>
          <w:instrText xml:space="preserve"> PAGEREF _Toc1128 \h </w:instrText>
        </w:r>
        <w:r>
          <w:fldChar w:fldCharType="separate"/>
        </w:r>
        <w:r>
          <w:t>49</w:t>
        </w:r>
        <w:r>
          <w:fldChar w:fldCharType="end"/>
        </w:r>
      </w:hyperlink>
    </w:p>
    <w:p>
      <w:pPr>
        <w:pStyle w:val="TOC1"/>
        <w:tabs>
          <w:tab w:val="right" w:leader="dot" w:pos="8306"/>
        </w:tabs>
      </w:pPr>
      <w:hyperlink w:anchor="_Toc30449" w:history="1">
        <w:r>
          <w:rPr>
            <w:rFonts w:ascii="仿宋" w:eastAsia="仿宋" w:hAnsi="仿宋" w:cs="仿宋" w:hint="eastAsia"/>
            <w:lang w:eastAsia="zh-CN"/>
          </w:rPr>
          <w:t>十四、营销与推广策略</w:t>
        </w:r>
        <w:r>
          <w:tab/>
        </w:r>
        <w:r>
          <w:fldChar w:fldCharType="begin"/>
        </w:r>
        <w:r>
          <w:instrText xml:space="preserve"> PAGEREF _Toc30449 \h </w:instrText>
        </w:r>
        <w:r>
          <w:fldChar w:fldCharType="separate"/>
        </w:r>
        <w:r>
          <w:t>49</w:t>
        </w:r>
        <w:r>
          <w:fldChar w:fldCharType="end"/>
        </w:r>
      </w:hyperlink>
    </w:p>
    <w:p>
      <w:pPr>
        <w:pStyle w:val="TOC2"/>
        <w:tabs>
          <w:tab w:val="right" w:leader="dot" w:pos="8306"/>
        </w:tabs>
      </w:pPr>
      <w:hyperlink w:anchor="_Toc28534" w:history="1">
        <w:r>
          <w:rPr>
            <w:rFonts w:ascii="仿宋" w:eastAsia="仿宋" w:hAnsi="仿宋" w:cs="仿宋" w:hint="eastAsia"/>
            <w:lang w:eastAsia="zh-CN"/>
          </w:rPr>
          <w:t>(一)、产品/服务定位与特点</w:t>
        </w:r>
        <w:r>
          <w:tab/>
        </w:r>
        <w:r>
          <w:fldChar w:fldCharType="begin"/>
        </w:r>
        <w:r>
          <w:instrText xml:space="preserve"> PAGEREF _Toc28534 \h </w:instrText>
        </w:r>
        <w:r>
          <w:fldChar w:fldCharType="separate"/>
        </w:r>
        <w:r>
          <w:t>49</w:t>
        </w:r>
        <w:r>
          <w:fldChar w:fldCharType="end"/>
        </w:r>
      </w:hyperlink>
    </w:p>
    <w:p>
      <w:pPr>
        <w:pStyle w:val="TOC2"/>
        <w:tabs>
          <w:tab w:val="right" w:leader="dot" w:pos="8306"/>
        </w:tabs>
      </w:pPr>
      <w:hyperlink w:anchor="_Toc30905" w:history="1">
        <w:r>
          <w:rPr>
            <w:rFonts w:ascii="仿宋" w:eastAsia="仿宋" w:hAnsi="仿宋" w:cs="仿宋" w:hint="eastAsia"/>
            <w:lang w:eastAsia="zh-CN"/>
          </w:rPr>
          <w:t>(二)、市场定位与竞争分析</w:t>
        </w:r>
        <w:r>
          <w:tab/>
        </w:r>
        <w:r>
          <w:fldChar w:fldCharType="begin"/>
        </w:r>
        <w:r>
          <w:instrText xml:space="preserve"> PAGEREF _Toc30905 \h </w:instrText>
        </w:r>
        <w:r>
          <w:fldChar w:fldCharType="separate"/>
        </w:r>
        <w:r>
          <w:t>51</w:t>
        </w:r>
        <w:r>
          <w:fldChar w:fldCharType="end"/>
        </w:r>
      </w:hyperlink>
    </w:p>
    <w:p>
      <w:pPr>
        <w:pStyle w:val="TOC2"/>
        <w:tabs>
          <w:tab w:val="right" w:leader="dot" w:pos="8306"/>
        </w:tabs>
      </w:pPr>
      <w:hyperlink w:anchor="_Toc6889" w:history="1">
        <w:r>
          <w:rPr>
            <w:rFonts w:ascii="仿宋" w:eastAsia="仿宋" w:hAnsi="仿宋" w:cs="仿宋" w:hint="eastAsia"/>
            <w:lang w:eastAsia="zh-CN"/>
          </w:rPr>
          <w:t>(三)、营销渠道与策略</w:t>
        </w:r>
        <w:r>
          <w:tab/>
        </w:r>
        <w:r>
          <w:fldChar w:fldCharType="begin"/>
        </w:r>
        <w:r>
          <w:instrText xml:space="preserve"> PAGEREF _Toc6889 \h </w:instrText>
        </w:r>
        <w:r>
          <w:fldChar w:fldCharType="separate"/>
        </w:r>
        <w:r>
          <w:t>52</w:t>
        </w:r>
        <w:r>
          <w:fldChar w:fldCharType="end"/>
        </w:r>
      </w:hyperlink>
    </w:p>
    <w:p>
      <w:pPr>
        <w:pStyle w:val="TOC2"/>
        <w:tabs>
          <w:tab w:val="right" w:leader="dot" w:pos="8306"/>
        </w:tabs>
      </w:pPr>
      <w:hyperlink w:anchor="_Toc30498" w:history="1">
        <w:r>
          <w:rPr>
            <w:rFonts w:ascii="仿宋" w:eastAsia="仿宋" w:hAnsi="仿宋" w:cs="仿宋" w:hint="eastAsia"/>
            <w:lang w:eastAsia="zh-CN"/>
          </w:rPr>
          <w:t>(四)、推广与宣传活动</w:t>
        </w:r>
        <w:r>
          <w:tab/>
        </w:r>
        <w:r>
          <w:fldChar w:fldCharType="begin"/>
        </w:r>
        <w:r>
          <w:instrText xml:space="preserve"> PAGEREF _Toc30498 \h </w:instrText>
        </w:r>
        <w:r>
          <w:fldChar w:fldCharType="separate"/>
        </w:r>
        <w:r>
          <w:t>53</w:t>
        </w:r>
        <w:r>
          <w:fldChar w:fldCharType="end"/>
        </w:r>
      </w:hyperlink>
    </w:p>
    <w:p>
      <w:pPr>
        <w:pStyle w:val="TOC1"/>
        <w:tabs>
          <w:tab w:val="right" w:leader="dot" w:pos="8306"/>
        </w:tabs>
      </w:pPr>
      <w:hyperlink w:anchor="_Toc25610" w:history="1">
        <w:r>
          <w:rPr>
            <w:rFonts w:ascii="仿宋" w:eastAsia="仿宋" w:hAnsi="仿宋" w:cs="仿宋" w:hint="eastAsia"/>
            <w:lang w:eastAsia="zh-CN"/>
          </w:rPr>
          <w:t>十五、光增感剂项目实施时间节点</w:t>
        </w:r>
        <w:r>
          <w:tab/>
        </w:r>
        <w:r>
          <w:fldChar w:fldCharType="begin"/>
        </w:r>
        <w:r>
          <w:instrText xml:space="preserve"> PAGEREF _Toc25610 \h </w:instrText>
        </w:r>
        <w:r>
          <w:fldChar w:fldCharType="separate"/>
        </w:r>
        <w:r>
          <w:t>58</w:t>
        </w:r>
        <w:r>
          <w:fldChar w:fldCharType="end"/>
        </w:r>
      </w:hyperlink>
    </w:p>
    <w:p>
      <w:pPr>
        <w:pStyle w:val="TOC2"/>
        <w:tabs>
          <w:tab w:val="right" w:leader="dot" w:pos="8306"/>
        </w:tabs>
      </w:pPr>
      <w:hyperlink w:anchor="_Toc31433" w:history="1">
        <w:r>
          <w:rPr>
            <w:rFonts w:ascii="仿宋" w:eastAsia="仿宋" w:hAnsi="仿宋" w:cs="仿宋" w:hint="eastAsia"/>
            <w:lang w:eastAsia="zh-CN"/>
          </w:rPr>
          <w:t>(一)、光增感剂项目启动阶段时间节点</w:t>
        </w:r>
        <w:r>
          <w:tab/>
        </w:r>
        <w:r>
          <w:fldChar w:fldCharType="begin"/>
        </w:r>
        <w:r>
          <w:instrText xml:space="preserve"> PAGEREF _Toc31433 \h </w:instrText>
        </w:r>
        <w:r>
          <w:fldChar w:fldCharType="separate"/>
        </w:r>
        <w:r>
          <w:t>58</w:t>
        </w:r>
        <w:r>
          <w:fldChar w:fldCharType="end"/>
        </w:r>
      </w:hyperlink>
    </w:p>
    <w:p>
      <w:pPr>
        <w:pStyle w:val="TOC2"/>
        <w:tabs>
          <w:tab w:val="right" w:leader="dot" w:pos="8306"/>
        </w:tabs>
      </w:pPr>
      <w:hyperlink w:anchor="_Toc14230" w:history="1">
        <w:r>
          <w:rPr>
            <w:rFonts w:ascii="仿宋" w:eastAsia="仿宋" w:hAnsi="仿宋" w:cs="仿宋" w:hint="eastAsia"/>
            <w:lang w:eastAsia="zh-CN"/>
          </w:rPr>
          <w:t>(二)、光增感剂项目执行阶段时间节点</w:t>
        </w:r>
        <w:r>
          <w:tab/>
        </w:r>
        <w:r>
          <w:fldChar w:fldCharType="begin"/>
        </w:r>
        <w:r>
          <w:instrText xml:space="preserve"> PAGEREF _Toc14230 \h </w:instrText>
        </w:r>
        <w:r>
          <w:fldChar w:fldCharType="separate"/>
        </w:r>
        <w:r>
          <w:t>60</w:t>
        </w:r>
        <w:r>
          <w:fldChar w:fldCharType="end"/>
        </w:r>
      </w:hyperlink>
    </w:p>
    <w:p>
      <w:pPr>
        <w:pStyle w:val="TOC2"/>
        <w:tabs>
          <w:tab w:val="right" w:leader="dot" w:pos="8306"/>
        </w:tabs>
      </w:pPr>
      <w:hyperlink w:anchor="_Toc29122" w:history="1">
        <w:r>
          <w:rPr>
            <w:rFonts w:ascii="仿宋" w:eastAsia="仿宋" w:hAnsi="仿宋" w:cs="仿宋" w:hint="eastAsia"/>
            <w:lang w:eastAsia="zh-CN"/>
          </w:rPr>
          <w:t>(三)、光增感剂项目完成阶段时间节点</w:t>
        </w:r>
        <w:r>
          <w:tab/>
        </w:r>
        <w:r>
          <w:fldChar w:fldCharType="begin"/>
        </w:r>
        <w:r>
          <w:instrText xml:space="preserve"> PAGEREF _Toc29122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74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288"/>
      <w:r>
        <w:rPr>
          <w:rFonts w:ascii="仿宋" w:eastAsia="仿宋" w:hAnsi="仿宋" w:cs="仿宋" w:hint="eastAsia"/>
          <w:sz w:val="28"/>
          <w:lang w:eastAsia="zh-CN"/>
        </w:rPr>
        <w:t>一、光增感剂项目选址可行性分析</w:t>
      </w:r>
      <w:bookmarkEnd w:id="2"/>
    </w:p>
    <w:p>
      <w:pPr>
        <w:pStyle w:val="Heading2"/>
        <w:rPr>
          <w:rFonts w:ascii="仿宋" w:eastAsia="仿宋" w:hAnsi="仿宋" w:cs="仿宋" w:hint="eastAsia"/>
          <w:lang w:eastAsia="zh-CN"/>
        </w:rPr>
      </w:pPr>
      <w:bookmarkStart w:id="3" w:name="_Toc17838"/>
      <w:r>
        <w:rPr>
          <w:rFonts w:ascii="仿宋" w:eastAsia="仿宋" w:hAnsi="仿宋" w:cs="仿宋" w:hint="eastAsia"/>
          <w:lang w:eastAsia="zh-CN"/>
        </w:rPr>
        <w:t>(一)、光增感剂项目选址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该光增感剂项目选址位于XX省XX市XX区XXX街道</w:t>
      </w:r>
    </w:p>
    <w:p>
      <w:pPr>
        <w:pStyle w:val="Heading2"/>
        <w:ind w:firstLine="560" w:firstLineChars="200"/>
        <w:rPr>
          <w:rFonts w:ascii="仿宋" w:eastAsia="仿宋" w:hAnsi="仿宋" w:cs="仿宋" w:hint="eastAsia"/>
          <w:sz w:val="28"/>
          <w:lang w:eastAsia="zh-CN"/>
        </w:rPr>
      </w:pPr>
      <w:bookmarkStart w:id="4" w:name="_Toc403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光增感剂项目的征地面积将根据光增感剂项目的实际规模和需求进行精确规划。具体面积XXX平方米，旨在确保光增感剂项目不仅能够满足当前的发展需求，还能够预留空间以适应未来的扩展。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净用地面积是在征地面积基础上去除不可利用面积后的实际可开发用地。具体面积XXX平方米，考虑到环保、交通、安全等多方面因素，以确保光增感剂项目在整体利用效率上达到最优。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光增感剂项目计划建设的建筑总规模具体面积XXX平方米。这一规模的确定综合考虑了光增感剂项目的性质、规模，以及城市规划的相关要求，确保建筑布局与周边环境协调一致。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绿地率是光增感剂项目用地中被规划为绿地的比例。具体面积XXX平方米，旨在通过合理规划绿地，改善光增感剂项目周边环境，提升居民生活质量，并符合城市整体绿化规划。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容积率是用地上可以建设的建筑总体积与用地面积之比。具体面积XXX，通过合理的容积率规划，确保光增感剂项目建筑规模与周边环境和谐共生。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确保光增感剂项目选址与当地城市规划相一致，具体面积XXX平方米。通过与城市规划部门深入沟通，确保光增感剂项目不仅符合城市的整体发展方向，还能够融入城市的发展布局，为城市的长远发展贡献力量。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光增感剂项目选址符合当地产业政策，具体面积XXX平方米。这包括光增感剂项目对当地经济的促进作用，以及对相关产业的带动效应，确保光增感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用地总体要求必须符合环保和可持续发展的原则，具体面积XXX平方米。通过采用绿色建筑设计、节能减排等措施，确保光增感剂项目在建设和运营过程中对环境的影响最小化，达到可持续发展的要求。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确保光增感剂项目选址具备必要的公共设施配套，具体面积XXX平方米。这包括交通便利性、教育、医疗等基础设施，以提高居民生活品质，使得光增感剂项目选址更具吸引力。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考虑用地总体要求对当地社会稳定性的影响，具体面积XXX平方米。通过深入了解当地社区反馈，确保光增感剂项目的选址和建设过程对当地社会和谐稳定产生积极作用。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光增感剂项目选址不仅符合法规和规划，还在实际操作中具有可行性。这一全面规划将为光增感剂项目的成功实施提供坚实的基础，确保光增感剂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661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增感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光增感剂项目的设备规划和空间设计中，我们将采取灵活设备布局的措施。设备布局将根据实际需求进行灵活设计，避免不必要的浪费。通过合理规划设备摆放位置，我们将提高设备的利用率，减少设备间距，以确保光增感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光增感剂项目内部引入共享设施的概念，例如共享会议室、办公区等。通过这种方式，我们可以减少对资源的重复建设，提高资源共享效率，从而减小光增感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172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光增感剂项目的总图布置中，我们将不同功能区域进行明确的规划，以最大程度满足光增感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722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光增感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光增感剂项目对环境的影响是综合评价的重要因素之一。我们将详细考虑选址周边的自然环境、生态保护区、水源地等情况，确保光增感剂项目的建设和运营对环境影响最小化，并符合当地的环保法规标准。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对选址的评价还需充分考虑当地政府的产业政策和法规。我们将详细了解光增感剂项目所在地的相关政策，确保光增感剂项目的规划和运营与当地法规相符，降低不必要的法律风险。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考虑到社会稳定性对企业运营的重要性，我们将评估选址地区的社会安全情况、劳工关系、社区反馈等方面，以确保光增感剂项目的建设和运营不会受到社会稳定性的负面影响。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最后，我们将综合考虑用地成本，包括土地购置费用、土地开发成本等。通过对用地成本的详细评估，我们能够做出更为精确的经济效益分析，为光增感剂项目的投资决策提供有力支持。</w:t>
      </w:r>
    </w:p>
    <w:p>
      <w:pPr>
        <w:pStyle w:val="Heading1"/>
        <w:ind w:firstLine="560" w:firstLineChars="200"/>
        <w:rPr>
          <w:rFonts w:ascii="仿宋" w:eastAsia="仿宋" w:hAnsi="仿宋" w:cs="仿宋" w:hint="eastAsia"/>
          <w:sz w:val="28"/>
          <w:lang w:eastAsia="zh-CN"/>
        </w:rPr>
      </w:pPr>
      <w:bookmarkStart w:id="8" w:name="_Toc24505"/>
      <w:r>
        <w:rPr>
          <w:rFonts w:ascii="仿宋" w:eastAsia="仿宋" w:hAnsi="仿宋" w:cs="仿宋" w:hint="eastAsia"/>
          <w:sz w:val="28"/>
          <w:lang w:eastAsia="zh-CN"/>
        </w:rPr>
        <w:t>二、光增感剂项目建设背景及必要性分析</w:t>
      </w:r>
      <w:bookmarkEnd w:id="8"/>
    </w:p>
    <w:p>
      <w:pPr>
        <w:pStyle w:val="Heading2"/>
        <w:rPr>
          <w:rFonts w:ascii="仿宋" w:eastAsia="仿宋" w:hAnsi="仿宋" w:cs="仿宋" w:hint="eastAsia"/>
          <w:lang w:eastAsia="zh-CN"/>
        </w:rPr>
      </w:pPr>
      <w:bookmarkStart w:id="9" w:name="_Toc16258"/>
      <w:r>
        <w:rPr>
          <w:rFonts w:ascii="仿宋" w:eastAsia="仿宋" w:hAnsi="仿宋" w:cs="仿宋" w:hint="eastAsia"/>
          <w:lang w:eastAsia="zh-CN"/>
        </w:rPr>
        <w:t>(一)、光增感剂项目背景分析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光增感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光增感剂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光增感剂项目在这个潮流中的定位。同时，我们将关注行业内涌现的新兴机遇，以便光增感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光增感剂项目提供了强大的发展动力。我们将聚焦于行业内最新的技术发展趋势，包括但不限于人工智能、大数据分析、物联网等领域。通过深度的技术研究，我们将确保光增感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光增感剂项目发展的源泉。我们将投入更多的精力对市场需求进行深入剖析，超越表面的需求，深入挖掘潜在的市场痛点和机遇。通过对市场需求的细致了解，光增感剂项目将更有针对性地设计解决方案，满足市场的多样化需求，从而更好地促进光增感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光增感剂项目战略至关重要。我们将对竞争态势进行更为深入的分析，包括但不限于市场份额、产品特点、客户满意度等多个维度。通过深度的竞争分析，光增感剂项目将能够更准确地把握市场脉搏，制定具有竞争力的光增感剂项目推进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光增感剂项目的发展具有直接的影响。我们将进行更为全面的法规和政策分析，了解行业发展中的潜在法律风险和合规挑战。通过充分了解和遵守相关法规，光增感剂项目将确保在法律框架内合法合规运营，为光增感剂项目的稳健发展提供有力支持。</w:t>
      </w:r>
    </w:p>
    <w:p>
      <w:pPr>
        <w:pStyle w:val="Heading2"/>
        <w:ind w:firstLine="560" w:firstLineChars="200"/>
        <w:rPr>
          <w:rFonts w:ascii="仿宋" w:eastAsia="仿宋" w:hAnsi="仿宋" w:cs="仿宋" w:hint="eastAsia"/>
          <w:sz w:val="28"/>
          <w:lang w:eastAsia="zh-CN"/>
        </w:rPr>
      </w:pPr>
      <w:bookmarkStart w:id="10" w:name="_Toc6977"/>
      <w:r>
        <w:rPr>
          <w:rFonts w:ascii="仿宋" w:eastAsia="仿宋" w:hAnsi="仿宋" w:cs="仿宋" w:hint="eastAsia"/>
          <w:sz w:val="28"/>
          <w:lang w:eastAsia="zh-CN"/>
        </w:rPr>
        <w:t>(二)、光增感剂项目建设必要性分析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光增感剂项目建设的迫切性源于对行业发展趋势的深刻洞察。我们正处于一个行业变革的时代，科技创新、数字化转型成为企业发展的关键动力。光增感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光增感剂项目建设不仅仅是为了跟上潮流，更是为了通过技术创新推动企业的持续发展。通过引入先进的技术和解决方案，光增感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光增感剂项目的建设成为必然选择，通过提高产品质量、拓展服务领域，从而在竞争中获得更多的机会。光增感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光增感剂项目建设的必要性体现在对客户需求更精准的满足。通过光增感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光增感剂项目建设的背后是对企业持续创新的追求。只有通过不断创新，企业才能在竞争中立于不败之地。光增感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9702"/>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6065"/>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光增感剂项目的主要产品是XXXX，预计年产值为XXX万元。这一产品在市场中占据着重要的地位，其广泛的应用范围使得该光增感剂项目的市场前景非常广阔。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光增感剂项目的xxx产品作为重要的原材料之一，将在多个领域发挥关键作用。其在建筑、交通、能源等方面的广泛应用将为整个产业链提供强大的支持，形成产业协同效应。光增感剂项目的年产值XXX万XXX万XXX万万元不仅反映了其在市场上的巨大潜力，更预示着它对国民经济的积极贡献。这种关联度高、涉及面广的产业关系，使得该光增感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1119"/>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光增感剂项目总征地面积为XXXX平方米，相当于约XX.XX亩，其中净用地面积为XXXX平方米，红线范围内相当于约XX.XX亩。这一用地规模充分考虑了光增感剂项目的建设需求，保障了光增感剂项目在合适的空间内得以充分发展。光增感剂项目规划的总建筑面积为XXXX平方米，其中主体工程建设占XXXX平方米，计容建筑面积达XXXX平方米。预计建筑工程的投资将达到XXXX万元，为光增感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增感剂项目计划购置的设备共计XXXX台（套），设备购置费用为XXXX万元。这一设备购置计划充分考虑到光增感剂项目的生产需求和技术要求，确保了光增感剂项目在生产运营中具备先进的技术装备和高效的生产能力。设备的合理配置将为光增感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光增感剂项目计划总投资为XXXX万元，预计年实现营业收入为XXXX万元。这一产能规模的设定旨在确保光增感剂项目能够在投资与回报之间取得平衡，实现长期可持续的发展。光增感剂项目的总投资充分考虑到各个方面的需求，包括用地建设、设备购置等多个环节，以确保光增感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8770"/>
      <w:r>
        <w:rPr>
          <w:rFonts w:ascii="仿宋" w:eastAsia="仿宋" w:hAnsi="仿宋" w:cs="仿宋" w:hint="eastAsia"/>
          <w:sz w:val="28"/>
          <w:lang w:eastAsia="zh-CN"/>
        </w:rPr>
        <w:t>四、光增感剂项目绩效评估</w:t>
      </w:r>
      <w:bookmarkEnd w:id="14"/>
    </w:p>
    <w:p>
      <w:pPr>
        <w:pStyle w:val="Heading2"/>
        <w:rPr>
          <w:rFonts w:ascii="仿宋" w:eastAsia="仿宋" w:hAnsi="仿宋" w:cs="仿宋" w:hint="eastAsia"/>
          <w:lang w:eastAsia="zh-CN"/>
        </w:rPr>
      </w:pPr>
      <w:bookmarkStart w:id="15" w:name="_Toc24623"/>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光增感剂项目中，我们设计了一套全面的绩效评估指标，以确保光增感剂项目的可控和成功交付。这些指标跨足光增感剂项目目标、成本、进度和质量等多个维度，为我们提供了全面洞察光增感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光增感剂项目目标达成率是我们关注的首要指标。我们设定了明确的目标，并通过定期监测和评估，迅速发现并应对潜在的目标偏差。这为光增感剂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成本绩效是另一个核心关注点。通过实际成本与预算成本的对比分析，我们深入了解成本差异的原因，及时调整资源分配，保持光增感剂项目在经济效益方面的合理水平。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光增感剂项目进度作为关键的绩效指标之一，得到了精心的关注。我们制定了详细的光增感剂项目进度计划，并设立了进度符合度指标，确保实际进度与计划进度保持一致。这使我们能够快速发现和解决潜在的进度问题，保持光增感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光增感剂项目绩效的不可或缺的一环。我们引入了一系列的质量标准和客户满意度指标，以确保光增感剂项目交付的成果在质量上达到或超越预期水平。通过持续监测这些指标，我们努力提升光增感剂项目整体质量水平，为光增感剂项目的成功交付提供有力保障。通过这些科学且全面的绩效评估，我们能够更好地引导光增感剂项目的持续改进，确保光增感剂项目目标的顺利达成。</w:t>
      </w:r>
    </w:p>
    <w:p>
      <w:pPr>
        <w:pStyle w:val="Heading2"/>
        <w:ind w:firstLine="560" w:firstLineChars="200"/>
        <w:rPr>
          <w:rFonts w:ascii="仿宋" w:eastAsia="仿宋" w:hAnsi="仿宋" w:cs="仿宋" w:hint="eastAsia"/>
          <w:sz w:val="28"/>
          <w:lang w:eastAsia="zh-CN"/>
        </w:rPr>
      </w:pPr>
      <w:bookmarkStart w:id="16" w:name="_Toc29749"/>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绩效评估是光增感剂项目中的关键环节，为确保光增感剂项目达到预期目标，我们采用了多层次、多维度的绩效评估方法。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光增感剂项目的战略目标对齐，确保每个决策和行动都与光增感剂项目整体目标保持一致。团队会定期召开战略对齐会议，审视当前工作与光增感剂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光增感剂项目进度、质量、成本和风险等方面。这些指标通过数据收集和分析，为光增感剂项目管理团队提供了客观的评估依据。例如，我们通过光增感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绩效评估不仅仅停留在光增感剂项目内部，还考虑了光增感剂项目对外部环境的影响。我们定期进行干系人满意度调查，以了解各利益相关方对光增感剂项目的期望和满意度，并及时做出调整。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这种多层次、多角度的绩效评估方法，使得我们能够全面了解光增感剂项目的运行状态，及时做出调整，确保光增感剂项目在不断变化的环境中保持稳健前行。</w:t>
      </w:r>
    </w:p>
    <w:p>
      <w:pPr>
        <w:pStyle w:val="Heading2"/>
        <w:ind w:firstLine="560" w:firstLineChars="200"/>
        <w:rPr>
          <w:rFonts w:ascii="仿宋" w:eastAsia="仿宋" w:hAnsi="仿宋" w:cs="仿宋" w:hint="eastAsia"/>
          <w:sz w:val="28"/>
          <w:lang w:eastAsia="zh-CN"/>
        </w:rPr>
      </w:pPr>
      <w:bookmarkStart w:id="17" w:name="_Toc3695"/>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为了确保光增感剂项目的有效管理和不断优化，我们采用了精心设计的绩效评估周期。这个周期旨在实现灵活、实时和全面的评估，以适应光增感剂项目执行中的各种挑战。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光增感剂项目的不同需求，分为短期、中期和长期。短期评估关注每个迭代或工作周期，以及时发现和解决当前任务中的问题。中期评估涵盖几个迭代，深入了解整体光增感剂项目的趋势和性能。长期评估则着眼于整个光增感剂项目阶段，确保光增感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光增感剂项目管理工具和协作平台，团队成员能够随时更新和分享光增感剂项目数据。这种实时性的反馈机制使我们能够及时察觉潜在问题，快速调整，保持光增感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光增感剂项目的决策制定密不可分。每个周期的光增感剂项目回顾会议成为集体总结经验、识别问题深层次原因并找到创新解决方案的平台。这种定期的反思与调整机制使光增感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5822"/>
      <w:r>
        <w:rPr>
          <w:rFonts w:ascii="仿宋" w:eastAsia="仿宋" w:hAnsi="仿宋" w:cs="仿宋" w:hint="eastAsia"/>
          <w:sz w:val="28"/>
          <w:lang w:eastAsia="zh-CN"/>
        </w:rPr>
        <w:t>五、光增感剂项目土建工程</w:t>
      </w:r>
      <w:bookmarkEnd w:id="18"/>
    </w:p>
    <w:p>
      <w:pPr>
        <w:pStyle w:val="Heading2"/>
        <w:rPr>
          <w:rFonts w:ascii="仿宋" w:eastAsia="仿宋" w:hAnsi="仿宋" w:cs="仿宋" w:hint="eastAsia"/>
          <w:lang w:eastAsia="zh-CN"/>
        </w:rPr>
      </w:pPr>
      <w:bookmarkStart w:id="19" w:name="_Toc29369"/>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在光增感剂项目的建筑工程设计中，我们将秉承一系列重要的设计原则，以确保光增感剂项目建筑在功能、美观、可持续性等方面达到最佳效果。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首要原则是确保建筑的功能性得到最大化的发挥。我们将充分理解光增感剂项目的实际需求，合理布局各个功能区域，保证建筑在满足业务需求的同时，提供高效的工作环境。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https://d.book118.com/175220343312011040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CB3C9C"/>
    <w:rsid w:val="1ACB3C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5220343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2024-01-08T03:14:00Z</dcterms:created>
  <dcterms:modified xsi:type="dcterms:W3CDTF">2024-01-08T03:14:56Z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0D321A9DD18E4B3DB12A4ADA964B986D_11</vt:lpwstr>
  </property>
  <property fmtid="{D5CDD505-2E9C-101B-9397-08002B2CF9AE}" pid="3" name="KSOProductBuildVer">
    <vt:lpwstr>2052-12.1.0.16120</vt:lpwstr>
  </property>
</Properties>
</file>