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生活污水处理项目规划设计纲要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16" w:history="1">
        <w:r>
          <w:rPr>
            <w:rFonts w:ascii="仿宋" w:eastAsia="仿宋" w:hAnsi="仿宋" w:cs="仿宋" w:hint="eastAsia"/>
            <w:lang w:eastAsia="zh-CN"/>
          </w:rPr>
          <w:t>前言</w:t>
        </w:r>
        <w:r>
          <w:tab/>
        </w:r>
        <w:r>
          <w:fldChar w:fldCharType="begin"/>
        </w:r>
        <w:r>
          <w:instrText xml:space="preserve"> PAGEREF _Toc28316 \h </w:instrText>
        </w:r>
        <w:r>
          <w:fldChar w:fldCharType="separate"/>
        </w:r>
        <w:r>
          <w:t>3</w:t>
        </w:r>
        <w:r>
          <w:fldChar w:fldCharType="end"/>
        </w:r>
      </w:hyperlink>
    </w:p>
    <w:p>
      <w:pPr>
        <w:pStyle w:val="TOC1"/>
        <w:tabs>
          <w:tab w:val="right" w:leader="dot" w:pos="8306"/>
        </w:tabs>
      </w:pPr>
      <w:hyperlink w:anchor="_Toc13321" w:history="1">
        <w:r>
          <w:rPr>
            <w:rFonts w:ascii="仿宋" w:eastAsia="仿宋" w:hAnsi="仿宋" w:cs="仿宋" w:hint="eastAsia"/>
            <w:lang w:eastAsia="zh-CN"/>
          </w:rPr>
          <w:t>一、生活污水处理项目选址可行性分析</w:t>
        </w:r>
        <w:r>
          <w:tab/>
        </w:r>
        <w:r>
          <w:fldChar w:fldCharType="begin"/>
        </w:r>
        <w:r>
          <w:instrText xml:space="preserve"> PAGEREF _Toc13321 \h </w:instrText>
        </w:r>
        <w:r>
          <w:fldChar w:fldCharType="separate"/>
        </w:r>
        <w:r>
          <w:t>3</w:t>
        </w:r>
        <w:r>
          <w:fldChar w:fldCharType="end"/>
        </w:r>
      </w:hyperlink>
    </w:p>
    <w:p>
      <w:pPr>
        <w:pStyle w:val="TOC2"/>
        <w:tabs>
          <w:tab w:val="right" w:leader="dot" w:pos="8306"/>
        </w:tabs>
      </w:pPr>
      <w:hyperlink w:anchor="_Toc28760" w:history="1">
        <w:r>
          <w:rPr>
            <w:rFonts w:ascii="仿宋" w:eastAsia="仿宋" w:hAnsi="仿宋" w:cs="仿宋" w:hint="eastAsia"/>
            <w:lang w:eastAsia="zh-CN"/>
          </w:rPr>
          <w:t>(一)、生活污水处理项目选址</w:t>
        </w:r>
        <w:r>
          <w:tab/>
        </w:r>
        <w:r>
          <w:fldChar w:fldCharType="begin"/>
        </w:r>
        <w:r>
          <w:instrText xml:space="preserve"> PAGEREF _Toc28760 \h </w:instrText>
        </w:r>
        <w:r>
          <w:fldChar w:fldCharType="separate"/>
        </w:r>
        <w:r>
          <w:t>3</w:t>
        </w:r>
        <w:r>
          <w:fldChar w:fldCharType="end"/>
        </w:r>
      </w:hyperlink>
    </w:p>
    <w:p>
      <w:pPr>
        <w:pStyle w:val="TOC2"/>
        <w:tabs>
          <w:tab w:val="right" w:leader="dot" w:pos="8306"/>
        </w:tabs>
      </w:pPr>
      <w:hyperlink w:anchor="_Toc19413" w:history="1">
        <w:r>
          <w:rPr>
            <w:rFonts w:ascii="仿宋" w:eastAsia="仿宋" w:hAnsi="仿宋" w:cs="仿宋" w:hint="eastAsia"/>
            <w:lang w:eastAsia="zh-CN"/>
          </w:rPr>
          <w:t>(二)、用地控制指标</w:t>
        </w:r>
        <w:r>
          <w:tab/>
        </w:r>
        <w:r>
          <w:fldChar w:fldCharType="begin"/>
        </w:r>
        <w:r>
          <w:instrText xml:space="preserve"> PAGEREF _Toc19413 \h </w:instrText>
        </w:r>
        <w:r>
          <w:fldChar w:fldCharType="separate"/>
        </w:r>
        <w:r>
          <w:t>3</w:t>
        </w:r>
        <w:r>
          <w:fldChar w:fldCharType="end"/>
        </w:r>
      </w:hyperlink>
    </w:p>
    <w:p>
      <w:pPr>
        <w:pStyle w:val="TOC2"/>
        <w:tabs>
          <w:tab w:val="right" w:leader="dot" w:pos="8306"/>
        </w:tabs>
      </w:pPr>
      <w:hyperlink w:anchor="_Toc9619" w:history="1">
        <w:r>
          <w:rPr>
            <w:rFonts w:ascii="仿宋" w:eastAsia="仿宋" w:hAnsi="仿宋" w:cs="仿宋" w:hint="eastAsia"/>
            <w:lang w:eastAsia="zh-CN"/>
          </w:rPr>
          <w:t>(三)、节约用地措施</w:t>
        </w:r>
        <w:r>
          <w:tab/>
        </w:r>
        <w:r>
          <w:fldChar w:fldCharType="begin"/>
        </w:r>
        <w:r>
          <w:instrText xml:space="preserve"> PAGEREF _Toc9619 \h </w:instrText>
        </w:r>
        <w:r>
          <w:fldChar w:fldCharType="separate"/>
        </w:r>
        <w:r>
          <w:t>5</w:t>
        </w:r>
        <w:r>
          <w:fldChar w:fldCharType="end"/>
        </w:r>
      </w:hyperlink>
    </w:p>
    <w:p>
      <w:pPr>
        <w:pStyle w:val="TOC2"/>
        <w:tabs>
          <w:tab w:val="right" w:leader="dot" w:pos="8306"/>
        </w:tabs>
      </w:pPr>
      <w:hyperlink w:anchor="_Toc15206" w:history="1">
        <w:r>
          <w:rPr>
            <w:rFonts w:ascii="仿宋" w:eastAsia="仿宋" w:hAnsi="仿宋" w:cs="仿宋" w:hint="eastAsia"/>
            <w:lang w:eastAsia="zh-CN"/>
          </w:rPr>
          <w:t>(四)、总图布置方案</w:t>
        </w:r>
        <w:r>
          <w:tab/>
        </w:r>
        <w:r>
          <w:fldChar w:fldCharType="begin"/>
        </w:r>
        <w:r>
          <w:instrText xml:space="preserve"> PAGEREF _Toc15206 \h </w:instrText>
        </w:r>
        <w:r>
          <w:fldChar w:fldCharType="separate"/>
        </w:r>
        <w:r>
          <w:t>6</w:t>
        </w:r>
        <w:r>
          <w:fldChar w:fldCharType="end"/>
        </w:r>
      </w:hyperlink>
    </w:p>
    <w:p>
      <w:pPr>
        <w:pStyle w:val="TOC2"/>
        <w:tabs>
          <w:tab w:val="right" w:leader="dot" w:pos="8306"/>
        </w:tabs>
      </w:pPr>
      <w:hyperlink w:anchor="_Toc6580" w:history="1">
        <w:r>
          <w:rPr>
            <w:rFonts w:ascii="仿宋" w:eastAsia="仿宋" w:hAnsi="仿宋" w:cs="仿宋" w:hint="eastAsia"/>
            <w:lang w:eastAsia="zh-CN"/>
          </w:rPr>
          <w:t>(五)、选址综合评价</w:t>
        </w:r>
        <w:r>
          <w:tab/>
        </w:r>
        <w:r>
          <w:fldChar w:fldCharType="begin"/>
        </w:r>
        <w:r>
          <w:instrText xml:space="preserve"> PAGEREF _Toc6580 \h </w:instrText>
        </w:r>
        <w:r>
          <w:fldChar w:fldCharType="separate"/>
        </w:r>
        <w:r>
          <w:t>7</w:t>
        </w:r>
        <w:r>
          <w:fldChar w:fldCharType="end"/>
        </w:r>
      </w:hyperlink>
    </w:p>
    <w:p>
      <w:pPr>
        <w:pStyle w:val="TOC1"/>
        <w:tabs>
          <w:tab w:val="right" w:leader="dot" w:pos="8306"/>
        </w:tabs>
      </w:pPr>
      <w:hyperlink w:anchor="_Toc17573" w:history="1">
        <w:r>
          <w:rPr>
            <w:rFonts w:ascii="仿宋" w:eastAsia="仿宋" w:hAnsi="仿宋" w:cs="仿宋" w:hint="eastAsia"/>
            <w:lang w:eastAsia="zh-CN"/>
          </w:rPr>
          <w:t>二、生活污水处理项目建设背景及必要性分析</w:t>
        </w:r>
        <w:r>
          <w:tab/>
        </w:r>
        <w:r>
          <w:fldChar w:fldCharType="begin"/>
        </w:r>
        <w:r>
          <w:instrText xml:space="preserve"> PAGEREF _Toc17573 \h </w:instrText>
        </w:r>
        <w:r>
          <w:fldChar w:fldCharType="separate"/>
        </w:r>
        <w:r>
          <w:t>8</w:t>
        </w:r>
        <w:r>
          <w:fldChar w:fldCharType="end"/>
        </w:r>
      </w:hyperlink>
    </w:p>
    <w:p>
      <w:pPr>
        <w:pStyle w:val="TOC2"/>
        <w:tabs>
          <w:tab w:val="right" w:leader="dot" w:pos="8306"/>
        </w:tabs>
      </w:pPr>
      <w:hyperlink w:anchor="_Toc17079" w:history="1">
        <w:r>
          <w:rPr>
            <w:rFonts w:ascii="仿宋" w:eastAsia="仿宋" w:hAnsi="仿宋" w:cs="仿宋" w:hint="eastAsia"/>
            <w:lang w:eastAsia="zh-CN"/>
          </w:rPr>
          <w:t>(一)、生活污水处理项目背景分析</w:t>
        </w:r>
        <w:r>
          <w:tab/>
        </w:r>
        <w:r>
          <w:fldChar w:fldCharType="begin"/>
        </w:r>
        <w:r>
          <w:instrText xml:space="preserve"> PAGEREF _Toc17079 \h </w:instrText>
        </w:r>
        <w:r>
          <w:fldChar w:fldCharType="separate"/>
        </w:r>
        <w:r>
          <w:t>8</w:t>
        </w:r>
        <w:r>
          <w:fldChar w:fldCharType="end"/>
        </w:r>
      </w:hyperlink>
    </w:p>
    <w:p>
      <w:pPr>
        <w:pStyle w:val="TOC2"/>
        <w:tabs>
          <w:tab w:val="right" w:leader="dot" w:pos="8306"/>
        </w:tabs>
      </w:pPr>
      <w:hyperlink w:anchor="_Toc6789" w:history="1">
        <w:r>
          <w:rPr>
            <w:rFonts w:ascii="仿宋" w:eastAsia="仿宋" w:hAnsi="仿宋" w:cs="仿宋" w:hint="eastAsia"/>
            <w:lang w:eastAsia="zh-CN"/>
          </w:rPr>
          <w:t>(二)、生活污水处理项目建设必要性分析</w:t>
        </w:r>
        <w:r>
          <w:tab/>
        </w:r>
        <w:r>
          <w:fldChar w:fldCharType="begin"/>
        </w:r>
        <w:r>
          <w:instrText xml:space="preserve"> PAGEREF _Toc6789 \h </w:instrText>
        </w:r>
        <w:r>
          <w:fldChar w:fldCharType="separate"/>
        </w:r>
        <w:r>
          <w:t>10</w:t>
        </w:r>
        <w:r>
          <w:fldChar w:fldCharType="end"/>
        </w:r>
      </w:hyperlink>
    </w:p>
    <w:p>
      <w:pPr>
        <w:pStyle w:val="TOC1"/>
        <w:tabs>
          <w:tab w:val="right" w:leader="dot" w:pos="8306"/>
        </w:tabs>
      </w:pPr>
      <w:hyperlink w:anchor="_Toc28925" w:history="1">
        <w:r>
          <w:rPr>
            <w:rFonts w:ascii="仿宋" w:eastAsia="仿宋" w:hAnsi="仿宋" w:cs="仿宋" w:hint="eastAsia"/>
            <w:lang w:eastAsia="zh-CN"/>
          </w:rPr>
          <w:t>三、市场分析、调研</w:t>
        </w:r>
        <w:r>
          <w:tab/>
        </w:r>
        <w:r>
          <w:fldChar w:fldCharType="begin"/>
        </w:r>
        <w:r>
          <w:instrText xml:space="preserve"> PAGEREF _Toc28925 \h </w:instrText>
        </w:r>
        <w:r>
          <w:fldChar w:fldCharType="separate"/>
        </w:r>
        <w:r>
          <w:t>11</w:t>
        </w:r>
        <w:r>
          <w:fldChar w:fldCharType="end"/>
        </w:r>
      </w:hyperlink>
    </w:p>
    <w:p>
      <w:pPr>
        <w:pStyle w:val="TOC2"/>
        <w:tabs>
          <w:tab w:val="right" w:leader="dot" w:pos="8306"/>
        </w:tabs>
      </w:pPr>
      <w:hyperlink w:anchor="_Toc6173" w:history="1">
        <w:r>
          <w:rPr>
            <w:rFonts w:ascii="仿宋" w:eastAsia="仿宋" w:hAnsi="仿宋" w:cs="仿宋" w:hint="eastAsia"/>
            <w:lang w:eastAsia="zh-CN"/>
          </w:rPr>
          <w:t>(一)、生活污水处理行业分析</w:t>
        </w:r>
        <w:r>
          <w:tab/>
        </w:r>
        <w:r>
          <w:fldChar w:fldCharType="begin"/>
        </w:r>
        <w:r>
          <w:instrText xml:space="preserve"> PAGEREF _Toc6173 \h </w:instrText>
        </w:r>
        <w:r>
          <w:fldChar w:fldCharType="separate"/>
        </w:r>
        <w:r>
          <w:t>11</w:t>
        </w:r>
        <w:r>
          <w:fldChar w:fldCharType="end"/>
        </w:r>
      </w:hyperlink>
    </w:p>
    <w:p>
      <w:pPr>
        <w:pStyle w:val="TOC2"/>
        <w:tabs>
          <w:tab w:val="right" w:leader="dot" w:pos="8306"/>
        </w:tabs>
      </w:pPr>
      <w:hyperlink w:anchor="_Toc5786" w:history="1">
        <w:r>
          <w:rPr>
            <w:rFonts w:ascii="仿宋" w:eastAsia="仿宋" w:hAnsi="仿宋" w:cs="仿宋" w:hint="eastAsia"/>
            <w:lang w:eastAsia="zh-CN"/>
          </w:rPr>
          <w:t>(二)、生活污水处理市场分析预测</w:t>
        </w:r>
        <w:r>
          <w:tab/>
        </w:r>
        <w:r>
          <w:fldChar w:fldCharType="begin"/>
        </w:r>
        <w:r>
          <w:instrText xml:space="preserve"> PAGEREF _Toc5786 \h </w:instrText>
        </w:r>
        <w:r>
          <w:fldChar w:fldCharType="separate"/>
        </w:r>
        <w:r>
          <w:t>12</w:t>
        </w:r>
        <w:r>
          <w:fldChar w:fldCharType="end"/>
        </w:r>
      </w:hyperlink>
    </w:p>
    <w:p>
      <w:pPr>
        <w:pStyle w:val="TOC1"/>
        <w:tabs>
          <w:tab w:val="right" w:leader="dot" w:pos="8306"/>
        </w:tabs>
      </w:pPr>
      <w:hyperlink w:anchor="_Toc9529" w:history="1">
        <w:r>
          <w:rPr>
            <w:rFonts w:ascii="仿宋" w:eastAsia="仿宋" w:hAnsi="仿宋" w:cs="仿宋" w:hint="eastAsia"/>
            <w:lang w:eastAsia="zh-CN"/>
          </w:rPr>
          <w:t>四、生活污水处理项目可持续发展</w:t>
        </w:r>
        <w:r>
          <w:tab/>
        </w:r>
        <w:r>
          <w:fldChar w:fldCharType="begin"/>
        </w:r>
        <w:r>
          <w:instrText xml:space="preserve"> PAGEREF _Toc9529 \h </w:instrText>
        </w:r>
        <w:r>
          <w:fldChar w:fldCharType="separate"/>
        </w:r>
        <w:r>
          <w:t>13</w:t>
        </w:r>
        <w:r>
          <w:fldChar w:fldCharType="end"/>
        </w:r>
      </w:hyperlink>
    </w:p>
    <w:p>
      <w:pPr>
        <w:pStyle w:val="TOC2"/>
        <w:tabs>
          <w:tab w:val="right" w:leader="dot" w:pos="8306"/>
        </w:tabs>
      </w:pPr>
      <w:hyperlink w:anchor="_Toc27143" w:history="1">
        <w:r>
          <w:rPr>
            <w:rFonts w:ascii="仿宋" w:eastAsia="仿宋" w:hAnsi="仿宋" w:cs="仿宋" w:hint="eastAsia"/>
            <w:lang w:eastAsia="zh-CN"/>
          </w:rPr>
          <w:t>(一)、可持续战略与实践</w:t>
        </w:r>
        <w:r>
          <w:tab/>
        </w:r>
        <w:r>
          <w:fldChar w:fldCharType="begin"/>
        </w:r>
        <w:r>
          <w:instrText xml:space="preserve"> PAGEREF _Toc27143 \h </w:instrText>
        </w:r>
        <w:r>
          <w:fldChar w:fldCharType="separate"/>
        </w:r>
        <w:r>
          <w:t>13</w:t>
        </w:r>
        <w:r>
          <w:fldChar w:fldCharType="end"/>
        </w:r>
      </w:hyperlink>
    </w:p>
    <w:p>
      <w:pPr>
        <w:pStyle w:val="TOC2"/>
        <w:tabs>
          <w:tab w:val="right" w:leader="dot" w:pos="8306"/>
        </w:tabs>
      </w:pPr>
      <w:hyperlink w:anchor="_Toc23757" w:history="1">
        <w:r>
          <w:rPr>
            <w:rFonts w:ascii="仿宋" w:eastAsia="仿宋" w:hAnsi="仿宋" w:cs="仿宋" w:hint="eastAsia"/>
            <w:lang w:eastAsia="zh-CN"/>
          </w:rPr>
          <w:t>(二)、环保与社会责任</w:t>
        </w:r>
        <w:r>
          <w:tab/>
        </w:r>
        <w:r>
          <w:fldChar w:fldCharType="begin"/>
        </w:r>
        <w:r>
          <w:instrText xml:space="preserve"> PAGEREF _Toc23757 \h </w:instrText>
        </w:r>
        <w:r>
          <w:fldChar w:fldCharType="separate"/>
        </w:r>
        <w:r>
          <w:t>14</w:t>
        </w:r>
        <w:r>
          <w:fldChar w:fldCharType="end"/>
        </w:r>
      </w:hyperlink>
    </w:p>
    <w:p>
      <w:pPr>
        <w:pStyle w:val="TOC1"/>
        <w:tabs>
          <w:tab w:val="right" w:leader="dot" w:pos="8306"/>
        </w:tabs>
      </w:pPr>
      <w:hyperlink w:anchor="_Toc18269" w:history="1">
        <w:r>
          <w:rPr>
            <w:rFonts w:ascii="仿宋" w:eastAsia="仿宋" w:hAnsi="仿宋" w:cs="仿宋" w:hint="eastAsia"/>
            <w:lang w:eastAsia="zh-CN"/>
          </w:rPr>
          <w:t>五、产品规划分析</w:t>
        </w:r>
        <w:r>
          <w:tab/>
        </w:r>
        <w:r>
          <w:fldChar w:fldCharType="begin"/>
        </w:r>
        <w:r>
          <w:instrText xml:space="preserve"> PAGEREF _Toc18269 \h </w:instrText>
        </w:r>
        <w:r>
          <w:fldChar w:fldCharType="separate"/>
        </w:r>
        <w:r>
          <w:t>15</w:t>
        </w:r>
        <w:r>
          <w:fldChar w:fldCharType="end"/>
        </w:r>
      </w:hyperlink>
    </w:p>
    <w:p>
      <w:pPr>
        <w:pStyle w:val="TOC2"/>
        <w:tabs>
          <w:tab w:val="right" w:leader="dot" w:pos="8306"/>
        </w:tabs>
      </w:pPr>
      <w:hyperlink w:anchor="_Toc27572" w:history="1">
        <w:r>
          <w:rPr>
            <w:rFonts w:ascii="仿宋" w:eastAsia="仿宋" w:hAnsi="仿宋" w:cs="仿宋" w:hint="eastAsia"/>
            <w:lang w:eastAsia="zh-CN"/>
          </w:rPr>
          <w:t>(一)、产品规划</w:t>
        </w:r>
        <w:r>
          <w:tab/>
        </w:r>
        <w:r>
          <w:fldChar w:fldCharType="begin"/>
        </w:r>
        <w:r>
          <w:instrText xml:space="preserve"> PAGEREF _Toc27572 \h </w:instrText>
        </w:r>
        <w:r>
          <w:fldChar w:fldCharType="separate"/>
        </w:r>
        <w:r>
          <w:t>15</w:t>
        </w:r>
        <w:r>
          <w:fldChar w:fldCharType="end"/>
        </w:r>
      </w:hyperlink>
    </w:p>
    <w:p>
      <w:pPr>
        <w:pStyle w:val="TOC2"/>
        <w:tabs>
          <w:tab w:val="right" w:leader="dot" w:pos="8306"/>
        </w:tabs>
      </w:pPr>
      <w:hyperlink w:anchor="_Toc3213" w:history="1">
        <w:r>
          <w:rPr>
            <w:rFonts w:ascii="仿宋" w:eastAsia="仿宋" w:hAnsi="仿宋" w:cs="仿宋" w:hint="eastAsia"/>
            <w:lang w:eastAsia="zh-CN"/>
          </w:rPr>
          <w:t>(二)、建设规模</w:t>
        </w:r>
        <w:r>
          <w:tab/>
        </w:r>
        <w:r>
          <w:fldChar w:fldCharType="begin"/>
        </w:r>
        <w:r>
          <w:instrText xml:space="preserve"> PAGEREF _Toc3213 \h </w:instrText>
        </w:r>
        <w:r>
          <w:fldChar w:fldCharType="separate"/>
        </w:r>
        <w:r>
          <w:t>16</w:t>
        </w:r>
        <w:r>
          <w:fldChar w:fldCharType="end"/>
        </w:r>
      </w:hyperlink>
    </w:p>
    <w:p>
      <w:pPr>
        <w:pStyle w:val="TOC1"/>
        <w:tabs>
          <w:tab w:val="right" w:leader="dot" w:pos="8306"/>
        </w:tabs>
      </w:pPr>
      <w:hyperlink w:anchor="_Toc4759" w:history="1">
        <w:r>
          <w:rPr>
            <w:rFonts w:ascii="仿宋" w:eastAsia="仿宋" w:hAnsi="仿宋" w:cs="仿宋" w:hint="eastAsia"/>
            <w:lang w:eastAsia="zh-CN"/>
          </w:rPr>
          <w:t>六、生活污水处理项目危机管理</w:t>
        </w:r>
        <w:r>
          <w:tab/>
        </w:r>
        <w:r>
          <w:fldChar w:fldCharType="begin"/>
        </w:r>
        <w:r>
          <w:instrText xml:space="preserve"> PAGEREF _Toc4759 \h </w:instrText>
        </w:r>
        <w:r>
          <w:fldChar w:fldCharType="separate"/>
        </w:r>
        <w:r>
          <w:t>17</w:t>
        </w:r>
        <w:r>
          <w:fldChar w:fldCharType="end"/>
        </w:r>
      </w:hyperlink>
    </w:p>
    <w:p>
      <w:pPr>
        <w:pStyle w:val="TOC2"/>
        <w:tabs>
          <w:tab w:val="right" w:leader="dot" w:pos="8306"/>
        </w:tabs>
      </w:pPr>
      <w:hyperlink w:anchor="_Toc20525" w:history="1">
        <w:r>
          <w:rPr>
            <w:rFonts w:ascii="仿宋" w:eastAsia="仿宋" w:hAnsi="仿宋" w:cs="仿宋" w:hint="eastAsia"/>
            <w:lang w:eastAsia="zh-CN"/>
          </w:rPr>
          <w:t>(一)、危机预警与识别</w:t>
        </w:r>
        <w:r>
          <w:tab/>
        </w:r>
        <w:r>
          <w:fldChar w:fldCharType="begin"/>
        </w:r>
        <w:r>
          <w:instrText xml:space="preserve"> PAGEREF _Toc20525 \h </w:instrText>
        </w:r>
        <w:r>
          <w:fldChar w:fldCharType="separate"/>
        </w:r>
        <w:r>
          <w:t>17</w:t>
        </w:r>
        <w:r>
          <w:fldChar w:fldCharType="end"/>
        </w:r>
      </w:hyperlink>
    </w:p>
    <w:p>
      <w:pPr>
        <w:pStyle w:val="TOC2"/>
        <w:tabs>
          <w:tab w:val="right" w:leader="dot" w:pos="8306"/>
        </w:tabs>
      </w:pPr>
      <w:hyperlink w:anchor="_Toc19450" w:history="1">
        <w:r>
          <w:rPr>
            <w:rFonts w:ascii="仿宋" w:eastAsia="仿宋" w:hAnsi="仿宋" w:cs="仿宋" w:hint="eastAsia"/>
            <w:lang w:eastAsia="zh-CN"/>
          </w:rPr>
          <w:t>(二)、危机应对与恢复</w:t>
        </w:r>
        <w:r>
          <w:tab/>
        </w:r>
        <w:r>
          <w:fldChar w:fldCharType="begin"/>
        </w:r>
        <w:r>
          <w:instrText xml:space="preserve"> PAGEREF _Toc19450 \h </w:instrText>
        </w:r>
        <w:r>
          <w:fldChar w:fldCharType="separate"/>
        </w:r>
        <w:r>
          <w:t>18</w:t>
        </w:r>
        <w:r>
          <w:fldChar w:fldCharType="end"/>
        </w:r>
      </w:hyperlink>
    </w:p>
    <w:p>
      <w:pPr>
        <w:pStyle w:val="TOC1"/>
        <w:tabs>
          <w:tab w:val="right" w:leader="dot" w:pos="8306"/>
        </w:tabs>
      </w:pPr>
      <w:hyperlink w:anchor="_Toc4050" w:history="1">
        <w:r>
          <w:rPr>
            <w:rFonts w:ascii="仿宋" w:eastAsia="仿宋" w:hAnsi="仿宋" w:cs="仿宋" w:hint="eastAsia"/>
            <w:lang w:eastAsia="zh-CN"/>
          </w:rPr>
          <w:t>七、生活污水处理项目技术管理</w:t>
        </w:r>
        <w:r>
          <w:tab/>
        </w:r>
        <w:r>
          <w:fldChar w:fldCharType="begin"/>
        </w:r>
        <w:r>
          <w:instrText xml:space="preserve"> PAGEREF _Toc4050 \h </w:instrText>
        </w:r>
        <w:r>
          <w:fldChar w:fldCharType="separate"/>
        </w:r>
        <w:r>
          <w:t>19</w:t>
        </w:r>
        <w:r>
          <w:fldChar w:fldCharType="end"/>
        </w:r>
      </w:hyperlink>
    </w:p>
    <w:p>
      <w:pPr>
        <w:pStyle w:val="TOC2"/>
        <w:tabs>
          <w:tab w:val="right" w:leader="dot" w:pos="8306"/>
        </w:tabs>
      </w:pPr>
      <w:hyperlink w:anchor="_Toc24510" w:history="1">
        <w:r>
          <w:rPr>
            <w:rFonts w:ascii="仿宋" w:eastAsia="仿宋" w:hAnsi="仿宋" w:cs="仿宋" w:hint="eastAsia"/>
            <w:lang w:eastAsia="zh-CN"/>
          </w:rPr>
          <w:t>(一)、技术方案选用方向</w:t>
        </w:r>
        <w:r>
          <w:tab/>
        </w:r>
        <w:r>
          <w:fldChar w:fldCharType="begin"/>
        </w:r>
        <w:r>
          <w:instrText xml:space="preserve"> PAGEREF _Toc24510 \h </w:instrText>
        </w:r>
        <w:r>
          <w:fldChar w:fldCharType="separate"/>
        </w:r>
        <w:r>
          <w:t>19</w:t>
        </w:r>
        <w:r>
          <w:fldChar w:fldCharType="end"/>
        </w:r>
      </w:hyperlink>
    </w:p>
    <w:p>
      <w:pPr>
        <w:pStyle w:val="TOC2"/>
        <w:tabs>
          <w:tab w:val="right" w:leader="dot" w:pos="8306"/>
        </w:tabs>
      </w:pPr>
      <w:hyperlink w:anchor="_Toc6670" w:history="1">
        <w:r>
          <w:rPr>
            <w:rFonts w:ascii="仿宋" w:eastAsia="仿宋" w:hAnsi="仿宋" w:cs="仿宋" w:hint="eastAsia"/>
            <w:lang w:eastAsia="zh-CN"/>
          </w:rPr>
          <w:t>(二)、工艺技术方案选用原则</w:t>
        </w:r>
        <w:r>
          <w:tab/>
        </w:r>
        <w:r>
          <w:fldChar w:fldCharType="begin"/>
        </w:r>
        <w:r>
          <w:instrText xml:space="preserve"> PAGEREF _Toc6670 \h </w:instrText>
        </w:r>
        <w:r>
          <w:fldChar w:fldCharType="separate"/>
        </w:r>
        <w:r>
          <w:t>21</w:t>
        </w:r>
        <w:r>
          <w:fldChar w:fldCharType="end"/>
        </w:r>
      </w:hyperlink>
    </w:p>
    <w:p>
      <w:pPr>
        <w:pStyle w:val="TOC2"/>
        <w:tabs>
          <w:tab w:val="right" w:leader="dot" w:pos="8306"/>
        </w:tabs>
      </w:pPr>
      <w:hyperlink w:anchor="_Toc14230" w:history="1">
        <w:r>
          <w:rPr>
            <w:rFonts w:ascii="仿宋" w:eastAsia="仿宋" w:hAnsi="仿宋" w:cs="仿宋" w:hint="eastAsia"/>
            <w:lang w:eastAsia="zh-CN"/>
          </w:rPr>
          <w:t>(三)、工艺技术方案要求</w:t>
        </w:r>
        <w:r>
          <w:tab/>
        </w:r>
        <w:r>
          <w:fldChar w:fldCharType="begin"/>
        </w:r>
        <w:r>
          <w:instrText xml:space="preserve"> PAGEREF _Toc14230 \h </w:instrText>
        </w:r>
        <w:r>
          <w:fldChar w:fldCharType="separate"/>
        </w:r>
        <w:r>
          <w:t>23</w:t>
        </w:r>
        <w:r>
          <w:fldChar w:fldCharType="end"/>
        </w:r>
      </w:hyperlink>
    </w:p>
    <w:p>
      <w:pPr>
        <w:pStyle w:val="TOC1"/>
        <w:tabs>
          <w:tab w:val="right" w:leader="dot" w:pos="8306"/>
        </w:tabs>
      </w:pPr>
      <w:hyperlink w:anchor="_Toc22921" w:history="1">
        <w:r>
          <w:rPr>
            <w:rFonts w:ascii="仿宋" w:eastAsia="仿宋" w:hAnsi="仿宋" w:cs="仿宋" w:hint="eastAsia"/>
            <w:lang w:eastAsia="zh-CN"/>
          </w:rPr>
          <w:t>八、生活污水处理项目计划安排</w:t>
        </w:r>
        <w:r>
          <w:tab/>
        </w:r>
        <w:r>
          <w:fldChar w:fldCharType="begin"/>
        </w:r>
        <w:r>
          <w:instrText xml:space="preserve"> PAGEREF _Toc22921 \h </w:instrText>
        </w:r>
        <w:r>
          <w:fldChar w:fldCharType="separate"/>
        </w:r>
        <w:r>
          <w:t>25</w:t>
        </w:r>
        <w:r>
          <w:fldChar w:fldCharType="end"/>
        </w:r>
      </w:hyperlink>
    </w:p>
    <w:p>
      <w:pPr>
        <w:pStyle w:val="TOC2"/>
        <w:tabs>
          <w:tab w:val="right" w:leader="dot" w:pos="8306"/>
        </w:tabs>
      </w:pPr>
      <w:hyperlink w:anchor="_Toc9280" w:history="1">
        <w:r>
          <w:rPr>
            <w:rFonts w:ascii="仿宋" w:eastAsia="仿宋" w:hAnsi="仿宋" w:cs="仿宋" w:hint="eastAsia"/>
            <w:lang w:eastAsia="zh-CN"/>
          </w:rPr>
          <w:t>(一)、建设周期</w:t>
        </w:r>
        <w:r>
          <w:tab/>
        </w:r>
        <w:r>
          <w:fldChar w:fldCharType="begin"/>
        </w:r>
        <w:r>
          <w:instrText xml:space="preserve"> PAGEREF _Toc9280 \h </w:instrText>
        </w:r>
        <w:r>
          <w:fldChar w:fldCharType="separate"/>
        </w:r>
        <w:r>
          <w:t>25</w:t>
        </w:r>
        <w:r>
          <w:fldChar w:fldCharType="end"/>
        </w:r>
      </w:hyperlink>
    </w:p>
    <w:p>
      <w:pPr>
        <w:pStyle w:val="TOC2"/>
        <w:tabs>
          <w:tab w:val="right" w:leader="dot" w:pos="8306"/>
        </w:tabs>
      </w:pPr>
      <w:hyperlink w:anchor="_Toc4567" w:history="1">
        <w:r>
          <w:rPr>
            <w:rFonts w:ascii="仿宋" w:eastAsia="仿宋" w:hAnsi="仿宋" w:cs="仿宋" w:hint="eastAsia"/>
            <w:lang w:eastAsia="zh-CN"/>
          </w:rPr>
          <w:t>(二)、建设进度</w:t>
        </w:r>
        <w:r>
          <w:tab/>
        </w:r>
        <w:r>
          <w:fldChar w:fldCharType="begin"/>
        </w:r>
        <w:r>
          <w:instrText xml:space="preserve"> PAGEREF _Toc4567 \h </w:instrText>
        </w:r>
        <w:r>
          <w:fldChar w:fldCharType="separate"/>
        </w:r>
        <w:r>
          <w:t>26</w:t>
        </w:r>
        <w:r>
          <w:fldChar w:fldCharType="end"/>
        </w:r>
      </w:hyperlink>
    </w:p>
    <w:p>
      <w:pPr>
        <w:pStyle w:val="TOC2"/>
        <w:tabs>
          <w:tab w:val="right" w:leader="dot" w:pos="8306"/>
        </w:tabs>
      </w:pPr>
      <w:hyperlink w:anchor="_Toc395" w:history="1">
        <w:r>
          <w:rPr>
            <w:rFonts w:ascii="仿宋" w:eastAsia="仿宋" w:hAnsi="仿宋" w:cs="仿宋" w:hint="eastAsia"/>
            <w:lang w:eastAsia="zh-CN"/>
          </w:rPr>
          <w:t>(三)、进度安排注意事项</w:t>
        </w:r>
        <w:r>
          <w:tab/>
        </w:r>
        <w:r>
          <w:fldChar w:fldCharType="begin"/>
        </w:r>
        <w:r>
          <w:instrText xml:space="preserve"> PAGEREF _Toc395 \h </w:instrText>
        </w:r>
        <w:r>
          <w:fldChar w:fldCharType="separate"/>
        </w:r>
        <w:r>
          <w:t>27</w:t>
        </w:r>
        <w:r>
          <w:fldChar w:fldCharType="end"/>
        </w:r>
      </w:hyperlink>
    </w:p>
    <w:p>
      <w:pPr>
        <w:pStyle w:val="TOC2"/>
        <w:tabs>
          <w:tab w:val="right" w:leader="dot" w:pos="8306"/>
        </w:tabs>
      </w:pPr>
      <w:hyperlink w:anchor="_Toc25586" w:history="1">
        <w:r>
          <w:rPr>
            <w:rFonts w:ascii="仿宋" w:eastAsia="仿宋" w:hAnsi="仿宋" w:cs="仿宋" w:hint="eastAsia"/>
            <w:lang w:eastAsia="zh-CN"/>
          </w:rPr>
          <w:t>(四)、人力资源配置</w:t>
        </w:r>
        <w:r>
          <w:tab/>
        </w:r>
        <w:r>
          <w:fldChar w:fldCharType="begin"/>
        </w:r>
        <w:r>
          <w:instrText xml:space="preserve"> PAGEREF _Toc25586 \h </w:instrText>
        </w:r>
        <w:r>
          <w:fldChar w:fldCharType="separate"/>
        </w:r>
        <w:r>
          <w:t>29</w:t>
        </w:r>
        <w:r>
          <w:fldChar w:fldCharType="end"/>
        </w:r>
      </w:hyperlink>
    </w:p>
    <w:p>
      <w:pPr>
        <w:pStyle w:val="TOC1"/>
        <w:tabs>
          <w:tab w:val="right" w:leader="dot" w:pos="8306"/>
        </w:tabs>
      </w:pPr>
      <w:hyperlink w:anchor="_Toc22374" w:history="1">
        <w:r>
          <w:rPr>
            <w:rFonts w:ascii="仿宋" w:eastAsia="仿宋" w:hAnsi="仿宋" w:cs="仿宋" w:hint="eastAsia"/>
            <w:lang w:eastAsia="zh-CN"/>
          </w:rPr>
          <w:t>九、生活污水处理项目社会影响</w:t>
        </w:r>
        <w:r>
          <w:tab/>
        </w:r>
        <w:r>
          <w:fldChar w:fldCharType="begin"/>
        </w:r>
        <w:r>
          <w:instrText xml:space="preserve"> PAGEREF _Toc22374 \h </w:instrText>
        </w:r>
        <w:r>
          <w:fldChar w:fldCharType="separate"/>
        </w:r>
        <w:r>
          <w:t>30</w:t>
        </w:r>
        <w:r>
          <w:fldChar w:fldCharType="end"/>
        </w:r>
      </w:hyperlink>
    </w:p>
    <w:p>
      <w:pPr>
        <w:pStyle w:val="TOC2"/>
        <w:tabs>
          <w:tab w:val="right" w:leader="dot" w:pos="8306"/>
        </w:tabs>
      </w:pPr>
      <w:hyperlink w:anchor="_Toc24446" w:history="1">
        <w:r>
          <w:rPr>
            <w:rFonts w:ascii="仿宋" w:eastAsia="仿宋" w:hAnsi="仿宋" w:cs="仿宋" w:hint="eastAsia"/>
            <w:lang w:eastAsia="zh-CN"/>
          </w:rPr>
          <w:t>(一)、社会责任与义务</w:t>
        </w:r>
        <w:r>
          <w:tab/>
        </w:r>
        <w:r>
          <w:fldChar w:fldCharType="begin"/>
        </w:r>
        <w:r>
          <w:instrText xml:space="preserve"> PAGEREF _Toc24446 \h </w:instrText>
        </w:r>
        <w:r>
          <w:fldChar w:fldCharType="separate"/>
        </w:r>
        <w:r>
          <w:t>30</w:t>
        </w:r>
        <w:r>
          <w:fldChar w:fldCharType="end"/>
        </w:r>
      </w:hyperlink>
    </w:p>
    <w:p>
      <w:pPr>
        <w:pStyle w:val="TOC2"/>
        <w:tabs>
          <w:tab w:val="right" w:leader="dot" w:pos="8306"/>
        </w:tabs>
      </w:pPr>
      <w:hyperlink w:anchor="_Toc18573" w:history="1">
        <w:r>
          <w:rPr>
            <w:rFonts w:ascii="仿宋" w:eastAsia="仿宋" w:hAnsi="仿宋" w:cs="仿宋" w:hint="eastAsia"/>
            <w:lang w:eastAsia="zh-CN"/>
          </w:rPr>
          <w:t>(二)、社会参与与沟通</w:t>
        </w:r>
        <w:r>
          <w:tab/>
        </w:r>
        <w:r>
          <w:fldChar w:fldCharType="begin"/>
        </w:r>
        <w:r>
          <w:instrText xml:space="preserve"> PAGEREF _Toc18573 \h </w:instrText>
        </w:r>
        <w:r>
          <w:fldChar w:fldCharType="separate"/>
        </w:r>
        <w:r>
          <w:t>30</w:t>
        </w:r>
        <w:r>
          <w:fldChar w:fldCharType="end"/>
        </w:r>
      </w:hyperlink>
    </w:p>
    <w:p>
      <w:pPr>
        <w:pStyle w:val="TOC1"/>
        <w:tabs>
          <w:tab w:val="right" w:leader="dot" w:pos="8306"/>
        </w:tabs>
      </w:pPr>
      <w:hyperlink w:anchor="_Toc20295" w:history="1">
        <w:r>
          <w:rPr>
            <w:rFonts w:ascii="仿宋" w:eastAsia="仿宋" w:hAnsi="仿宋" w:cs="仿宋" w:hint="eastAsia"/>
            <w:lang w:eastAsia="zh-CN"/>
          </w:rPr>
          <w:t>十、生活污水处理项目风险管理</w:t>
        </w:r>
        <w:r>
          <w:tab/>
        </w:r>
        <w:r>
          <w:fldChar w:fldCharType="begin"/>
        </w:r>
        <w:r>
          <w:instrText xml:space="preserve"> PAGEREF _Toc20295 \h </w:instrText>
        </w:r>
        <w:r>
          <w:fldChar w:fldCharType="separate"/>
        </w:r>
        <w:r>
          <w:t>31</w:t>
        </w:r>
        <w:r>
          <w:fldChar w:fldCharType="end"/>
        </w:r>
      </w:hyperlink>
    </w:p>
    <w:p>
      <w:pPr>
        <w:pStyle w:val="TOC2"/>
        <w:tabs>
          <w:tab w:val="right" w:leader="dot" w:pos="8306"/>
        </w:tabs>
      </w:pPr>
      <w:hyperlink w:anchor="_Toc25497" w:history="1">
        <w:r>
          <w:rPr>
            <w:rFonts w:ascii="仿宋" w:eastAsia="仿宋" w:hAnsi="仿宋" w:cs="仿宋" w:hint="eastAsia"/>
            <w:lang w:eastAsia="zh-CN"/>
          </w:rPr>
          <w:t>(一)、风险识别与评估</w:t>
        </w:r>
        <w:r>
          <w:tab/>
        </w:r>
        <w:r>
          <w:fldChar w:fldCharType="begin"/>
        </w:r>
        <w:r>
          <w:instrText xml:space="preserve"> PAGEREF _Toc25497 \h </w:instrText>
        </w:r>
        <w:r>
          <w:fldChar w:fldCharType="separate"/>
        </w:r>
        <w:r>
          <w:t>31</w:t>
        </w:r>
        <w:r>
          <w:fldChar w:fldCharType="end"/>
        </w:r>
      </w:hyperlink>
    </w:p>
    <w:p>
      <w:pPr>
        <w:pStyle w:val="TOC2"/>
        <w:tabs>
          <w:tab w:val="right" w:leader="dot" w:pos="8306"/>
        </w:tabs>
      </w:pPr>
      <w:hyperlink w:anchor="_Toc8854" w:history="1">
        <w:r>
          <w:rPr>
            <w:rFonts w:ascii="仿宋" w:eastAsia="仿宋" w:hAnsi="仿宋" w:cs="仿宋" w:hint="eastAsia"/>
            <w:lang w:eastAsia="zh-CN"/>
          </w:rPr>
          <w:t>(二)、风险应对策略</w:t>
        </w:r>
        <w:r>
          <w:tab/>
        </w:r>
        <w:r>
          <w:fldChar w:fldCharType="begin"/>
        </w:r>
        <w:r>
          <w:instrText xml:space="preserve"> PAGEREF _Toc8854 \h </w:instrText>
        </w:r>
        <w:r>
          <w:fldChar w:fldCharType="separate"/>
        </w:r>
        <w:r>
          <w:t>32</w:t>
        </w:r>
        <w:r>
          <w:fldChar w:fldCharType="end"/>
        </w:r>
      </w:hyperlink>
    </w:p>
    <w:p>
      <w:pPr>
        <w:pStyle w:val="TOC2"/>
        <w:tabs>
          <w:tab w:val="right" w:leader="dot" w:pos="8306"/>
        </w:tabs>
      </w:pPr>
      <w:hyperlink w:anchor="_Toc20849" w:history="1">
        <w:r>
          <w:rPr>
            <w:rFonts w:ascii="仿宋" w:eastAsia="仿宋" w:hAnsi="仿宋" w:cs="仿宋" w:hint="eastAsia"/>
            <w:lang w:eastAsia="zh-CN"/>
          </w:rPr>
          <w:t>(三)、风险监控与控制</w:t>
        </w:r>
        <w:r>
          <w:tab/>
        </w:r>
        <w:r>
          <w:fldChar w:fldCharType="begin"/>
        </w:r>
        <w:r>
          <w:instrText xml:space="preserve"> PAGEREF _Toc20849 \h </w:instrText>
        </w:r>
        <w:r>
          <w:fldChar w:fldCharType="separate"/>
        </w:r>
        <w:r>
          <w:t>34</w:t>
        </w:r>
        <w:r>
          <w:fldChar w:fldCharType="end"/>
        </w:r>
      </w:hyperlink>
    </w:p>
    <w:p>
      <w:pPr>
        <w:pStyle w:val="TOC1"/>
        <w:tabs>
          <w:tab w:val="right" w:leader="dot" w:pos="8306"/>
        </w:tabs>
      </w:pPr>
      <w:hyperlink w:anchor="_Toc8790" w:history="1">
        <w:r>
          <w:rPr>
            <w:rFonts w:ascii="仿宋" w:eastAsia="仿宋" w:hAnsi="仿宋" w:cs="仿宋" w:hint="eastAsia"/>
            <w:lang w:eastAsia="zh-CN"/>
          </w:rPr>
          <w:t>十一、生活污水处理项目人力资源培养与发展</w:t>
        </w:r>
        <w:r>
          <w:tab/>
        </w:r>
        <w:r>
          <w:fldChar w:fldCharType="begin"/>
        </w:r>
        <w:r>
          <w:instrText xml:space="preserve"> PAGEREF _Toc8790 \h </w:instrText>
        </w:r>
        <w:r>
          <w:fldChar w:fldCharType="separate"/>
        </w:r>
        <w:r>
          <w:t>35</w:t>
        </w:r>
        <w:r>
          <w:fldChar w:fldCharType="end"/>
        </w:r>
      </w:hyperlink>
    </w:p>
    <w:p>
      <w:pPr>
        <w:pStyle w:val="TOC2"/>
        <w:tabs>
          <w:tab w:val="right" w:leader="dot" w:pos="8306"/>
        </w:tabs>
      </w:pPr>
      <w:hyperlink w:anchor="_Toc29815" w:history="1">
        <w:r>
          <w:rPr>
            <w:rFonts w:ascii="仿宋" w:eastAsia="仿宋" w:hAnsi="仿宋" w:cs="仿宋" w:hint="eastAsia"/>
            <w:lang w:eastAsia="zh-CN"/>
          </w:rPr>
          <w:t>(一)、人才需求与规划</w:t>
        </w:r>
        <w:r>
          <w:tab/>
        </w:r>
        <w:r>
          <w:fldChar w:fldCharType="begin"/>
        </w:r>
        <w:r>
          <w:instrText xml:space="preserve"> PAGEREF _Toc29815 \h </w:instrText>
        </w:r>
        <w:r>
          <w:fldChar w:fldCharType="separate"/>
        </w:r>
        <w:r>
          <w:t>35</w:t>
        </w:r>
        <w:r>
          <w:fldChar w:fldCharType="end"/>
        </w:r>
      </w:hyperlink>
    </w:p>
    <w:p>
      <w:pPr>
        <w:pStyle w:val="TOC2"/>
        <w:tabs>
          <w:tab w:val="right" w:leader="dot" w:pos="8306"/>
        </w:tabs>
      </w:pPr>
      <w:hyperlink w:anchor="_Toc22550" w:history="1">
        <w:r>
          <w:rPr>
            <w:rFonts w:ascii="仿宋" w:eastAsia="仿宋" w:hAnsi="仿宋" w:cs="仿宋" w:hint="eastAsia"/>
            <w:lang w:eastAsia="zh-CN"/>
          </w:rPr>
          <w:t>(二)、培训与发展计划</w:t>
        </w:r>
        <w:r>
          <w:tab/>
        </w:r>
        <w:r>
          <w:fldChar w:fldCharType="begin"/>
        </w:r>
        <w:r>
          <w:instrText xml:space="preserve"> PAGEREF _Toc22550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83" w:history="1">
        <w:r>
          <w:rPr>
            <w:rFonts w:ascii="仿宋" w:eastAsia="仿宋" w:hAnsi="仿宋" w:cs="仿宋" w:hint="eastAsia"/>
            <w:lang w:eastAsia="zh-CN"/>
          </w:rPr>
          <w:t>十二、生活污水处理项目人力资源管理</w:t>
        </w:r>
        <w:r>
          <w:tab/>
        </w:r>
        <w:r>
          <w:fldChar w:fldCharType="begin"/>
        </w:r>
        <w:r>
          <w:instrText xml:space="preserve"> PAGEREF _Toc26083 \h </w:instrText>
        </w:r>
        <w:r>
          <w:fldChar w:fldCharType="separate"/>
        </w:r>
        <w:r>
          <w:t>36</w:t>
        </w:r>
        <w:r>
          <w:fldChar w:fldCharType="end"/>
        </w:r>
      </w:hyperlink>
    </w:p>
    <w:p>
      <w:pPr>
        <w:pStyle w:val="TOC2"/>
        <w:tabs>
          <w:tab w:val="right" w:leader="dot" w:pos="8306"/>
        </w:tabs>
      </w:pPr>
      <w:hyperlink w:anchor="_Toc32367" w:history="1">
        <w:r>
          <w:rPr>
            <w:rFonts w:ascii="仿宋" w:eastAsia="仿宋" w:hAnsi="仿宋" w:cs="仿宋" w:hint="eastAsia"/>
            <w:lang w:eastAsia="zh-CN"/>
          </w:rPr>
          <w:t>(一)、建立健全的预算管理制度</w:t>
        </w:r>
        <w:r>
          <w:tab/>
        </w:r>
        <w:r>
          <w:fldChar w:fldCharType="begin"/>
        </w:r>
        <w:r>
          <w:instrText xml:space="preserve"> PAGEREF _Toc32367 \h </w:instrText>
        </w:r>
        <w:r>
          <w:fldChar w:fldCharType="separate"/>
        </w:r>
        <w:r>
          <w:t>36</w:t>
        </w:r>
        <w:r>
          <w:fldChar w:fldCharType="end"/>
        </w:r>
      </w:hyperlink>
    </w:p>
    <w:p>
      <w:pPr>
        <w:pStyle w:val="TOC2"/>
        <w:tabs>
          <w:tab w:val="right" w:leader="dot" w:pos="8306"/>
        </w:tabs>
      </w:pPr>
      <w:hyperlink w:anchor="_Toc27430" w:history="1">
        <w:r>
          <w:rPr>
            <w:rFonts w:ascii="仿宋" w:eastAsia="仿宋" w:hAnsi="仿宋" w:cs="仿宋" w:hint="eastAsia"/>
            <w:lang w:eastAsia="zh-CN"/>
          </w:rPr>
          <w:t>(二)、加强资金流动监控</w:t>
        </w:r>
        <w:r>
          <w:tab/>
        </w:r>
        <w:r>
          <w:fldChar w:fldCharType="begin"/>
        </w:r>
        <w:r>
          <w:instrText xml:space="preserve"> PAGEREF _Toc27430 \h </w:instrText>
        </w:r>
        <w:r>
          <w:fldChar w:fldCharType="separate"/>
        </w:r>
        <w:r>
          <w:t>38</w:t>
        </w:r>
        <w:r>
          <w:fldChar w:fldCharType="end"/>
        </w:r>
      </w:hyperlink>
    </w:p>
    <w:p>
      <w:pPr>
        <w:pStyle w:val="TOC2"/>
        <w:tabs>
          <w:tab w:val="right" w:leader="dot" w:pos="8306"/>
        </w:tabs>
      </w:pPr>
      <w:hyperlink w:anchor="_Toc19804" w:history="1">
        <w:r>
          <w:rPr>
            <w:rFonts w:ascii="仿宋" w:eastAsia="仿宋" w:hAnsi="仿宋" w:cs="仿宋" w:hint="eastAsia"/>
            <w:lang w:eastAsia="zh-CN"/>
          </w:rPr>
          <w:t>(三)、制定完善的风险控制机制</w:t>
        </w:r>
        <w:r>
          <w:tab/>
        </w:r>
        <w:r>
          <w:fldChar w:fldCharType="begin"/>
        </w:r>
        <w:r>
          <w:instrText xml:space="preserve"> PAGEREF _Toc19804 \h </w:instrText>
        </w:r>
        <w:r>
          <w:fldChar w:fldCharType="separate"/>
        </w:r>
        <w:r>
          <w:t>39</w:t>
        </w:r>
        <w:r>
          <w:fldChar w:fldCharType="end"/>
        </w:r>
      </w:hyperlink>
    </w:p>
    <w:p>
      <w:pPr>
        <w:pStyle w:val="TOC2"/>
        <w:tabs>
          <w:tab w:val="right" w:leader="dot" w:pos="8306"/>
        </w:tabs>
      </w:pPr>
      <w:hyperlink w:anchor="_Toc2903" w:history="1">
        <w:r>
          <w:rPr>
            <w:rFonts w:ascii="仿宋" w:eastAsia="仿宋" w:hAnsi="仿宋" w:cs="仿宋" w:hint="eastAsia"/>
            <w:lang w:eastAsia="zh-CN"/>
          </w:rPr>
          <w:t>(四)、优化成本管理</w:t>
        </w:r>
        <w:r>
          <w:tab/>
        </w:r>
        <w:r>
          <w:fldChar w:fldCharType="begin"/>
        </w:r>
        <w:r>
          <w:instrText xml:space="preserve"> PAGEREF _Toc2903 \h </w:instrText>
        </w:r>
        <w:r>
          <w:fldChar w:fldCharType="separate"/>
        </w:r>
        <w:r>
          <w:t>41</w:t>
        </w:r>
        <w:r>
          <w:fldChar w:fldCharType="end"/>
        </w:r>
      </w:hyperlink>
    </w:p>
    <w:p>
      <w:pPr>
        <w:pStyle w:val="TOC1"/>
        <w:tabs>
          <w:tab w:val="right" w:leader="dot" w:pos="8306"/>
        </w:tabs>
      </w:pPr>
      <w:hyperlink w:anchor="_Toc19072" w:history="1">
        <w:r>
          <w:rPr>
            <w:rFonts w:ascii="仿宋" w:eastAsia="仿宋" w:hAnsi="仿宋" w:cs="仿宋" w:hint="eastAsia"/>
            <w:lang w:eastAsia="zh-CN"/>
          </w:rPr>
          <w:t>十三、利益相关者分析与沟通计划</w:t>
        </w:r>
        <w:r>
          <w:tab/>
        </w:r>
        <w:r>
          <w:fldChar w:fldCharType="begin"/>
        </w:r>
        <w:r>
          <w:instrText xml:space="preserve"> PAGEREF _Toc19072 \h </w:instrText>
        </w:r>
        <w:r>
          <w:fldChar w:fldCharType="separate"/>
        </w:r>
        <w:r>
          <w:t>42</w:t>
        </w:r>
        <w:r>
          <w:fldChar w:fldCharType="end"/>
        </w:r>
      </w:hyperlink>
    </w:p>
    <w:p>
      <w:pPr>
        <w:pStyle w:val="TOC2"/>
        <w:tabs>
          <w:tab w:val="right" w:leader="dot" w:pos="8306"/>
        </w:tabs>
      </w:pPr>
      <w:hyperlink w:anchor="_Toc27880" w:history="1">
        <w:r>
          <w:rPr>
            <w:rFonts w:ascii="仿宋" w:eastAsia="仿宋" w:hAnsi="仿宋" w:cs="仿宋" w:hint="eastAsia"/>
            <w:lang w:eastAsia="zh-CN"/>
          </w:rPr>
          <w:t>(一)、利益相关者分析</w:t>
        </w:r>
        <w:r>
          <w:tab/>
        </w:r>
        <w:r>
          <w:fldChar w:fldCharType="begin"/>
        </w:r>
        <w:r>
          <w:instrText xml:space="preserve"> PAGEREF _Toc27880 \h </w:instrText>
        </w:r>
        <w:r>
          <w:fldChar w:fldCharType="separate"/>
        </w:r>
        <w:r>
          <w:t>42</w:t>
        </w:r>
        <w:r>
          <w:fldChar w:fldCharType="end"/>
        </w:r>
      </w:hyperlink>
    </w:p>
    <w:p>
      <w:pPr>
        <w:pStyle w:val="TOC2"/>
        <w:tabs>
          <w:tab w:val="right" w:leader="dot" w:pos="8306"/>
        </w:tabs>
      </w:pPr>
      <w:hyperlink w:anchor="_Toc17522" w:history="1">
        <w:r>
          <w:rPr>
            <w:rFonts w:ascii="仿宋" w:eastAsia="仿宋" w:hAnsi="仿宋" w:cs="仿宋" w:hint="eastAsia"/>
            <w:lang w:eastAsia="zh-CN"/>
          </w:rPr>
          <w:t>(二)、沟通计划</w:t>
        </w:r>
        <w:r>
          <w:tab/>
        </w:r>
        <w:r>
          <w:fldChar w:fldCharType="begin"/>
        </w:r>
        <w:r>
          <w:instrText xml:space="preserve"> PAGEREF _Toc17522 \h </w:instrText>
        </w:r>
        <w:r>
          <w:fldChar w:fldCharType="separate"/>
        </w:r>
        <w:r>
          <w:t>43</w:t>
        </w:r>
        <w:r>
          <w:fldChar w:fldCharType="end"/>
        </w:r>
      </w:hyperlink>
    </w:p>
    <w:p>
      <w:pPr>
        <w:pStyle w:val="TOC1"/>
        <w:tabs>
          <w:tab w:val="right" w:leader="dot" w:pos="8306"/>
        </w:tabs>
      </w:pPr>
      <w:hyperlink w:anchor="_Toc9794" w:history="1">
        <w:r>
          <w:rPr>
            <w:rFonts w:ascii="仿宋" w:eastAsia="仿宋" w:hAnsi="仿宋" w:cs="仿宋" w:hint="eastAsia"/>
            <w:lang w:eastAsia="zh-CN"/>
          </w:rPr>
          <w:t>十四、营销与推广策略</w:t>
        </w:r>
        <w:r>
          <w:tab/>
        </w:r>
        <w:r>
          <w:fldChar w:fldCharType="begin"/>
        </w:r>
        <w:r>
          <w:instrText xml:space="preserve"> PAGEREF _Toc9794 \h </w:instrText>
        </w:r>
        <w:r>
          <w:fldChar w:fldCharType="separate"/>
        </w:r>
        <w:r>
          <w:t>44</w:t>
        </w:r>
        <w:r>
          <w:fldChar w:fldCharType="end"/>
        </w:r>
      </w:hyperlink>
    </w:p>
    <w:p>
      <w:pPr>
        <w:pStyle w:val="TOC2"/>
        <w:tabs>
          <w:tab w:val="right" w:leader="dot" w:pos="8306"/>
        </w:tabs>
      </w:pPr>
      <w:hyperlink w:anchor="_Toc6527" w:history="1">
        <w:r>
          <w:rPr>
            <w:rFonts w:ascii="仿宋" w:eastAsia="仿宋" w:hAnsi="仿宋" w:cs="仿宋" w:hint="eastAsia"/>
            <w:lang w:eastAsia="zh-CN"/>
          </w:rPr>
          <w:t>(一)、产品/服务定位与特点</w:t>
        </w:r>
        <w:r>
          <w:tab/>
        </w:r>
        <w:r>
          <w:fldChar w:fldCharType="begin"/>
        </w:r>
        <w:r>
          <w:instrText xml:space="preserve"> PAGEREF _Toc6527 \h </w:instrText>
        </w:r>
        <w:r>
          <w:fldChar w:fldCharType="separate"/>
        </w:r>
        <w:r>
          <w:t>44</w:t>
        </w:r>
        <w:r>
          <w:fldChar w:fldCharType="end"/>
        </w:r>
      </w:hyperlink>
    </w:p>
    <w:p>
      <w:pPr>
        <w:pStyle w:val="TOC2"/>
        <w:tabs>
          <w:tab w:val="right" w:leader="dot" w:pos="8306"/>
        </w:tabs>
      </w:pPr>
      <w:hyperlink w:anchor="_Toc16368" w:history="1">
        <w:r>
          <w:rPr>
            <w:rFonts w:ascii="仿宋" w:eastAsia="仿宋" w:hAnsi="仿宋" w:cs="仿宋" w:hint="eastAsia"/>
            <w:lang w:eastAsia="zh-CN"/>
          </w:rPr>
          <w:t>(二)、市场定位与竞争分析</w:t>
        </w:r>
        <w:r>
          <w:tab/>
        </w:r>
        <w:r>
          <w:fldChar w:fldCharType="begin"/>
        </w:r>
        <w:r>
          <w:instrText xml:space="preserve"> PAGEREF _Toc16368 \h </w:instrText>
        </w:r>
        <w:r>
          <w:fldChar w:fldCharType="separate"/>
        </w:r>
        <w:r>
          <w:t>46</w:t>
        </w:r>
        <w:r>
          <w:fldChar w:fldCharType="end"/>
        </w:r>
      </w:hyperlink>
    </w:p>
    <w:p>
      <w:pPr>
        <w:pStyle w:val="TOC2"/>
        <w:tabs>
          <w:tab w:val="right" w:leader="dot" w:pos="8306"/>
        </w:tabs>
      </w:pPr>
      <w:hyperlink w:anchor="_Toc11663" w:history="1">
        <w:r>
          <w:rPr>
            <w:rFonts w:ascii="仿宋" w:eastAsia="仿宋" w:hAnsi="仿宋" w:cs="仿宋" w:hint="eastAsia"/>
            <w:lang w:eastAsia="zh-CN"/>
          </w:rPr>
          <w:t>(三)、营销渠道与策略</w:t>
        </w:r>
        <w:r>
          <w:tab/>
        </w:r>
        <w:r>
          <w:fldChar w:fldCharType="begin"/>
        </w:r>
        <w:r>
          <w:instrText xml:space="preserve"> PAGEREF _Toc11663 \h </w:instrText>
        </w:r>
        <w:r>
          <w:fldChar w:fldCharType="separate"/>
        </w:r>
        <w:r>
          <w:t>47</w:t>
        </w:r>
        <w:r>
          <w:fldChar w:fldCharType="end"/>
        </w:r>
      </w:hyperlink>
    </w:p>
    <w:p>
      <w:pPr>
        <w:pStyle w:val="TOC2"/>
        <w:tabs>
          <w:tab w:val="right" w:leader="dot" w:pos="8306"/>
        </w:tabs>
      </w:pPr>
      <w:hyperlink w:anchor="_Toc23945" w:history="1">
        <w:r>
          <w:rPr>
            <w:rFonts w:ascii="仿宋" w:eastAsia="仿宋" w:hAnsi="仿宋" w:cs="仿宋" w:hint="eastAsia"/>
            <w:lang w:eastAsia="zh-CN"/>
          </w:rPr>
          <w:t>(四)、推广与宣传活动</w:t>
        </w:r>
        <w:r>
          <w:tab/>
        </w:r>
        <w:r>
          <w:fldChar w:fldCharType="begin"/>
        </w:r>
        <w:r>
          <w:instrText xml:space="preserve"> PAGEREF _Toc23945 \h </w:instrText>
        </w:r>
        <w:r>
          <w:fldChar w:fldCharType="separate"/>
        </w:r>
        <w:r>
          <w:t>48</w:t>
        </w:r>
        <w:r>
          <w:fldChar w:fldCharType="end"/>
        </w:r>
      </w:hyperlink>
    </w:p>
    <w:p>
      <w:pPr>
        <w:pStyle w:val="TOC1"/>
        <w:tabs>
          <w:tab w:val="right" w:leader="dot" w:pos="8306"/>
        </w:tabs>
      </w:pPr>
      <w:hyperlink w:anchor="_Toc20488" w:history="1">
        <w:r>
          <w:rPr>
            <w:rFonts w:ascii="仿宋" w:eastAsia="仿宋" w:hAnsi="仿宋" w:cs="仿宋" w:hint="eastAsia"/>
            <w:lang w:eastAsia="zh-CN"/>
          </w:rPr>
          <w:t>十五、生活污水处理项目工程方案分析</w:t>
        </w:r>
        <w:r>
          <w:tab/>
        </w:r>
        <w:r>
          <w:fldChar w:fldCharType="begin"/>
        </w:r>
        <w:r>
          <w:instrText xml:space="preserve"> PAGEREF _Toc20488 \h </w:instrText>
        </w:r>
        <w:r>
          <w:fldChar w:fldCharType="separate"/>
        </w:r>
        <w:r>
          <w:t>53</w:t>
        </w:r>
        <w:r>
          <w:fldChar w:fldCharType="end"/>
        </w:r>
      </w:hyperlink>
    </w:p>
    <w:p>
      <w:pPr>
        <w:pStyle w:val="TOC2"/>
        <w:tabs>
          <w:tab w:val="right" w:leader="dot" w:pos="8306"/>
        </w:tabs>
      </w:pPr>
      <w:hyperlink w:anchor="_Toc27253" w:history="1">
        <w:r>
          <w:rPr>
            <w:rFonts w:ascii="仿宋" w:eastAsia="仿宋" w:hAnsi="仿宋" w:cs="仿宋" w:hint="eastAsia"/>
            <w:lang w:eastAsia="zh-CN"/>
          </w:rPr>
          <w:t>(一)、建筑工程设计原则</w:t>
        </w:r>
        <w:r>
          <w:tab/>
        </w:r>
        <w:r>
          <w:fldChar w:fldCharType="begin"/>
        </w:r>
        <w:r>
          <w:instrText xml:space="preserve"> PAGEREF _Toc27253 \h </w:instrText>
        </w:r>
        <w:r>
          <w:fldChar w:fldCharType="separate"/>
        </w:r>
        <w:r>
          <w:t>53</w:t>
        </w:r>
        <w:r>
          <w:fldChar w:fldCharType="end"/>
        </w:r>
      </w:hyperlink>
    </w:p>
    <w:p>
      <w:pPr>
        <w:pStyle w:val="TOC2"/>
        <w:tabs>
          <w:tab w:val="right" w:leader="dot" w:pos="8306"/>
        </w:tabs>
      </w:pPr>
      <w:hyperlink w:anchor="_Toc6625" w:history="1">
        <w:r>
          <w:rPr>
            <w:rFonts w:ascii="仿宋" w:eastAsia="仿宋" w:hAnsi="仿宋" w:cs="仿宋" w:hint="eastAsia"/>
            <w:lang w:eastAsia="zh-CN"/>
          </w:rPr>
          <w:t>(二)、土建工程建设指标</w:t>
        </w:r>
        <w:r>
          <w:tab/>
        </w:r>
        <w:r>
          <w:fldChar w:fldCharType="begin"/>
        </w:r>
        <w:r>
          <w:instrText xml:space="preserve"> PAGEREF _Toc6625 \h </w:instrText>
        </w:r>
        <w:r>
          <w:fldChar w:fldCharType="separate"/>
        </w:r>
        <w:r>
          <w:t>57</w:t>
        </w:r>
        <w:r>
          <w:fldChar w:fldCharType="end"/>
        </w:r>
      </w:hyperlink>
    </w:p>
    <w:p>
      <w:pPr>
        <w:pStyle w:val="TOC1"/>
        <w:tabs>
          <w:tab w:val="right" w:leader="dot" w:pos="8306"/>
        </w:tabs>
      </w:pPr>
      <w:hyperlink w:anchor="_Toc21049" w:history="1">
        <w:r>
          <w:rPr>
            <w:rFonts w:ascii="仿宋" w:eastAsia="仿宋" w:hAnsi="仿宋" w:cs="仿宋" w:hint="eastAsia"/>
            <w:lang w:eastAsia="zh-CN"/>
          </w:rPr>
          <w:t>十六、质量管理体系</w:t>
        </w:r>
        <w:r>
          <w:tab/>
        </w:r>
        <w:r>
          <w:fldChar w:fldCharType="begin"/>
        </w:r>
        <w:r>
          <w:instrText xml:space="preserve"> PAGEREF _Toc21049 \h </w:instrText>
        </w:r>
        <w:r>
          <w:fldChar w:fldCharType="separate"/>
        </w:r>
        <w:r>
          <w:t>58</w:t>
        </w:r>
        <w:r>
          <w:fldChar w:fldCharType="end"/>
        </w:r>
      </w:hyperlink>
    </w:p>
    <w:p>
      <w:pPr>
        <w:pStyle w:val="TOC2"/>
        <w:tabs>
          <w:tab w:val="right" w:leader="dot" w:pos="8306"/>
        </w:tabs>
      </w:pPr>
      <w:hyperlink w:anchor="_Toc19784" w:history="1">
        <w:r>
          <w:rPr>
            <w:rFonts w:ascii="仿宋" w:eastAsia="仿宋" w:hAnsi="仿宋" w:cs="仿宋" w:hint="eastAsia"/>
            <w:lang w:eastAsia="zh-CN"/>
          </w:rPr>
          <w:t>(一)、质量目标与方针</w:t>
        </w:r>
        <w:r>
          <w:tab/>
        </w:r>
        <w:r>
          <w:fldChar w:fldCharType="begin"/>
        </w:r>
        <w:r>
          <w:instrText xml:space="preserve"> PAGEREF _Toc19784 \h </w:instrText>
        </w:r>
        <w:r>
          <w:fldChar w:fldCharType="separate"/>
        </w:r>
        <w:r>
          <w:t>58</w:t>
        </w:r>
        <w:r>
          <w:fldChar w:fldCharType="end"/>
        </w:r>
      </w:hyperlink>
    </w:p>
    <w:p>
      <w:pPr>
        <w:pStyle w:val="TOC2"/>
        <w:tabs>
          <w:tab w:val="right" w:leader="dot" w:pos="8306"/>
        </w:tabs>
      </w:pPr>
      <w:hyperlink w:anchor="_Toc18436" w:history="1">
        <w:r>
          <w:rPr>
            <w:rFonts w:ascii="仿宋" w:eastAsia="仿宋" w:hAnsi="仿宋" w:cs="仿宋" w:hint="eastAsia"/>
            <w:lang w:eastAsia="zh-CN"/>
          </w:rPr>
          <w:t>(二)、质量管理责任</w:t>
        </w:r>
        <w:r>
          <w:tab/>
        </w:r>
        <w:r>
          <w:fldChar w:fldCharType="begin"/>
        </w:r>
        <w:r>
          <w:instrText xml:space="preserve"> PAGEREF _Toc18436 \h </w:instrText>
        </w:r>
        <w:r>
          <w:fldChar w:fldCharType="separate"/>
        </w:r>
        <w:r>
          <w:t>59</w:t>
        </w:r>
        <w:r>
          <w:fldChar w:fldCharType="end"/>
        </w:r>
      </w:hyperlink>
    </w:p>
    <w:p>
      <w:pPr>
        <w:pStyle w:val="TOC2"/>
        <w:tabs>
          <w:tab w:val="right" w:leader="dot" w:pos="8306"/>
        </w:tabs>
      </w:pPr>
      <w:hyperlink w:anchor="_Toc19337" w:history="1">
        <w:r>
          <w:rPr>
            <w:rFonts w:ascii="仿宋" w:eastAsia="仿宋" w:hAnsi="仿宋" w:cs="仿宋" w:hint="eastAsia"/>
            <w:lang w:eastAsia="zh-CN"/>
          </w:rPr>
          <w:t>(三)、质量管理体系文件</w:t>
        </w:r>
        <w:r>
          <w:tab/>
        </w:r>
        <w:r>
          <w:fldChar w:fldCharType="begin"/>
        </w:r>
        <w:r>
          <w:instrText xml:space="preserve"> PAGEREF _Toc19337 \h </w:instrText>
        </w:r>
        <w:r>
          <w:fldChar w:fldCharType="separate"/>
        </w:r>
        <w:r>
          <w:t>61</w:t>
        </w:r>
        <w:r>
          <w:fldChar w:fldCharType="end"/>
        </w:r>
      </w:hyperlink>
    </w:p>
    <w:p>
      <w:pPr>
        <w:pStyle w:val="TOC2"/>
        <w:tabs>
          <w:tab w:val="right" w:leader="dot" w:pos="8306"/>
        </w:tabs>
      </w:pPr>
      <w:hyperlink w:anchor="_Toc32634" w:history="1">
        <w:r>
          <w:rPr>
            <w:rFonts w:ascii="仿宋" w:eastAsia="仿宋" w:hAnsi="仿宋" w:cs="仿宋" w:hint="eastAsia"/>
            <w:lang w:eastAsia="zh-CN"/>
          </w:rPr>
          <w:t>(四)、质量培训与教育</w:t>
        </w:r>
        <w:r>
          <w:tab/>
        </w:r>
        <w:r>
          <w:fldChar w:fldCharType="begin"/>
        </w:r>
        <w:r>
          <w:instrText xml:space="preserve"> PAGEREF _Toc32634 \h </w:instrText>
        </w:r>
        <w:r>
          <w:fldChar w:fldCharType="separate"/>
        </w:r>
        <w:r>
          <w:t>63</w:t>
        </w:r>
        <w:r>
          <w:fldChar w:fldCharType="end"/>
        </w:r>
      </w:hyperlink>
    </w:p>
    <w:p>
      <w:pPr>
        <w:pStyle w:val="TOC2"/>
        <w:tabs>
          <w:tab w:val="right" w:leader="dot" w:pos="8306"/>
        </w:tabs>
      </w:pPr>
      <w:hyperlink w:anchor="_Toc6937" w:history="1">
        <w:r>
          <w:rPr>
            <w:rFonts w:ascii="仿宋" w:eastAsia="仿宋" w:hAnsi="仿宋" w:cs="仿宋" w:hint="eastAsia"/>
            <w:lang w:eastAsia="zh-CN"/>
          </w:rPr>
          <w:t>(五)、质量审核与评价</w:t>
        </w:r>
        <w:r>
          <w:tab/>
        </w:r>
        <w:r>
          <w:fldChar w:fldCharType="begin"/>
        </w:r>
        <w:r>
          <w:instrText xml:space="preserve"> PAGEREF _Toc6937 \h </w:instrText>
        </w:r>
        <w:r>
          <w:fldChar w:fldCharType="separate"/>
        </w:r>
        <w:r>
          <w:t>64</w:t>
        </w:r>
        <w:r>
          <w:fldChar w:fldCharType="end"/>
        </w:r>
      </w:hyperlink>
    </w:p>
    <w:p>
      <w:pPr>
        <w:pStyle w:val="TOC2"/>
        <w:tabs>
          <w:tab w:val="right" w:leader="dot" w:pos="8306"/>
        </w:tabs>
      </w:pPr>
      <w:hyperlink w:anchor="_Toc2330" w:history="1">
        <w:r>
          <w:rPr>
            <w:rFonts w:ascii="仿宋" w:eastAsia="仿宋" w:hAnsi="仿宋" w:cs="仿宋" w:hint="eastAsia"/>
            <w:lang w:eastAsia="zh-CN"/>
          </w:rPr>
          <w:t>(六)、不符合与纠正措施</w:t>
        </w:r>
        <w:r>
          <w:tab/>
        </w:r>
        <w:r>
          <w:fldChar w:fldCharType="begin"/>
        </w:r>
        <w:r>
          <w:instrText xml:space="preserve"> PAGEREF _Toc2330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321"/>
      <w:r>
        <w:rPr>
          <w:rFonts w:ascii="仿宋" w:eastAsia="仿宋" w:hAnsi="仿宋" w:cs="仿宋" w:hint="eastAsia"/>
          <w:sz w:val="28"/>
          <w:lang w:eastAsia="zh-CN"/>
        </w:rPr>
        <w:t>一、生活污水处理项目选址可行性分析</w:t>
      </w:r>
      <w:bookmarkEnd w:id="2"/>
    </w:p>
    <w:p>
      <w:pPr>
        <w:pStyle w:val="Heading2"/>
        <w:rPr>
          <w:rFonts w:ascii="仿宋" w:eastAsia="仿宋" w:hAnsi="仿宋" w:cs="仿宋" w:hint="eastAsia"/>
          <w:lang w:eastAsia="zh-CN"/>
        </w:rPr>
      </w:pPr>
      <w:bookmarkStart w:id="3" w:name="_Toc28760"/>
      <w:r>
        <w:rPr>
          <w:rFonts w:ascii="仿宋" w:eastAsia="仿宋" w:hAnsi="仿宋" w:cs="仿宋" w:hint="eastAsia"/>
          <w:lang w:eastAsia="zh-CN"/>
        </w:rPr>
        <w:t>(一)、生活污水处理项目选址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该生活污水处理项目选址位于XX省XX市XX区XXX街道</w:t>
      </w:r>
    </w:p>
    <w:p>
      <w:pPr>
        <w:pStyle w:val="Heading2"/>
        <w:ind w:firstLine="560" w:firstLineChars="200"/>
        <w:rPr>
          <w:rFonts w:ascii="仿宋" w:eastAsia="仿宋" w:hAnsi="仿宋" w:cs="仿宋" w:hint="eastAsia"/>
          <w:sz w:val="28"/>
          <w:lang w:eastAsia="zh-CN"/>
        </w:rPr>
      </w:pPr>
      <w:bookmarkStart w:id="4" w:name="_Toc1941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生活污水处理项目的征地面积将根据生活污水处理项目的实际规模和需求进行精确规划。具体面积XXX平方米，旨在确保生活污水处理项目不仅能够满足当前的发展需求，还能够预留空间以适应未来的扩展。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净用地面积是在征地面积基础上去除不可利用面积后的实际可开发用地。具体面积XXX平方米，考虑到环保、交通、安全等多方面因素，以确保生活污水处理项目在整体利用效率上达到最优。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生活污水处理项目计划建设的建筑总规模具体面积XXX平方米。这一规模的确定综合考虑了生活污水处理项目的性质、规模，以及城市规划的相关要求，确保建筑布局与周边环境协调一致。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绿地率是生活污水处理项目用地中被规划为绿地的比例。具体面积XXX平方米，旨在通过合理规划绿地，改善生活污水处理项目周边环境，提升居民生活质量，并符合城市整体绿化规划。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容积率是用地上可以建设的建筑总体积与用地面积之比。具体面积XXX，通过合理的容积率规划，确保生活污水处理项目建筑规模与周边环境和谐共生。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生活污水处理项目选址与当地城市规划相一致，具体面积XXX平方米。通过与城市规划部门深入沟通，确保生活污水处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生活污水处理项目选址符合当地产业政策，具体面积XXX平方米。这包括生活污水处理项目对当地经济的促进作用，以及对相关产业的带动效应，确保生活污水处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用地总体要求必须符合环保和可持续发展的原则，具体面积XXX平方米。通过采用绿色建筑设计、节能减排等措施，确保生活污水处理项目在建设和运营过程中对环境的影响最小化，达到可持续发展的要求。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确保生活污水处理项目选址具备必要的公共设施配套，具体面积XXX平方米。这包括交通便利性、教育、医疗等基础设施，以提高居民生活品质，使得生活污水处理项目选址更具吸引力。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考虑用地总体要求对当地社会稳定性的影响，具体面积XXX平方米。通过深入了解当地社区反馈，确保生活污水处理项目的选址和建设过程对当地社会和谐稳定产生积极作用。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生活污水处理项目选址不仅符合法规和规划，还在实际操作中具有可行性。这一全面规划将为生活污水处理项目的成功实施提供坚实的基础，确保生活污水处理项目选址阶段就能够奠定良好的发展基础。</w:t>
      </w:r>
    </w:p>
    <w:p>
      <w:pPr>
        <w:pStyle w:val="Heading2"/>
        <w:ind w:firstLine="560" w:firstLineChars="200"/>
        <w:rPr>
          <w:rFonts w:ascii="仿宋" w:eastAsia="仿宋" w:hAnsi="仿宋" w:cs="仿宋" w:hint="eastAsia"/>
          <w:sz w:val="28"/>
          <w:lang w:eastAsia="zh-CN"/>
        </w:rPr>
      </w:pPr>
      <w:bookmarkStart w:id="5" w:name="_Toc961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污水处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生活污水处理项目的设备规划和空间设计中，我们将采取灵活设备布局的措施。设备布局将根据实际需求进行灵活设计，避免不必要的浪费。通过合理规划设备摆放位置，我们将提高设备的利用率，减少设备间距，以确保生活污水处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生活污水处理项目内部引入共享设施的概念，例如共享会议室、办公区等。通过这种方式，我们可以减少对资源的重复建设，提高资源共享效率，从而减小生活污水处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520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生活污水处理项目的总图布置中，我们将不同功能区域进行明确的规划，以最大程度满足生活污水处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58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生活污水处理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生活污水处理项目对环境的影响是综合评价的重要因素之一。我们将详细考虑选址周边的自然环境、生态保护区、水源地等情况，确保生活污水处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对选址的评价还需充分考虑当地政府的产业政策和法规。我们将详细了解生活污水处理项目所在地的相关政策，确保生活污水处理项目的规划和运营与当地法规相符，降低不必要的法律风险。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考虑到社会稳定性对企业运营的重要性，我们将评估选址地区的社会安全情况、劳工关系、社区反馈等方面，以确保生活污水处理项目的建设和运营不会受到社会稳定性的负面影响。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最后，我们将综合考虑用地成本，包括土地购置费用、土地开发成本等。通过对用地成本的详细评估，我们能够做出更为精确的经济效益分析，为生活污水处理项目的投资决策提供有力支持。</w:t>
      </w:r>
    </w:p>
    <w:p>
      <w:pPr>
        <w:pStyle w:val="Heading1"/>
        <w:ind w:firstLine="560" w:firstLineChars="200"/>
        <w:rPr>
          <w:rFonts w:ascii="仿宋" w:eastAsia="仿宋" w:hAnsi="仿宋" w:cs="仿宋" w:hint="eastAsia"/>
          <w:sz w:val="28"/>
          <w:lang w:eastAsia="zh-CN"/>
        </w:rPr>
      </w:pPr>
      <w:bookmarkStart w:id="8" w:name="_Toc17573"/>
      <w:r>
        <w:rPr>
          <w:rFonts w:ascii="仿宋" w:eastAsia="仿宋" w:hAnsi="仿宋" w:cs="仿宋" w:hint="eastAsia"/>
          <w:sz w:val="28"/>
          <w:lang w:eastAsia="zh-CN"/>
        </w:rPr>
        <w:t>二、生活污水处理项目建设背景及必要性分析</w:t>
      </w:r>
      <w:bookmarkEnd w:id="8"/>
    </w:p>
    <w:p>
      <w:pPr>
        <w:pStyle w:val="Heading2"/>
        <w:rPr>
          <w:rFonts w:ascii="仿宋" w:eastAsia="仿宋" w:hAnsi="仿宋" w:cs="仿宋" w:hint="eastAsia"/>
          <w:lang w:eastAsia="zh-CN"/>
        </w:rPr>
      </w:pPr>
      <w:bookmarkStart w:id="9" w:name="_Toc17079"/>
      <w:r>
        <w:rPr>
          <w:rFonts w:ascii="仿宋" w:eastAsia="仿宋" w:hAnsi="仿宋" w:cs="仿宋" w:hint="eastAsia"/>
          <w:lang w:eastAsia="zh-CN"/>
        </w:rPr>
        <w:t>(一)、生活污水处理项目背景分析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活污水处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活污水处理项目在这个潮流中的定位。同时，我们将关注行业内涌现的新兴机遇，以便生活污水处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活污水处理项目提供了强大的发展动力。我们将聚焦于行业内最新的技术发展趋势，包括但不限于人工智能、大数据分析、物联网等领域。通过深度的技术研究，我们将确保生活污水处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活污水处理项目发展的源泉。我们将投入更多的精力对市场需求进行深入剖析，超越表面的需求，深入挖掘潜在的市场痛点和机遇。通过对市场需求的细致了解，生活污水处理项目将更有针对性地设计解决方案，满足市场的多样化需求，从而更好地促进生活污水处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活污水处理项目战略至关重要。我们将对竞争态势进行更为深入的分析，包括但不限于市场份额、产品特点、客户满意度等多个维度。通过深度的竞争分析，生活污水处理项目将能够更准确地把握市场脉搏，制定具有竞争力的生活污水处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生活污水处理项目的发展具有直接的影响。我们将进行更为全面的法规和政策分析，了解行业发展中的潜在法律风险和合规挑战。通过充分了解和遵守相关法规，生活污水处理项目将确保在法律框架内合法合规运营，为生活污水处理项目的稳健发展提供有力支持。</w:t>
      </w:r>
    </w:p>
    <w:p>
      <w:pPr>
        <w:pStyle w:val="Heading2"/>
        <w:ind w:firstLine="560" w:firstLineChars="200"/>
        <w:rPr>
          <w:rFonts w:ascii="仿宋" w:eastAsia="仿宋" w:hAnsi="仿宋" w:cs="仿宋" w:hint="eastAsia"/>
          <w:sz w:val="28"/>
          <w:lang w:eastAsia="zh-CN"/>
        </w:rPr>
      </w:pPr>
      <w:bookmarkStart w:id="10" w:name="_Toc6789"/>
      <w:r>
        <w:rPr>
          <w:rFonts w:ascii="仿宋" w:eastAsia="仿宋" w:hAnsi="仿宋" w:cs="仿宋" w:hint="eastAsia"/>
          <w:sz w:val="28"/>
          <w:lang w:eastAsia="zh-CN"/>
        </w:rPr>
        <w:t>(二)、生活污水处理项目建设必要性分析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建设的迫切性源于对行业发展趋势的深刻洞察。我们正处于一个行业变革的时代，科技创新、数字化转型成为企业发展的关键动力。生活污水处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建设不仅仅是为了跟上潮流，更是为了通过技术创新推动企业的持续发展。通过引入先进的技术和解决方案，生活污水处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活污水处理项目的建设成为必然选择，通过提高产品质量、拓展服务领域，从而在竞争中获得更多的机会。生活污水处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生活污水处理项目建设的必要性体现在对客户需求更精准的满足。通过生活污水处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建设的背后是对企业持续创新的追求。只有通过不断创新，企业才能在竞争中立于不败之地。生活污水处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892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6173"/>
      <w:r>
        <w:rPr>
          <w:rFonts w:ascii="仿宋" w:eastAsia="仿宋" w:hAnsi="仿宋" w:cs="仿宋" w:hint="eastAsia"/>
          <w:lang w:eastAsia="zh-CN"/>
        </w:rPr>
        <w:t>(一)、生活污水处理行业分析</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行业一直以来都是市场的关注焦点。行业内的发展趋势、竞争态势以及潜在机会都对生活污水处理项目的推进产生深远的影响。通过深入研究行业的整体概貌，我们将更好地理解行业的核心特征，为生活污水处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污水处理行业，技术一直是推动创新和发展的关键因素。我们将对当前技术趋势进行详尽分析，包括但不限于人工智能、大数据应用、先进制造技术等。这有助于生活污水处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生活污水处理项目成功的基础。我们将对主要竞争对手进行深入研究，包括其市场份额、产品特点、市场定位等。通过全面了解竞争对手的优势和劣势，生活污水处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5786"/>
      <w:r>
        <w:rPr>
          <w:rFonts w:ascii="仿宋" w:eastAsia="仿宋" w:hAnsi="仿宋" w:cs="仿宋" w:hint="eastAsia"/>
          <w:sz w:val="28"/>
          <w:lang w:eastAsia="zh-CN"/>
        </w:rPr>
        <w:t>(二)、生活污水处理市场分析预测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生活污水处理市场未来的增长趋势。这包括市场的整体规模、各细分领域的发展趋势等。生活污水处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生活污水处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生活污水处理项目实施过程中需要充分考虑的因素。我们将对市场风险进行全面评估，包括但不限于政策法规风险、市场竞争风险、技术变革风险等。通过对潜在风险的深入分析，生活污水处理项目可以制定相应的风险缓解策略，降低不确定性对生活污水处理项目的影响。</w:t>
      </w:r>
    </w:p>
    <w:p>
      <w:pPr>
        <w:pStyle w:val="Heading1"/>
        <w:ind w:firstLine="560" w:firstLineChars="200"/>
        <w:rPr>
          <w:rFonts w:ascii="仿宋" w:eastAsia="仿宋" w:hAnsi="仿宋" w:cs="仿宋" w:hint="eastAsia"/>
          <w:sz w:val="28"/>
          <w:lang w:eastAsia="zh-CN"/>
        </w:rPr>
      </w:pPr>
      <w:bookmarkStart w:id="14" w:name="_Toc9529"/>
      <w:r>
        <w:rPr>
          <w:rFonts w:ascii="仿宋" w:eastAsia="仿宋" w:hAnsi="仿宋" w:cs="仿宋" w:hint="eastAsia"/>
          <w:sz w:val="28"/>
          <w:lang w:eastAsia="zh-CN"/>
        </w:rPr>
        <w:t>四、生活污水处理项目可持续发展</w:t>
      </w:r>
      <w:bookmarkEnd w:id="14"/>
    </w:p>
    <w:p>
      <w:pPr>
        <w:pStyle w:val="Heading2"/>
        <w:rPr>
          <w:rFonts w:ascii="仿宋" w:eastAsia="仿宋" w:hAnsi="仿宋" w:cs="仿宋" w:hint="eastAsia"/>
          <w:lang w:eastAsia="zh-CN"/>
        </w:rPr>
      </w:pPr>
      <w:bookmarkStart w:id="15" w:name="_Toc27143"/>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污水处理项目中，生活污水处理项目团队着眼于未来，明确了可持续发展的战略方向。制定的具体可持续发展目标包括降低资源使用、采用环保技术、最大化社会效益等。这一步骤不仅有助于生活污水处理项目在环保和社会责任方面达到最高标准，也为未来提供了明确的指引，确保生活污水处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可持续实践的融入生活污水处理项目管理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生活污水处理项目管理周期。从生活污水处理项目规划开始，生活污水处理项目团队就考虑了环境和社会的因素。在执行阶段，生活污水处理项目团队积极推动绿色技术的应用，优化资源利用。此外，关注员工的社会责任，通过培训和沟通活动提高员工对可持续发展的认知，使他们能够在日常工作中践行可持续实践。这些举措不仅为生活污水处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375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扎根于生活污水处理项目的可持续发展理念，我们深信环保与社会责任是生活污水处理项目成功的关键支柱。在生活污水处理项目的每一步，我们都致力于通过创新和实践，履行对环境和社会的坚定责任。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团队通过引入先进的环保技术、建立高效的废物处理系统以及推动能源节约措施，积极履行环保责任。定期的环保监测和评估确保生活污水处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不仅致力于自身可持续发展，还注重对社会的回馈。通过支持社区生活污水处理项目、参与慈善事业、提供培训机会等方式，生活污水处理项目积极履行社会责任。与当地社区建立积极互动，关注员工的工作与生活平衡，以及员工的身心健康，是生活污水处理项目在社会责任层面的关键举措。这样的实践不仅增强了生活污水处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826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757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生活污水处理项目的主要产品是XXXX，预计年产值为XXX万元。这一产品在市场中占据着重要的地位，其广泛的应用范围使得该生活污水处理项目的市场前景非常广阔。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产业生态系统中，生活污水处理项目的xxx产品作为重要的原材料之一，将在多个领域发挥关键作用。其在建筑、交通、能源等方面的广泛应用将为整个产业链提供强大的支持，形成产业协同效应。生活污水处理项目的年产值XXX万XXX万XXX万万元不仅反映了其在市场上的巨大潜力，更预示着它对国民经济的积极贡献。这种关联度高、涉及面广的产业关系，使得该生活污水处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3213"/>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总征地面积为XXXX平方米，相当于约XX.XX亩，其中净用地面积为XXXX平方米，红线范围内相当于约XX.XX亩。这一用地规模充分考虑了生活污水处理项目的建设需求，保障了生活污水处理项目在合适的空间内得以充分发展。生活污水处理项目规划的总建筑面积为XXXX平方米，其中主体工程建设占XXXX平方米，计容建筑面积达XXXX平方米。预计建筑工程的投资将达到XXXX万元，为生活污水处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计划购置的设备共计XXXX台（套），设备购置费用为XXXX万元。这一设备购置计划充分考虑到生活污水处理项目的生产需求和技术要求，确保了生活污水处理项目在生产运营中具备先进的技术装备和高效的生产能力。设备的合理配置将为生活污水处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污水处理项目计划总投资为XXXX万元，预计年实现营业收入为XXXX万元。这一产能规模的设定旨在确保生活污水处理项目能够在投资与回报之间取得平衡，实现长期可持续的发展。生活污水处理项目的总投资充分考虑到各个方面的需求，包括用地建设、设备购置等多个环节，以确保生活污水处理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https://d.book118.com/175221012023011041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生活污水处理项目规划设计纲要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B3537D"/>
    <w:rsid w:val="48B353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22101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2024-01-07T08:22:00Z</dcterms:created>
  <dcterms:modified xsi:type="dcterms:W3CDTF">2024-01-07T08:22:56Z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0DCCFB0CA0C34F56A28ECBCFE28B65DA_11</vt:lpwstr>
  </property>
  <property fmtid="{D5CDD505-2E9C-101B-9397-08002B2CF9AE}" pid="3" name="KSOProductBuildVer">
    <vt:lpwstr>2052-12.1.0.16120</vt:lpwstr>
  </property>
</Properties>
</file>