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C31" w:rsidRPr="00A03520" w:rsidP="00A83C31">
      <w:pPr>
        <w:ind w:firstLineChars="0"/>
        <w:outlineLvl w:val="0"/>
        <w:rPr>
          <w:rFonts w:ascii="宋体" w:hAnsi="宋体"/>
          <w:b/>
          <w:sz w:val="28"/>
          <w:szCs w:val="28"/>
        </w:rPr>
      </w:pPr>
      <w:bookmarkStart w:id="0" w:name="_Toc259104653"/>
      <w:bookmarkStart w:id="1" w:name="_Toc291320795"/>
      <w:bookmarkStart w:id="2" w:name="_Toc291334549"/>
      <w:bookmarkStart w:id="3" w:name="_Toc291334606"/>
      <w:bookmarkStart w:id="4" w:name="_Toc298146859"/>
      <w:bookmarkStart w:id="5" w:name="_Toc298147143"/>
      <w:bookmarkStart w:id="6" w:name="_Toc298231231"/>
      <w:bookmarkStart w:id="7" w:name="_Ref387330669"/>
      <w:bookmarkStart w:id="8" w:name="_Ref387332227"/>
      <w:bookmarkStart w:id="9" w:name="_Toc387333026"/>
      <w:bookmarkStart w:id="10" w:name="_Toc387333662"/>
      <w:bookmarkStart w:id="11" w:name="_Toc387396269"/>
      <w:bookmarkStart w:id="12" w:name="_Toc431302024"/>
      <w:r w:rsidRPr="00A03520">
        <w:rPr>
          <w:rFonts w:ascii="宋体" w:hAnsi="宋体" w:hint="eastAsia"/>
          <w:b/>
          <w:sz w:val="28"/>
          <w:szCs w:val="28"/>
        </w:rPr>
        <w:t>一、编制依据</w:t>
      </w:r>
      <w:bookmarkEnd w:id="0"/>
      <w:bookmarkEnd w:id="1"/>
      <w:bookmarkEnd w:id="2"/>
      <w:bookmarkEnd w:id="3"/>
      <w:bookmarkEnd w:id="4"/>
      <w:bookmarkEnd w:id="5"/>
      <w:bookmarkEnd w:id="6"/>
      <w:bookmarkEnd w:id="7"/>
      <w:bookmarkEnd w:id="8"/>
      <w:bookmarkEnd w:id="9"/>
      <w:bookmarkEnd w:id="10"/>
      <w:bookmarkEnd w:id="11"/>
      <w:bookmarkEnd w:id="12"/>
    </w:p>
    <w:p w:rsidR="00A83C31" w:rsidP="00A83C31">
      <w:pPr>
        <w:ind w:firstLine="759" w:firstLineChars="271"/>
        <w:rPr>
          <w:rFonts w:ascii="宋体" w:hAnsi="宋体"/>
          <w:sz w:val="28"/>
          <w:szCs w:val="28"/>
        </w:rPr>
      </w:pPr>
      <w:bookmarkStart w:id="13" w:name="_Toc291320796"/>
      <w:bookmarkStart w:id="14" w:name="_Toc291334550"/>
      <w:bookmarkStart w:id="15" w:name="_Toc291334607"/>
      <w:bookmarkStart w:id="16" w:name="_Toc298146860"/>
      <w:bookmarkStart w:id="17" w:name="_Toc298147144"/>
      <w:bookmarkStart w:id="18" w:name="_Toc298231232"/>
      <w:r w:rsidRPr="00A03520">
        <w:rPr>
          <w:rFonts w:ascii="宋体" w:hAnsi="宋体"/>
          <w:sz w:val="28"/>
          <w:szCs w:val="28"/>
        </w:rPr>
        <w:t>1</w:t>
      </w:r>
      <w:r w:rsidRPr="00A03520">
        <w:rPr>
          <w:rFonts w:ascii="宋体" w:hAnsi="宋体" w:hint="eastAsia"/>
          <w:sz w:val="28"/>
          <w:szCs w:val="28"/>
        </w:rPr>
        <w:t>、凯旋街地块棚户区改造安置及周边配套基础设施项目工程施工招标文件。</w:t>
      </w:r>
    </w:p>
    <w:p w:rsidR="00A83C31" w:rsidP="00A83C31">
      <w:pPr>
        <w:ind w:firstLine="759" w:firstLineChars="271"/>
        <w:rPr>
          <w:rFonts w:ascii="宋体" w:hAnsi="宋体"/>
          <w:sz w:val="28"/>
          <w:szCs w:val="28"/>
        </w:rPr>
      </w:pPr>
      <w:r w:rsidRPr="00A03520">
        <w:rPr>
          <w:rFonts w:ascii="宋体" w:hAnsi="宋体"/>
          <w:sz w:val="28"/>
          <w:szCs w:val="28"/>
        </w:rPr>
        <w:t>2</w:t>
      </w:r>
      <w:r w:rsidRPr="00A03520">
        <w:rPr>
          <w:rFonts w:ascii="宋体" w:hAnsi="宋体" w:hint="eastAsia"/>
          <w:sz w:val="28"/>
          <w:szCs w:val="28"/>
        </w:rPr>
        <w:t>、太原市明力达电力设计有限公司有关设计图纸。</w:t>
      </w:r>
    </w:p>
    <w:p w:rsidR="00A83C31" w:rsidP="00A83C31">
      <w:pPr>
        <w:ind w:firstLine="759" w:firstLineChars="271"/>
        <w:rPr>
          <w:rFonts w:ascii="宋体" w:hAnsi="宋体"/>
          <w:sz w:val="28"/>
          <w:szCs w:val="28"/>
        </w:rPr>
      </w:pPr>
      <w:r w:rsidRPr="00A03520">
        <w:rPr>
          <w:rFonts w:ascii="宋体" w:hAnsi="宋体"/>
          <w:sz w:val="28"/>
          <w:szCs w:val="28"/>
        </w:rPr>
        <w:t>3</w:t>
      </w:r>
      <w:r>
        <w:rPr>
          <w:rFonts w:ascii="宋体" w:hAnsi="宋体" w:hint="eastAsia"/>
          <w:sz w:val="28"/>
          <w:szCs w:val="28"/>
        </w:rPr>
        <w:t>、</w:t>
      </w:r>
      <w:r w:rsidRPr="00A03520">
        <w:rPr>
          <w:rFonts w:ascii="宋体" w:hAnsi="宋体" w:hint="eastAsia"/>
          <w:sz w:val="28"/>
          <w:szCs w:val="28"/>
        </w:rPr>
        <w:t>太原市文明施工管理规定。</w:t>
      </w:r>
      <w:bookmarkStart w:id="19" w:name="_Toc387333027"/>
      <w:bookmarkStart w:id="20" w:name="_Toc387333663"/>
      <w:bookmarkStart w:id="21" w:name="_Toc387396270"/>
    </w:p>
    <w:p w:rsidR="00A83C31" w:rsidP="00A83C31">
      <w:pPr>
        <w:ind w:firstLine="759" w:firstLineChars="271"/>
        <w:rPr>
          <w:rFonts w:ascii="宋体" w:hAnsi="宋体"/>
          <w:sz w:val="28"/>
          <w:szCs w:val="28"/>
        </w:rPr>
      </w:pPr>
      <w:r>
        <w:rPr>
          <w:rFonts w:ascii="宋体" w:hAnsi="宋体" w:hint="eastAsia"/>
          <w:sz w:val="28"/>
          <w:szCs w:val="28"/>
        </w:rPr>
        <w:t>4、</w:t>
      </w:r>
      <w:r w:rsidRPr="00BC2A1F">
        <w:rPr>
          <w:rFonts w:ascii="宋体" w:hAnsi="宋体" w:hint="eastAsia"/>
          <w:sz w:val="28"/>
          <w:szCs w:val="28"/>
        </w:rPr>
        <w:t xml:space="preserve">《电气装置安装工程电缆线路施工及验收规范》 GB50168-2006 </w:t>
      </w:r>
    </w:p>
    <w:p w:rsidR="00A83C31" w:rsidP="00A83C31">
      <w:pPr>
        <w:ind w:firstLine="759" w:firstLineChars="271"/>
        <w:rPr>
          <w:rFonts w:ascii="宋体" w:hAnsi="宋体"/>
          <w:sz w:val="28"/>
          <w:szCs w:val="28"/>
        </w:rPr>
      </w:pPr>
      <w:r>
        <w:rPr>
          <w:rFonts w:ascii="宋体" w:hAnsi="宋体" w:hint="eastAsia"/>
          <w:sz w:val="28"/>
          <w:szCs w:val="28"/>
        </w:rPr>
        <w:t>5、</w:t>
      </w:r>
      <w:r w:rsidRPr="00BC2A1F">
        <w:rPr>
          <w:rFonts w:ascii="宋体" w:hAnsi="宋体" w:hint="eastAsia"/>
          <w:sz w:val="28"/>
          <w:szCs w:val="28"/>
        </w:rPr>
        <w:t>《电气装置安装工程接地装置施工及验收规范》 GB50169-2006</w:t>
      </w:r>
    </w:p>
    <w:p w:rsidR="00A83C31" w:rsidP="00A83C31">
      <w:pPr>
        <w:ind w:firstLine="759" w:firstLineChars="271"/>
        <w:rPr>
          <w:rFonts w:ascii="宋体" w:hAnsi="宋体"/>
          <w:sz w:val="28"/>
          <w:szCs w:val="28"/>
        </w:rPr>
      </w:pPr>
      <w:r>
        <w:rPr>
          <w:rFonts w:ascii="宋体" w:hAnsi="宋体" w:hint="eastAsia"/>
          <w:sz w:val="28"/>
          <w:szCs w:val="28"/>
        </w:rPr>
        <w:t>6、</w:t>
      </w:r>
      <w:r w:rsidRPr="00BC2A1F">
        <w:rPr>
          <w:rFonts w:ascii="宋体" w:hAnsi="宋体" w:hint="eastAsia"/>
          <w:sz w:val="28"/>
          <w:szCs w:val="28"/>
        </w:rPr>
        <w:t>《建筑电气工程施工质量验收规程》GB50303-2002</w:t>
      </w:r>
    </w:p>
    <w:p w:rsidR="00A83C31" w:rsidP="00A83C31">
      <w:pPr>
        <w:ind w:firstLine="759" w:firstLineChars="271"/>
        <w:rPr>
          <w:rFonts w:ascii="宋体" w:hAnsi="宋体"/>
          <w:sz w:val="28"/>
          <w:szCs w:val="28"/>
        </w:rPr>
      </w:pPr>
      <w:r>
        <w:rPr>
          <w:rFonts w:ascii="宋体" w:hAnsi="宋体" w:hint="eastAsia"/>
          <w:sz w:val="28"/>
          <w:szCs w:val="28"/>
        </w:rPr>
        <w:t>7、</w:t>
      </w:r>
      <w:r w:rsidRPr="00BC2A1F">
        <w:rPr>
          <w:rFonts w:ascii="宋体" w:hAnsi="宋体" w:hint="eastAsia"/>
          <w:sz w:val="28"/>
          <w:szCs w:val="28"/>
        </w:rPr>
        <w:t xml:space="preserve">《电气装置安装工程电气设备交接试验标准》GB50150-2006 </w:t>
      </w:r>
    </w:p>
    <w:p w:rsidR="00A83C31" w:rsidP="00A83C31">
      <w:pPr>
        <w:ind w:firstLine="759" w:firstLineChars="271"/>
        <w:rPr>
          <w:rFonts w:ascii="宋体" w:hAnsi="宋体"/>
          <w:sz w:val="28"/>
          <w:szCs w:val="28"/>
        </w:rPr>
      </w:pPr>
      <w:r>
        <w:rPr>
          <w:rFonts w:ascii="宋体" w:hAnsi="宋体" w:hint="eastAsia"/>
          <w:sz w:val="28"/>
          <w:szCs w:val="28"/>
        </w:rPr>
        <w:t>8、</w:t>
      </w:r>
      <w:r w:rsidRPr="00BC2A1F">
        <w:rPr>
          <w:rFonts w:ascii="宋体" w:hAnsi="宋体" w:hint="eastAsia"/>
          <w:sz w:val="28"/>
          <w:szCs w:val="28"/>
        </w:rPr>
        <w:t xml:space="preserve">《现场绝缘试验实施导则》DL/T747.1～5-2006 </w:t>
      </w:r>
    </w:p>
    <w:p w:rsidR="00A83C31" w:rsidP="00A83C31">
      <w:pPr>
        <w:ind w:firstLine="759" w:firstLineChars="271"/>
        <w:rPr>
          <w:rFonts w:ascii="宋体" w:hAnsi="宋体"/>
          <w:sz w:val="28"/>
          <w:szCs w:val="28"/>
        </w:rPr>
      </w:pPr>
      <w:r>
        <w:rPr>
          <w:rFonts w:ascii="宋体" w:hAnsi="宋体" w:hint="eastAsia"/>
          <w:sz w:val="28"/>
          <w:szCs w:val="28"/>
        </w:rPr>
        <w:t>9、</w:t>
      </w:r>
      <w:r w:rsidRPr="00BC2A1F">
        <w:rPr>
          <w:rFonts w:ascii="宋体" w:hAnsi="宋体" w:hint="eastAsia"/>
          <w:sz w:val="28"/>
          <w:szCs w:val="28"/>
        </w:rPr>
        <w:t xml:space="preserve">《电气装置安装工程质量检验及评定规程》DL/T5161-2002 </w:t>
      </w:r>
    </w:p>
    <w:p w:rsidR="00074D47" w:rsidP="00A83C31">
      <w:pPr>
        <w:ind w:firstLine="759" w:firstLineChars="271"/>
        <w:rPr>
          <w:rFonts w:ascii="宋体" w:hAnsi="宋体"/>
          <w:sz w:val="28"/>
          <w:szCs w:val="28"/>
        </w:rPr>
      </w:pPr>
      <w:r>
        <w:rPr>
          <w:rFonts w:ascii="宋体" w:hAnsi="宋体" w:hint="eastAsia"/>
          <w:sz w:val="28"/>
          <w:szCs w:val="28"/>
        </w:rPr>
        <w:t>10、山西省电力公司企业标准Q/SDO 1004-2009</w:t>
      </w:r>
      <w:r w:rsidRPr="00BC2A1F">
        <w:rPr>
          <w:rFonts w:ascii="宋体" w:hAnsi="宋体" w:hint="eastAsia"/>
          <w:sz w:val="28"/>
          <w:szCs w:val="28"/>
        </w:rPr>
        <w:t>《</w:t>
      </w:r>
      <w:r>
        <w:rPr>
          <w:rFonts w:ascii="宋体" w:hAnsi="宋体" w:hint="eastAsia"/>
          <w:sz w:val="28"/>
          <w:szCs w:val="28"/>
        </w:rPr>
        <w:t>城市中压电网电缆化规范</w:t>
      </w:r>
      <w:r w:rsidRPr="00BC2A1F">
        <w:rPr>
          <w:rFonts w:ascii="宋体" w:hAnsi="宋体" w:hint="eastAsia"/>
          <w:sz w:val="28"/>
          <w:szCs w:val="28"/>
        </w:rPr>
        <w:t>》</w:t>
      </w:r>
    </w:p>
    <w:p w:rsidR="00A83C31" w:rsidRPr="00E721AD" w:rsidP="00A83C31">
      <w:pPr>
        <w:ind w:firstLine="0" w:firstLineChars="0"/>
        <w:outlineLvl w:val="0"/>
        <w:rPr>
          <w:rFonts w:ascii="宋体" w:hAnsi="宋体"/>
          <w:sz w:val="28"/>
          <w:szCs w:val="28"/>
        </w:rPr>
      </w:pPr>
      <w:bookmarkStart w:id="22" w:name="_Toc431302025"/>
      <w:r w:rsidRPr="00E721AD">
        <w:rPr>
          <w:rFonts w:ascii="宋体" w:hAnsi="宋体" w:hint="eastAsia"/>
          <w:b/>
          <w:sz w:val="28"/>
          <w:szCs w:val="28"/>
        </w:rPr>
        <w:t>二、工程概况</w:t>
      </w:r>
      <w:bookmarkEnd w:id="13"/>
      <w:bookmarkEnd w:id="14"/>
      <w:bookmarkEnd w:id="15"/>
      <w:bookmarkEnd w:id="16"/>
      <w:bookmarkEnd w:id="17"/>
      <w:bookmarkEnd w:id="18"/>
      <w:bookmarkEnd w:id="19"/>
      <w:bookmarkEnd w:id="20"/>
      <w:bookmarkEnd w:id="21"/>
      <w:bookmarkEnd w:id="22"/>
    </w:p>
    <w:p w:rsidR="00A83C31" w:rsidP="00A83C31">
      <w:pPr>
        <w:ind w:firstLine="560"/>
        <w:rPr>
          <w:rFonts w:ascii="宋体" w:hAnsi="宋体"/>
          <w:color w:val="000000"/>
          <w:sz w:val="28"/>
          <w:szCs w:val="28"/>
        </w:rPr>
        <w:sectPr w:rsidSect="009A77E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bookmarkStart w:id="23" w:name="_Toc118813340"/>
      <w:bookmarkStart w:id="24" w:name="_Toc259104661"/>
      <w:r w:rsidRPr="00B467CD">
        <w:rPr>
          <w:rFonts w:ascii="宋体" w:hAnsi="宋体" w:hint="eastAsia"/>
          <w:color w:val="000000"/>
          <w:sz w:val="28"/>
          <w:szCs w:val="28"/>
        </w:rPr>
        <w:t>凯旋路道路工程设计南起坞城东街K4+776.126,北至凯旋路K13+438，全长约8.66公里，长风街以北规划红线宽40米，长风街以南规划红线宽30米。南内环以南道路标准段实施宽度30米，南内环以北道路标准段实施宽度35米。本段工程范围为南起规划十六路（桩号K10+026），北至南沙河桥南（桩号K12+000），实施长度1974米，道路标准横断面宽度35米。</w:t>
      </w:r>
    </w:p>
    <w:p w:rsidR="00A83C31" w:rsidP="00A83C31">
      <w:pPr>
        <w:ind w:firstLine="560"/>
        <w:rPr>
          <w:rFonts w:ascii="宋体" w:hAnsi="宋体"/>
          <w:color w:val="000000"/>
          <w:sz w:val="28"/>
          <w:szCs w:val="28"/>
        </w:rPr>
      </w:pPr>
      <w:r>
        <w:rPr>
          <w:rFonts w:ascii="宋体" w:hAnsi="宋体"/>
          <w:color w:val="000000"/>
          <w:sz w:val="28"/>
          <w:szCs w:val="28"/>
        </w:rPr>
        <w:t>本次在道路</w:t>
      </w:r>
      <w:r w:rsidR="00074D47">
        <w:rPr>
          <w:rFonts w:ascii="宋体" w:hAnsi="宋体" w:hint="eastAsia"/>
          <w:color w:val="000000"/>
          <w:sz w:val="28"/>
          <w:szCs w:val="28"/>
        </w:rPr>
        <w:t>西</w:t>
      </w:r>
      <w:r>
        <w:rPr>
          <w:rFonts w:ascii="宋体" w:hAnsi="宋体"/>
          <w:color w:val="000000"/>
          <w:sz w:val="28"/>
          <w:szCs w:val="28"/>
        </w:rPr>
        <w:t>侧</w:t>
      </w:r>
      <w:r w:rsidR="00074D47">
        <w:rPr>
          <w:rFonts w:ascii="宋体" w:hAnsi="宋体" w:hint="eastAsia"/>
          <w:color w:val="000000"/>
          <w:sz w:val="28"/>
          <w:szCs w:val="28"/>
        </w:rPr>
        <w:t>16.5米处设电力</w:t>
      </w:r>
      <w:r>
        <w:rPr>
          <w:rFonts w:ascii="宋体" w:hAnsi="宋体" w:hint="eastAsia"/>
          <w:color w:val="000000"/>
          <w:sz w:val="28"/>
          <w:szCs w:val="28"/>
        </w:rPr>
        <w:t>排管</w:t>
      </w:r>
      <w:r w:rsidR="00074D47">
        <w:rPr>
          <w:rFonts w:ascii="宋体" w:hAnsi="宋体" w:hint="eastAsia"/>
          <w:color w:val="000000"/>
          <w:sz w:val="28"/>
          <w:szCs w:val="28"/>
        </w:rPr>
        <w:t>管线，</w:t>
      </w:r>
      <w:r>
        <w:rPr>
          <w:rFonts w:ascii="宋体" w:hAnsi="宋体" w:hint="eastAsia"/>
          <w:color w:val="000000"/>
          <w:sz w:val="28"/>
          <w:szCs w:val="28"/>
        </w:rPr>
        <w:t>管材采用MPP塑钢复合电缆保护管规格为</w:t>
      </w:r>
      <w:r w:rsidRPr="00BB0B8E">
        <w:rPr>
          <w:rFonts w:ascii="宋体" w:hAnsi="宋体" w:hint="eastAsia"/>
          <w:color w:val="000000"/>
          <w:sz w:val="28"/>
          <w:szCs w:val="28"/>
        </w:rPr>
        <w:t>Φ</w:t>
      </w:r>
      <w:r>
        <w:rPr>
          <w:rFonts w:ascii="宋体" w:hAnsi="宋体" w:hint="eastAsia"/>
          <w:color w:val="000000"/>
          <w:sz w:val="28"/>
          <w:szCs w:val="28"/>
        </w:rPr>
        <w:t>185*10型</w:t>
      </w:r>
      <w:r w:rsidR="00074D47">
        <w:rPr>
          <w:rFonts w:ascii="宋体" w:hAnsi="宋体" w:hint="eastAsia"/>
          <w:color w:val="000000"/>
          <w:sz w:val="28"/>
          <w:szCs w:val="28"/>
        </w:rPr>
        <w:t>，主线采用16回排管，</w:t>
      </w:r>
      <w:r>
        <w:rPr>
          <w:rFonts w:ascii="宋体" w:hAnsi="宋体" w:hint="eastAsia"/>
          <w:color w:val="000000"/>
          <w:sz w:val="28"/>
          <w:szCs w:val="28"/>
        </w:rPr>
        <w:t>过路</w:t>
      </w:r>
      <w:r w:rsidR="00074D47">
        <w:rPr>
          <w:rFonts w:ascii="宋体" w:hAnsi="宋体" w:hint="eastAsia"/>
          <w:color w:val="000000"/>
          <w:sz w:val="28"/>
          <w:szCs w:val="28"/>
        </w:rPr>
        <w:t>采用</w:t>
      </w:r>
      <w:r>
        <w:rPr>
          <w:rFonts w:ascii="宋体" w:hAnsi="宋体" w:hint="eastAsia"/>
          <w:color w:val="000000"/>
          <w:sz w:val="28"/>
          <w:szCs w:val="28"/>
        </w:rPr>
        <w:t>12回</w:t>
      </w:r>
      <w:r w:rsidR="00074D47">
        <w:rPr>
          <w:rFonts w:ascii="宋体" w:hAnsi="宋体" w:hint="eastAsia"/>
          <w:color w:val="000000"/>
          <w:sz w:val="28"/>
          <w:szCs w:val="28"/>
        </w:rPr>
        <w:t>排管</w:t>
      </w:r>
      <w:r>
        <w:rPr>
          <w:rFonts w:ascii="宋体" w:hAnsi="宋体" w:hint="eastAsia"/>
          <w:color w:val="000000"/>
          <w:sz w:val="28"/>
          <w:szCs w:val="28"/>
        </w:rPr>
        <w:t>，路径长475m。排管管材采用MPP塑钢复合电缆保护管规格为</w:t>
      </w:r>
      <w:r w:rsidRPr="00BB0B8E">
        <w:rPr>
          <w:rFonts w:ascii="宋体" w:hAnsi="宋体" w:hint="eastAsia"/>
          <w:color w:val="000000"/>
          <w:sz w:val="28"/>
          <w:szCs w:val="28"/>
        </w:rPr>
        <w:t>Φ</w:t>
      </w:r>
      <w:r>
        <w:rPr>
          <w:rFonts w:ascii="宋体" w:hAnsi="宋体" w:hint="eastAsia"/>
          <w:color w:val="000000"/>
          <w:sz w:val="28"/>
          <w:szCs w:val="28"/>
        </w:rPr>
        <w:t>185*12型，个别地方采用</w:t>
      </w:r>
      <w:r w:rsidRPr="00BB0B8E">
        <w:rPr>
          <w:rFonts w:ascii="宋体" w:hAnsi="宋体" w:hint="eastAsia"/>
          <w:color w:val="000000"/>
          <w:sz w:val="28"/>
          <w:szCs w:val="28"/>
        </w:rPr>
        <w:t>Φ</w:t>
      </w:r>
      <w:r>
        <w:rPr>
          <w:rFonts w:ascii="宋体" w:hAnsi="宋体" w:hint="eastAsia"/>
          <w:color w:val="000000"/>
          <w:sz w:val="28"/>
          <w:szCs w:val="28"/>
        </w:rPr>
        <w:t>210*15型。至环网处排管8回，至箱变处排管6回，排管管材采用MPP塑钢复合电缆保护管规格为</w:t>
      </w:r>
      <w:r w:rsidRPr="00BB0B8E">
        <w:rPr>
          <w:rFonts w:ascii="宋体" w:hAnsi="宋体" w:hint="eastAsia"/>
          <w:color w:val="000000"/>
          <w:sz w:val="28"/>
          <w:szCs w:val="28"/>
        </w:rPr>
        <w:t>Φ</w:t>
      </w:r>
      <w:r>
        <w:rPr>
          <w:rFonts w:ascii="宋体" w:hAnsi="宋体" w:hint="eastAsia"/>
          <w:color w:val="000000"/>
          <w:sz w:val="28"/>
          <w:szCs w:val="28"/>
        </w:rPr>
        <w:t>185*10型。</w:t>
      </w:r>
    </w:p>
    <w:p w:rsidR="00A83C31" w:rsidP="00A83C31">
      <w:pPr>
        <w:ind w:firstLine="560"/>
        <w:rPr>
          <w:rFonts w:ascii="宋体" w:hAnsi="宋体"/>
          <w:color w:val="000000"/>
          <w:sz w:val="28"/>
          <w:szCs w:val="28"/>
        </w:rPr>
      </w:pPr>
      <w:r>
        <w:rPr>
          <w:rFonts w:ascii="宋体" w:hAnsi="宋体" w:hint="eastAsia"/>
          <w:color w:val="000000"/>
          <w:sz w:val="28"/>
          <w:szCs w:val="28"/>
        </w:rPr>
        <w:t>根据道路标高确定，排管管顶距路面1.5m。</w:t>
      </w:r>
    </w:p>
    <w:p w:rsidR="00A83C31" w:rsidRPr="00513499" w:rsidP="00A83C31">
      <w:pPr>
        <w:ind w:firstLine="560"/>
        <w:rPr>
          <w:rFonts w:ascii="宋体" w:hAnsi="宋体"/>
          <w:sz w:val="28"/>
          <w:szCs w:val="28"/>
        </w:rPr>
      </w:pPr>
      <w:r w:rsidRPr="00513499">
        <w:rPr>
          <w:rFonts w:ascii="宋体" w:hAnsi="宋体" w:hint="eastAsia"/>
          <w:sz w:val="28"/>
          <w:szCs w:val="28"/>
        </w:rPr>
        <w:t>全线共设检查井</w:t>
      </w:r>
      <w:r w:rsidR="000057D2">
        <w:rPr>
          <w:rFonts w:ascii="宋体" w:hAnsi="宋体" w:hint="eastAsia"/>
          <w:sz w:val="28"/>
          <w:szCs w:val="28"/>
        </w:rPr>
        <w:t>2</w:t>
      </w:r>
      <w:r w:rsidR="00F34BFD">
        <w:rPr>
          <w:rFonts w:ascii="宋体" w:hAnsi="宋体" w:hint="eastAsia"/>
          <w:sz w:val="28"/>
          <w:szCs w:val="28"/>
        </w:rPr>
        <w:t>0座</w:t>
      </w:r>
      <w:r w:rsidRPr="00513499">
        <w:rPr>
          <w:rFonts w:ascii="宋体" w:hAnsi="宋体" w:hint="eastAsia"/>
          <w:sz w:val="28"/>
          <w:szCs w:val="28"/>
        </w:rPr>
        <w:t>。</w:t>
      </w:r>
    </w:p>
    <w:p w:rsidR="00A83C31" w:rsidP="00A83C31">
      <w:pPr>
        <w:ind w:firstLine="0" w:firstLineChars="0"/>
        <w:jc w:val="left"/>
        <w:outlineLvl w:val="0"/>
        <w:rPr>
          <w:rFonts w:ascii="宋体" w:hAnsi="宋体"/>
          <w:b/>
          <w:sz w:val="28"/>
          <w:szCs w:val="28"/>
        </w:rPr>
      </w:pPr>
      <w:bookmarkStart w:id="25" w:name="_Toc291320797"/>
      <w:bookmarkStart w:id="26" w:name="_Toc291334551"/>
      <w:bookmarkStart w:id="27" w:name="_Toc291334608"/>
      <w:bookmarkStart w:id="28" w:name="_Toc298146861"/>
      <w:bookmarkStart w:id="29" w:name="_Toc298147145"/>
      <w:bookmarkStart w:id="30" w:name="_Toc298231233"/>
      <w:bookmarkStart w:id="31" w:name="_Toc387333028"/>
      <w:bookmarkStart w:id="32" w:name="_Toc387333664"/>
      <w:bookmarkStart w:id="33" w:name="_Toc387396271"/>
      <w:bookmarkStart w:id="34" w:name="_Toc431302026"/>
      <w:r w:rsidRPr="00E721AD">
        <w:rPr>
          <w:rFonts w:ascii="宋体" w:hAnsi="宋体" w:hint="eastAsia"/>
          <w:b/>
          <w:sz w:val="28"/>
          <w:szCs w:val="28"/>
        </w:rPr>
        <w:t>三、施工准备</w:t>
      </w:r>
      <w:bookmarkStart w:id="35" w:name="_Toc298147146"/>
      <w:bookmarkStart w:id="36" w:name="_Toc298231234"/>
      <w:bookmarkStart w:id="37" w:name="_Toc387333029"/>
      <w:bookmarkStart w:id="38" w:name="_Toc387333665"/>
      <w:bookmarkStart w:id="39" w:name="_Toc387396272"/>
      <w:bookmarkEnd w:id="23"/>
      <w:bookmarkEnd w:id="24"/>
      <w:bookmarkEnd w:id="25"/>
      <w:bookmarkEnd w:id="26"/>
      <w:bookmarkEnd w:id="27"/>
      <w:bookmarkEnd w:id="28"/>
      <w:bookmarkEnd w:id="29"/>
      <w:bookmarkEnd w:id="30"/>
      <w:bookmarkEnd w:id="31"/>
      <w:bookmarkEnd w:id="32"/>
      <w:bookmarkEnd w:id="33"/>
      <w:bookmarkEnd w:id="34"/>
    </w:p>
    <w:p w:rsidR="00A83C31" w:rsidP="00A83C31">
      <w:pPr>
        <w:ind w:firstLine="0" w:firstLineChars="0"/>
        <w:jc w:val="left"/>
        <w:outlineLvl w:val="1"/>
        <w:rPr>
          <w:rFonts w:ascii="宋体" w:hAnsi="宋体"/>
          <w:sz w:val="28"/>
          <w:szCs w:val="28"/>
        </w:rPr>
      </w:pPr>
      <w:bookmarkStart w:id="40" w:name="_Toc431302027"/>
      <w:r w:rsidRPr="00A03520">
        <w:rPr>
          <w:rFonts w:ascii="宋体" w:hAnsi="宋体" w:hint="eastAsia"/>
          <w:sz w:val="28"/>
          <w:szCs w:val="28"/>
        </w:rPr>
        <w:t>1</w:t>
      </w:r>
      <w:r>
        <w:rPr>
          <w:rFonts w:ascii="宋体" w:hAnsi="宋体" w:hint="eastAsia"/>
          <w:sz w:val="28"/>
          <w:szCs w:val="28"/>
        </w:rPr>
        <w:t>、</w:t>
      </w:r>
      <w:r w:rsidRPr="00A03520">
        <w:rPr>
          <w:rFonts w:ascii="宋体" w:hAnsi="宋体" w:hint="eastAsia"/>
          <w:sz w:val="28"/>
          <w:szCs w:val="28"/>
        </w:rPr>
        <w:t>劳动力准备</w:t>
      </w:r>
    </w:p>
    <w:tbl>
      <w:tblPr>
        <w:tblStyle w:val="TableGrid0"/>
        <w:tblW w:w="0" w:type="auto"/>
        <w:jc w:val="center"/>
        <w:tblLook w:val="04A0"/>
      </w:tblPr>
      <w:tblGrid>
        <w:gridCol w:w="1420"/>
        <w:gridCol w:w="1420"/>
        <w:gridCol w:w="1419"/>
        <w:gridCol w:w="1419"/>
        <w:gridCol w:w="1424"/>
        <w:gridCol w:w="1420"/>
      </w:tblGrid>
      <w:tr w:rsidTr="00F34BFD">
        <w:tblPrEx>
          <w:tblW w:w="0" w:type="auto"/>
          <w:jc w:val="center"/>
          <w:tblLook w:val="04A0"/>
        </w:tblPrEx>
        <w:trPr>
          <w:jc w:val="center"/>
        </w:trPr>
        <w:tc>
          <w:tcPr>
            <w:tcW w:w="1420" w:type="dxa"/>
            <w:vMerge w:val="restart"/>
          </w:tcPr>
          <w:p w:rsidR="00F34BFD" w:rsidP="00513499">
            <w:pPr>
              <w:ind w:firstLine="0" w:firstLineChars="0"/>
              <w:jc w:val="center"/>
              <w:rPr>
                <w:rFonts w:ascii="宋体" w:hAnsi="宋体"/>
                <w:sz w:val="28"/>
                <w:szCs w:val="28"/>
              </w:rPr>
            </w:pPr>
            <w:bookmarkEnd w:id="35"/>
            <w:bookmarkEnd w:id="36"/>
            <w:bookmarkEnd w:id="37"/>
            <w:bookmarkEnd w:id="38"/>
            <w:bookmarkEnd w:id="39"/>
            <w:bookmarkEnd w:id="40"/>
            <w:r>
              <w:rPr>
                <w:rFonts w:ascii="宋体" w:hAnsi="宋体" w:hint="eastAsia"/>
                <w:sz w:val="28"/>
                <w:szCs w:val="28"/>
              </w:rPr>
              <w:t>工种</w:t>
            </w:r>
          </w:p>
          <w:p w:rsidR="00F34BFD" w:rsidP="00513499">
            <w:pPr>
              <w:ind w:firstLine="0" w:firstLineChars="0"/>
              <w:jc w:val="center"/>
              <w:rPr>
                <w:rFonts w:ascii="宋体" w:hAnsi="宋体"/>
                <w:sz w:val="28"/>
                <w:szCs w:val="28"/>
              </w:rPr>
            </w:pPr>
            <w:r>
              <w:rPr>
                <w:rFonts w:ascii="宋体" w:hAnsi="宋体" w:hint="eastAsia"/>
                <w:sz w:val="28"/>
                <w:szCs w:val="28"/>
              </w:rPr>
              <w:t>日期</w:t>
            </w:r>
          </w:p>
        </w:tc>
        <w:tc>
          <w:tcPr>
            <w:tcW w:w="5682" w:type="dxa"/>
            <w:gridSpan w:val="4"/>
          </w:tcPr>
          <w:p w:rsidR="00F34BFD" w:rsidP="00513499">
            <w:pPr>
              <w:ind w:firstLine="0" w:firstLineChars="0"/>
              <w:jc w:val="center"/>
              <w:rPr>
                <w:rFonts w:ascii="宋体" w:hAnsi="宋体"/>
                <w:sz w:val="28"/>
                <w:szCs w:val="28"/>
              </w:rPr>
            </w:pPr>
            <w:r>
              <w:rPr>
                <w:rFonts w:ascii="宋体" w:hAnsi="宋体" w:hint="eastAsia"/>
                <w:sz w:val="28"/>
                <w:szCs w:val="28"/>
              </w:rPr>
              <w:t>按施工进度阶段投入劳动力</w:t>
            </w:r>
          </w:p>
        </w:tc>
        <w:tc>
          <w:tcPr>
            <w:tcW w:w="1420" w:type="dxa"/>
            <w:vMerge w:val="restart"/>
            <w:vAlign w:val="center"/>
          </w:tcPr>
          <w:p w:rsidR="00F34BFD" w:rsidP="00F34BFD">
            <w:pPr>
              <w:ind w:firstLine="0" w:firstLineChars="0"/>
              <w:jc w:val="center"/>
              <w:rPr>
                <w:rFonts w:ascii="宋体" w:hAnsi="宋体"/>
                <w:sz w:val="28"/>
                <w:szCs w:val="28"/>
              </w:rPr>
            </w:pPr>
            <w:r>
              <w:rPr>
                <w:rFonts w:ascii="宋体" w:hAnsi="宋体" w:hint="eastAsia"/>
                <w:sz w:val="28"/>
                <w:szCs w:val="28"/>
              </w:rPr>
              <w:t>备注</w:t>
            </w:r>
          </w:p>
        </w:tc>
      </w:tr>
      <w:tr w:rsidTr="00F34BFD">
        <w:tblPrEx>
          <w:tblW w:w="0" w:type="auto"/>
          <w:jc w:val="center"/>
          <w:tblLook w:val="04A0"/>
        </w:tblPrEx>
        <w:trPr>
          <w:jc w:val="center"/>
        </w:trPr>
        <w:tc>
          <w:tcPr>
            <w:tcW w:w="1420" w:type="dxa"/>
            <w:vMerge/>
          </w:tcPr>
          <w:p w:rsidR="00F34BFD" w:rsidP="00513499">
            <w:pPr>
              <w:ind w:firstLine="0" w:firstLineChars="0"/>
              <w:jc w:val="left"/>
              <w:rPr>
                <w:rFonts w:ascii="宋体" w:hAnsi="宋体"/>
                <w:sz w:val="28"/>
                <w:szCs w:val="28"/>
              </w:rPr>
            </w:pPr>
          </w:p>
        </w:tc>
        <w:tc>
          <w:tcPr>
            <w:tcW w:w="1420" w:type="dxa"/>
          </w:tcPr>
          <w:p w:rsidR="00F34BFD" w:rsidP="00513499">
            <w:pPr>
              <w:ind w:firstLine="0" w:firstLineChars="0"/>
              <w:jc w:val="center"/>
              <w:rPr>
                <w:rFonts w:ascii="宋体" w:hAnsi="宋体"/>
                <w:sz w:val="28"/>
                <w:szCs w:val="28"/>
              </w:rPr>
            </w:pPr>
            <w:r>
              <w:rPr>
                <w:rFonts w:ascii="宋体" w:hAnsi="宋体" w:hint="eastAsia"/>
                <w:sz w:val="28"/>
                <w:szCs w:val="28"/>
              </w:rPr>
              <w:t>9月</w:t>
            </w:r>
          </w:p>
        </w:tc>
        <w:tc>
          <w:tcPr>
            <w:tcW w:w="1419" w:type="dxa"/>
          </w:tcPr>
          <w:p w:rsidR="00F34BFD" w:rsidP="00513499">
            <w:pPr>
              <w:ind w:firstLine="0" w:firstLineChars="0"/>
              <w:jc w:val="center"/>
              <w:rPr>
                <w:rFonts w:ascii="宋体" w:hAnsi="宋体"/>
                <w:sz w:val="28"/>
                <w:szCs w:val="28"/>
              </w:rPr>
            </w:pPr>
            <w:r>
              <w:rPr>
                <w:rFonts w:ascii="宋体" w:hAnsi="宋体" w:hint="eastAsia"/>
                <w:sz w:val="28"/>
                <w:szCs w:val="28"/>
              </w:rPr>
              <w:t>10月</w:t>
            </w:r>
          </w:p>
        </w:tc>
        <w:tc>
          <w:tcPr>
            <w:tcW w:w="1419" w:type="dxa"/>
          </w:tcPr>
          <w:p w:rsidR="00F34BFD" w:rsidP="00513499">
            <w:pPr>
              <w:ind w:firstLine="0" w:firstLineChars="0"/>
              <w:jc w:val="center"/>
              <w:rPr>
                <w:rFonts w:ascii="宋体" w:hAnsi="宋体"/>
                <w:sz w:val="28"/>
                <w:szCs w:val="28"/>
              </w:rPr>
            </w:pPr>
            <w:r>
              <w:rPr>
                <w:rFonts w:ascii="宋体" w:hAnsi="宋体" w:hint="eastAsia"/>
                <w:sz w:val="28"/>
                <w:szCs w:val="28"/>
              </w:rPr>
              <w:t>11月</w:t>
            </w:r>
          </w:p>
        </w:tc>
        <w:tc>
          <w:tcPr>
            <w:tcW w:w="1424" w:type="dxa"/>
          </w:tcPr>
          <w:p w:rsidR="00F34BFD" w:rsidP="00513499">
            <w:pPr>
              <w:ind w:firstLine="0" w:firstLineChars="0"/>
              <w:jc w:val="center"/>
              <w:rPr>
                <w:rFonts w:ascii="宋体" w:hAnsi="宋体"/>
                <w:sz w:val="28"/>
                <w:szCs w:val="28"/>
              </w:rPr>
            </w:pPr>
            <w:r>
              <w:rPr>
                <w:rFonts w:ascii="宋体" w:hAnsi="宋体" w:hint="eastAsia"/>
                <w:sz w:val="28"/>
                <w:szCs w:val="28"/>
              </w:rPr>
              <w:t>12月</w:t>
            </w:r>
          </w:p>
        </w:tc>
        <w:tc>
          <w:tcPr>
            <w:tcW w:w="1420" w:type="dxa"/>
            <w:vMerge/>
          </w:tcPr>
          <w:p w:rsidR="00F34BFD" w:rsidP="00513499">
            <w:pPr>
              <w:ind w:firstLine="0" w:firstLineChars="0"/>
              <w:jc w:val="center"/>
              <w:rPr>
                <w:rFonts w:ascii="宋体" w:hAnsi="宋体"/>
                <w:sz w:val="28"/>
                <w:szCs w:val="28"/>
              </w:rPr>
            </w:pPr>
          </w:p>
        </w:tc>
      </w:tr>
      <w:tr w:rsidTr="00F34BFD">
        <w:tblPrEx>
          <w:tblW w:w="0" w:type="auto"/>
          <w:jc w:val="center"/>
          <w:tblLook w:val="04A0"/>
        </w:tblPrEx>
        <w:trPr>
          <w:jc w:val="center"/>
        </w:trPr>
        <w:tc>
          <w:tcPr>
            <w:tcW w:w="1420" w:type="dxa"/>
          </w:tcPr>
          <w:p w:rsidR="00177569" w:rsidP="00513499">
            <w:pPr>
              <w:ind w:firstLine="0" w:firstLineChars="0"/>
              <w:jc w:val="center"/>
              <w:rPr>
                <w:rFonts w:ascii="宋体" w:hAnsi="宋体"/>
                <w:sz w:val="28"/>
                <w:szCs w:val="28"/>
              </w:rPr>
            </w:pPr>
            <w:r>
              <w:rPr>
                <w:rFonts w:ascii="宋体" w:hAnsi="宋体" w:hint="eastAsia"/>
                <w:sz w:val="28"/>
                <w:szCs w:val="28"/>
              </w:rPr>
              <w:t>测量员</w:t>
            </w:r>
          </w:p>
        </w:tc>
        <w:tc>
          <w:tcPr>
            <w:tcW w:w="1420" w:type="dxa"/>
          </w:tcPr>
          <w:p w:rsidR="00177569"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177569" w:rsidP="00513499">
            <w:pPr>
              <w:ind w:firstLine="0" w:firstLineChars="0"/>
              <w:jc w:val="center"/>
              <w:rPr>
                <w:rFonts w:ascii="宋体" w:hAnsi="宋体"/>
                <w:sz w:val="28"/>
                <w:szCs w:val="28"/>
              </w:rPr>
            </w:pPr>
            <w:r>
              <w:rPr>
                <w:rFonts w:ascii="宋体" w:hAnsi="宋体" w:hint="eastAsia"/>
                <w:sz w:val="28"/>
                <w:szCs w:val="28"/>
              </w:rPr>
              <w:t>3</w:t>
            </w:r>
          </w:p>
        </w:tc>
        <w:tc>
          <w:tcPr>
            <w:tcW w:w="1419" w:type="dxa"/>
          </w:tcPr>
          <w:p w:rsidR="00177569" w:rsidP="00513499">
            <w:pPr>
              <w:ind w:firstLine="0" w:firstLineChars="0"/>
              <w:jc w:val="center"/>
              <w:rPr>
                <w:rFonts w:ascii="宋体" w:hAnsi="宋体"/>
                <w:sz w:val="28"/>
                <w:szCs w:val="28"/>
              </w:rPr>
            </w:pPr>
            <w:r>
              <w:rPr>
                <w:rFonts w:ascii="宋体" w:hAnsi="宋体" w:hint="eastAsia"/>
                <w:sz w:val="28"/>
                <w:szCs w:val="28"/>
              </w:rPr>
              <w:t>3</w:t>
            </w:r>
          </w:p>
        </w:tc>
        <w:tc>
          <w:tcPr>
            <w:tcW w:w="1424" w:type="dxa"/>
          </w:tcPr>
          <w:p w:rsidR="00177569" w:rsidP="00513499">
            <w:pPr>
              <w:ind w:firstLine="0" w:firstLineChars="0"/>
              <w:jc w:val="center"/>
              <w:rPr>
                <w:rFonts w:ascii="宋体" w:hAnsi="宋体"/>
                <w:sz w:val="28"/>
                <w:szCs w:val="28"/>
              </w:rPr>
            </w:pPr>
            <w:r>
              <w:rPr>
                <w:rFonts w:ascii="宋体" w:hAnsi="宋体" w:hint="eastAsia"/>
                <w:sz w:val="28"/>
                <w:szCs w:val="28"/>
              </w:rPr>
              <w:t>2</w:t>
            </w:r>
          </w:p>
        </w:tc>
        <w:tc>
          <w:tcPr>
            <w:tcW w:w="1420" w:type="dxa"/>
          </w:tcPr>
          <w:p w:rsidR="00177569" w:rsidP="00513499">
            <w:pPr>
              <w:ind w:firstLine="0" w:firstLineChars="0"/>
              <w:jc w:val="left"/>
              <w:rPr>
                <w:rFonts w:ascii="宋体" w:hAnsi="宋体"/>
                <w:sz w:val="28"/>
                <w:szCs w:val="28"/>
              </w:rPr>
            </w:pPr>
            <w:r>
              <w:rPr>
                <w:rFonts w:ascii="宋体" w:hAnsi="宋体" w:hint="eastAsia"/>
                <w:sz w:val="28"/>
                <w:szCs w:val="28"/>
              </w:rPr>
              <w:t>.</w:t>
            </w: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施工员</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3</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3</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3</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安全员</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钢筋工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6</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r w:rsidR="00433DBD">
              <w:rPr>
                <w:rFonts w:ascii="宋体" w:hAnsi="宋体" w:hint="eastAsia"/>
                <w:sz w:val="28"/>
                <w:szCs w:val="28"/>
              </w:rPr>
              <w:t>0</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r w:rsidR="00433DBD">
              <w:rPr>
                <w:rFonts w:ascii="宋体" w:hAnsi="宋体" w:hint="eastAsia"/>
                <w:sz w:val="28"/>
                <w:szCs w:val="28"/>
              </w:rPr>
              <w:t>0</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10</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木工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6</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r w:rsidR="00433DBD">
              <w:rPr>
                <w:rFonts w:ascii="宋体" w:hAnsi="宋体" w:hint="eastAsia"/>
                <w:sz w:val="28"/>
                <w:szCs w:val="28"/>
              </w:rPr>
              <w:t>0</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r w:rsidR="00433DBD">
              <w:rPr>
                <w:rFonts w:ascii="宋体" w:hAnsi="宋体" w:hint="eastAsia"/>
                <w:sz w:val="28"/>
                <w:szCs w:val="28"/>
              </w:rPr>
              <w:t>0</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10</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混凝土工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3</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5</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5</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5</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电焊工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2</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电工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1</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1</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1</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壮工</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12</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25</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20</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15</w:t>
            </w:r>
          </w:p>
        </w:tc>
        <w:tc>
          <w:tcPr>
            <w:tcW w:w="1420" w:type="dxa"/>
          </w:tcPr>
          <w:p w:rsidR="00C9395E" w:rsidP="00513499">
            <w:pPr>
              <w:ind w:firstLine="0" w:firstLineChars="0"/>
              <w:jc w:val="left"/>
              <w:rPr>
                <w:rFonts w:ascii="宋体" w:hAnsi="宋体"/>
                <w:sz w:val="28"/>
                <w:szCs w:val="28"/>
              </w:rPr>
            </w:pPr>
          </w:p>
        </w:tc>
      </w:tr>
      <w:tr w:rsidTr="00F34BFD">
        <w:tblPrEx>
          <w:tblW w:w="0" w:type="auto"/>
          <w:jc w:val="center"/>
          <w:tblLook w:val="04A0"/>
        </w:tblPrEx>
        <w:trPr>
          <w:jc w:val="center"/>
        </w:trPr>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合计</w:t>
            </w:r>
          </w:p>
        </w:tc>
        <w:tc>
          <w:tcPr>
            <w:tcW w:w="1420" w:type="dxa"/>
          </w:tcPr>
          <w:p w:rsidR="00C9395E" w:rsidP="00513499">
            <w:pPr>
              <w:ind w:firstLine="0" w:firstLineChars="0"/>
              <w:jc w:val="center"/>
              <w:rPr>
                <w:rFonts w:ascii="宋体" w:hAnsi="宋体"/>
                <w:sz w:val="28"/>
                <w:szCs w:val="28"/>
              </w:rPr>
            </w:pPr>
            <w:r>
              <w:rPr>
                <w:rFonts w:ascii="宋体" w:hAnsi="宋体" w:hint="eastAsia"/>
                <w:sz w:val="28"/>
                <w:szCs w:val="28"/>
              </w:rPr>
              <w:t>36</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6</w:t>
            </w:r>
            <w:r>
              <w:rPr>
                <w:rFonts w:ascii="宋体" w:hAnsi="宋体" w:hint="eastAsia"/>
                <w:sz w:val="28"/>
                <w:szCs w:val="28"/>
              </w:rPr>
              <w:t>1</w:t>
            </w:r>
          </w:p>
        </w:tc>
        <w:tc>
          <w:tcPr>
            <w:tcW w:w="1419" w:type="dxa"/>
          </w:tcPr>
          <w:p w:rsidR="00C9395E" w:rsidP="00513499">
            <w:pPr>
              <w:ind w:firstLine="0" w:firstLineChars="0"/>
              <w:jc w:val="center"/>
              <w:rPr>
                <w:rFonts w:ascii="宋体" w:hAnsi="宋体"/>
                <w:sz w:val="28"/>
                <w:szCs w:val="28"/>
              </w:rPr>
            </w:pPr>
            <w:r>
              <w:rPr>
                <w:rFonts w:ascii="宋体" w:hAnsi="宋体" w:hint="eastAsia"/>
                <w:sz w:val="28"/>
                <w:szCs w:val="28"/>
              </w:rPr>
              <w:t>5</w:t>
            </w:r>
            <w:r>
              <w:rPr>
                <w:rFonts w:ascii="宋体" w:hAnsi="宋体" w:hint="eastAsia"/>
                <w:sz w:val="28"/>
                <w:szCs w:val="28"/>
              </w:rPr>
              <w:t>6</w:t>
            </w:r>
          </w:p>
        </w:tc>
        <w:tc>
          <w:tcPr>
            <w:tcW w:w="1424" w:type="dxa"/>
          </w:tcPr>
          <w:p w:rsidR="00C9395E" w:rsidP="00513499">
            <w:pPr>
              <w:ind w:firstLine="0" w:firstLineChars="0"/>
              <w:jc w:val="center"/>
              <w:rPr>
                <w:rFonts w:ascii="宋体" w:hAnsi="宋体"/>
                <w:sz w:val="28"/>
                <w:szCs w:val="28"/>
              </w:rPr>
            </w:pPr>
            <w:r>
              <w:rPr>
                <w:rFonts w:ascii="宋体" w:hAnsi="宋体" w:hint="eastAsia"/>
                <w:sz w:val="28"/>
                <w:szCs w:val="28"/>
              </w:rPr>
              <w:t>50</w:t>
            </w:r>
          </w:p>
        </w:tc>
        <w:tc>
          <w:tcPr>
            <w:tcW w:w="1420" w:type="dxa"/>
          </w:tcPr>
          <w:p w:rsidR="00C9395E" w:rsidP="00513499">
            <w:pPr>
              <w:ind w:firstLine="0" w:firstLineChars="0"/>
              <w:jc w:val="left"/>
              <w:rPr>
                <w:rFonts w:ascii="宋体" w:hAnsi="宋体"/>
                <w:sz w:val="28"/>
                <w:szCs w:val="28"/>
              </w:rPr>
            </w:pPr>
          </w:p>
        </w:tc>
      </w:tr>
    </w:tbl>
    <w:p>
      <w:pPr>
        <w:sectPr w:rsidSect="009A77E6">
          <w:headerReference w:type="even" r:id="rId13"/>
          <w:headerReference w:type="default" r:id="rId14"/>
          <w:footerReference w:type="even" r:id="rId15"/>
          <w:footerReference w:type="default" r:id="rId16"/>
          <w:headerReference w:type="first" r:id="rId17"/>
          <w:footerReference w:type="first" r:id="rId18"/>
          <w:type w:val="nextPage"/>
          <w:pgSz w:w="11906" w:h="16838"/>
          <w:pgMar w:top="1440" w:right="1800" w:bottom="1440" w:left="1800" w:header="851" w:footer="992" w:gutter="0"/>
          <w:pgNumType w:start="2"/>
          <w:cols w:space="425"/>
          <w:titlePg w:val="0"/>
          <w:docGrid w:type="lines" w:linePitch="312"/>
        </w:sectPr>
      </w:pPr>
    </w:p>
    <w:p w:rsidR="00A83C31" w:rsidRPr="00A03520" w:rsidP="00A83C31">
      <w:pPr>
        <w:ind w:firstLine="0" w:firstLineChars="0"/>
        <w:outlineLvl w:val="1"/>
        <w:rPr>
          <w:rFonts w:ascii="宋体" w:hAnsi="宋体"/>
          <w:sz w:val="28"/>
          <w:szCs w:val="28"/>
        </w:rPr>
      </w:pPr>
      <w:bookmarkStart w:id="41" w:name="_Toc118813341"/>
      <w:bookmarkStart w:id="42" w:name="_Toc259104662"/>
      <w:bookmarkStart w:id="43" w:name="_Toc291320798"/>
      <w:bookmarkStart w:id="44" w:name="_Toc291334552"/>
      <w:bookmarkStart w:id="45" w:name="_Toc291334609"/>
      <w:bookmarkStart w:id="46" w:name="_Toc298146862"/>
      <w:bookmarkStart w:id="47" w:name="_Toc298147147"/>
      <w:bookmarkStart w:id="48" w:name="_Toc298231235"/>
      <w:bookmarkStart w:id="49" w:name="_Toc387333030"/>
      <w:bookmarkStart w:id="50" w:name="_Toc387333666"/>
      <w:bookmarkStart w:id="51" w:name="_Toc387396273"/>
      <w:bookmarkStart w:id="52" w:name="_Toc431302028"/>
      <w:r w:rsidRPr="00A03520">
        <w:rPr>
          <w:rFonts w:ascii="宋体" w:hAnsi="宋体" w:hint="eastAsia"/>
          <w:sz w:val="28"/>
          <w:szCs w:val="28"/>
        </w:rPr>
        <w:t>2</w:t>
      </w:r>
      <w:r>
        <w:rPr>
          <w:rFonts w:ascii="宋体" w:hAnsi="宋体" w:hint="eastAsia"/>
          <w:sz w:val="28"/>
          <w:szCs w:val="28"/>
        </w:rPr>
        <w:t>、</w:t>
      </w:r>
      <w:r w:rsidRPr="00A03520">
        <w:rPr>
          <w:rFonts w:ascii="宋体" w:hAnsi="宋体" w:hint="eastAsia"/>
          <w:sz w:val="28"/>
          <w:szCs w:val="28"/>
        </w:rPr>
        <w:t>物资材料准备</w:t>
      </w:r>
      <w:bookmarkEnd w:id="41"/>
      <w:bookmarkEnd w:id="42"/>
      <w:bookmarkEnd w:id="43"/>
      <w:bookmarkEnd w:id="44"/>
      <w:bookmarkEnd w:id="45"/>
      <w:bookmarkEnd w:id="46"/>
      <w:bookmarkEnd w:id="47"/>
      <w:bookmarkEnd w:id="48"/>
      <w:bookmarkEnd w:id="49"/>
      <w:bookmarkEnd w:id="50"/>
      <w:bookmarkEnd w:id="51"/>
      <w:bookmarkEnd w:id="52"/>
    </w:p>
    <w:p w:rsidR="00A83C31" w:rsidRPr="00A03520" w:rsidP="00A83C31">
      <w:pPr>
        <w:ind w:firstLine="560"/>
        <w:rPr>
          <w:rFonts w:ascii="宋体" w:hAnsi="宋体"/>
          <w:sz w:val="28"/>
          <w:szCs w:val="28"/>
        </w:rPr>
      </w:pPr>
      <w:r w:rsidRPr="00A03520">
        <w:rPr>
          <w:rFonts w:ascii="宋体" w:hAnsi="宋体" w:hint="eastAsia"/>
          <w:sz w:val="28"/>
          <w:szCs w:val="28"/>
        </w:rPr>
        <w:t>针对电力排管工程的施工内容，在施工之前对电力排管所使用的</w:t>
      </w:r>
      <w:r>
        <w:rPr>
          <w:rFonts w:ascii="宋体" w:hAnsi="宋体" w:hint="eastAsia"/>
          <w:sz w:val="28"/>
          <w:szCs w:val="28"/>
        </w:rPr>
        <w:t>塑钢复合</w:t>
      </w:r>
      <w:r w:rsidRPr="00A03520">
        <w:rPr>
          <w:rFonts w:ascii="宋体" w:hAnsi="宋体" w:hint="eastAsia"/>
          <w:sz w:val="28"/>
          <w:szCs w:val="28"/>
        </w:rPr>
        <w:t>管管材、电缆支架、吊架、接地</w:t>
      </w:r>
      <w:r w:rsidR="00D91302">
        <w:rPr>
          <w:rFonts w:ascii="宋体" w:hAnsi="宋体" w:hint="eastAsia"/>
          <w:sz w:val="28"/>
          <w:szCs w:val="28"/>
        </w:rPr>
        <w:t>装置</w:t>
      </w:r>
      <w:r w:rsidRPr="00A03520">
        <w:rPr>
          <w:rFonts w:ascii="宋体" w:hAnsi="宋体" w:hint="eastAsia"/>
          <w:sz w:val="28"/>
          <w:szCs w:val="28"/>
        </w:rPr>
        <w:t>、钢筋</w:t>
      </w:r>
      <w:r w:rsidR="00D91302">
        <w:rPr>
          <w:rFonts w:ascii="宋体" w:hAnsi="宋体" w:hint="eastAsia"/>
          <w:sz w:val="28"/>
          <w:szCs w:val="28"/>
        </w:rPr>
        <w:t>、混凝土</w:t>
      </w:r>
      <w:r w:rsidRPr="00A03520">
        <w:rPr>
          <w:rFonts w:ascii="宋体" w:hAnsi="宋体" w:hint="eastAsia"/>
          <w:sz w:val="28"/>
          <w:szCs w:val="28"/>
        </w:rPr>
        <w:t>等材料，做好材料使用计划，确定管材供应厂商并提出详细的进场计划，同时根据施工</w:t>
      </w:r>
      <w:r>
        <w:rPr>
          <w:rFonts w:ascii="宋体" w:hAnsi="宋体" w:hint="eastAsia"/>
          <w:sz w:val="28"/>
          <w:szCs w:val="28"/>
        </w:rPr>
        <w:t>进度</w:t>
      </w:r>
      <w:r w:rsidRPr="00A03520">
        <w:rPr>
          <w:rFonts w:ascii="宋体" w:hAnsi="宋体" w:hint="eastAsia"/>
          <w:sz w:val="28"/>
          <w:szCs w:val="28"/>
        </w:rPr>
        <w:t>，适时调整材料进场计划，确保在不耽误工期的前提下，减少现场的库存，以免造成不必要的积压和浪费。</w:t>
      </w:r>
      <w:bookmarkStart w:id="53" w:name="_Toc291320799"/>
      <w:bookmarkStart w:id="54" w:name="_Toc291334553"/>
      <w:bookmarkStart w:id="55" w:name="_Toc291334610"/>
      <w:bookmarkStart w:id="56" w:name="_Toc298146863"/>
      <w:bookmarkStart w:id="57" w:name="_Toc298147148"/>
    </w:p>
    <w:p w:rsidR="00A83C31" w:rsidRPr="00A03520" w:rsidP="00A83C31">
      <w:pPr>
        <w:ind w:firstLine="0" w:firstLineChars="0"/>
        <w:outlineLvl w:val="1"/>
        <w:rPr>
          <w:rFonts w:ascii="宋体" w:hAnsi="宋体"/>
          <w:sz w:val="28"/>
          <w:szCs w:val="28"/>
        </w:rPr>
      </w:pPr>
      <w:bookmarkStart w:id="58" w:name="_Toc298231236"/>
      <w:bookmarkStart w:id="59" w:name="_Toc387333031"/>
      <w:bookmarkStart w:id="60" w:name="_Toc387333667"/>
      <w:bookmarkStart w:id="61" w:name="_Toc387396274"/>
      <w:bookmarkStart w:id="62" w:name="_Toc262406526"/>
      <w:bookmarkStart w:id="63" w:name="_Toc431302029"/>
      <w:r w:rsidRPr="00A03520">
        <w:rPr>
          <w:rFonts w:ascii="宋体" w:hAnsi="宋体" w:hint="eastAsia"/>
          <w:sz w:val="28"/>
          <w:szCs w:val="28"/>
        </w:rPr>
        <w:t>3</w:t>
      </w:r>
      <w:r>
        <w:rPr>
          <w:rFonts w:ascii="宋体" w:hAnsi="宋体" w:hint="eastAsia"/>
          <w:sz w:val="28"/>
          <w:szCs w:val="28"/>
        </w:rPr>
        <w:t>、</w:t>
      </w:r>
      <w:r w:rsidRPr="00A03520">
        <w:rPr>
          <w:rFonts w:ascii="宋体" w:hAnsi="宋体" w:hint="eastAsia"/>
          <w:sz w:val="28"/>
          <w:szCs w:val="28"/>
        </w:rPr>
        <w:t>设备准备</w:t>
      </w:r>
      <w:bookmarkEnd w:id="53"/>
      <w:bookmarkEnd w:id="54"/>
      <w:bookmarkEnd w:id="55"/>
      <w:bookmarkEnd w:id="56"/>
      <w:bookmarkEnd w:id="57"/>
      <w:bookmarkEnd w:id="58"/>
      <w:bookmarkEnd w:id="59"/>
      <w:bookmarkEnd w:id="60"/>
      <w:bookmarkEnd w:id="61"/>
      <w:bookmarkEnd w:id="62"/>
      <w:bookmarkEnd w:id="63"/>
    </w:p>
    <w:p w:rsidR="00A83C31" w:rsidP="00A83C31">
      <w:pPr>
        <w:ind w:left="420" w:firstLine="0" w:firstLineChars="0"/>
        <w:rPr>
          <w:rFonts w:ascii="宋体" w:hAnsi="宋体"/>
          <w:sz w:val="28"/>
          <w:szCs w:val="28"/>
        </w:rPr>
      </w:pPr>
      <w:r w:rsidRPr="00A03520">
        <w:rPr>
          <w:rFonts w:ascii="宋体" w:hAnsi="宋体" w:hint="eastAsia"/>
          <w:sz w:val="28"/>
          <w:szCs w:val="28"/>
        </w:rPr>
        <w:t>针对本工程施工特点，主要使用以下机械设备：</w:t>
      </w:r>
    </w:p>
    <w:p w:rsidR="00A83C31" w:rsidRPr="00A03520" w:rsidP="00A83C31">
      <w:pPr>
        <w:ind w:firstLine="0" w:firstLineChars="0"/>
        <w:jc w:val="center"/>
        <w:rPr>
          <w:rFonts w:ascii="宋体" w:hAnsi="宋体"/>
          <w:sz w:val="28"/>
          <w:szCs w:val="28"/>
        </w:rPr>
      </w:pPr>
      <w:r>
        <w:rPr>
          <w:rFonts w:ascii="宋体" w:hAnsi="宋体" w:hint="eastAsia"/>
          <w:sz w:val="28"/>
          <w:szCs w:val="28"/>
        </w:rPr>
        <w:t>机械设备表</w:t>
      </w:r>
    </w:p>
    <w:tbl>
      <w:tblPr>
        <w:tblStyle w:val="TableNormal"/>
        <w:tblW w:w="0" w:type="auto"/>
        <w:jc w:val="center"/>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83"/>
        <w:gridCol w:w="1701"/>
        <w:gridCol w:w="1275"/>
        <w:gridCol w:w="1418"/>
      </w:tblGrid>
      <w:tr w:rsidTr="00D91302">
        <w:tblPrEx>
          <w:tblW w:w="0" w:type="auto"/>
          <w:jc w:val="center"/>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642"/>
          <w:jc w:val="center"/>
        </w:trPr>
        <w:tc>
          <w:tcPr>
            <w:tcW w:w="184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设备名称</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型号</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数量</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单位</w:t>
            </w:r>
          </w:p>
        </w:tc>
        <w:tc>
          <w:tcPr>
            <w:tcW w:w="1418" w:type="dxa"/>
            <w:shd w:val="clear" w:color="auto" w:fill="auto"/>
          </w:tcPr>
          <w:p w:rsidR="00D91302" w:rsidRPr="00D91302" w:rsidP="00D91302">
            <w:pPr>
              <w:widowControl/>
              <w:spacing w:line="240" w:lineRule="auto"/>
              <w:ind w:firstLine="0" w:firstLineChars="0"/>
              <w:jc w:val="center"/>
              <w:rPr>
                <w:sz w:val="28"/>
                <w:szCs w:val="28"/>
              </w:rPr>
            </w:pPr>
            <w:r>
              <w:rPr>
                <w:rFonts w:hint="eastAsia"/>
                <w:sz w:val="28"/>
                <w:szCs w:val="28"/>
              </w:rPr>
              <w:t>备注</w:t>
            </w:r>
          </w:p>
        </w:tc>
      </w:tr>
      <w:tr w:rsidTr="00D91302">
        <w:tblPrEx>
          <w:tblW w:w="0" w:type="auto"/>
          <w:jc w:val="center"/>
          <w:tblInd w:w="-120" w:type="dxa"/>
          <w:tblLayout w:type="fixed"/>
          <w:tblLook w:val="0000"/>
        </w:tblPrEx>
        <w:trPr>
          <w:trHeight w:val="515"/>
          <w:jc w:val="center"/>
        </w:trPr>
        <w:tc>
          <w:tcPr>
            <w:tcW w:w="1843" w:type="dxa"/>
            <w:tcBorders>
              <w:bottom w:val="single" w:sz="4" w:space="0" w:color="auto"/>
            </w:tcBorders>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挖掘机</w:t>
            </w:r>
          </w:p>
        </w:tc>
        <w:tc>
          <w:tcPr>
            <w:tcW w:w="1783" w:type="dxa"/>
            <w:tcBorders>
              <w:bottom w:val="single" w:sz="4" w:space="0" w:color="auto"/>
            </w:tcBorders>
            <w:vAlign w:val="center"/>
          </w:tcPr>
          <w:p w:rsidR="00D91302" w:rsidRPr="00D91302" w:rsidP="005F1C58">
            <w:pPr>
              <w:ind w:firstLine="0" w:firstLineChars="0"/>
              <w:jc w:val="center"/>
              <w:rPr>
                <w:rFonts w:ascii="宋体" w:hAnsi="宋体"/>
                <w:sz w:val="28"/>
                <w:szCs w:val="28"/>
              </w:rPr>
            </w:pPr>
            <w:r w:rsidRPr="00D91302">
              <w:rPr>
                <w:rFonts w:ascii="宋体" w:hAnsi="宋体" w:cs="Arial" w:hint="eastAsia"/>
                <w:sz w:val="28"/>
                <w:szCs w:val="28"/>
              </w:rPr>
              <w:t>PC-400-5</w:t>
            </w:r>
          </w:p>
        </w:tc>
        <w:tc>
          <w:tcPr>
            <w:tcW w:w="1701" w:type="dxa"/>
            <w:tcBorders>
              <w:bottom w:val="single" w:sz="4" w:space="0" w:color="auto"/>
            </w:tcBorders>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4</w:t>
            </w:r>
          </w:p>
        </w:tc>
        <w:tc>
          <w:tcPr>
            <w:tcW w:w="1275" w:type="dxa"/>
            <w:tcBorders>
              <w:bottom w:val="single" w:sz="4" w:space="0" w:color="auto"/>
            </w:tcBorders>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tcBorders>
              <w:bottom w:val="single" w:sz="4" w:space="0" w:color="auto"/>
            </w:tcBorders>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65"/>
          <w:jc w:val="center"/>
        </w:trPr>
        <w:tc>
          <w:tcPr>
            <w:tcW w:w="184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装载机</w:t>
            </w:r>
          </w:p>
        </w:tc>
        <w:tc>
          <w:tcPr>
            <w:tcW w:w="1783" w:type="dxa"/>
            <w:vAlign w:val="center"/>
          </w:tcPr>
          <w:p w:rsidR="00D91302" w:rsidRPr="00D91302" w:rsidP="005F1C58">
            <w:pPr>
              <w:ind w:firstLine="0" w:firstLineChars="0"/>
              <w:jc w:val="center"/>
              <w:rPr>
                <w:rFonts w:ascii="宋体" w:hAnsi="宋体" w:cs="Arial"/>
                <w:sz w:val="28"/>
                <w:szCs w:val="28"/>
              </w:rPr>
            </w:pPr>
            <w:r w:rsidRPr="00D91302">
              <w:rPr>
                <w:rFonts w:ascii="宋体" w:hAnsi="宋体" w:cs="Arial" w:hint="eastAsia"/>
                <w:sz w:val="28"/>
                <w:szCs w:val="28"/>
              </w:rPr>
              <w:t>ZL-50</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3</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59"/>
          <w:jc w:val="center"/>
        </w:trPr>
        <w:tc>
          <w:tcPr>
            <w:tcW w:w="184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蛙式夯</w:t>
            </w:r>
          </w:p>
        </w:tc>
        <w:tc>
          <w:tcPr>
            <w:tcW w:w="1783" w:type="dxa"/>
            <w:vAlign w:val="center"/>
          </w:tcPr>
          <w:p w:rsidR="00D91302" w:rsidRPr="00D91302" w:rsidP="005F1C58">
            <w:pPr>
              <w:ind w:left="420" w:firstLine="0" w:firstLineChars="0"/>
              <w:jc w:val="center"/>
              <w:rPr>
                <w:rFonts w:ascii="宋体" w:hAnsi="宋体"/>
                <w:sz w:val="28"/>
                <w:szCs w:val="28"/>
              </w:rPr>
            </w:pPr>
            <w:r w:rsidRPr="00D91302">
              <w:rPr>
                <w:rFonts w:cs="Arial" w:hint="eastAsia"/>
                <w:color w:val="000000"/>
                <w:sz w:val="28"/>
                <w:szCs w:val="28"/>
              </w:rPr>
              <w:t>VT2050</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4</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67"/>
          <w:jc w:val="center"/>
        </w:trPr>
        <w:tc>
          <w:tcPr>
            <w:tcW w:w="184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电焊机</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BX400</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2</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振捣棒</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30</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5</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D91302">
            <w:pPr>
              <w:ind w:firstLine="560"/>
              <w:contextualSpacing/>
              <w:jc w:val="left"/>
              <w:rPr>
                <w:bCs/>
                <w:color w:val="000000"/>
                <w:sz w:val="28"/>
                <w:szCs w:val="28"/>
              </w:rPr>
            </w:pPr>
            <w:r w:rsidRPr="00D91302">
              <w:rPr>
                <w:rFonts w:hint="eastAsia"/>
                <w:color w:val="000000"/>
                <w:sz w:val="28"/>
                <w:szCs w:val="28"/>
              </w:rPr>
              <w:t>钢筋弯曲机</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hint="eastAsia"/>
                <w:color w:val="000000"/>
                <w:sz w:val="28"/>
                <w:szCs w:val="28"/>
              </w:rPr>
              <w:t>GW40B</w:t>
            </w:r>
          </w:p>
        </w:tc>
        <w:tc>
          <w:tcPr>
            <w:tcW w:w="1701"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2</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D91302">
            <w:pPr>
              <w:ind w:firstLine="560"/>
              <w:contextualSpacing/>
              <w:jc w:val="left"/>
              <w:rPr>
                <w:color w:val="000000"/>
                <w:sz w:val="28"/>
                <w:szCs w:val="28"/>
              </w:rPr>
            </w:pPr>
            <w:r w:rsidRPr="00D91302">
              <w:rPr>
                <w:rFonts w:hint="eastAsia"/>
                <w:color w:val="000000"/>
                <w:sz w:val="28"/>
                <w:szCs w:val="28"/>
              </w:rPr>
              <w:t>钢筋切断机</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hint="eastAsia"/>
                <w:color w:val="000000"/>
                <w:sz w:val="28"/>
                <w:szCs w:val="28"/>
              </w:rPr>
              <w:t>GQ40B</w:t>
            </w:r>
          </w:p>
        </w:tc>
        <w:tc>
          <w:tcPr>
            <w:tcW w:w="1701" w:type="dxa"/>
            <w:vAlign w:val="center"/>
          </w:tcPr>
          <w:p w:rsidR="00D91302" w:rsidRPr="00D91302" w:rsidP="005F1C58">
            <w:pPr>
              <w:ind w:firstLine="0" w:firstLineChars="0"/>
              <w:jc w:val="center"/>
              <w:rPr>
                <w:rFonts w:ascii="宋体" w:hAnsi="宋体"/>
                <w:sz w:val="28"/>
                <w:szCs w:val="28"/>
              </w:rPr>
            </w:pPr>
            <w:r>
              <w:rPr>
                <w:rFonts w:ascii="宋体" w:hAnsi="宋体" w:hint="eastAsia"/>
                <w:sz w:val="28"/>
                <w:szCs w:val="28"/>
              </w:rPr>
              <w:t>2</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D91302">
            <w:pPr>
              <w:ind w:firstLine="560"/>
              <w:contextualSpacing/>
              <w:jc w:val="left"/>
              <w:rPr>
                <w:color w:val="000000"/>
                <w:sz w:val="28"/>
                <w:szCs w:val="28"/>
              </w:rPr>
            </w:pPr>
            <w:r w:rsidRPr="00D91302">
              <w:rPr>
                <w:rFonts w:hint="eastAsia"/>
                <w:color w:val="000000"/>
                <w:sz w:val="28"/>
                <w:szCs w:val="28"/>
              </w:rPr>
              <w:t>钢筋调直机</w:t>
            </w:r>
          </w:p>
        </w:tc>
        <w:tc>
          <w:tcPr>
            <w:tcW w:w="1783" w:type="dxa"/>
            <w:vAlign w:val="center"/>
          </w:tcPr>
          <w:p w:rsidR="00D91302" w:rsidRPr="00D91302" w:rsidP="005F1C58">
            <w:pPr>
              <w:ind w:firstLine="0" w:firstLineChars="0"/>
              <w:jc w:val="center"/>
              <w:rPr>
                <w:rFonts w:ascii="宋体" w:hAnsi="宋体"/>
                <w:sz w:val="28"/>
                <w:szCs w:val="28"/>
              </w:rPr>
            </w:pPr>
            <w:r w:rsidRPr="00D91302">
              <w:rPr>
                <w:rFonts w:hint="eastAsia"/>
                <w:color w:val="000000"/>
                <w:sz w:val="28"/>
                <w:szCs w:val="28"/>
              </w:rPr>
              <w:t>GT4/8</w:t>
            </w:r>
          </w:p>
        </w:tc>
        <w:tc>
          <w:tcPr>
            <w:tcW w:w="1701" w:type="dxa"/>
            <w:vAlign w:val="center"/>
          </w:tcPr>
          <w:p w:rsidR="00D91302" w:rsidRPr="00D91302" w:rsidP="005F1C58">
            <w:pPr>
              <w:ind w:firstLine="0" w:firstLineChars="0"/>
              <w:jc w:val="center"/>
              <w:rPr>
                <w:rFonts w:ascii="宋体" w:hAnsi="宋体"/>
                <w:sz w:val="28"/>
                <w:szCs w:val="28"/>
              </w:rPr>
            </w:pPr>
            <w:r>
              <w:rPr>
                <w:rFonts w:ascii="宋体" w:hAnsi="宋体" w:hint="eastAsia"/>
                <w:sz w:val="28"/>
                <w:szCs w:val="28"/>
              </w:rPr>
              <w:t>2</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D91302">
            <w:pPr>
              <w:ind w:firstLine="560"/>
              <w:contextualSpacing/>
              <w:jc w:val="left"/>
              <w:rPr>
                <w:color w:val="000000"/>
                <w:sz w:val="28"/>
                <w:szCs w:val="28"/>
              </w:rPr>
            </w:pPr>
            <w:r w:rsidRPr="00D91302">
              <w:rPr>
                <w:rFonts w:hint="eastAsia"/>
                <w:color w:val="000000"/>
                <w:sz w:val="28"/>
                <w:szCs w:val="28"/>
              </w:rPr>
              <w:t>发电机</w:t>
            </w:r>
          </w:p>
          <w:p w:rsidR="00D91302" w:rsidRPr="00D91302" w:rsidP="00D91302">
            <w:pPr>
              <w:ind w:firstLine="560"/>
              <w:contextualSpacing/>
              <w:jc w:val="left"/>
              <w:rPr>
                <w:color w:val="000000"/>
                <w:sz w:val="28"/>
                <w:szCs w:val="28"/>
              </w:rPr>
            </w:pPr>
          </w:p>
        </w:tc>
        <w:tc>
          <w:tcPr>
            <w:tcW w:w="1783" w:type="dxa"/>
            <w:vAlign w:val="center"/>
          </w:tcPr>
          <w:p w:rsidR="00D91302" w:rsidRPr="00D91302" w:rsidP="005F1C58">
            <w:pPr>
              <w:ind w:firstLine="0" w:firstLineChars="0"/>
              <w:jc w:val="center"/>
              <w:rPr>
                <w:color w:val="000000"/>
                <w:sz w:val="28"/>
                <w:szCs w:val="28"/>
              </w:rPr>
            </w:pPr>
            <w:r w:rsidRPr="00D91302">
              <w:rPr>
                <w:rFonts w:hint="eastAsia"/>
                <w:color w:val="000000"/>
                <w:sz w:val="28"/>
                <w:szCs w:val="28"/>
              </w:rPr>
              <w:t>SDW242S</w:t>
            </w:r>
          </w:p>
        </w:tc>
        <w:tc>
          <w:tcPr>
            <w:tcW w:w="1701" w:type="dxa"/>
            <w:vAlign w:val="center"/>
          </w:tcPr>
          <w:p w:rsidR="00D91302" w:rsidRPr="00D91302" w:rsidP="005F1C58">
            <w:pPr>
              <w:ind w:firstLine="0" w:firstLineChars="0"/>
              <w:jc w:val="center"/>
              <w:rPr>
                <w:rFonts w:ascii="宋体" w:hAnsi="宋体"/>
                <w:sz w:val="28"/>
                <w:szCs w:val="28"/>
              </w:rPr>
            </w:pPr>
            <w:r>
              <w:rPr>
                <w:rFonts w:ascii="宋体" w:hAnsi="宋体" w:hint="eastAsia"/>
                <w:sz w:val="28"/>
                <w:szCs w:val="28"/>
              </w:rPr>
              <w:t>1</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r w:rsidTr="00D91302">
        <w:tblPrEx>
          <w:tblW w:w="0" w:type="auto"/>
          <w:jc w:val="center"/>
          <w:tblInd w:w="-120" w:type="dxa"/>
          <w:tblLayout w:type="fixed"/>
          <w:tblLook w:val="0000"/>
        </w:tblPrEx>
        <w:trPr>
          <w:trHeight w:hRule="exact" w:val="575"/>
          <w:jc w:val="center"/>
        </w:trPr>
        <w:tc>
          <w:tcPr>
            <w:tcW w:w="1843" w:type="dxa"/>
            <w:vAlign w:val="center"/>
          </w:tcPr>
          <w:p w:rsidR="00D91302" w:rsidRPr="00D91302" w:rsidP="00D91302">
            <w:pPr>
              <w:ind w:firstLine="560"/>
              <w:contextualSpacing/>
              <w:jc w:val="left"/>
              <w:rPr>
                <w:color w:val="000000"/>
                <w:sz w:val="28"/>
                <w:szCs w:val="28"/>
              </w:rPr>
            </w:pPr>
            <w:r w:rsidRPr="00D91302">
              <w:rPr>
                <w:rFonts w:hint="eastAsia"/>
                <w:color w:val="000000"/>
                <w:sz w:val="28"/>
                <w:szCs w:val="28"/>
              </w:rPr>
              <w:t>洒水车</w:t>
            </w:r>
          </w:p>
        </w:tc>
        <w:tc>
          <w:tcPr>
            <w:tcW w:w="1783" w:type="dxa"/>
            <w:vAlign w:val="center"/>
          </w:tcPr>
          <w:p w:rsidR="00D91302" w:rsidRPr="00D91302" w:rsidP="005F1C58">
            <w:pPr>
              <w:ind w:firstLine="0" w:firstLineChars="0"/>
              <w:jc w:val="center"/>
              <w:rPr>
                <w:color w:val="000000"/>
                <w:sz w:val="28"/>
                <w:szCs w:val="28"/>
              </w:rPr>
            </w:pPr>
            <w:r w:rsidRPr="00D91302">
              <w:rPr>
                <w:rFonts w:hint="eastAsia"/>
                <w:color w:val="000000"/>
                <w:sz w:val="28"/>
                <w:szCs w:val="28"/>
              </w:rPr>
              <w:t>WX150AS</w:t>
            </w:r>
          </w:p>
        </w:tc>
        <w:tc>
          <w:tcPr>
            <w:tcW w:w="1701" w:type="dxa"/>
            <w:vAlign w:val="center"/>
          </w:tcPr>
          <w:p w:rsidR="00D91302" w:rsidRPr="00D91302" w:rsidP="005F1C58">
            <w:pPr>
              <w:ind w:firstLine="0" w:firstLineChars="0"/>
              <w:jc w:val="center"/>
              <w:rPr>
                <w:rFonts w:ascii="宋体" w:hAnsi="宋体"/>
                <w:sz w:val="28"/>
                <w:szCs w:val="28"/>
              </w:rPr>
            </w:pPr>
            <w:r>
              <w:rPr>
                <w:rFonts w:ascii="宋体" w:hAnsi="宋体" w:hint="eastAsia"/>
                <w:sz w:val="28"/>
                <w:szCs w:val="28"/>
              </w:rPr>
              <w:t>1</w:t>
            </w:r>
          </w:p>
        </w:tc>
        <w:tc>
          <w:tcPr>
            <w:tcW w:w="1275" w:type="dxa"/>
            <w:vAlign w:val="center"/>
          </w:tcPr>
          <w:p w:rsidR="00D91302" w:rsidRPr="00D91302" w:rsidP="005F1C58">
            <w:pPr>
              <w:ind w:firstLine="0" w:firstLineChars="0"/>
              <w:jc w:val="center"/>
              <w:rPr>
                <w:rFonts w:ascii="宋体" w:hAnsi="宋体"/>
                <w:sz w:val="28"/>
                <w:szCs w:val="28"/>
              </w:rPr>
            </w:pPr>
            <w:r w:rsidRPr="00D91302">
              <w:rPr>
                <w:rFonts w:ascii="宋体" w:hAnsi="宋体" w:hint="eastAsia"/>
                <w:sz w:val="28"/>
                <w:szCs w:val="28"/>
              </w:rPr>
              <w:t>台</w:t>
            </w:r>
          </w:p>
        </w:tc>
        <w:tc>
          <w:tcPr>
            <w:tcW w:w="1418" w:type="dxa"/>
            <w:shd w:val="clear" w:color="auto" w:fill="auto"/>
          </w:tcPr>
          <w:p w:rsidR="00D91302" w:rsidRPr="00D91302">
            <w:pPr>
              <w:widowControl/>
              <w:spacing w:line="240" w:lineRule="auto"/>
              <w:ind w:firstLine="0" w:firstLineChars="0"/>
              <w:jc w:val="left"/>
              <w:rPr>
                <w:sz w:val="28"/>
                <w:szCs w:val="28"/>
              </w:rPr>
            </w:pPr>
          </w:p>
        </w:tc>
      </w:tr>
    </w:tbl>
    <w:p w:rsidR="00A83C31" w:rsidP="00A83C31">
      <w:pPr>
        <w:ind w:left="420" w:firstLine="0" w:firstLineChars="0"/>
        <w:outlineLvl w:val="1"/>
        <w:rPr>
          <w:rFonts w:ascii="宋体" w:hAnsi="宋体"/>
          <w:sz w:val="28"/>
          <w:szCs w:val="28"/>
        </w:rPr>
      </w:pPr>
      <w:bookmarkStart w:id="64" w:name="_Toc291320800"/>
      <w:bookmarkStart w:id="65" w:name="_Toc291334554"/>
      <w:bookmarkStart w:id="66" w:name="_Toc291334611"/>
      <w:bookmarkStart w:id="67" w:name="_Toc262406529"/>
      <w:bookmarkStart w:id="68" w:name="_Toc298146864"/>
      <w:bookmarkStart w:id="69" w:name="_Toc298147149"/>
      <w:bookmarkStart w:id="70" w:name="_Toc298231237"/>
      <w:bookmarkStart w:id="71" w:name="_Toc387333032"/>
      <w:bookmarkStart w:id="72" w:name="_Toc387333668"/>
      <w:bookmarkStart w:id="73" w:name="_Toc387396275"/>
      <w:bookmarkStart w:id="74" w:name="_Toc431302030"/>
      <w:r w:rsidRPr="00A03520">
        <w:rPr>
          <w:rFonts w:ascii="宋体" w:hAnsi="宋体" w:hint="eastAsia"/>
          <w:sz w:val="28"/>
          <w:szCs w:val="28"/>
        </w:rPr>
        <w:t>4</w:t>
      </w:r>
      <w:r>
        <w:rPr>
          <w:rFonts w:ascii="宋体" w:hAnsi="宋体" w:hint="eastAsia"/>
          <w:sz w:val="28"/>
          <w:szCs w:val="28"/>
        </w:rPr>
        <w:t>、</w:t>
      </w:r>
      <w:r w:rsidRPr="00A03520">
        <w:rPr>
          <w:rFonts w:ascii="宋体" w:hAnsi="宋体" w:hint="eastAsia"/>
          <w:sz w:val="28"/>
          <w:szCs w:val="28"/>
        </w:rPr>
        <w:t>现场准备</w:t>
      </w:r>
      <w:bookmarkEnd w:id="64"/>
      <w:bookmarkEnd w:id="65"/>
      <w:bookmarkEnd w:id="66"/>
      <w:bookmarkEnd w:id="67"/>
      <w:bookmarkEnd w:id="68"/>
      <w:bookmarkEnd w:id="69"/>
      <w:bookmarkEnd w:id="70"/>
      <w:bookmarkEnd w:id="71"/>
      <w:bookmarkEnd w:id="72"/>
      <w:bookmarkEnd w:id="73"/>
      <w:bookmarkEnd w:id="74"/>
    </w:p>
    <w:p w:rsidR="00A83C31" w:rsidP="00A83C31">
      <w:pPr>
        <w:ind w:firstLine="560"/>
        <w:rPr>
          <w:rFonts w:ascii="宋体" w:hAnsi="宋体"/>
          <w:sz w:val="28"/>
          <w:szCs w:val="28"/>
        </w:rPr>
        <w:sectPr w:rsidSect="009A77E6">
          <w:headerReference w:type="even" r:id="rId19"/>
          <w:headerReference w:type="default" r:id="rId20"/>
          <w:footerReference w:type="even" r:id="rId21"/>
          <w:footerReference w:type="default" r:id="rId22"/>
          <w:headerReference w:type="first" r:id="rId23"/>
          <w:footerReference w:type="first" r:id="rId24"/>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（1）</w:t>
      </w:r>
      <w:r w:rsidRPr="00A03520">
        <w:rPr>
          <w:rFonts w:ascii="宋体" w:hAnsi="宋体" w:hint="eastAsia"/>
          <w:sz w:val="28"/>
          <w:szCs w:val="28"/>
        </w:rPr>
        <w:t>管线施工前勘查现场，对</w:t>
      </w:r>
      <w:r w:rsidR="009B025D">
        <w:rPr>
          <w:rFonts w:ascii="宋体" w:hAnsi="宋体" w:hint="eastAsia"/>
          <w:sz w:val="28"/>
          <w:szCs w:val="28"/>
        </w:rPr>
        <w:t>现场</w:t>
      </w:r>
      <w:r w:rsidRPr="00A03520">
        <w:rPr>
          <w:rFonts w:ascii="宋体" w:hAnsi="宋体" w:hint="eastAsia"/>
          <w:sz w:val="28"/>
          <w:szCs w:val="28"/>
        </w:rPr>
        <w:t>地上地下构筑物</w:t>
      </w:r>
      <w:r w:rsidR="009B025D">
        <w:rPr>
          <w:rFonts w:ascii="宋体" w:hAnsi="宋体" w:hint="eastAsia"/>
          <w:sz w:val="28"/>
          <w:szCs w:val="28"/>
        </w:rPr>
        <w:t>及管线</w:t>
      </w:r>
      <w:r w:rsidRPr="00A03520">
        <w:rPr>
          <w:rFonts w:ascii="宋体" w:hAnsi="宋体" w:hint="eastAsia"/>
          <w:sz w:val="28"/>
          <w:szCs w:val="28"/>
        </w:rPr>
        <w:t>进行勘察，对地下现况管线采用人工挖探坑确定管线的位置、高程、管材、</w:t>
      </w:r>
    </w:p>
    <w:p w:rsidR="00A83C31" w:rsidP="00A83C31">
      <w:pPr>
        <w:ind w:firstLine="560"/>
        <w:rPr>
          <w:rFonts w:ascii="宋体" w:hAnsi="宋体"/>
          <w:sz w:val="28"/>
          <w:szCs w:val="28"/>
        </w:rPr>
      </w:pPr>
      <w:r w:rsidRPr="00A03520">
        <w:rPr>
          <w:rFonts w:ascii="宋体" w:hAnsi="宋体" w:hint="eastAsia"/>
          <w:sz w:val="28"/>
          <w:szCs w:val="28"/>
        </w:rPr>
        <w:t>管径、走向，施工中对现况管线进行保护。</w:t>
      </w:r>
    </w:p>
    <w:p w:rsidR="00A83C31" w:rsidP="00A83C31">
      <w:pPr>
        <w:ind w:firstLine="560"/>
        <w:rPr>
          <w:rFonts w:ascii="宋体" w:hAnsi="宋体"/>
          <w:sz w:val="28"/>
          <w:szCs w:val="28"/>
        </w:rPr>
      </w:pPr>
      <w:r>
        <w:rPr>
          <w:rFonts w:ascii="宋体" w:hAnsi="宋体" w:hint="eastAsia"/>
          <w:sz w:val="28"/>
          <w:szCs w:val="28"/>
        </w:rPr>
        <w:t>（2）</w:t>
      </w:r>
      <w:r w:rsidRPr="00A03520">
        <w:rPr>
          <w:rFonts w:ascii="宋体" w:hAnsi="宋体" w:hint="eastAsia"/>
          <w:sz w:val="28"/>
          <w:szCs w:val="28"/>
        </w:rPr>
        <w:t>确定电力排管</w:t>
      </w:r>
      <w:r w:rsidR="009B025D">
        <w:rPr>
          <w:rFonts w:ascii="宋体" w:hAnsi="宋体" w:hint="eastAsia"/>
          <w:sz w:val="28"/>
          <w:szCs w:val="28"/>
        </w:rPr>
        <w:t>与</w:t>
      </w:r>
      <w:r w:rsidRPr="00A03520">
        <w:rPr>
          <w:rFonts w:ascii="宋体" w:hAnsi="宋体" w:hint="eastAsia"/>
          <w:sz w:val="28"/>
          <w:szCs w:val="28"/>
        </w:rPr>
        <w:t>雨、污水管道的走向、高程位置关系，做到先深后浅、先重力后压力进行施工。</w:t>
      </w:r>
      <w:bookmarkStart w:id="75" w:name="_Toc259104667"/>
      <w:bookmarkStart w:id="76" w:name="_Toc291320803"/>
      <w:bookmarkStart w:id="77" w:name="_Toc291334557"/>
      <w:bookmarkStart w:id="78" w:name="_Toc291334614"/>
      <w:bookmarkStart w:id="79" w:name="_Toc298146865"/>
      <w:bookmarkStart w:id="80" w:name="_Toc298147150"/>
      <w:bookmarkStart w:id="81" w:name="_Toc298231238"/>
      <w:bookmarkStart w:id="82" w:name="_Toc387333033"/>
      <w:bookmarkStart w:id="83" w:name="_Toc387333669"/>
      <w:bookmarkStart w:id="84" w:name="_Toc387396276"/>
    </w:p>
    <w:p w:rsidR="00A83C31" w:rsidP="00A83C31">
      <w:pPr>
        <w:ind w:firstLine="0" w:firstLineChars="0"/>
        <w:outlineLvl w:val="1"/>
        <w:rPr>
          <w:rFonts w:ascii="宋体" w:hAnsi="宋体"/>
          <w:sz w:val="28"/>
          <w:szCs w:val="28"/>
        </w:rPr>
      </w:pPr>
      <w:bookmarkStart w:id="85" w:name="_Toc431302031"/>
      <w:r>
        <w:rPr>
          <w:rFonts w:ascii="宋体" w:hAnsi="宋体" w:hint="eastAsia"/>
          <w:sz w:val="28"/>
          <w:szCs w:val="28"/>
        </w:rPr>
        <w:t>5、</w:t>
      </w:r>
      <w:r w:rsidRPr="00A03520">
        <w:rPr>
          <w:rFonts w:ascii="宋体" w:hAnsi="宋体" w:hint="eastAsia"/>
          <w:sz w:val="28"/>
          <w:szCs w:val="28"/>
        </w:rPr>
        <w:t>施工部署</w:t>
      </w:r>
      <w:bookmarkStart w:id="86" w:name="_Toc291320804"/>
      <w:bookmarkStart w:id="87" w:name="_Toc291334558"/>
      <w:bookmarkStart w:id="88" w:name="_Toc291334615"/>
      <w:bookmarkStart w:id="89" w:name="_Toc298146866"/>
      <w:bookmarkStart w:id="90" w:name="_Toc298147151"/>
      <w:bookmarkStart w:id="91" w:name="_Toc298231239"/>
      <w:bookmarkStart w:id="92" w:name="_Toc387333034"/>
      <w:bookmarkStart w:id="93" w:name="_Toc387333670"/>
      <w:bookmarkStart w:id="94" w:name="_Toc387396277"/>
      <w:bookmarkStart w:id="95" w:name="_Toc103386113"/>
      <w:bookmarkStart w:id="96" w:name="_Toc118813347"/>
      <w:bookmarkStart w:id="97" w:name="_Toc259104668"/>
      <w:bookmarkEnd w:id="75"/>
      <w:bookmarkEnd w:id="76"/>
      <w:bookmarkEnd w:id="77"/>
      <w:bookmarkEnd w:id="78"/>
      <w:bookmarkEnd w:id="79"/>
      <w:bookmarkEnd w:id="80"/>
      <w:bookmarkEnd w:id="81"/>
      <w:bookmarkEnd w:id="82"/>
      <w:bookmarkEnd w:id="83"/>
      <w:bookmarkEnd w:id="84"/>
      <w:bookmarkEnd w:id="85"/>
    </w:p>
    <w:p w:rsidR="00A83C31" w:rsidP="00A83C31">
      <w:pPr>
        <w:ind w:firstLine="560"/>
        <w:rPr>
          <w:rFonts w:ascii="宋体" w:hAnsi="宋体"/>
          <w:sz w:val="28"/>
          <w:szCs w:val="28"/>
        </w:rPr>
      </w:pPr>
      <w:r>
        <w:rPr>
          <w:rFonts w:ascii="宋体" w:hAnsi="宋体" w:hint="eastAsia"/>
          <w:sz w:val="28"/>
          <w:szCs w:val="28"/>
        </w:rPr>
        <w:t>（1）</w:t>
      </w:r>
      <w:r w:rsidRPr="00A03520">
        <w:rPr>
          <w:rFonts w:ascii="宋体" w:hAnsi="宋体" w:hint="eastAsia"/>
          <w:sz w:val="28"/>
          <w:szCs w:val="28"/>
        </w:rPr>
        <w:t>施工组织机构</w:t>
      </w:r>
      <w:bookmarkEnd w:id="86"/>
      <w:bookmarkEnd w:id="87"/>
      <w:bookmarkEnd w:id="88"/>
      <w:bookmarkEnd w:id="89"/>
      <w:bookmarkEnd w:id="90"/>
      <w:bookmarkEnd w:id="91"/>
      <w:bookmarkEnd w:id="92"/>
      <w:bookmarkEnd w:id="93"/>
      <w:bookmarkEnd w:id="94"/>
      <w:bookmarkEnd w:id="95"/>
      <w:bookmarkEnd w:id="96"/>
      <w:bookmarkEnd w:id="97"/>
    </w:p>
    <w:p w:rsidR="00A83C31" w:rsidP="00A83C31">
      <w:pPr>
        <w:ind w:firstLine="560"/>
        <w:rPr>
          <w:rFonts w:ascii="宋体" w:hAnsi="宋体"/>
          <w:sz w:val="28"/>
          <w:szCs w:val="28"/>
        </w:rPr>
      </w:pPr>
      <w:r>
        <w:rPr>
          <w:rFonts w:ascii="宋体" w:hAnsi="宋体" w:hint="eastAsia"/>
          <w:sz w:val="28"/>
          <w:szCs w:val="28"/>
        </w:rPr>
        <w:t>电力</w:t>
      </w:r>
      <w:r w:rsidRPr="00A03520">
        <w:rPr>
          <w:rFonts w:ascii="宋体" w:hAnsi="宋体" w:hint="eastAsia"/>
          <w:sz w:val="28"/>
          <w:szCs w:val="28"/>
        </w:rPr>
        <w:t>排管工程由项目经理总负责，对工程的工期、质量、资金利用及生产过程中的组织协调进行总体管理。由项目总工负责整个施工过程阶段的技术管理工作。生产副经理负责整个施工过程中的生产组织、协调工作。</w:t>
      </w:r>
      <w:r>
        <w:rPr>
          <w:rFonts w:ascii="宋体" w:hAnsi="宋体" w:hint="eastAsia"/>
          <w:sz w:val="28"/>
          <w:szCs w:val="28"/>
        </w:rPr>
        <w:t>其他各部门</w:t>
      </w:r>
      <w:r w:rsidRPr="00A03520">
        <w:rPr>
          <w:rFonts w:ascii="宋体" w:hAnsi="宋体" w:hint="eastAsia"/>
          <w:sz w:val="28"/>
          <w:szCs w:val="28"/>
        </w:rPr>
        <w:t>协助项目经理、总工及生产副经理进行施工过程中的管理工作。</w:t>
      </w:r>
      <w:bookmarkStart w:id="98" w:name="_Toc103386114"/>
      <w:bookmarkStart w:id="99" w:name="_Toc291320805"/>
      <w:bookmarkStart w:id="100" w:name="_Toc291334559"/>
      <w:bookmarkStart w:id="101" w:name="_Toc291334616"/>
      <w:bookmarkStart w:id="102" w:name="_Toc298146867"/>
      <w:bookmarkStart w:id="103" w:name="_Toc298147152"/>
      <w:bookmarkStart w:id="104" w:name="_Toc298231240"/>
      <w:bookmarkStart w:id="105" w:name="_Toc387333035"/>
      <w:bookmarkStart w:id="106" w:name="_Toc387333671"/>
      <w:bookmarkStart w:id="107" w:name="_Toc387396278"/>
      <w:bookmarkStart w:id="108" w:name="_Toc118813348"/>
      <w:bookmarkStart w:id="109" w:name="_Toc259104669"/>
    </w:p>
    <w:p w:rsidR="00A83C31" w:rsidP="00A83C31">
      <w:pPr>
        <w:ind w:firstLine="560"/>
        <w:rPr>
          <w:rFonts w:ascii="宋体" w:hAnsi="宋体"/>
          <w:sz w:val="28"/>
          <w:szCs w:val="28"/>
        </w:rPr>
      </w:pPr>
      <w:r>
        <w:rPr>
          <w:rFonts w:ascii="宋体" w:hAnsi="宋体" w:hint="eastAsia"/>
          <w:sz w:val="28"/>
          <w:szCs w:val="28"/>
        </w:rPr>
        <w:t>（2）</w:t>
      </w:r>
      <w:r w:rsidRPr="00A03520">
        <w:rPr>
          <w:rFonts w:ascii="宋体" w:hAnsi="宋体" w:hint="eastAsia"/>
          <w:sz w:val="28"/>
          <w:szCs w:val="28"/>
        </w:rPr>
        <w:t>施工机械</w:t>
      </w:r>
      <w:bookmarkEnd w:id="98"/>
      <w:r w:rsidRPr="00A03520">
        <w:rPr>
          <w:rFonts w:ascii="宋体" w:hAnsi="宋体" w:hint="eastAsia"/>
          <w:sz w:val="28"/>
          <w:szCs w:val="28"/>
        </w:rPr>
        <w:t>及材料</w:t>
      </w:r>
      <w:bookmarkEnd w:id="99"/>
      <w:bookmarkEnd w:id="100"/>
      <w:bookmarkEnd w:id="101"/>
      <w:bookmarkEnd w:id="102"/>
      <w:bookmarkEnd w:id="103"/>
      <w:bookmarkEnd w:id="104"/>
      <w:bookmarkEnd w:id="105"/>
      <w:bookmarkEnd w:id="106"/>
      <w:bookmarkEnd w:id="107"/>
      <w:bookmarkEnd w:id="108"/>
      <w:bookmarkEnd w:id="109"/>
    </w:p>
    <w:p w:rsidR="00A83C31" w:rsidP="00A83C31">
      <w:pPr>
        <w:ind w:firstLine="560"/>
        <w:rPr>
          <w:rFonts w:ascii="宋体" w:hAnsi="宋体"/>
          <w:sz w:val="28"/>
          <w:szCs w:val="28"/>
        </w:rPr>
      </w:pPr>
      <w:r w:rsidRPr="00A03520">
        <w:rPr>
          <w:rFonts w:ascii="宋体" w:hAnsi="宋体" w:hint="eastAsia"/>
          <w:sz w:val="28"/>
          <w:szCs w:val="28"/>
        </w:rPr>
        <w:t>为了确保工程质量和工程进度的顺利进行，施工前应准备相应的机械设备及工程材料，确保工程实施前全部到位。且施工机械设备状况良好，施工材料检测合格。</w:t>
      </w:r>
      <w:bookmarkStart w:id="110" w:name="_Toc291320806"/>
      <w:bookmarkStart w:id="111" w:name="_Toc291334560"/>
      <w:bookmarkStart w:id="112" w:name="_Toc291334617"/>
      <w:bookmarkStart w:id="113" w:name="_Toc298146868"/>
      <w:bookmarkStart w:id="114" w:name="_Toc298147153"/>
      <w:bookmarkStart w:id="115" w:name="_Toc298231241"/>
      <w:bookmarkStart w:id="116" w:name="_Toc387333036"/>
      <w:bookmarkStart w:id="117" w:name="_Toc387333672"/>
      <w:bookmarkStart w:id="118" w:name="_Toc387396279"/>
    </w:p>
    <w:p w:rsidR="00243FC3" w:rsidP="00243FC3">
      <w:pPr>
        <w:ind w:firstLine="0" w:firstLineChars="0"/>
        <w:outlineLvl w:val="1"/>
        <w:rPr>
          <w:rFonts w:ascii="宋体" w:hAnsi="宋体"/>
          <w:sz w:val="28"/>
          <w:szCs w:val="28"/>
        </w:rPr>
      </w:pPr>
      <w:bookmarkStart w:id="119" w:name="_Toc431302032"/>
      <w:r>
        <w:rPr>
          <w:rFonts w:ascii="宋体" w:hAnsi="宋体" w:hint="eastAsia"/>
          <w:sz w:val="28"/>
          <w:szCs w:val="28"/>
        </w:rPr>
        <w:t>6、</w:t>
      </w:r>
      <w:r w:rsidRPr="00A03520">
        <w:rPr>
          <w:rFonts w:ascii="宋体" w:hAnsi="宋体" w:hint="eastAsia"/>
          <w:sz w:val="28"/>
          <w:szCs w:val="28"/>
        </w:rPr>
        <w:t>施工进度计划</w:t>
      </w:r>
      <w:bookmarkStart w:id="120" w:name="_Toc291320807"/>
      <w:bookmarkStart w:id="121" w:name="_Toc291334561"/>
      <w:bookmarkStart w:id="122" w:name="_Toc291334618"/>
      <w:bookmarkStart w:id="123" w:name="_Toc298146869"/>
      <w:bookmarkStart w:id="124" w:name="_Toc298147154"/>
      <w:bookmarkEnd w:id="110"/>
      <w:bookmarkEnd w:id="111"/>
      <w:bookmarkEnd w:id="112"/>
      <w:bookmarkEnd w:id="113"/>
      <w:bookmarkEnd w:id="114"/>
      <w:bookmarkEnd w:id="115"/>
      <w:bookmarkEnd w:id="116"/>
      <w:bookmarkEnd w:id="117"/>
      <w:bookmarkEnd w:id="118"/>
      <w:bookmarkEnd w:id="119"/>
    </w:p>
    <w:p w:rsidR="00A83C31" w:rsidRPr="00243FC3" w:rsidP="00243FC3">
      <w:pPr>
        <w:ind w:firstLine="560"/>
        <w:rPr>
          <w:sz w:val="28"/>
          <w:szCs w:val="28"/>
        </w:rPr>
      </w:pPr>
      <w:r>
        <w:rPr>
          <w:rFonts w:hint="eastAsia"/>
          <w:sz w:val="28"/>
          <w:szCs w:val="28"/>
        </w:rPr>
        <w:t>电力排管施工工期紧，要求严，需投入更多的人力物力，</w:t>
      </w:r>
      <w:r w:rsidRPr="00243FC3">
        <w:rPr>
          <w:rFonts w:hint="eastAsia"/>
          <w:sz w:val="28"/>
          <w:szCs w:val="28"/>
        </w:rPr>
        <w:t>电力排管施工</w:t>
      </w:r>
      <w:r>
        <w:rPr>
          <w:rFonts w:hint="eastAsia"/>
          <w:sz w:val="28"/>
          <w:szCs w:val="28"/>
        </w:rPr>
        <w:t>工期要求</w:t>
      </w:r>
      <w:r w:rsidRPr="00243FC3">
        <w:rPr>
          <w:rFonts w:hint="eastAsia"/>
          <w:sz w:val="28"/>
          <w:szCs w:val="28"/>
        </w:rPr>
        <w:t>：</w:t>
      </w:r>
      <w:r w:rsidRPr="00243FC3">
        <w:rPr>
          <w:rFonts w:hint="eastAsia"/>
          <w:sz w:val="28"/>
          <w:szCs w:val="28"/>
        </w:rPr>
        <w:t>2015</w:t>
      </w:r>
      <w:r w:rsidRPr="00243FC3">
        <w:rPr>
          <w:rFonts w:hint="eastAsia"/>
          <w:sz w:val="28"/>
          <w:szCs w:val="28"/>
        </w:rPr>
        <w:t>年</w:t>
      </w:r>
      <w:r w:rsidRPr="00243FC3">
        <w:rPr>
          <w:rFonts w:hint="eastAsia"/>
          <w:sz w:val="28"/>
          <w:szCs w:val="28"/>
        </w:rPr>
        <w:t>9</w:t>
      </w:r>
      <w:r w:rsidRPr="00243FC3">
        <w:rPr>
          <w:rFonts w:hint="eastAsia"/>
          <w:sz w:val="28"/>
          <w:szCs w:val="28"/>
        </w:rPr>
        <w:t>月</w:t>
      </w:r>
      <w:r w:rsidRPr="00243FC3">
        <w:rPr>
          <w:rFonts w:hint="eastAsia"/>
          <w:sz w:val="28"/>
          <w:szCs w:val="28"/>
        </w:rPr>
        <w:t>22</w:t>
      </w:r>
      <w:r w:rsidRPr="00243FC3">
        <w:rPr>
          <w:rFonts w:hint="eastAsia"/>
          <w:sz w:val="28"/>
          <w:szCs w:val="28"/>
        </w:rPr>
        <w:t>日</w:t>
      </w:r>
      <w:r w:rsidRPr="00243FC3">
        <w:rPr>
          <w:rFonts w:hint="eastAsia"/>
          <w:sz w:val="28"/>
          <w:szCs w:val="28"/>
        </w:rPr>
        <w:t>-2015</w:t>
      </w:r>
      <w:r w:rsidRPr="00243FC3">
        <w:rPr>
          <w:rFonts w:hint="eastAsia"/>
          <w:sz w:val="28"/>
          <w:szCs w:val="28"/>
        </w:rPr>
        <w:t>年</w:t>
      </w:r>
      <w:r w:rsidRPr="00243FC3">
        <w:rPr>
          <w:rFonts w:hint="eastAsia"/>
          <w:sz w:val="28"/>
          <w:szCs w:val="28"/>
        </w:rPr>
        <w:t>11</w:t>
      </w:r>
      <w:r w:rsidRPr="00243FC3">
        <w:rPr>
          <w:rFonts w:hint="eastAsia"/>
          <w:sz w:val="28"/>
          <w:szCs w:val="28"/>
        </w:rPr>
        <w:t>月</w:t>
      </w:r>
      <w:r w:rsidRPr="00243FC3">
        <w:rPr>
          <w:rFonts w:hint="eastAsia"/>
          <w:sz w:val="28"/>
          <w:szCs w:val="28"/>
        </w:rPr>
        <w:t>30</w:t>
      </w:r>
      <w:r w:rsidRPr="00243FC3">
        <w:rPr>
          <w:rFonts w:hint="eastAsia"/>
          <w:sz w:val="28"/>
          <w:szCs w:val="28"/>
        </w:rPr>
        <w:t>日；</w:t>
      </w:r>
      <w:bookmarkEnd w:id="120"/>
      <w:bookmarkEnd w:id="121"/>
      <w:bookmarkEnd w:id="122"/>
      <w:bookmarkEnd w:id="123"/>
      <w:bookmarkEnd w:id="124"/>
    </w:p>
    <w:p w:rsidR="00A83C31" w:rsidRPr="00253F56" w:rsidP="00A83C31">
      <w:pPr>
        <w:ind w:firstLine="0" w:firstLineChars="0"/>
        <w:outlineLvl w:val="0"/>
        <w:rPr>
          <w:rFonts w:ascii="宋体" w:hAnsi="宋体"/>
          <w:b/>
          <w:sz w:val="28"/>
          <w:szCs w:val="28"/>
        </w:rPr>
      </w:pPr>
      <w:bookmarkStart w:id="125" w:name="_Toc291320808"/>
      <w:bookmarkStart w:id="126" w:name="_Toc291334562"/>
      <w:bookmarkStart w:id="127" w:name="_Toc291334619"/>
      <w:bookmarkStart w:id="128" w:name="_Toc298146870"/>
      <w:bookmarkStart w:id="129" w:name="_Toc298147155"/>
      <w:bookmarkStart w:id="130" w:name="_Toc298231242"/>
      <w:bookmarkStart w:id="131" w:name="_Toc387333037"/>
      <w:bookmarkStart w:id="132" w:name="_Toc387333673"/>
      <w:bookmarkStart w:id="133" w:name="_Toc387396280"/>
      <w:bookmarkStart w:id="134" w:name="_Toc431302033"/>
      <w:bookmarkStart w:id="135" w:name="_Toc258961459"/>
      <w:r w:rsidRPr="00253F56">
        <w:rPr>
          <w:rFonts w:ascii="宋体" w:hAnsi="宋体" w:hint="eastAsia"/>
          <w:b/>
          <w:sz w:val="28"/>
          <w:szCs w:val="28"/>
        </w:rPr>
        <w:t>四、电力排管</w:t>
      </w:r>
      <w:bookmarkEnd w:id="125"/>
      <w:bookmarkEnd w:id="126"/>
      <w:bookmarkEnd w:id="127"/>
      <w:bookmarkEnd w:id="128"/>
      <w:bookmarkEnd w:id="129"/>
      <w:bookmarkEnd w:id="130"/>
      <w:bookmarkEnd w:id="131"/>
      <w:bookmarkEnd w:id="132"/>
      <w:bookmarkEnd w:id="133"/>
      <w:r>
        <w:rPr>
          <w:rFonts w:ascii="宋体" w:hAnsi="宋体" w:hint="eastAsia"/>
          <w:b/>
          <w:sz w:val="28"/>
          <w:szCs w:val="28"/>
        </w:rPr>
        <w:t>施工方案</w:t>
      </w:r>
      <w:bookmarkEnd w:id="134"/>
    </w:p>
    <w:p w:rsidR="00A83C31" w:rsidP="00A83C31">
      <w:pPr>
        <w:ind w:firstLine="560"/>
        <w:rPr>
          <w:rFonts w:ascii="宋体" w:hAnsi="宋体"/>
          <w:sz w:val="28"/>
          <w:szCs w:val="28"/>
        </w:rPr>
        <w:sectPr w:rsidSect="009A77E6">
          <w:headerReference w:type="even" r:id="rId25"/>
          <w:headerReference w:type="default" r:id="rId26"/>
          <w:footerReference w:type="even" r:id="rId27"/>
          <w:footerReference w:type="default" r:id="rId28"/>
          <w:headerReference w:type="first" r:id="rId29"/>
          <w:footerReference w:type="first" r:id="rId30"/>
          <w:type w:val="nextPage"/>
          <w:pgSz w:w="11906" w:h="16838"/>
          <w:pgMar w:top="1440" w:right="1800" w:bottom="1440" w:left="1800" w:header="851" w:footer="992" w:gutter="0"/>
          <w:pgNumType w:start="4"/>
          <w:cols w:space="425"/>
          <w:titlePg w:val="0"/>
          <w:docGrid w:type="lines" w:linePitch="312"/>
        </w:sectPr>
      </w:pPr>
      <w:bookmarkStart w:id="136" w:name="_Toc298231243"/>
      <w:bookmarkStart w:id="137" w:name="_Toc291320809"/>
      <w:bookmarkStart w:id="138" w:name="_Toc291334563"/>
      <w:bookmarkStart w:id="139" w:name="_Toc387333038"/>
      <w:bookmarkStart w:id="140" w:name="_Toc387333674"/>
      <w:bookmarkStart w:id="141" w:name="_Toc387396281"/>
      <w:bookmarkStart w:id="142" w:name="_Toc298146871"/>
      <w:bookmarkStart w:id="143" w:name="_Toc291334620"/>
      <w:bookmarkStart w:id="144" w:name="_Toc298147156"/>
      <w:r>
        <w:rPr>
          <w:rFonts w:ascii="宋体" w:hAnsi="宋体" w:hint="eastAsia"/>
          <w:sz w:val="28"/>
          <w:szCs w:val="28"/>
        </w:rPr>
        <w:t>根据道路标高确定，排管管顶距路面1.5m</w:t>
      </w:r>
      <w:r w:rsidR="0014681E">
        <w:rPr>
          <w:rFonts w:ascii="宋体" w:hAnsi="宋体" w:hint="eastAsia"/>
          <w:sz w:val="28"/>
          <w:szCs w:val="28"/>
        </w:rPr>
        <w:t>，</w:t>
      </w:r>
      <w:r>
        <w:rPr>
          <w:rFonts w:ascii="宋体" w:hAnsi="宋体" w:hint="eastAsia"/>
          <w:sz w:val="28"/>
          <w:szCs w:val="28"/>
        </w:rPr>
        <w:t>电缆排管管材采用MPP塑钢复合玻璃钢保护管（内层为改性聚丙烯层，外层为玻璃钢层）。电缆排管管枕间距为</w:t>
      </w:r>
      <w:r w:rsidR="00977D0F">
        <w:rPr>
          <w:rFonts w:ascii="宋体" w:hAnsi="宋体" w:hint="eastAsia"/>
          <w:sz w:val="28"/>
          <w:szCs w:val="28"/>
        </w:rPr>
        <w:t>3</w:t>
      </w:r>
      <w:r>
        <w:rPr>
          <w:rFonts w:ascii="宋体" w:hAnsi="宋体" w:hint="eastAsia"/>
          <w:sz w:val="28"/>
          <w:szCs w:val="28"/>
        </w:rPr>
        <w:t>m，管枕距接头处为</w:t>
      </w:r>
      <w:r w:rsidR="00977D0F">
        <w:rPr>
          <w:rFonts w:ascii="宋体" w:hAnsi="宋体" w:hint="eastAsia"/>
          <w:sz w:val="28"/>
          <w:szCs w:val="28"/>
        </w:rPr>
        <w:t>1</w:t>
      </w:r>
    </w:p>
    <w:p w:rsidR="00A83C31" w:rsidP="00A83C31">
      <w:pPr>
        <w:ind w:firstLine="560"/>
        <w:rPr>
          <w:rFonts w:ascii="宋体" w:hAnsi="宋体"/>
          <w:sz w:val="28"/>
          <w:szCs w:val="28"/>
        </w:rPr>
      </w:pPr>
      <w:r>
        <w:rPr>
          <w:rFonts w:ascii="宋体" w:hAnsi="宋体" w:hint="eastAsia"/>
          <w:sz w:val="28"/>
          <w:szCs w:val="28"/>
        </w:rPr>
        <w:t>.5m，距人井外壁0.5m，两电缆检查井间电缆排管纵向排水坡度不小于0.2%。排管需用混凝</w:t>
      </w:r>
      <w:r>
        <w:rPr>
          <w:rFonts w:ascii="宋体" w:hAnsi="宋体" w:hint="eastAsia"/>
          <w:sz w:val="28"/>
          <w:szCs w:val="28"/>
        </w:rPr>
        <w:t>土包封，混凝土强度不小于C30，混凝土应分层浇捣坚固并振捣，使混凝土与排管成一体。排管两侧，管顶上部的回填土要求为无杂质黄土，逐层夯实，压实系数≥0.95。基础下侧用厚300mm三七灰土垫平。电缆排管两侧各敷设-50*5热镀锌扁铁一根。电缆排管管底应整平夯实，下设垫层，垫层厚度为200mm，垫层应平直且满足坡度要求。</w:t>
      </w:r>
      <w:bookmarkStart w:id="145" w:name="_Toc361989167"/>
      <w:bookmarkStart w:id="146" w:name="_Toc384997338"/>
      <w:bookmarkEnd w:id="135"/>
      <w:bookmarkEnd w:id="136"/>
      <w:bookmarkEnd w:id="137"/>
      <w:bookmarkEnd w:id="138"/>
      <w:bookmarkEnd w:id="139"/>
      <w:bookmarkEnd w:id="140"/>
      <w:bookmarkEnd w:id="141"/>
      <w:bookmarkEnd w:id="142"/>
      <w:bookmarkEnd w:id="143"/>
      <w:bookmarkEnd w:id="144"/>
    </w:p>
    <w:p w:rsidR="00A83C31" w:rsidP="00A83C31">
      <w:pPr>
        <w:ind w:firstLine="0" w:firstLineChars="0"/>
        <w:outlineLvl w:val="1"/>
        <w:rPr>
          <w:rFonts w:ascii="宋体" w:hAnsi="宋体"/>
          <w:sz w:val="28"/>
          <w:szCs w:val="28"/>
        </w:rPr>
      </w:pPr>
      <w:bookmarkStart w:id="147" w:name="_Toc431302034"/>
      <w:r w:rsidRPr="00421672">
        <w:rPr>
          <w:rFonts w:ascii="宋体" w:hAnsi="宋体" w:hint="eastAsia"/>
          <w:sz w:val="28"/>
          <w:szCs w:val="28"/>
        </w:rPr>
        <w:t>1、</w:t>
      </w:r>
      <w:r>
        <w:rPr>
          <w:rFonts w:ascii="宋体" w:hAnsi="宋体" w:hint="eastAsia"/>
          <w:sz w:val="28"/>
          <w:szCs w:val="28"/>
        </w:rPr>
        <w:t>测量放线</w:t>
      </w:r>
      <w:bookmarkEnd w:id="147"/>
    </w:p>
    <w:p w:rsidR="00A83C31" w:rsidP="00A83C31">
      <w:pPr>
        <w:ind w:firstLine="560"/>
        <w:rPr>
          <w:rFonts w:ascii="宋体" w:hAnsi="宋体"/>
          <w:color w:val="000000"/>
          <w:sz w:val="28"/>
          <w:szCs w:val="28"/>
        </w:rPr>
      </w:pPr>
      <w:r w:rsidRPr="00E54EBB">
        <w:rPr>
          <w:rFonts w:ascii="宋体" w:hAnsi="宋体" w:hint="eastAsia"/>
          <w:sz w:val="28"/>
          <w:szCs w:val="28"/>
        </w:rPr>
        <w:t>测量人员认真学习复核图纸，掌握有关数据，</w:t>
      </w:r>
      <w:r>
        <w:rPr>
          <w:rFonts w:ascii="宋体" w:hAnsi="宋体" w:hint="eastAsia"/>
          <w:sz w:val="28"/>
          <w:szCs w:val="28"/>
        </w:rPr>
        <w:t>进行现场测量放线，</w:t>
      </w:r>
      <w:r w:rsidRPr="00205B13">
        <w:rPr>
          <w:rFonts w:ascii="宋体" w:hAnsi="宋体" w:hint="eastAsia"/>
          <w:color w:val="000000"/>
          <w:sz w:val="28"/>
          <w:szCs w:val="28"/>
        </w:rPr>
        <w:t>开槽采用直接定线法进行轴线定位和槽上口放线定位</w:t>
      </w:r>
      <w:r>
        <w:rPr>
          <w:rFonts w:ascii="宋体" w:hAnsi="宋体" w:hint="eastAsia"/>
          <w:color w:val="000000"/>
          <w:sz w:val="28"/>
          <w:szCs w:val="28"/>
        </w:rPr>
        <w:t>，</w:t>
      </w:r>
      <w:r>
        <w:rPr>
          <w:rFonts w:ascii="宋体" w:hAnsi="宋体" w:hint="eastAsia"/>
          <w:sz w:val="28"/>
          <w:szCs w:val="28"/>
        </w:rPr>
        <w:t>准确的把开挖的上口边线，槽底边线以及井位</w:t>
      </w:r>
      <w:r w:rsidR="0014681E">
        <w:rPr>
          <w:rFonts w:ascii="宋体" w:hAnsi="宋体" w:hint="eastAsia"/>
          <w:sz w:val="28"/>
          <w:szCs w:val="28"/>
        </w:rPr>
        <w:t>测</w:t>
      </w:r>
      <w:r>
        <w:rPr>
          <w:rFonts w:ascii="宋体" w:hAnsi="宋体" w:hint="eastAsia"/>
          <w:sz w:val="28"/>
          <w:szCs w:val="28"/>
        </w:rPr>
        <w:t>放出来</w:t>
      </w:r>
      <w:r w:rsidRPr="00205B13">
        <w:rPr>
          <w:rFonts w:ascii="宋体" w:hAnsi="宋体" w:hint="eastAsia"/>
          <w:color w:val="000000"/>
          <w:sz w:val="28"/>
          <w:szCs w:val="28"/>
        </w:rPr>
        <w:t>。</w:t>
      </w:r>
      <w:r w:rsidR="0014681E">
        <w:rPr>
          <w:rFonts w:ascii="宋体" w:hAnsi="宋体" w:hint="eastAsia"/>
          <w:color w:val="000000"/>
          <w:sz w:val="28"/>
          <w:szCs w:val="28"/>
        </w:rPr>
        <w:t>电力排管沟槽</w:t>
      </w:r>
      <w:r w:rsidRPr="00205B13">
        <w:rPr>
          <w:rFonts w:ascii="宋体" w:hAnsi="宋体" w:hint="eastAsia"/>
          <w:color w:val="000000"/>
          <w:sz w:val="28"/>
          <w:szCs w:val="28"/>
        </w:rPr>
        <w:t>为明开槽施工，利用控制导线测定施工中线，根据开槽宽度测</w:t>
      </w:r>
      <w:r w:rsidR="0014681E">
        <w:rPr>
          <w:rFonts w:ascii="宋体" w:hAnsi="宋体" w:hint="eastAsia"/>
          <w:color w:val="000000"/>
          <w:sz w:val="28"/>
          <w:szCs w:val="28"/>
        </w:rPr>
        <w:t>算</w:t>
      </w:r>
      <w:r w:rsidRPr="00205B13">
        <w:rPr>
          <w:rFonts w:ascii="宋体" w:hAnsi="宋体" w:hint="eastAsia"/>
          <w:color w:val="000000"/>
          <w:sz w:val="28"/>
          <w:szCs w:val="28"/>
        </w:rPr>
        <w:t>出开挖线，将开挖</w:t>
      </w:r>
      <w:r w:rsidR="002278FF">
        <w:rPr>
          <w:rFonts w:ascii="宋体" w:hAnsi="宋体" w:hint="eastAsia"/>
          <w:color w:val="000000"/>
          <w:sz w:val="28"/>
          <w:szCs w:val="28"/>
        </w:rPr>
        <w:t>上口</w:t>
      </w:r>
      <w:r w:rsidRPr="00205B13">
        <w:rPr>
          <w:rFonts w:ascii="宋体" w:hAnsi="宋体" w:hint="eastAsia"/>
          <w:color w:val="000000"/>
          <w:sz w:val="28"/>
          <w:szCs w:val="28"/>
        </w:rPr>
        <w:t>线和开挖深度向施工队交底。测控槽底高程，控制</w:t>
      </w:r>
      <w:r>
        <w:rPr>
          <w:rFonts w:ascii="宋体" w:hAnsi="宋体" w:hint="eastAsia"/>
          <w:color w:val="000000"/>
          <w:sz w:val="28"/>
          <w:szCs w:val="28"/>
        </w:rPr>
        <w:t>槽底中线和槽底宽度</w:t>
      </w:r>
      <w:r w:rsidRPr="00205B13">
        <w:rPr>
          <w:rFonts w:ascii="宋体" w:hAnsi="宋体" w:hint="eastAsia"/>
          <w:color w:val="000000"/>
          <w:sz w:val="28"/>
          <w:szCs w:val="28"/>
        </w:rPr>
        <w:t>。</w:t>
      </w:r>
    </w:p>
    <w:p w:rsidR="00A83C31" w:rsidP="00A83C31">
      <w:pPr>
        <w:ind w:firstLine="560"/>
        <w:rPr>
          <w:rFonts w:ascii="宋体" w:hAnsi="宋体"/>
          <w:color w:val="000000"/>
          <w:sz w:val="28"/>
          <w:szCs w:val="28"/>
        </w:rPr>
        <w:sectPr w:rsidSect="009A77E6">
          <w:headerReference w:type="even" r:id="rId31"/>
          <w:headerReference w:type="default" r:id="rId32"/>
          <w:footerReference w:type="even" r:id="rId33"/>
          <w:footerReference w:type="default" r:id="rId34"/>
          <w:headerReference w:type="first" r:id="rId35"/>
          <w:footerReference w:type="first" r:id="rId36"/>
          <w:type w:val="nextPage"/>
          <w:pgSz w:w="11906" w:h="16838"/>
          <w:pgMar w:top="1440" w:right="1800" w:bottom="1440" w:left="1800" w:header="851" w:footer="992" w:gutter="0"/>
          <w:pgNumType w:start="5"/>
          <w:cols w:space="425"/>
          <w:titlePg w:val="0"/>
          <w:docGrid w:type="lines" w:linePitch="312"/>
        </w:sectPr>
      </w:pPr>
      <w:r>
        <w:rPr>
          <w:rFonts w:ascii="宋体" w:hAnsi="宋体" w:hint="eastAsia"/>
          <w:color w:val="000000"/>
          <w:sz w:val="28"/>
          <w:szCs w:val="28"/>
        </w:rPr>
        <w:t>沟槽边坡按</w:t>
      </w:r>
      <w:r w:rsidR="002278FF">
        <w:rPr>
          <w:rFonts w:ascii="宋体" w:hAnsi="宋体" w:hint="eastAsia"/>
          <w:color w:val="000000"/>
          <w:sz w:val="28"/>
          <w:szCs w:val="28"/>
        </w:rPr>
        <w:t>湿《陷性黄土地区建筑基坑工程安全技术规程》</w:t>
      </w:r>
      <w:r>
        <w:rPr>
          <w:rFonts w:ascii="宋体" w:hAnsi="宋体" w:hint="eastAsia"/>
          <w:color w:val="000000"/>
          <w:sz w:val="28"/>
          <w:szCs w:val="28"/>
        </w:rPr>
        <w:t>要求放坡，以保证</w:t>
      </w:r>
      <w:r w:rsidR="002278FF">
        <w:rPr>
          <w:rFonts w:ascii="宋体" w:hAnsi="宋体" w:hint="eastAsia"/>
          <w:color w:val="000000"/>
          <w:sz w:val="28"/>
          <w:szCs w:val="28"/>
        </w:rPr>
        <w:t>够槽内</w:t>
      </w:r>
      <w:r>
        <w:rPr>
          <w:rFonts w:ascii="宋体" w:hAnsi="宋体" w:hint="eastAsia"/>
          <w:color w:val="000000"/>
          <w:sz w:val="28"/>
          <w:szCs w:val="28"/>
        </w:rPr>
        <w:t>施工安全</w:t>
      </w:r>
      <w:r w:rsidR="002278FF">
        <w:rPr>
          <w:rFonts w:ascii="宋体" w:hAnsi="宋体" w:hint="eastAsia"/>
          <w:color w:val="000000"/>
          <w:sz w:val="28"/>
          <w:szCs w:val="28"/>
        </w:rPr>
        <w:t>，</w:t>
      </w:r>
      <w:r>
        <w:rPr>
          <w:rFonts w:ascii="宋体" w:hAnsi="宋体" w:hint="eastAsia"/>
          <w:color w:val="000000"/>
          <w:sz w:val="28"/>
          <w:szCs w:val="28"/>
        </w:rPr>
        <w:t>电力排管</w:t>
      </w:r>
      <w:r w:rsidR="002278FF">
        <w:rPr>
          <w:rFonts w:ascii="宋体" w:hAnsi="宋体" w:hint="eastAsia"/>
          <w:color w:val="000000"/>
          <w:sz w:val="28"/>
          <w:szCs w:val="28"/>
        </w:rPr>
        <w:t>管线</w:t>
      </w:r>
      <w:r w:rsidRPr="00205B13">
        <w:rPr>
          <w:rFonts w:ascii="宋体" w:hAnsi="宋体" w:hint="eastAsia"/>
          <w:color w:val="000000"/>
          <w:sz w:val="28"/>
          <w:szCs w:val="28"/>
        </w:rPr>
        <w:t>开槽深度在</w:t>
      </w:r>
      <w:r w:rsidR="002278FF">
        <w:rPr>
          <w:rFonts w:ascii="宋体" w:hAnsi="宋体" w:hint="eastAsia"/>
          <w:color w:val="000000"/>
          <w:sz w:val="28"/>
          <w:szCs w:val="28"/>
        </w:rPr>
        <w:t>4</w:t>
      </w:r>
      <w:r>
        <w:rPr>
          <w:rFonts w:ascii="宋体" w:hAnsi="宋体" w:hint="eastAsia"/>
          <w:color w:val="000000"/>
          <w:sz w:val="28"/>
          <w:szCs w:val="28"/>
        </w:rPr>
        <w:t>m范围内，</w:t>
      </w:r>
      <w:r w:rsidR="002278FF">
        <w:rPr>
          <w:rFonts w:ascii="宋体" w:hAnsi="宋体" w:hint="eastAsia"/>
          <w:color w:val="000000"/>
          <w:sz w:val="28"/>
          <w:szCs w:val="28"/>
        </w:rPr>
        <w:t>根据安全技术规程及现场土质情况按照</w:t>
      </w:r>
      <w:r w:rsidRPr="00205B13">
        <w:rPr>
          <w:rFonts w:ascii="宋体" w:hAnsi="宋体" w:hint="eastAsia"/>
          <w:color w:val="000000"/>
          <w:sz w:val="28"/>
          <w:szCs w:val="28"/>
        </w:rPr>
        <w:t>1:0.</w:t>
      </w:r>
      <w:r>
        <w:rPr>
          <w:rFonts w:ascii="宋体" w:hAnsi="宋体" w:hint="eastAsia"/>
          <w:color w:val="000000"/>
          <w:sz w:val="28"/>
          <w:szCs w:val="28"/>
        </w:rPr>
        <w:t>5进行</w:t>
      </w:r>
      <w:r w:rsidRPr="00205B13">
        <w:rPr>
          <w:rFonts w:ascii="宋体" w:hAnsi="宋体" w:hint="eastAsia"/>
          <w:color w:val="000000"/>
          <w:sz w:val="28"/>
          <w:szCs w:val="28"/>
        </w:rPr>
        <w:t>放坡</w:t>
      </w:r>
      <w:r>
        <w:rPr>
          <w:rFonts w:ascii="宋体" w:hAnsi="宋体" w:hint="eastAsia"/>
          <w:color w:val="000000"/>
          <w:sz w:val="28"/>
          <w:szCs w:val="28"/>
        </w:rPr>
        <w:t>。</w:t>
      </w:r>
      <w:r w:rsidR="002278FF">
        <w:rPr>
          <w:rFonts w:ascii="宋体" w:hAnsi="宋体" w:hint="eastAsia"/>
          <w:color w:val="000000"/>
          <w:sz w:val="28"/>
          <w:szCs w:val="28"/>
        </w:rPr>
        <w:t>开槽施工时加强对土体的观测，发现土质有变化</w:t>
      </w:r>
      <w:r w:rsidRPr="00205B13">
        <w:rPr>
          <w:rFonts w:ascii="宋体" w:hAnsi="宋体" w:hint="eastAsia"/>
          <w:color w:val="000000"/>
          <w:sz w:val="28"/>
          <w:szCs w:val="28"/>
        </w:rPr>
        <w:t>或土体不稳定等情况及时采取</w:t>
      </w:r>
      <w:r w:rsidR="002278FF">
        <w:rPr>
          <w:rFonts w:ascii="宋体" w:hAnsi="宋体" w:hint="eastAsia"/>
          <w:color w:val="000000"/>
          <w:sz w:val="28"/>
          <w:szCs w:val="28"/>
        </w:rPr>
        <w:t>支护</w:t>
      </w:r>
      <w:r w:rsidRPr="00205B13">
        <w:rPr>
          <w:rFonts w:ascii="宋体" w:hAnsi="宋体" w:hint="eastAsia"/>
          <w:color w:val="000000"/>
          <w:sz w:val="28"/>
          <w:szCs w:val="28"/>
        </w:rPr>
        <w:t>措施</w:t>
      </w:r>
      <w:r w:rsidR="002278FF">
        <w:rPr>
          <w:rFonts w:ascii="宋体" w:hAnsi="宋体" w:hint="eastAsia"/>
          <w:color w:val="000000"/>
          <w:sz w:val="28"/>
          <w:szCs w:val="28"/>
        </w:rPr>
        <w:t>及加大坡比</w:t>
      </w:r>
      <w:r w:rsidRPr="00205B13">
        <w:rPr>
          <w:rFonts w:ascii="宋体" w:hAnsi="宋体" w:hint="eastAsia"/>
          <w:color w:val="000000"/>
          <w:sz w:val="28"/>
          <w:szCs w:val="28"/>
        </w:rPr>
        <w:t>。</w:t>
      </w:r>
    </w:p>
    <w:p w:rsidR="003816CC" w:rsidP="008B50AF">
      <w:pPr>
        <w:ind w:firstLine="560"/>
        <w:jc w:val="center"/>
        <w:rPr>
          <w:rFonts w:ascii="宋体" w:hAnsi="宋体"/>
          <w:color w:val="000000"/>
          <w:sz w:val="28"/>
          <w:szCs w:val="28"/>
        </w:rPr>
      </w:pPr>
      <w:r>
        <w:rPr>
          <w:rFonts w:ascii="宋体" w:hAnsi="宋体"/>
          <w:color w:val="000000"/>
          <w:sz w:val="28"/>
          <w:szCs w:val="28"/>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71pt;height:222.48pt" o:ole="">
            <v:imagedata r:id="rId37" o:title="" croptop="-1516f" cropbottom="-509f" cropleft="11939f" cropright="10198f"/>
          </v:shape>
          <o:OLEObject Type="Embed" ProgID="AutoCAD.Drawing.17" ShapeID="_x0000_i1025" DrawAspect="Content" ObjectID="_1505113474" r:id="rId38"/>
        </w:object>
      </w:r>
    </w:p>
    <w:p w:rsidR="008F0030" w:rsidRPr="00D62F30" w:rsidP="00FC2284">
      <w:pPr>
        <w:ind w:firstLine="0" w:firstLineChars="0"/>
        <w:jc w:val="center"/>
        <w:rPr>
          <w:rFonts w:ascii="宋体" w:hAnsi="宋体"/>
          <w:color w:val="000000"/>
          <w:sz w:val="28"/>
          <w:szCs w:val="28"/>
        </w:rPr>
      </w:pPr>
      <w:r>
        <w:rPr>
          <w:rFonts w:ascii="宋体" w:hAnsi="宋体"/>
          <w:color w:val="000000"/>
          <w:sz w:val="28"/>
          <w:szCs w:val="28"/>
        </w:rPr>
        <w:t>沟槽开挖示意图</w:t>
      </w:r>
    </w:p>
    <w:p w:rsidR="00A83C31" w:rsidP="00A83C31">
      <w:pPr>
        <w:ind w:firstLine="0" w:firstLineChars="0"/>
        <w:outlineLvl w:val="1"/>
        <w:rPr>
          <w:rFonts w:ascii="宋体" w:hAnsi="宋体"/>
          <w:sz w:val="28"/>
          <w:szCs w:val="28"/>
        </w:rPr>
      </w:pPr>
      <w:bookmarkStart w:id="148" w:name="_Toc431302035"/>
      <w:r>
        <w:rPr>
          <w:rFonts w:ascii="宋体" w:hAnsi="宋体" w:hint="eastAsia"/>
          <w:sz w:val="28"/>
          <w:szCs w:val="28"/>
        </w:rPr>
        <w:t>2、</w:t>
      </w:r>
      <w:r w:rsidRPr="00A03520">
        <w:rPr>
          <w:rFonts w:ascii="宋体" w:hAnsi="宋体" w:hint="eastAsia"/>
          <w:sz w:val="28"/>
          <w:szCs w:val="28"/>
        </w:rPr>
        <w:t>基槽开挖</w:t>
      </w:r>
      <w:bookmarkEnd w:id="145"/>
      <w:bookmarkEnd w:id="146"/>
      <w:bookmarkEnd w:id="148"/>
    </w:p>
    <w:p w:rsidR="00A83C31" w:rsidRPr="00F217CA" w:rsidP="00A83C31">
      <w:pPr>
        <w:ind w:firstLine="560"/>
        <w:rPr>
          <w:rFonts w:ascii="宋体" w:hAnsi="宋体"/>
          <w:sz w:val="28"/>
          <w:szCs w:val="28"/>
        </w:rPr>
      </w:pPr>
      <w:r>
        <w:rPr>
          <w:rFonts w:ascii="宋体" w:hAnsi="宋体" w:hint="eastAsia"/>
          <w:sz w:val="28"/>
          <w:szCs w:val="28"/>
        </w:rPr>
        <w:t>（1）排管及电力井的中心线及走向符合</w:t>
      </w:r>
      <w:r w:rsidR="00100711">
        <w:rPr>
          <w:rFonts w:ascii="宋体" w:hAnsi="宋体" w:hint="eastAsia"/>
          <w:sz w:val="28"/>
          <w:szCs w:val="28"/>
        </w:rPr>
        <w:t>设计图纸</w:t>
      </w:r>
      <w:r>
        <w:rPr>
          <w:rFonts w:ascii="宋体" w:hAnsi="宋体" w:hint="eastAsia"/>
          <w:sz w:val="28"/>
          <w:szCs w:val="28"/>
        </w:rPr>
        <w:t>要求；排管及</w:t>
      </w:r>
      <w:r w:rsidRPr="00A03520">
        <w:rPr>
          <w:rFonts w:ascii="宋体" w:hAnsi="宋体" w:hint="eastAsia"/>
          <w:sz w:val="28"/>
          <w:szCs w:val="28"/>
        </w:rPr>
        <w:t>井</w:t>
      </w:r>
      <w:r>
        <w:rPr>
          <w:rFonts w:ascii="宋体" w:hAnsi="宋体" w:hint="eastAsia"/>
          <w:sz w:val="28"/>
          <w:szCs w:val="28"/>
        </w:rPr>
        <w:t>室</w:t>
      </w:r>
      <w:r w:rsidRPr="00A03520">
        <w:rPr>
          <w:rFonts w:ascii="宋体" w:hAnsi="宋体" w:hint="eastAsia"/>
          <w:sz w:val="28"/>
          <w:szCs w:val="28"/>
        </w:rPr>
        <w:t>基槽底部施工面宽度为排管横断面设计宽度并两边各加500mm</w:t>
      </w:r>
      <w:r>
        <w:rPr>
          <w:rFonts w:ascii="宋体" w:hAnsi="宋体" w:hint="eastAsia"/>
          <w:sz w:val="28"/>
          <w:szCs w:val="28"/>
        </w:rPr>
        <w:t>，便于支模及设置基槽支护等工作；</w:t>
      </w:r>
      <w:r w:rsidRPr="00A03520">
        <w:rPr>
          <w:rFonts w:ascii="宋体" w:hAnsi="宋体" w:hint="eastAsia"/>
          <w:sz w:val="28"/>
          <w:szCs w:val="28"/>
        </w:rPr>
        <w:t>基槽开挖不</w:t>
      </w:r>
      <w:r>
        <w:rPr>
          <w:rFonts w:ascii="宋体" w:hAnsi="宋体" w:hint="eastAsia"/>
          <w:sz w:val="28"/>
          <w:szCs w:val="28"/>
        </w:rPr>
        <w:t>得</w:t>
      </w:r>
      <w:r w:rsidRPr="00A03520">
        <w:rPr>
          <w:rFonts w:ascii="宋体" w:hAnsi="宋体" w:hint="eastAsia"/>
          <w:sz w:val="28"/>
          <w:szCs w:val="28"/>
        </w:rPr>
        <w:t>对排管埋深下的地基产生扰动，基面平整、夯实。</w:t>
      </w:r>
    </w:p>
    <w:p w:rsidR="00A83C31" w:rsidP="00A83C31">
      <w:pPr>
        <w:ind w:firstLine="560"/>
        <w:rPr>
          <w:rFonts w:ascii="宋体" w:hAnsi="宋体"/>
          <w:color w:val="000000"/>
          <w:sz w:val="28"/>
          <w:szCs w:val="28"/>
        </w:rPr>
      </w:pPr>
      <w:r>
        <w:rPr>
          <w:rFonts w:ascii="宋体" w:hAnsi="宋体" w:hint="eastAsia"/>
          <w:color w:val="000000"/>
          <w:sz w:val="28"/>
          <w:szCs w:val="28"/>
        </w:rPr>
        <w:t>（2）</w:t>
      </w:r>
      <w:r w:rsidRPr="00205B13">
        <w:rPr>
          <w:rFonts w:ascii="宋体" w:hAnsi="宋体" w:hint="eastAsia"/>
          <w:color w:val="000000"/>
          <w:sz w:val="28"/>
          <w:szCs w:val="28"/>
        </w:rPr>
        <w:t>开槽前先清除地表渣土、腐植土</w:t>
      </w:r>
      <w:r w:rsidR="00100711">
        <w:rPr>
          <w:rFonts w:ascii="宋体" w:hAnsi="宋体" w:hint="eastAsia"/>
          <w:color w:val="000000"/>
          <w:sz w:val="28"/>
          <w:szCs w:val="28"/>
        </w:rPr>
        <w:t>，</w:t>
      </w:r>
      <w:r w:rsidRPr="00205B13">
        <w:rPr>
          <w:rFonts w:ascii="宋体" w:hAnsi="宋体" w:hint="eastAsia"/>
          <w:color w:val="000000"/>
          <w:sz w:val="28"/>
          <w:szCs w:val="28"/>
        </w:rPr>
        <w:t>对地下管线进行物探或</w:t>
      </w:r>
      <w:r w:rsidRPr="00205B13" w:rsidR="00BB25D4">
        <w:rPr>
          <w:rFonts w:ascii="宋体" w:hAnsi="宋体" w:hint="eastAsia"/>
          <w:color w:val="000000"/>
          <w:sz w:val="28"/>
          <w:szCs w:val="28"/>
        </w:rPr>
        <w:t>探</w:t>
      </w:r>
      <w:r w:rsidRPr="00205B13">
        <w:rPr>
          <w:rFonts w:ascii="宋体" w:hAnsi="宋体" w:hint="eastAsia"/>
          <w:color w:val="000000"/>
          <w:sz w:val="28"/>
          <w:szCs w:val="28"/>
        </w:rPr>
        <w:t>坑</w:t>
      </w:r>
      <w:r w:rsidR="00100711">
        <w:rPr>
          <w:rFonts w:ascii="宋体" w:hAnsi="宋体" w:hint="eastAsia"/>
          <w:color w:val="000000"/>
          <w:sz w:val="28"/>
          <w:szCs w:val="28"/>
        </w:rPr>
        <w:t>，</w:t>
      </w:r>
      <w:r w:rsidRPr="00205B13">
        <w:rPr>
          <w:rFonts w:ascii="宋体" w:hAnsi="宋体" w:hint="eastAsia"/>
          <w:color w:val="000000"/>
          <w:sz w:val="28"/>
          <w:szCs w:val="28"/>
        </w:rPr>
        <w:t>开槽时施工员必须向</w:t>
      </w:r>
      <w:r w:rsidR="00BB25D4">
        <w:rPr>
          <w:rFonts w:ascii="宋体" w:hAnsi="宋体" w:hint="eastAsia"/>
          <w:color w:val="000000"/>
          <w:sz w:val="28"/>
          <w:szCs w:val="28"/>
        </w:rPr>
        <w:t>挖掘机</w:t>
      </w:r>
      <w:r w:rsidRPr="00205B13">
        <w:rPr>
          <w:rFonts w:ascii="宋体" w:hAnsi="宋体" w:hint="eastAsia"/>
          <w:color w:val="000000"/>
          <w:sz w:val="28"/>
          <w:szCs w:val="28"/>
        </w:rPr>
        <w:t>司机、</w:t>
      </w:r>
      <w:r w:rsidR="00BB25D4">
        <w:rPr>
          <w:rFonts w:ascii="宋体" w:hAnsi="宋体" w:hint="eastAsia"/>
          <w:color w:val="000000"/>
          <w:sz w:val="28"/>
          <w:szCs w:val="28"/>
        </w:rPr>
        <w:t>现场带班人员</w:t>
      </w:r>
      <w:r w:rsidRPr="00205B13">
        <w:rPr>
          <w:rFonts w:ascii="宋体" w:hAnsi="宋体" w:hint="eastAsia"/>
          <w:color w:val="000000"/>
          <w:sz w:val="28"/>
          <w:szCs w:val="28"/>
        </w:rPr>
        <w:t>、施工人员进行技术、安全交底，对地下障碍物细心核查，必要时人工挖探坑，探明各种障碍物的走向、尺寸、高程等项，距障碍物</w:t>
      </w:r>
      <w:smartTag w:uri="urn:schemas-microsoft-com:office:smarttags" w:element="chmetcnv">
        <w:smartTagPr>
          <w:attr w:name="HasSpace" w:val="False"/>
          <w:attr w:name="Negative" w:val="False"/>
          <w:attr w:name="NumberType" w:val="1"/>
          <w:attr w:name="SourceValue" w:val="1.5"/>
          <w:attr w:name="TCSC" w:val="0"/>
          <w:attr w:name="UnitName" w:val="m"/>
        </w:smartTagPr>
        <w:r w:rsidRPr="00205B13">
          <w:rPr>
            <w:rFonts w:ascii="宋体" w:hAnsi="宋体"/>
            <w:color w:val="000000"/>
            <w:sz w:val="28"/>
            <w:szCs w:val="28"/>
          </w:rPr>
          <w:t>1.5m</w:t>
        </w:r>
      </w:smartTag>
      <w:r w:rsidRPr="00205B13">
        <w:rPr>
          <w:rFonts w:ascii="宋体" w:hAnsi="宋体" w:hint="eastAsia"/>
          <w:color w:val="000000"/>
          <w:sz w:val="28"/>
          <w:szCs w:val="28"/>
        </w:rPr>
        <w:t>处，需由人工开挖，并采取必要的保护措施。机械开挖时，有测量人员跟铲，随挖随测，以保证槽底</w:t>
      </w:r>
      <w:r>
        <w:rPr>
          <w:rFonts w:ascii="宋体" w:hAnsi="宋体" w:hint="eastAsia"/>
          <w:color w:val="000000"/>
          <w:sz w:val="28"/>
          <w:szCs w:val="28"/>
        </w:rPr>
        <w:t>高程的准确</w:t>
      </w:r>
      <w:r w:rsidR="00BB25D4">
        <w:rPr>
          <w:rFonts w:ascii="宋体" w:hAnsi="宋体" w:hint="eastAsia"/>
          <w:color w:val="000000"/>
          <w:sz w:val="28"/>
          <w:szCs w:val="28"/>
        </w:rPr>
        <w:t>，</w:t>
      </w:r>
      <w:r w:rsidRPr="00A03520">
        <w:rPr>
          <w:rFonts w:ascii="宋体" w:hAnsi="宋体" w:hint="eastAsia"/>
          <w:sz w:val="28"/>
          <w:szCs w:val="28"/>
        </w:rPr>
        <w:t>基槽开挖采用机械开挖人工修槽的方法。机械挖土应严格控制标高，防止超挖或扰动地基</w:t>
      </w:r>
      <w:r w:rsidR="00BB25D4">
        <w:rPr>
          <w:rFonts w:ascii="宋体" w:hAnsi="宋体" w:hint="eastAsia"/>
          <w:sz w:val="28"/>
          <w:szCs w:val="28"/>
        </w:rPr>
        <w:t>，</w:t>
      </w:r>
      <w:r w:rsidRPr="00A03520">
        <w:rPr>
          <w:rFonts w:ascii="宋体" w:hAnsi="宋体" w:hint="eastAsia"/>
          <w:sz w:val="28"/>
          <w:szCs w:val="28"/>
        </w:rPr>
        <w:t>槽底设计标高以上200～300 mm应用人工修整</w:t>
      </w:r>
      <w:r w:rsidR="00BB25D4">
        <w:rPr>
          <w:rFonts w:ascii="宋体" w:hAnsi="宋体" w:hint="eastAsia"/>
          <w:sz w:val="28"/>
          <w:szCs w:val="28"/>
        </w:rPr>
        <w:t>，</w:t>
      </w:r>
      <w:r w:rsidRPr="00A03520">
        <w:rPr>
          <w:rFonts w:ascii="宋体" w:hAnsi="宋体" w:hint="eastAsia"/>
          <w:sz w:val="28"/>
          <w:szCs w:val="28"/>
        </w:rPr>
        <w:t>保证地基承载力及稳定性。</w:t>
      </w:r>
    </w:p>
    <w:p w:rsidR="00A83C31" w:rsidRPr="00930843" w:rsidP="00A83C31">
      <w:pPr>
        <w:ind w:firstLine="560"/>
        <w:rPr>
          <w:rFonts w:ascii="宋体" w:hAnsi="宋体"/>
          <w:color w:val="000000"/>
          <w:sz w:val="28"/>
          <w:szCs w:val="28"/>
        </w:rPr>
        <w:sectPr w:rsidSect="009A77E6">
          <w:headerReference w:type="even" r:id="rId39"/>
          <w:headerReference w:type="default" r:id="rId40"/>
          <w:footerReference w:type="even" r:id="rId41"/>
          <w:footerReference w:type="default" r:id="rId42"/>
          <w:headerReference w:type="first" r:id="rId43"/>
          <w:footerReference w:type="first" r:id="rId44"/>
          <w:type w:val="nextPage"/>
          <w:pgSz w:w="11906" w:h="16838"/>
          <w:pgMar w:top="1440" w:right="1800" w:bottom="1440" w:left="1800" w:header="851" w:footer="992" w:gutter="0"/>
          <w:pgNumType w:start="6"/>
          <w:cols w:space="425"/>
          <w:titlePg w:val="0"/>
          <w:docGrid w:type="lines" w:linePitch="312"/>
        </w:sectPr>
      </w:pPr>
      <w:r w:rsidRPr="00A03520">
        <w:rPr>
          <w:rFonts w:ascii="宋体" w:hAnsi="宋体" w:hint="eastAsia"/>
          <w:sz w:val="28"/>
          <w:szCs w:val="28"/>
        </w:rPr>
        <w:t>基槽四周用钢管、安全网围护，设安全警示杆，夜间设灯，并安</w:t>
      </w:r>
    </w:p>
    <w:p w:rsidR="00A83C31" w:rsidRPr="00930843" w:rsidP="00A83C31">
      <w:pPr>
        <w:ind w:firstLine="560"/>
        <w:rPr>
          <w:rFonts w:ascii="宋体" w:hAnsi="宋体"/>
          <w:color w:val="000000"/>
          <w:sz w:val="28"/>
          <w:szCs w:val="28"/>
        </w:rPr>
      </w:pPr>
      <w:r w:rsidRPr="00A03520">
        <w:rPr>
          <w:rFonts w:ascii="宋体" w:hAnsi="宋体" w:hint="eastAsia"/>
          <w:sz w:val="28"/>
          <w:szCs w:val="28"/>
        </w:rPr>
        <w:t>排专人</w:t>
      </w:r>
      <w:r w:rsidR="00BB25D4">
        <w:rPr>
          <w:rFonts w:ascii="宋体" w:hAnsi="宋体" w:hint="eastAsia"/>
          <w:sz w:val="28"/>
          <w:szCs w:val="28"/>
        </w:rPr>
        <w:t>巡视</w:t>
      </w:r>
      <w:r w:rsidRPr="00A03520">
        <w:rPr>
          <w:rFonts w:ascii="宋体" w:hAnsi="宋体" w:hint="eastAsia"/>
          <w:sz w:val="28"/>
          <w:szCs w:val="28"/>
        </w:rPr>
        <w:t>看护。</w:t>
      </w:r>
    </w:p>
    <w:p w:rsidR="00A83C31" w:rsidRPr="00930843" w:rsidP="00A83C31">
      <w:pPr>
        <w:ind w:firstLine="560"/>
        <w:rPr>
          <w:rFonts w:ascii="宋体" w:hAnsi="宋体"/>
          <w:color w:val="000000"/>
          <w:sz w:val="28"/>
          <w:szCs w:val="28"/>
        </w:rPr>
      </w:pPr>
      <w:r>
        <w:rPr>
          <w:rFonts w:ascii="宋体" w:hAnsi="宋体" w:hint="eastAsia"/>
          <w:color w:val="000000"/>
          <w:sz w:val="28"/>
          <w:szCs w:val="28"/>
        </w:rPr>
        <w:t>沟槽</w:t>
      </w:r>
      <w:r w:rsidRPr="00205B13">
        <w:rPr>
          <w:rFonts w:ascii="宋体" w:hAnsi="宋体" w:hint="eastAsia"/>
          <w:color w:val="000000"/>
          <w:sz w:val="28"/>
          <w:szCs w:val="28"/>
        </w:rPr>
        <w:t>开挖在雨期进行，应尽量缩短开槽长度，逐段、逐层分期完成。</w:t>
      </w:r>
    </w:p>
    <w:p w:rsidR="00BB25D4" w:rsidP="00A83C31">
      <w:pPr>
        <w:ind w:firstLine="560"/>
        <w:rPr>
          <w:rFonts w:ascii="宋体" w:hAnsi="宋体"/>
          <w:color w:val="FF0000"/>
          <w:sz w:val="28"/>
          <w:szCs w:val="28"/>
        </w:rPr>
      </w:pPr>
      <w:r>
        <w:rPr>
          <w:rFonts w:ascii="宋体" w:hAnsi="宋体" w:hint="eastAsia"/>
          <w:color w:val="000000"/>
          <w:sz w:val="28"/>
          <w:szCs w:val="28"/>
        </w:rPr>
        <w:t>（3）</w:t>
      </w:r>
      <w:r w:rsidRPr="00205B13">
        <w:rPr>
          <w:rFonts w:ascii="宋体" w:hAnsi="宋体" w:hint="eastAsia"/>
          <w:color w:val="000000"/>
          <w:sz w:val="28"/>
          <w:szCs w:val="28"/>
        </w:rPr>
        <w:t>不适宜回填的土随挖随弃</w:t>
      </w:r>
      <w:r>
        <w:rPr>
          <w:rFonts w:ascii="宋体" w:hAnsi="宋体" w:hint="eastAsia"/>
          <w:color w:val="000000"/>
          <w:sz w:val="28"/>
          <w:szCs w:val="28"/>
        </w:rPr>
        <w:t>，</w:t>
      </w:r>
      <w:r w:rsidRPr="00205B13">
        <w:rPr>
          <w:rFonts w:ascii="宋体" w:hAnsi="宋体" w:hint="eastAsia"/>
          <w:color w:val="000000"/>
          <w:sz w:val="28"/>
          <w:szCs w:val="28"/>
        </w:rPr>
        <w:t>可以用于回填的土，在现场允许的情况下尽量在槽边堆土</w:t>
      </w:r>
      <w:r w:rsidRPr="00E42FEF">
        <w:rPr>
          <w:rFonts w:ascii="宋体" w:hAnsi="宋体" w:hint="eastAsia"/>
          <w:sz w:val="28"/>
          <w:szCs w:val="28"/>
        </w:rPr>
        <w:t>，堆土距槽边不小于</w:t>
      </w:r>
      <w:r w:rsidRPr="00E42FEF">
        <w:rPr>
          <w:rFonts w:ascii="宋体" w:hAnsi="宋体"/>
          <w:sz w:val="28"/>
          <w:szCs w:val="28"/>
        </w:rPr>
        <w:t>1</w:t>
      </w:r>
      <w:r w:rsidRPr="00E42FEF">
        <w:rPr>
          <w:rFonts w:ascii="宋体" w:hAnsi="宋体" w:hint="eastAsia"/>
          <w:sz w:val="28"/>
          <w:szCs w:val="28"/>
        </w:rPr>
        <w:t>.5</w:t>
      </w:r>
      <w:r w:rsidRPr="00E42FEF">
        <w:rPr>
          <w:rFonts w:ascii="宋体" w:hAnsi="宋体"/>
          <w:sz w:val="28"/>
          <w:szCs w:val="28"/>
        </w:rPr>
        <w:t>m</w:t>
      </w:r>
      <w:r w:rsidRPr="00E42FEF">
        <w:rPr>
          <w:rFonts w:ascii="宋体" w:hAnsi="宋体" w:hint="eastAsia"/>
          <w:sz w:val="28"/>
          <w:szCs w:val="28"/>
        </w:rPr>
        <w:t>，高度不大于</w:t>
      </w:r>
      <w:r w:rsidRPr="00E42FEF">
        <w:rPr>
          <w:rFonts w:ascii="宋体" w:hAnsi="宋体" w:hint="eastAsia"/>
          <w:sz w:val="28"/>
          <w:szCs w:val="28"/>
        </w:rPr>
        <w:t>2</w:t>
      </w:r>
      <w:r w:rsidRPr="00E42FEF">
        <w:rPr>
          <w:rFonts w:ascii="宋体" w:hAnsi="宋体"/>
          <w:sz w:val="28"/>
          <w:szCs w:val="28"/>
        </w:rPr>
        <w:t>m</w:t>
      </w:r>
      <w:r w:rsidRPr="00E42FEF">
        <w:rPr>
          <w:rFonts w:ascii="宋体" w:hAnsi="宋体" w:hint="eastAsia"/>
          <w:sz w:val="28"/>
          <w:szCs w:val="28"/>
        </w:rPr>
        <w:t>，</w:t>
      </w:r>
      <w:r w:rsidRPr="00E42FEF">
        <w:rPr>
          <w:rFonts w:ascii="宋体" w:hAnsi="宋体" w:hint="eastAsia"/>
          <w:sz w:val="28"/>
          <w:szCs w:val="28"/>
        </w:rPr>
        <w:t>在适当距离留出工程材料运输通道</w:t>
      </w:r>
      <w:r w:rsidRPr="00205B13">
        <w:rPr>
          <w:rFonts w:ascii="宋体" w:hAnsi="宋体" w:hint="eastAsia"/>
          <w:color w:val="000000"/>
          <w:sz w:val="28"/>
          <w:szCs w:val="28"/>
        </w:rPr>
        <w:t>。</w:t>
      </w:r>
    </w:p>
    <w:p w:rsidR="00A83C31" w:rsidP="00A83C31">
      <w:pPr>
        <w:ind w:firstLine="560"/>
        <w:rPr>
          <w:rFonts w:ascii="宋体" w:hAnsi="宋体"/>
          <w:color w:val="000000"/>
          <w:sz w:val="28"/>
          <w:szCs w:val="28"/>
        </w:rPr>
      </w:pPr>
      <w:r>
        <w:rPr>
          <w:rFonts w:ascii="宋体" w:hAnsi="宋体" w:hint="eastAsia"/>
          <w:color w:val="000000"/>
          <w:sz w:val="28"/>
          <w:szCs w:val="28"/>
        </w:rPr>
        <w:t>（4）</w:t>
      </w:r>
      <w:r w:rsidRPr="00205B13">
        <w:rPr>
          <w:rFonts w:ascii="宋体" w:hAnsi="宋体" w:hint="eastAsia"/>
          <w:color w:val="000000"/>
          <w:sz w:val="28"/>
          <w:szCs w:val="28"/>
        </w:rPr>
        <w:t>人工清槽自检合格后，首段报甲方、设计、监理、地质勘察部门联合验槽</w:t>
      </w:r>
      <w:r w:rsidR="00BB25D4">
        <w:rPr>
          <w:rFonts w:ascii="宋体" w:hAnsi="宋体" w:hint="eastAsia"/>
          <w:color w:val="000000"/>
          <w:sz w:val="28"/>
          <w:szCs w:val="28"/>
        </w:rPr>
        <w:t>，</w:t>
      </w:r>
      <w:r w:rsidRPr="00205B13">
        <w:rPr>
          <w:rFonts w:ascii="宋体" w:hAnsi="宋体" w:hint="eastAsia"/>
          <w:color w:val="000000"/>
          <w:sz w:val="28"/>
          <w:szCs w:val="28"/>
        </w:rPr>
        <w:t>如遇地基承载力不够时，请</w:t>
      </w:r>
      <w:r w:rsidR="00BB25D4">
        <w:rPr>
          <w:rFonts w:ascii="宋体" w:hAnsi="宋体" w:hint="eastAsia"/>
          <w:color w:val="000000"/>
          <w:sz w:val="28"/>
          <w:szCs w:val="28"/>
        </w:rPr>
        <w:t>设计单位</w:t>
      </w:r>
      <w:r w:rsidRPr="00205B13">
        <w:rPr>
          <w:rFonts w:ascii="宋体" w:hAnsi="宋体" w:hint="eastAsia"/>
          <w:color w:val="000000"/>
          <w:sz w:val="28"/>
          <w:szCs w:val="28"/>
        </w:rPr>
        <w:t>协商解决处理办法。</w:t>
      </w:r>
      <w:bookmarkStart w:id="149" w:name="_Toc384997339"/>
      <w:bookmarkStart w:id="150" w:name="_Toc361989168"/>
    </w:p>
    <w:p w:rsidR="00A83C31" w:rsidP="00A83C31">
      <w:pPr>
        <w:ind w:firstLine="560"/>
        <w:rPr>
          <w:rFonts w:ascii="宋体" w:hAnsi="宋体"/>
          <w:color w:val="000000"/>
          <w:sz w:val="28"/>
          <w:szCs w:val="28"/>
        </w:rPr>
      </w:pPr>
      <w:r>
        <w:rPr>
          <w:rFonts w:ascii="宋体" w:hAnsi="宋体" w:hint="eastAsia"/>
          <w:sz w:val="28"/>
          <w:szCs w:val="28"/>
        </w:rPr>
        <w:t>（5）</w:t>
      </w:r>
      <w:r w:rsidRPr="00A03520">
        <w:rPr>
          <w:rFonts w:ascii="宋体" w:hAnsi="宋体" w:hint="eastAsia"/>
          <w:sz w:val="28"/>
          <w:szCs w:val="28"/>
        </w:rPr>
        <w:t>排管基槽稳定及围护处理：</w:t>
      </w:r>
      <w:bookmarkEnd w:id="149"/>
      <w:bookmarkEnd w:id="150"/>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Pr="00A03520">
        <w:rPr>
          <w:rFonts w:ascii="宋体" w:hAnsi="宋体" w:hint="eastAsia"/>
          <w:sz w:val="28"/>
          <w:szCs w:val="28"/>
        </w:rPr>
        <w:t>基槽周围如有其他设施或障碍物应根据实际情况进行相应的论证并采取对应的保护措施。</w:t>
      </w:r>
    </w:p>
    <w:p w:rsidR="00A83C31" w:rsidRPr="00BA78D6" w:rsidP="00A83C31">
      <w:pPr>
        <w:ind w:firstLine="560"/>
        <w:rPr>
          <w:rFonts w:ascii="宋体" w:hAnsi="宋体"/>
          <w:sz w:val="28"/>
          <w:szCs w:val="28"/>
        </w:rPr>
      </w:pPr>
      <w:r w:rsidRPr="00BA78D6">
        <w:rPr>
          <w:rFonts w:ascii="宋体" w:hAnsi="宋体"/>
          <w:sz w:val="28"/>
          <w:szCs w:val="28"/>
        </w:rPr>
        <w:fldChar w:fldCharType="begin"/>
      </w:r>
      <w:r w:rsidRPr="00BA78D6">
        <w:rPr>
          <w:rFonts w:ascii="宋体" w:hAnsi="宋体"/>
          <w:sz w:val="28"/>
          <w:szCs w:val="28"/>
        </w:rPr>
        <w:instrText xml:space="preserve"> </w:instrText>
      </w:r>
      <w:r w:rsidRPr="00BA78D6">
        <w:rPr>
          <w:rFonts w:ascii="宋体" w:hAnsi="宋体" w:hint="eastAsia"/>
          <w:sz w:val="28"/>
          <w:szCs w:val="28"/>
        </w:rPr>
        <w:instrText>= 2 \* GB3</w:instrText>
      </w:r>
      <w:r w:rsidRPr="00BA78D6">
        <w:rPr>
          <w:rFonts w:ascii="宋体" w:hAnsi="宋体"/>
          <w:sz w:val="28"/>
          <w:szCs w:val="28"/>
        </w:rPr>
        <w:instrText xml:space="preserve"> </w:instrText>
      </w:r>
      <w:r w:rsidRPr="00BA78D6">
        <w:rPr>
          <w:rFonts w:ascii="宋体" w:hAnsi="宋体"/>
          <w:sz w:val="28"/>
          <w:szCs w:val="28"/>
        </w:rPr>
        <w:fldChar w:fldCharType="separate"/>
      </w:r>
      <w:r w:rsidRPr="00BA78D6">
        <w:rPr>
          <w:rFonts w:ascii="宋体" w:hAnsi="宋体" w:hint="eastAsia"/>
          <w:noProof/>
          <w:sz w:val="28"/>
          <w:szCs w:val="28"/>
        </w:rPr>
        <w:t>②</w:t>
      </w:r>
      <w:r w:rsidRPr="00BA78D6">
        <w:rPr>
          <w:rFonts w:ascii="宋体" w:hAnsi="宋体"/>
          <w:sz w:val="28"/>
          <w:szCs w:val="28"/>
        </w:rPr>
        <w:fldChar w:fldCharType="end"/>
      </w:r>
      <w:r w:rsidRPr="00BA78D6">
        <w:rPr>
          <w:rFonts w:ascii="宋体" w:hAnsi="宋体" w:hint="eastAsia"/>
          <w:sz w:val="28"/>
          <w:szCs w:val="28"/>
        </w:rPr>
        <w:t>若因为客观条件限制无法放坡开挖时，应在基槽开挖前及过程中根据相关规程、规范要求，设置基槽的围护或支护措施。一般情况下，开挖深度小于3 m的沟槽可采用横列板支护；开挖深度不小于3m且不大于5m的沟槽宜采用钢板桩支护。</w:t>
      </w:r>
    </w:p>
    <w:p w:rsidR="004E4E13" w:rsidP="00A83C31">
      <w:pPr>
        <w:ind w:firstLine="560"/>
        <w:rPr>
          <w:rFonts w:ascii="宋体" w:hAnsi="宋体"/>
          <w:sz w:val="28"/>
          <w:szCs w:val="28"/>
        </w:rPr>
      </w:pPr>
      <w:r w:rsidRPr="00BA78D6">
        <w:rPr>
          <w:rFonts w:ascii="宋体" w:hAnsi="宋体"/>
          <w:sz w:val="28"/>
          <w:szCs w:val="28"/>
        </w:rPr>
        <w:fldChar w:fldCharType="begin"/>
      </w:r>
      <w:r w:rsidRPr="00BA78D6" w:rsidR="00A83C31">
        <w:rPr>
          <w:rFonts w:ascii="宋体" w:hAnsi="宋体"/>
          <w:sz w:val="28"/>
          <w:szCs w:val="28"/>
        </w:rPr>
        <w:instrText xml:space="preserve"> </w:instrText>
      </w:r>
      <w:r w:rsidRPr="00BA78D6" w:rsidR="00A83C31">
        <w:rPr>
          <w:rFonts w:ascii="宋体" w:hAnsi="宋体" w:hint="eastAsia"/>
          <w:sz w:val="28"/>
          <w:szCs w:val="28"/>
        </w:rPr>
        <w:instrText>= 3 \* GB3</w:instrText>
      </w:r>
      <w:r w:rsidRPr="00BA78D6" w:rsidR="00A83C31">
        <w:rPr>
          <w:rFonts w:ascii="宋体" w:hAnsi="宋体"/>
          <w:sz w:val="28"/>
          <w:szCs w:val="28"/>
        </w:rPr>
        <w:instrText xml:space="preserve"> </w:instrText>
      </w:r>
      <w:r w:rsidRPr="00BA78D6">
        <w:rPr>
          <w:rFonts w:ascii="宋体" w:hAnsi="宋体"/>
          <w:sz w:val="28"/>
          <w:szCs w:val="28"/>
        </w:rPr>
        <w:fldChar w:fldCharType="separate"/>
      </w:r>
      <w:r w:rsidRPr="00BA78D6" w:rsidR="00A83C31">
        <w:rPr>
          <w:rFonts w:ascii="宋体" w:hAnsi="宋体" w:hint="eastAsia"/>
          <w:noProof/>
          <w:sz w:val="28"/>
          <w:szCs w:val="28"/>
        </w:rPr>
        <w:t>③</w:t>
      </w:r>
      <w:r w:rsidRPr="00BA78D6">
        <w:rPr>
          <w:rFonts w:ascii="宋体" w:hAnsi="宋体"/>
          <w:sz w:val="28"/>
          <w:szCs w:val="28"/>
        </w:rPr>
        <w:fldChar w:fldCharType="end"/>
      </w:r>
      <w:r w:rsidRPr="00BA78D6" w:rsidR="00A83C31">
        <w:rPr>
          <w:rFonts w:ascii="宋体" w:hAnsi="宋体" w:hint="eastAsia"/>
          <w:sz w:val="28"/>
          <w:szCs w:val="28"/>
        </w:rPr>
        <w:t>若无法放坡开挖，需采用钢板桩支护时，钢板桩的施工方法及布桩型式应满足相关规程、规范及技术标准的要求。</w:t>
      </w:r>
    </w:p>
    <w:p w:rsidR="00A83C31" w:rsidRPr="00BA78D6" w:rsidP="00A83C31">
      <w:pPr>
        <w:ind w:firstLine="560"/>
        <w:rPr>
          <w:rFonts w:ascii="宋体" w:hAnsi="宋体"/>
          <w:sz w:val="28"/>
          <w:szCs w:val="28"/>
        </w:rPr>
      </w:pPr>
      <w:r w:rsidRPr="00BA78D6">
        <w:rPr>
          <w:rFonts w:ascii="宋体" w:hAnsi="宋体"/>
          <w:sz w:val="28"/>
          <w:szCs w:val="28"/>
        </w:rPr>
        <w:fldChar w:fldCharType="begin"/>
      </w:r>
      <w:r w:rsidRPr="00BA78D6">
        <w:rPr>
          <w:rFonts w:ascii="宋体" w:hAnsi="宋体"/>
          <w:sz w:val="28"/>
          <w:szCs w:val="28"/>
        </w:rPr>
        <w:instrText xml:space="preserve"> </w:instrText>
      </w:r>
      <w:r w:rsidRPr="00BA78D6">
        <w:rPr>
          <w:rFonts w:ascii="宋体" w:hAnsi="宋体" w:hint="eastAsia"/>
          <w:sz w:val="28"/>
          <w:szCs w:val="28"/>
        </w:rPr>
        <w:instrText>= 4 \* GB3</w:instrText>
      </w:r>
      <w:r w:rsidRPr="00BA78D6">
        <w:rPr>
          <w:rFonts w:ascii="宋体" w:hAnsi="宋体"/>
          <w:sz w:val="28"/>
          <w:szCs w:val="28"/>
        </w:rPr>
        <w:instrText xml:space="preserve"> </w:instrText>
      </w:r>
      <w:r w:rsidRPr="00BA78D6">
        <w:rPr>
          <w:rFonts w:ascii="宋体" w:hAnsi="宋体"/>
          <w:sz w:val="28"/>
          <w:szCs w:val="28"/>
        </w:rPr>
        <w:fldChar w:fldCharType="separate"/>
      </w:r>
      <w:r w:rsidRPr="00BA78D6">
        <w:rPr>
          <w:rFonts w:ascii="宋体" w:hAnsi="宋体" w:hint="eastAsia"/>
          <w:noProof/>
          <w:sz w:val="28"/>
          <w:szCs w:val="28"/>
        </w:rPr>
        <w:t>④</w:t>
      </w:r>
      <w:r w:rsidRPr="00BA78D6">
        <w:rPr>
          <w:rFonts w:ascii="宋体" w:hAnsi="宋体"/>
          <w:sz w:val="28"/>
          <w:szCs w:val="28"/>
        </w:rPr>
        <w:fldChar w:fldCharType="end"/>
      </w:r>
      <w:r w:rsidRPr="00BA78D6">
        <w:rPr>
          <w:rFonts w:ascii="宋体" w:hAnsi="宋体" w:hint="eastAsia"/>
          <w:sz w:val="28"/>
          <w:szCs w:val="28"/>
        </w:rPr>
        <w:t>必要时，应进行深基槽的支护，确定支护桩的深度及横向支撑的大小及间距</w:t>
      </w:r>
      <w:r w:rsidR="00BA78D6">
        <w:rPr>
          <w:rFonts w:ascii="宋体" w:hAnsi="宋体" w:hint="eastAsia"/>
          <w:sz w:val="28"/>
          <w:szCs w:val="28"/>
        </w:rPr>
        <w:t>，</w:t>
      </w:r>
      <w:r w:rsidRPr="00BA78D6">
        <w:rPr>
          <w:rFonts w:ascii="宋体" w:hAnsi="宋体" w:hint="eastAsia"/>
          <w:sz w:val="28"/>
          <w:szCs w:val="28"/>
        </w:rPr>
        <w:t>一般支撑的水平间距不大于2.0m。</w:t>
      </w:r>
    </w:p>
    <w:p w:rsidR="00A83C31" w:rsidP="00A83C31">
      <w:pPr>
        <w:ind w:firstLine="0" w:firstLineChars="0"/>
        <w:outlineLvl w:val="1"/>
        <w:rPr>
          <w:rFonts w:ascii="宋体" w:hAnsi="宋体"/>
          <w:sz w:val="28"/>
          <w:szCs w:val="28"/>
        </w:rPr>
      </w:pPr>
      <w:bookmarkStart w:id="151" w:name="_Toc431302036"/>
      <w:r>
        <w:rPr>
          <w:rFonts w:ascii="宋体" w:hAnsi="宋体" w:hint="eastAsia"/>
          <w:sz w:val="28"/>
          <w:szCs w:val="28"/>
        </w:rPr>
        <w:t>3、垫层</w:t>
      </w:r>
      <w:bookmarkEnd w:id="151"/>
    </w:p>
    <w:p w:rsidR="00A83C31" w:rsidP="00A83C31">
      <w:pPr>
        <w:ind w:firstLine="560"/>
        <w:rPr>
          <w:rFonts w:ascii="宋体" w:hAnsi="宋体"/>
          <w:color w:val="000000"/>
          <w:sz w:val="28"/>
          <w:szCs w:val="28"/>
        </w:rPr>
        <w:sectPr w:rsidSect="009A77E6">
          <w:headerReference w:type="even" r:id="rId45"/>
          <w:headerReference w:type="default" r:id="rId46"/>
          <w:footerReference w:type="even" r:id="rId47"/>
          <w:footerReference w:type="default" r:id="rId48"/>
          <w:headerReference w:type="first" r:id="rId49"/>
          <w:footerReference w:type="first" r:id="rId50"/>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在</w:t>
      </w:r>
      <w:r>
        <w:rPr>
          <w:rFonts w:ascii="宋体" w:hAnsi="宋体"/>
          <w:sz w:val="28"/>
          <w:szCs w:val="28"/>
        </w:rPr>
        <w:t>验槽合格后</w:t>
      </w:r>
      <w:r>
        <w:rPr>
          <w:rFonts w:ascii="宋体" w:hAnsi="宋体" w:hint="eastAsia"/>
          <w:sz w:val="28"/>
          <w:szCs w:val="28"/>
        </w:rPr>
        <w:t>，</w:t>
      </w:r>
      <w:r w:rsidRPr="00205B13">
        <w:rPr>
          <w:rFonts w:ascii="宋体" w:hAnsi="宋体" w:hint="eastAsia"/>
          <w:color w:val="000000"/>
          <w:sz w:val="28"/>
          <w:szCs w:val="28"/>
        </w:rPr>
        <w:t>铺设</w:t>
      </w:r>
      <w:r>
        <w:rPr>
          <w:rFonts w:ascii="宋体" w:hAnsi="宋体" w:hint="eastAsia"/>
          <w:color w:val="000000"/>
          <w:sz w:val="28"/>
          <w:szCs w:val="28"/>
        </w:rPr>
        <w:t>三七</w:t>
      </w:r>
      <w:r w:rsidRPr="00205B13">
        <w:rPr>
          <w:rFonts w:ascii="宋体" w:hAnsi="宋体" w:hint="eastAsia"/>
          <w:color w:val="000000"/>
          <w:sz w:val="28"/>
          <w:szCs w:val="28"/>
        </w:rPr>
        <w:t>灰土垫层，厚度为30</w:t>
      </w:r>
      <w:r>
        <w:rPr>
          <w:rFonts w:ascii="宋体" w:hAnsi="宋体" w:hint="eastAsia"/>
          <w:color w:val="000000"/>
          <w:sz w:val="28"/>
          <w:szCs w:val="28"/>
        </w:rPr>
        <w:t>0mm，分层铺垫并</w:t>
      </w:r>
    </w:p>
    <w:p w:rsidR="00A83C31" w:rsidP="00A83C31">
      <w:pPr>
        <w:ind w:firstLine="560"/>
        <w:rPr>
          <w:rFonts w:ascii="宋体" w:hAnsi="宋体"/>
          <w:color w:val="000000"/>
          <w:sz w:val="28"/>
          <w:szCs w:val="28"/>
        </w:rPr>
      </w:pPr>
      <w:r>
        <w:rPr>
          <w:rFonts w:ascii="宋体" w:hAnsi="宋体" w:hint="eastAsia"/>
          <w:color w:val="000000"/>
          <w:sz w:val="28"/>
          <w:szCs w:val="28"/>
        </w:rPr>
        <w:t>夯实</w:t>
      </w:r>
      <w:r w:rsidRPr="00205B13">
        <w:rPr>
          <w:rFonts w:ascii="宋体" w:hAnsi="宋体" w:hint="eastAsia"/>
          <w:color w:val="000000"/>
          <w:sz w:val="28"/>
          <w:szCs w:val="28"/>
        </w:rPr>
        <w:t>。</w:t>
      </w:r>
      <w:r>
        <w:rPr>
          <w:rFonts w:ascii="宋体" w:hAnsi="宋体" w:hint="eastAsia"/>
          <w:color w:val="000000"/>
          <w:sz w:val="28"/>
          <w:szCs w:val="28"/>
        </w:rPr>
        <w:t>待</w:t>
      </w:r>
      <w:r w:rsidR="00754A42">
        <w:rPr>
          <w:rFonts w:ascii="宋体" w:hAnsi="宋体" w:hint="eastAsia"/>
          <w:color w:val="000000"/>
          <w:sz w:val="28"/>
          <w:szCs w:val="28"/>
        </w:rPr>
        <w:t>灰土</w:t>
      </w:r>
      <w:r>
        <w:rPr>
          <w:rFonts w:ascii="宋体" w:hAnsi="宋体" w:hint="eastAsia"/>
          <w:color w:val="000000"/>
          <w:sz w:val="28"/>
          <w:szCs w:val="28"/>
        </w:rPr>
        <w:t>垫层整平夯实，并检验合格后，再打混凝土垫层，垫层厚度为200mm</w:t>
      </w:r>
      <w:r w:rsidR="00754A42">
        <w:rPr>
          <w:rFonts w:ascii="宋体" w:hAnsi="宋体" w:hint="eastAsia"/>
          <w:color w:val="000000"/>
          <w:sz w:val="28"/>
          <w:szCs w:val="28"/>
        </w:rPr>
        <w:t>，</w:t>
      </w:r>
      <w:r>
        <w:rPr>
          <w:rFonts w:ascii="宋体" w:hAnsi="宋体" w:hint="eastAsia"/>
          <w:sz w:val="28"/>
          <w:szCs w:val="28"/>
        </w:rPr>
        <w:t>采用C3</w:t>
      </w:r>
      <w:r w:rsidRPr="00D85C37">
        <w:rPr>
          <w:rFonts w:ascii="宋体" w:hAnsi="宋体" w:hint="eastAsia"/>
          <w:sz w:val="28"/>
          <w:szCs w:val="28"/>
        </w:rPr>
        <w:t>0</w:t>
      </w:r>
      <w:r>
        <w:rPr>
          <w:rFonts w:ascii="宋体" w:hAnsi="宋体" w:hint="eastAsia"/>
          <w:color w:val="000000"/>
          <w:sz w:val="28"/>
          <w:szCs w:val="28"/>
        </w:rPr>
        <w:t>混凝土，</w:t>
      </w:r>
      <w:r w:rsidRPr="00A03520">
        <w:rPr>
          <w:rFonts w:ascii="宋体" w:hAnsi="宋体" w:hint="eastAsia"/>
          <w:sz w:val="28"/>
          <w:szCs w:val="28"/>
        </w:rPr>
        <w:t>垫层混凝土应密实，上表面应</w:t>
      </w:r>
      <w:r>
        <w:rPr>
          <w:rFonts w:ascii="宋体" w:hAnsi="宋体" w:hint="eastAsia"/>
          <w:color w:val="000000"/>
          <w:sz w:val="28"/>
          <w:szCs w:val="28"/>
        </w:rPr>
        <w:t>平直且满足坡度要求。</w:t>
      </w:r>
    </w:p>
    <w:p w:rsidR="00A83C31" w:rsidP="00A83C31">
      <w:pPr>
        <w:ind w:firstLine="0" w:firstLineChars="0"/>
        <w:outlineLvl w:val="1"/>
        <w:rPr>
          <w:rFonts w:ascii="宋体" w:hAnsi="宋体"/>
          <w:sz w:val="28"/>
          <w:szCs w:val="28"/>
        </w:rPr>
      </w:pPr>
      <w:bookmarkStart w:id="152" w:name="_Toc387396284"/>
      <w:bookmarkStart w:id="153" w:name="_Toc361989172"/>
      <w:bookmarkStart w:id="154" w:name="_Toc384997343"/>
      <w:bookmarkStart w:id="155" w:name="_Toc387333041"/>
      <w:bookmarkStart w:id="156" w:name="_Toc387333677"/>
      <w:bookmarkStart w:id="157" w:name="_Toc431302037"/>
      <w:r>
        <w:rPr>
          <w:rFonts w:ascii="宋体" w:hAnsi="宋体" w:hint="eastAsia"/>
          <w:sz w:val="28"/>
          <w:szCs w:val="28"/>
        </w:rPr>
        <w:t>4、</w:t>
      </w:r>
      <w:r w:rsidRPr="00A03520">
        <w:rPr>
          <w:rFonts w:ascii="宋体" w:hAnsi="宋体" w:hint="eastAsia"/>
          <w:sz w:val="28"/>
          <w:szCs w:val="28"/>
        </w:rPr>
        <w:t>电力排管的铺设</w:t>
      </w:r>
      <w:bookmarkEnd w:id="152"/>
      <w:bookmarkEnd w:id="153"/>
      <w:bookmarkEnd w:id="154"/>
      <w:bookmarkEnd w:id="155"/>
      <w:bookmarkEnd w:id="156"/>
      <w:bookmarkEnd w:id="157"/>
    </w:p>
    <w:p w:rsidR="00A83C31" w:rsidP="00A83C31">
      <w:pPr>
        <w:ind w:firstLine="560"/>
        <w:rPr>
          <w:rFonts w:ascii="宋体" w:hAnsi="宋体"/>
          <w:sz w:val="28"/>
          <w:szCs w:val="28"/>
        </w:rPr>
      </w:pPr>
      <w:r>
        <w:rPr>
          <w:rFonts w:ascii="宋体" w:hAnsi="宋体" w:hint="eastAsia"/>
          <w:sz w:val="28"/>
          <w:szCs w:val="28"/>
        </w:rPr>
        <w:t>（1）施工工艺</w:t>
      </w:r>
    </w:p>
    <w:p w:rsidR="00E42FEF" w:rsidRPr="00E42FEF" w:rsidP="00E42FEF">
      <w:pPr>
        <w:pStyle w:val="c"/>
        <w:ind w:firstLine="700" w:firstLineChars="25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1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①</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应根据管材的具体长度，每间隔4</w:t>
      </w:r>
      <w:r w:rsidRPr="00E42FEF">
        <w:rPr>
          <w:rFonts w:asciiTheme="minorEastAsia" w:eastAsiaTheme="minorEastAsia" w:hAnsiTheme="minorEastAsia" w:cs="宋体" w:hint="eastAsia"/>
          <w:szCs w:val="28"/>
        </w:rPr>
        <w:t>～</w:t>
      </w:r>
      <w:r w:rsidRPr="00E42FEF">
        <w:rPr>
          <w:rFonts w:asciiTheme="minorEastAsia" w:eastAsiaTheme="minorEastAsia" w:hAnsiTheme="minorEastAsia" w:hint="eastAsia"/>
          <w:szCs w:val="28"/>
        </w:rPr>
        <w:t>6m沿管材方向浇筑500mm混凝土或采取其他方式对管材进行固定。</w:t>
      </w:r>
    </w:p>
    <w:p w:rsidR="00E42FEF" w:rsidRPr="00E42FEF" w:rsidP="00E42FEF">
      <w:pPr>
        <w:pStyle w:val="c"/>
        <w:ind w:firstLine="700" w:firstLineChars="25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2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②</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管材接头应错开布置。</w:t>
      </w:r>
    </w:p>
    <w:p w:rsidR="00E42FEF" w:rsidRPr="00E42FEF" w:rsidP="00E42FEF">
      <w:pPr>
        <w:pStyle w:val="c"/>
        <w:ind w:firstLine="700" w:firstLineChars="25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3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③</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铺设的垫块应完好，并达到混凝土的强度要求，垫块与管材接头之间的距离不小于300mm。</w:t>
      </w:r>
    </w:p>
    <w:p w:rsidR="00E42FEF" w:rsidRPr="00E42FEF" w:rsidP="00E42FEF">
      <w:pPr>
        <w:pStyle w:val="c"/>
        <w:ind w:firstLine="700" w:firstLineChars="25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4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④</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每根管材下的垫块间距应根据管材的实际长度合理布置，一般不大于1.2m。</w:t>
      </w:r>
    </w:p>
    <w:p w:rsidR="00E42FEF" w:rsidRPr="00E42FEF" w:rsidP="00E42FEF">
      <w:pPr>
        <w:pStyle w:val="c"/>
        <w:ind w:firstLine="700" w:firstLineChars="25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5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⑤</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管材必须分层铺设，管材的水平及竖向间距应满足满管材铺设、混凝土振捣等相关要求。根据管材直径的不同，一般水平间距为230～280mm，竖向间距为240～280mm。</w:t>
      </w:r>
    </w:p>
    <w:p w:rsidR="00E42FEF" w:rsidRPr="00E42FEF" w:rsidP="00E42FEF">
      <w:pPr>
        <w:pStyle w:val="c"/>
        <w:ind w:firstLine="56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6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⑥</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管道孔位之间的允许偏差为：同排孔间距≤5mm；排距≤20mm。</w:t>
      </w:r>
    </w:p>
    <w:p w:rsidR="00E42FEF" w:rsidRPr="00E42FEF" w:rsidP="00E42FEF">
      <w:pPr>
        <w:pStyle w:val="c"/>
        <w:ind w:firstLine="560"/>
        <w:rPr>
          <w:rFonts w:asciiTheme="minorEastAsia" w:eastAsiaTheme="minorEastAsia" w:hAnsiTheme="minorEastAsia"/>
          <w:szCs w:val="28"/>
        </w:rPr>
      </w:pPr>
      <w:r w:rsidRPr="00E42FEF">
        <w:rPr>
          <w:rFonts w:asciiTheme="minorEastAsia" w:eastAsiaTheme="minorEastAsia" w:hAnsiTheme="minorEastAsia"/>
          <w:szCs w:val="28"/>
        </w:rPr>
        <w:fldChar w:fldCharType="begin"/>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hint="eastAsia"/>
          <w:szCs w:val="28"/>
        </w:rPr>
        <w:instrText>= 7 \* GB3</w:instrText>
      </w:r>
      <w:r w:rsidRPr="00E42FEF">
        <w:rPr>
          <w:rFonts w:asciiTheme="minorEastAsia" w:eastAsiaTheme="minorEastAsia" w:hAnsiTheme="minorEastAsia"/>
          <w:szCs w:val="28"/>
        </w:rPr>
        <w:instrText xml:space="preserve"> </w:instrText>
      </w:r>
      <w:r w:rsidRPr="00E42FEF">
        <w:rPr>
          <w:rFonts w:asciiTheme="minorEastAsia" w:eastAsiaTheme="minorEastAsia" w:hAnsiTheme="minorEastAsia"/>
          <w:szCs w:val="28"/>
        </w:rPr>
        <w:fldChar w:fldCharType="separate"/>
      </w:r>
      <w:r w:rsidRPr="00E42FEF">
        <w:rPr>
          <w:rFonts w:asciiTheme="minorEastAsia" w:eastAsiaTheme="minorEastAsia" w:hAnsiTheme="minorEastAsia" w:hint="eastAsia"/>
          <w:noProof/>
          <w:szCs w:val="28"/>
        </w:rPr>
        <w:t>⑦</w:t>
      </w:r>
      <w:r w:rsidRPr="00E42FEF">
        <w:rPr>
          <w:rFonts w:asciiTheme="minorEastAsia" w:eastAsiaTheme="minorEastAsia" w:hAnsiTheme="minorEastAsia"/>
          <w:szCs w:val="28"/>
        </w:rPr>
        <w:fldChar w:fldCharType="end"/>
      </w:r>
      <w:r w:rsidRPr="00E42FEF">
        <w:rPr>
          <w:rFonts w:asciiTheme="minorEastAsia" w:eastAsiaTheme="minorEastAsia" w:hAnsiTheme="minorEastAsia" w:hint="eastAsia"/>
          <w:szCs w:val="28"/>
        </w:rPr>
        <w:t>管材铺设完毕后，应采用管道疏通器对管道进行检查。</w:t>
      </w:r>
    </w:p>
    <w:p w:rsidR="00A83C31" w:rsidP="00A83C31">
      <w:pPr>
        <w:ind w:firstLine="560"/>
        <w:rPr>
          <w:rFonts w:ascii="宋体" w:hAnsi="宋体"/>
          <w:sz w:val="28"/>
          <w:szCs w:val="28"/>
        </w:rPr>
      </w:pPr>
      <w:r w:rsidRPr="00A03520">
        <w:rPr>
          <w:rFonts w:ascii="宋体" w:hAnsi="宋体" w:hint="eastAsia"/>
          <w:sz w:val="28"/>
          <w:szCs w:val="28"/>
        </w:rPr>
        <w:t>（</w:t>
      </w:r>
      <w:r>
        <w:rPr>
          <w:rFonts w:ascii="宋体" w:hAnsi="宋体" w:hint="eastAsia"/>
          <w:sz w:val="28"/>
          <w:szCs w:val="28"/>
        </w:rPr>
        <w:t>2</w:t>
      </w:r>
      <w:r w:rsidRPr="00A03520">
        <w:rPr>
          <w:rFonts w:ascii="宋体" w:hAnsi="宋体" w:hint="eastAsia"/>
          <w:sz w:val="28"/>
          <w:szCs w:val="28"/>
        </w:rPr>
        <w:t>）</w:t>
      </w:r>
      <w:r>
        <w:rPr>
          <w:rFonts w:ascii="宋体" w:hAnsi="宋体" w:hint="eastAsia"/>
          <w:sz w:val="28"/>
          <w:szCs w:val="28"/>
        </w:rPr>
        <w:t>注意事项</w:t>
      </w:r>
    </w:p>
    <w:p w:rsidR="00A83C31" w:rsidP="00A83C31">
      <w:pPr>
        <w:ind w:firstLine="560"/>
        <w:rPr>
          <w:rFonts w:ascii="宋体" w:hAnsi="宋体"/>
          <w:color w:val="FF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Pr="00A03520">
        <w:rPr>
          <w:rFonts w:ascii="宋体" w:hAnsi="宋体" w:hint="eastAsia"/>
          <w:sz w:val="28"/>
          <w:szCs w:val="28"/>
        </w:rPr>
        <w:t>保证连接的管材之间笔直、通顺。</w:t>
      </w:r>
    </w:p>
    <w:p w:rsidR="00A83C31" w:rsidP="00A83C31">
      <w:pPr>
        <w:ind w:firstLine="560"/>
        <w:rPr>
          <w:rFonts w:ascii="宋体" w:hAnsi="宋体"/>
          <w:color w:val="FF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管枕应分层放置，管材间上下两层的管材垫块应错开放置，管枕应有一定强度。</w:t>
      </w:r>
    </w:p>
    <w:p w:rsidR="00A83C31" w:rsidRPr="005634A6" w:rsidP="00A83C31">
      <w:pPr>
        <w:ind w:firstLine="560"/>
        <w:rPr>
          <w:rFonts w:ascii="宋体" w:hAnsi="宋体"/>
          <w:sz w:val="28"/>
          <w:szCs w:val="28"/>
        </w:rPr>
        <w:sectPr w:rsidSect="009A77E6">
          <w:headerReference w:type="even" r:id="rId51"/>
          <w:headerReference w:type="default" r:id="rId52"/>
          <w:footerReference w:type="even" r:id="rId53"/>
          <w:footerReference w:type="default" r:id="rId54"/>
          <w:headerReference w:type="first" r:id="rId55"/>
          <w:footerReference w:type="first" r:id="rId56"/>
          <w:type w:val="nextPage"/>
          <w:pgSz w:w="11906" w:h="16838"/>
          <w:pgMar w:top="1440" w:right="1800" w:bottom="1440" w:left="1800" w:header="851" w:footer="992" w:gutter="0"/>
          <w:pgNumType w:start="8"/>
          <w:cols w:space="425"/>
          <w:titlePg w:val="0"/>
          <w:docGrid w:type="lines" w:linePitch="312"/>
        </w:sect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Pr="00A03520">
        <w:rPr>
          <w:rFonts w:ascii="宋体" w:hAnsi="宋体" w:hint="eastAsia"/>
          <w:sz w:val="28"/>
          <w:szCs w:val="28"/>
        </w:rPr>
        <w:t>管道孔位之间的允许偏差为</w:t>
      </w:r>
      <w:r w:rsidRPr="005634A6">
        <w:rPr>
          <w:rFonts w:ascii="宋体" w:hAnsi="宋体" w:hint="eastAsia"/>
          <w:sz w:val="28"/>
          <w:szCs w:val="28"/>
        </w:rPr>
        <w:t>：同排孔间距≤5mm；排距≤20mm。</w:t>
      </w:r>
    </w:p>
    <w:p w:rsidR="00A83C31" w:rsidRPr="005634A6" w:rsidP="00A83C31">
      <w:pPr>
        <w:ind w:firstLine="560"/>
        <w:rPr>
          <w:rFonts w:ascii="宋体" w:hAnsi="宋体"/>
          <w:sz w:val="28"/>
          <w:szCs w:val="28"/>
        </w:rPr>
      </w:pPr>
      <w:r w:rsidRPr="005634A6">
        <w:rPr>
          <w:rFonts w:ascii="宋体" w:hAnsi="宋体"/>
          <w:sz w:val="28"/>
          <w:szCs w:val="28"/>
        </w:rPr>
        <w:fldChar w:fldCharType="begin"/>
      </w:r>
      <w:r w:rsidRPr="005634A6">
        <w:rPr>
          <w:rFonts w:ascii="宋体" w:hAnsi="宋体"/>
          <w:sz w:val="28"/>
          <w:szCs w:val="28"/>
        </w:rPr>
        <w:instrText xml:space="preserve"> </w:instrText>
      </w:r>
      <w:r w:rsidRPr="005634A6">
        <w:rPr>
          <w:rFonts w:ascii="宋体" w:hAnsi="宋体" w:hint="eastAsia"/>
          <w:sz w:val="28"/>
          <w:szCs w:val="28"/>
        </w:rPr>
        <w:instrText>= 4 \* GB3</w:instrText>
      </w:r>
      <w:r w:rsidRPr="005634A6">
        <w:rPr>
          <w:rFonts w:ascii="宋体" w:hAnsi="宋体"/>
          <w:sz w:val="28"/>
          <w:szCs w:val="28"/>
        </w:rPr>
        <w:instrText xml:space="preserve"> </w:instrText>
      </w:r>
      <w:r w:rsidRPr="005634A6">
        <w:rPr>
          <w:rFonts w:ascii="宋体" w:hAnsi="宋体"/>
          <w:sz w:val="28"/>
          <w:szCs w:val="28"/>
        </w:rPr>
        <w:fldChar w:fldCharType="separate"/>
      </w:r>
      <w:r w:rsidRPr="005634A6">
        <w:rPr>
          <w:rFonts w:ascii="宋体" w:hAnsi="宋体" w:hint="eastAsia"/>
          <w:noProof/>
          <w:sz w:val="28"/>
          <w:szCs w:val="28"/>
        </w:rPr>
        <w:t>④</w:t>
      </w:r>
      <w:r w:rsidRPr="005634A6">
        <w:rPr>
          <w:rFonts w:ascii="宋体" w:hAnsi="宋体"/>
          <w:sz w:val="28"/>
          <w:szCs w:val="28"/>
        </w:rPr>
        <w:fldChar w:fldCharType="end"/>
      </w:r>
      <w:r w:rsidRPr="005634A6">
        <w:rPr>
          <w:rFonts w:ascii="宋体" w:hAnsi="宋体" w:hint="eastAsia"/>
          <w:sz w:val="28"/>
          <w:szCs w:val="28"/>
        </w:rPr>
        <w:t>若采用排管托架，托架的布置间距应满足管材铺设及混凝土振捣的相关要求。</w:t>
      </w:r>
    </w:p>
    <w:p w:rsidR="00A83C31" w:rsidRPr="00F0117B" w:rsidP="00A83C31">
      <w:pPr>
        <w:ind w:firstLine="560"/>
        <w:rPr>
          <w:rFonts w:ascii="宋体" w:hAnsi="宋体"/>
          <w:color w:val="FF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5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⑤</w:t>
      </w:r>
      <w:r>
        <w:rPr>
          <w:rFonts w:ascii="宋体" w:hAnsi="宋体"/>
          <w:sz w:val="28"/>
          <w:szCs w:val="28"/>
        </w:rPr>
        <w:fldChar w:fldCharType="end"/>
      </w:r>
      <w:r w:rsidRPr="00A03520">
        <w:rPr>
          <w:rFonts w:ascii="宋体" w:hAnsi="宋体" w:hint="eastAsia"/>
          <w:sz w:val="28"/>
          <w:szCs w:val="28"/>
        </w:rPr>
        <w:t>管材之间的橡皮垫任何情况下不得取消。</w:t>
      </w:r>
    </w:p>
    <w:p w:rsidR="00A83C31" w:rsidRPr="005634A6" w:rsidP="00A83C31">
      <w:pPr>
        <w:ind w:firstLine="560"/>
        <w:rPr>
          <w:rFonts w:ascii="宋体" w:hAnsi="宋体"/>
          <w:sz w:val="28"/>
          <w:szCs w:val="28"/>
        </w:rPr>
      </w:pPr>
      <w:r w:rsidRPr="005634A6">
        <w:rPr>
          <w:rFonts w:ascii="宋体" w:hAnsi="宋体"/>
          <w:sz w:val="28"/>
          <w:szCs w:val="28"/>
        </w:rPr>
        <w:fldChar w:fldCharType="begin"/>
      </w:r>
      <w:r w:rsidRPr="005634A6">
        <w:rPr>
          <w:rFonts w:ascii="宋体" w:hAnsi="宋体"/>
          <w:sz w:val="28"/>
          <w:szCs w:val="28"/>
        </w:rPr>
        <w:instrText xml:space="preserve"> </w:instrText>
      </w:r>
      <w:r w:rsidRPr="005634A6">
        <w:rPr>
          <w:rFonts w:ascii="宋体" w:hAnsi="宋体" w:hint="eastAsia"/>
          <w:sz w:val="28"/>
          <w:szCs w:val="28"/>
        </w:rPr>
        <w:instrText>= 6 \* GB3</w:instrText>
      </w:r>
      <w:r w:rsidRPr="005634A6">
        <w:rPr>
          <w:rFonts w:ascii="宋体" w:hAnsi="宋体"/>
          <w:sz w:val="28"/>
          <w:szCs w:val="28"/>
        </w:rPr>
        <w:instrText xml:space="preserve"> </w:instrText>
      </w:r>
      <w:r w:rsidRPr="005634A6">
        <w:rPr>
          <w:rFonts w:ascii="宋体" w:hAnsi="宋体"/>
          <w:sz w:val="28"/>
          <w:szCs w:val="28"/>
        </w:rPr>
        <w:fldChar w:fldCharType="separate"/>
      </w:r>
      <w:r w:rsidRPr="005634A6">
        <w:rPr>
          <w:rFonts w:ascii="宋体" w:hAnsi="宋体" w:hint="eastAsia"/>
          <w:noProof/>
          <w:sz w:val="28"/>
          <w:szCs w:val="28"/>
        </w:rPr>
        <w:t>⑥</w:t>
      </w:r>
      <w:r w:rsidRPr="005634A6">
        <w:rPr>
          <w:rFonts w:ascii="宋体" w:hAnsi="宋体"/>
          <w:sz w:val="28"/>
          <w:szCs w:val="28"/>
        </w:rPr>
        <w:fldChar w:fldCharType="end"/>
      </w:r>
      <w:r w:rsidRPr="005634A6">
        <w:rPr>
          <w:rFonts w:ascii="宋体" w:hAnsi="宋体" w:hint="eastAsia"/>
          <w:sz w:val="28"/>
          <w:szCs w:val="28"/>
        </w:rPr>
        <w:t>管材铺设完毕后，应采用管道疏通器对管道进行检查。管道疏通器应具有长度和硬度的要求，长度≥1.2m，硬度≥35HBa（巴氏硬度）。</w:t>
      </w:r>
    </w:p>
    <w:p w:rsidR="00A83C31" w:rsidRPr="005634A6" w:rsidP="00A83C31">
      <w:pPr>
        <w:ind w:firstLine="560"/>
        <w:rPr>
          <w:rFonts w:ascii="宋体" w:hAnsi="宋体"/>
          <w:sz w:val="28"/>
          <w:szCs w:val="28"/>
        </w:rPr>
      </w:pPr>
      <w:r w:rsidRPr="005634A6">
        <w:rPr>
          <w:rFonts w:ascii="宋体" w:hAnsi="宋体"/>
          <w:sz w:val="28"/>
          <w:szCs w:val="28"/>
        </w:rPr>
        <w:fldChar w:fldCharType="begin"/>
      </w:r>
      <w:r w:rsidRPr="005634A6">
        <w:rPr>
          <w:rFonts w:ascii="宋体" w:hAnsi="宋体"/>
          <w:sz w:val="28"/>
          <w:szCs w:val="28"/>
        </w:rPr>
        <w:instrText xml:space="preserve"> </w:instrText>
      </w:r>
      <w:r w:rsidRPr="005634A6">
        <w:rPr>
          <w:rFonts w:ascii="宋体" w:hAnsi="宋体" w:hint="eastAsia"/>
          <w:sz w:val="28"/>
          <w:szCs w:val="28"/>
        </w:rPr>
        <w:instrText>= 7 \* GB3</w:instrText>
      </w:r>
      <w:r w:rsidRPr="005634A6">
        <w:rPr>
          <w:rFonts w:ascii="宋体" w:hAnsi="宋体"/>
          <w:sz w:val="28"/>
          <w:szCs w:val="28"/>
        </w:rPr>
        <w:instrText xml:space="preserve"> </w:instrText>
      </w:r>
      <w:r w:rsidRPr="005634A6">
        <w:rPr>
          <w:rFonts w:ascii="宋体" w:hAnsi="宋体"/>
          <w:sz w:val="28"/>
          <w:szCs w:val="28"/>
        </w:rPr>
        <w:fldChar w:fldCharType="separate"/>
      </w:r>
      <w:r w:rsidRPr="005634A6">
        <w:rPr>
          <w:rFonts w:ascii="宋体" w:hAnsi="宋体" w:hint="eastAsia"/>
          <w:noProof/>
          <w:sz w:val="28"/>
          <w:szCs w:val="28"/>
        </w:rPr>
        <w:t>⑦</w:t>
      </w:r>
      <w:r w:rsidRPr="005634A6">
        <w:rPr>
          <w:rFonts w:ascii="宋体" w:hAnsi="宋体"/>
          <w:sz w:val="28"/>
          <w:szCs w:val="28"/>
        </w:rPr>
        <w:fldChar w:fldCharType="end"/>
      </w:r>
      <w:r w:rsidRPr="005634A6">
        <w:rPr>
          <w:rFonts w:ascii="宋体" w:hAnsi="宋体" w:hint="eastAsia"/>
          <w:sz w:val="28"/>
          <w:szCs w:val="28"/>
        </w:rPr>
        <w:t>管道施工完成后管道内应贯穿8号镀锌丝，为电缆铺设准备。</w:t>
      </w:r>
    </w:p>
    <w:p w:rsidR="00A83C31" w:rsidRPr="0020257C" w:rsidP="00A83C31">
      <w:pPr>
        <w:ind w:firstLine="560"/>
        <w:rPr>
          <w:rFonts w:ascii="宋体" w:hAnsi="宋体"/>
          <w:color w:val="FF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8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⑧</w:t>
      </w:r>
      <w:r>
        <w:rPr>
          <w:rFonts w:ascii="宋体" w:hAnsi="宋体"/>
          <w:sz w:val="28"/>
          <w:szCs w:val="28"/>
        </w:rPr>
        <w:fldChar w:fldCharType="end"/>
      </w:r>
      <w:r>
        <w:rPr>
          <w:rFonts w:ascii="宋体" w:hAnsi="宋体"/>
          <w:sz w:val="28"/>
          <w:szCs w:val="28"/>
        </w:rPr>
        <w:t>各支管</w:t>
      </w:r>
      <w:r>
        <w:rPr>
          <w:rFonts w:ascii="宋体" w:hAnsi="宋体" w:hint="eastAsia"/>
          <w:sz w:val="28"/>
          <w:szCs w:val="28"/>
        </w:rPr>
        <w:t>、</w:t>
      </w:r>
      <w:r>
        <w:rPr>
          <w:rFonts w:ascii="宋体" w:hAnsi="宋体"/>
          <w:sz w:val="28"/>
          <w:szCs w:val="28"/>
        </w:rPr>
        <w:t>电缆井内排管未穿电缆时应用堵头堵好</w:t>
      </w:r>
      <w:r>
        <w:rPr>
          <w:rFonts w:ascii="宋体" w:hAnsi="宋体" w:hint="eastAsia"/>
          <w:sz w:val="28"/>
          <w:szCs w:val="28"/>
        </w:rPr>
        <w:t>，</w:t>
      </w:r>
      <w:r>
        <w:rPr>
          <w:rFonts w:ascii="宋体" w:hAnsi="宋体"/>
          <w:sz w:val="28"/>
          <w:szCs w:val="28"/>
        </w:rPr>
        <w:t>以防止水及泥沙等异物进入</w:t>
      </w:r>
      <w:r>
        <w:rPr>
          <w:rFonts w:ascii="宋体" w:hAnsi="宋体" w:hint="eastAsia"/>
          <w:sz w:val="28"/>
          <w:szCs w:val="28"/>
        </w:rPr>
        <w:t>。</w:t>
      </w:r>
    </w:p>
    <w:p w:rsidR="00A83C31" w:rsidP="00A83C31">
      <w:pPr>
        <w:ind w:firstLine="0" w:firstLineChars="0"/>
        <w:outlineLvl w:val="1"/>
        <w:rPr>
          <w:rFonts w:ascii="宋体" w:hAnsi="宋体"/>
          <w:sz w:val="28"/>
          <w:szCs w:val="28"/>
        </w:rPr>
      </w:pPr>
      <w:bookmarkStart w:id="158" w:name="_Toc384997344"/>
      <w:bookmarkStart w:id="159" w:name="_Toc361989173"/>
      <w:bookmarkStart w:id="160" w:name="_Toc431302038"/>
      <w:r>
        <w:rPr>
          <w:rFonts w:ascii="宋体" w:hAnsi="宋体" w:hint="eastAsia"/>
          <w:sz w:val="28"/>
          <w:szCs w:val="28"/>
        </w:rPr>
        <w:t>5、</w:t>
      </w:r>
      <w:r w:rsidRPr="00A03520">
        <w:rPr>
          <w:rFonts w:ascii="宋体" w:hAnsi="宋体" w:hint="eastAsia"/>
          <w:sz w:val="28"/>
          <w:szCs w:val="28"/>
        </w:rPr>
        <w:t>排管支模</w:t>
      </w:r>
      <w:bookmarkEnd w:id="158"/>
      <w:bookmarkEnd w:id="159"/>
      <w:bookmarkEnd w:id="160"/>
    </w:p>
    <w:p w:rsidR="00A83C31" w:rsidP="00A83C31">
      <w:pPr>
        <w:ind w:firstLine="560"/>
        <w:rPr>
          <w:rFonts w:ascii="宋体" w:hAnsi="宋体"/>
          <w:sz w:val="28"/>
          <w:szCs w:val="28"/>
        </w:rPr>
      </w:pPr>
      <w:r>
        <w:rPr>
          <w:rFonts w:ascii="宋体" w:hAnsi="宋体" w:hint="eastAsia"/>
          <w:sz w:val="28"/>
          <w:szCs w:val="28"/>
        </w:rPr>
        <w:t>（1）施工工艺</w:t>
      </w:r>
    </w:p>
    <w:p w:rsidR="00A83C31" w:rsidP="00A83C31">
      <w:pPr>
        <w:ind w:firstLine="560"/>
        <w:rPr>
          <w:rFonts w:ascii="宋体" w:hAnsi="宋体"/>
          <w:sz w:val="28"/>
          <w:szCs w:val="28"/>
        </w:rPr>
      </w:pPr>
      <w:r w:rsidRPr="00A03520">
        <w:rPr>
          <w:rFonts w:ascii="宋体" w:hAnsi="宋体" w:hint="eastAsia"/>
          <w:sz w:val="28"/>
          <w:szCs w:val="28"/>
        </w:rPr>
        <w:t>模板应具有一定的强度，保证在支撑或维护构件作用下不破损、不变形</w:t>
      </w:r>
      <w:r w:rsidR="00E94FD4">
        <w:rPr>
          <w:rFonts w:ascii="宋体" w:hAnsi="宋体" w:hint="eastAsia"/>
          <w:sz w:val="28"/>
          <w:szCs w:val="28"/>
        </w:rPr>
        <w:t>，</w:t>
      </w:r>
      <w:r w:rsidRPr="00A03520">
        <w:rPr>
          <w:rFonts w:ascii="宋体" w:hAnsi="宋体" w:hint="eastAsia"/>
          <w:sz w:val="28"/>
          <w:szCs w:val="28"/>
        </w:rPr>
        <w:t>在浇筑混凝土之前，模板内部应清洁干净无任何杂质</w:t>
      </w:r>
      <w:r w:rsidR="00E94FD4">
        <w:rPr>
          <w:rFonts w:ascii="宋体" w:hAnsi="宋体" w:hint="eastAsia"/>
          <w:sz w:val="28"/>
          <w:szCs w:val="28"/>
        </w:rPr>
        <w:t>，</w:t>
      </w:r>
      <w:r w:rsidRPr="00A03520">
        <w:rPr>
          <w:rFonts w:ascii="宋体" w:hAnsi="宋体" w:hint="eastAsia"/>
          <w:sz w:val="28"/>
          <w:szCs w:val="28"/>
        </w:rPr>
        <w:t>模板与混凝土接触表面应涂抹脱模剂，不得沾污钢筋和混凝土。</w:t>
      </w:r>
    </w:p>
    <w:p w:rsidR="00A83C31" w:rsidRPr="00C320E6" w:rsidP="00C320E6">
      <w:pPr>
        <w:pStyle w:val="c"/>
        <w:ind w:firstLine="560"/>
        <w:rPr>
          <w:rFonts w:asciiTheme="minorEastAsia" w:eastAsiaTheme="minorEastAsia" w:hAnsiTheme="minorEastAsia"/>
        </w:rPr>
      </w:pPr>
      <w:r w:rsidRPr="00C320E6">
        <w:rPr>
          <w:rFonts w:asciiTheme="minorEastAsia" w:eastAsiaTheme="minorEastAsia" w:hAnsiTheme="minorEastAsia" w:hint="eastAsia"/>
          <w:szCs w:val="28"/>
        </w:rPr>
        <w:t>支模前测量人员测量定位好模板位置线，支模过程中应确保模板的水平度和垂直度。</w:t>
      </w:r>
      <w:r w:rsidRPr="00C320E6" w:rsidR="00C320E6">
        <w:rPr>
          <w:rFonts w:asciiTheme="minorEastAsia" w:eastAsiaTheme="minorEastAsia" w:hAnsiTheme="minorEastAsia" w:hint="eastAsia"/>
        </w:rPr>
        <w:t>为了防止扁铁焊接变形，焊接前应没米设置角钢将扁铁撑紧在</w:t>
      </w:r>
      <w:r w:rsidR="00C320E6">
        <w:rPr>
          <w:rFonts w:asciiTheme="minorEastAsia" w:eastAsiaTheme="minorEastAsia" w:hAnsiTheme="minorEastAsia" w:hint="eastAsia"/>
        </w:rPr>
        <w:t>侧模上</w:t>
      </w:r>
      <w:r w:rsidRPr="00C320E6" w:rsidR="00C320E6">
        <w:rPr>
          <w:rFonts w:asciiTheme="minorEastAsia" w:eastAsiaTheme="minorEastAsia" w:hAnsiTheme="minorEastAsia" w:hint="eastAsia"/>
        </w:rPr>
        <w:t>。在预埋铁件上进行扁铁焊接，焊接中应拉通长线整平，扁铁搭接长度不应小于2倍扁铁宽度，三边焊接，焊接质量应符合施工规范要求。</w:t>
      </w:r>
    </w:p>
    <w:p w:rsidR="00A83C31" w:rsidP="00A83C31">
      <w:pPr>
        <w:ind w:firstLine="560"/>
        <w:rPr>
          <w:rFonts w:ascii="宋体" w:hAnsi="宋体"/>
          <w:sz w:val="28"/>
          <w:szCs w:val="28"/>
        </w:rPr>
      </w:pPr>
      <w:r>
        <w:rPr>
          <w:rFonts w:ascii="宋体" w:hAnsi="宋体" w:hint="eastAsia"/>
          <w:sz w:val="28"/>
          <w:szCs w:val="28"/>
        </w:rPr>
        <w:t>（2）控制事项</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Pr="00A03520">
        <w:rPr>
          <w:rFonts w:ascii="宋体" w:hAnsi="宋体" w:hint="eastAsia"/>
          <w:sz w:val="28"/>
          <w:szCs w:val="28"/>
        </w:rPr>
        <w:t>模板尺寸不应过小，应尽量减少模板的拼接。</w:t>
      </w:r>
    </w:p>
    <w:p w:rsidR="00A83C31" w:rsidP="00A83C31">
      <w:pPr>
        <w:ind w:firstLine="560"/>
        <w:rPr>
          <w:rFonts w:ascii="宋体" w:hAnsi="宋体"/>
          <w:sz w:val="28"/>
          <w:szCs w:val="28"/>
        </w:rPr>
        <w:sectPr w:rsidSect="009A77E6">
          <w:headerReference w:type="even" r:id="rId57"/>
          <w:headerReference w:type="default" r:id="rId58"/>
          <w:footerReference w:type="even" r:id="rId59"/>
          <w:footerReference w:type="default" r:id="rId60"/>
          <w:headerReference w:type="first" r:id="rId61"/>
          <w:footerReference w:type="first" r:id="rId62"/>
          <w:type w:val="nextPage"/>
          <w:pgSz w:w="11906" w:h="16838"/>
          <w:pgMar w:top="1440" w:right="1800" w:bottom="1440" w:left="1800" w:header="851" w:footer="992" w:gutter="0"/>
          <w:pgNumType w:start="9"/>
          <w:cols w:space="425"/>
          <w:titlePg w:val="0"/>
          <w:docGrid w:type="lines" w:linePitch="312"/>
        </w:sect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模板的拼接、支撑应严密、可靠，确保振捣中不走模、不漏浆。</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Pr="00A03520">
        <w:rPr>
          <w:rFonts w:ascii="宋体" w:hAnsi="宋体" w:hint="eastAsia"/>
          <w:sz w:val="28"/>
          <w:szCs w:val="28"/>
        </w:rPr>
        <w:t>模板安装的允许误差：截面内部尺寸-5～+4mm；表面平整度≤5mm；相邻板高低差≤2mm；相邻板缝隙≤3mm。</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4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④</w:t>
      </w:r>
      <w:r>
        <w:rPr>
          <w:rFonts w:ascii="宋体" w:hAnsi="宋体"/>
          <w:sz w:val="28"/>
          <w:szCs w:val="28"/>
        </w:rPr>
        <w:fldChar w:fldCharType="end"/>
      </w:r>
      <w:r w:rsidRPr="00A03520">
        <w:rPr>
          <w:rFonts w:ascii="宋体" w:hAnsi="宋体" w:hint="eastAsia"/>
          <w:sz w:val="28"/>
          <w:szCs w:val="28"/>
        </w:rPr>
        <w:t>模板采取必要的加固措施，提高模板的整体刚度。</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5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⑤</w:t>
      </w:r>
      <w:r>
        <w:rPr>
          <w:rFonts w:ascii="宋体" w:hAnsi="宋体"/>
          <w:sz w:val="28"/>
          <w:szCs w:val="28"/>
        </w:rPr>
        <w:fldChar w:fldCharType="end"/>
      </w:r>
      <w:r w:rsidRPr="00A03520">
        <w:rPr>
          <w:rFonts w:ascii="宋体" w:hAnsi="宋体" w:hint="eastAsia"/>
          <w:sz w:val="28"/>
          <w:szCs w:val="28"/>
        </w:rPr>
        <w:t>绑扎的铁丝头应向内弯。</w:t>
      </w:r>
      <w:bookmarkStart w:id="161" w:name="_Toc384997345"/>
      <w:bookmarkStart w:id="162" w:name="_Toc361989174"/>
    </w:p>
    <w:p w:rsidR="00A83C31" w:rsidP="00A83C31">
      <w:pPr>
        <w:ind w:firstLine="0" w:firstLineChars="0"/>
        <w:outlineLvl w:val="1"/>
        <w:rPr>
          <w:rFonts w:ascii="宋体" w:hAnsi="宋体"/>
          <w:sz w:val="28"/>
          <w:szCs w:val="28"/>
        </w:rPr>
      </w:pPr>
      <w:bookmarkStart w:id="163" w:name="_Toc431302039"/>
      <w:r>
        <w:rPr>
          <w:rFonts w:ascii="宋体" w:hAnsi="宋体" w:hint="eastAsia"/>
          <w:sz w:val="28"/>
          <w:szCs w:val="28"/>
        </w:rPr>
        <w:t>6</w:t>
      </w:r>
      <w:r w:rsidR="0036387A">
        <w:rPr>
          <w:rFonts w:ascii="宋体" w:hAnsi="宋体" w:hint="eastAsia"/>
          <w:sz w:val="28"/>
          <w:szCs w:val="28"/>
        </w:rPr>
        <w:t>、排管检查井</w:t>
      </w:r>
      <w:bookmarkEnd w:id="163"/>
    </w:p>
    <w:p w:rsidR="00A83C31" w:rsidP="00A83C31">
      <w:pPr>
        <w:ind w:firstLine="560"/>
        <w:rPr>
          <w:rFonts w:ascii="宋体" w:hAnsi="宋体"/>
          <w:sz w:val="28"/>
          <w:szCs w:val="28"/>
        </w:rPr>
      </w:pPr>
      <w:r w:rsidRPr="00A03520">
        <w:rPr>
          <w:rFonts w:ascii="宋体" w:hAnsi="宋体" w:hint="eastAsia"/>
          <w:sz w:val="28"/>
          <w:szCs w:val="28"/>
        </w:rPr>
        <w:t>（1）</w:t>
      </w:r>
      <w:r>
        <w:rPr>
          <w:rFonts w:ascii="宋体" w:hAnsi="宋体" w:hint="eastAsia"/>
          <w:sz w:val="28"/>
          <w:szCs w:val="28"/>
        </w:rPr>
        <w:t>垫层</w:t>
      </w:r>
    </w:p>
    <w:p w:rsidR="00A83C31" w:rsidP="00A83C31">
      <w:pPr>
        <w:ind w:firstLine="560"/>
        <w:rPr>
          <w:rFonts w:ascii="宋体" w:hAnsi="宋体"/>
          <w:color w:val="000000"/>
          <w:sz w:val="28"/>
          <w:szCs w:val="28"/>
        </w:rPr>
      </w:pPr>
      <w:r>
        <w:rPr>
          <w:rFonts w:ascii="宋体" w:hAnsi="宋体" w:hint="eastAsia"/>
          <w:sz w:val="28"/>
          <w:szCs w:val="28"/>
        </w:rPr>
        <w:t>检查井</w:t>
      </w:r>
      <w:r>
        <w:rPr>
          <w:rFonts w:ascii="宋体" w:hAnsi="宋体" w:hint="eastAsia"/>
          <w:sz w:val="28"/>
          <w:szCs w:val="28"/>
        </w:rPr>
        <w:t>沟槽开挖完成后，平整压实，</w:t>
      </w:r>
      <w:r w:rsidRPr="00A03520">
        <w:rPr>
          <w:rFonts w:ascii="宋体" w:hAnsi="宋体" w:hint="eastAsia"/>
          <w:sz w:val="28"/>
          <w:szCs w:val="28"/>
        </w:rPr>
        <w:t>保持干燥，严禁浸水</w:t>
      </w:r>
      <w:r>
        <w:rPr>
          <w:rFonts w:ascii="宋体" w:hAnsi="宋体" w:hint="eastAsia"/>
          <w:sz w:val="28"/>
          <w:szCs w:val="28"/>
        </w:rPr>
        <w:t>，</w:t>
      </w:r>
      <w:r w:rsidRPr="0036387A">
        <w:rPr>
          <w:rFonts w:ascii="宋体" w:hAnsi="宋体" w:hint="eastAsia"/>
          <w:sz w:val="28"/>
          <w:szCs w:val="28"/>
        </w:rPr>
        <w:t>铺设300mm厚的三七灰土，分层铺设压实</w:t>
      </w:r>
      <w:r>
        <w:rPr>
          <w:rFonts w:ascii="宋体" w:hAnsi="宋体" w:hint="eastAsia"/>
          <w:sz w:val="28"/>
          <w:szCs w:val="28"/>
        </w:rPr>
        <w:t>，</w:t>
      </w:r>
      <w:r>
        <w:rPr>
          <w:rFonts w:ascii="宋体" w:hAnsi="宋体" w:hint="eastAsia"/>
          <w:sz w:val="28"/>
          <w:szCs w:val="28"/>
        </w:rPr>
        <w:t>三七灰土施工完成后浇筑混凝土</w:t>
      </w:r>
      <w:r w:rsidRPr="00A03520">
        <w:rPr>
          <w:rFonts w:ascii="宋体" w:hAnsi="宋体" w:hint="eastAsia"/>
          <w:sz w:val="28"/>
          <w:szCs w:val="28"/>
        </w:rPr>
        <w:t>垫层</w:t>
      </w:r>
      <w:r>
        <w:rPr>
          <w:rFonts w:ascii="宋体" w:hAnsi="宋体" w:hint="eastAsia"/>
          <w:sz w:val="28"/>
          <w:szCs w:val="28"/>
        </w:rPr>
        <w:t>，</w:t>
      </w:r>
      <w:r w:rsidRPr="00A03520">
        <w:rPr>
          <w:rFonts w:ascii="宋体" w:hAnsi="宋体" w:hint="eastAsia"/>
          <w:sz w:val="28"/>
          <w:szCs w:val="28"/>
        </w:rPr>
        <w:t>采用</w:t>
      </w:r>
      <w:r>
        <w:rPr>
          <w:rFonts w:ascii="宋体" w:hAnsi="宋体" w:hint="eastAsia"/>
          <w:sz w:val="28"/>
          <w:szCs w:val="28"/>
        </w:rPr>
        <w:t>C20商品</w:t>
      </w:r>
      <w:r w:rsidRPr="00A03520">
        <w:rPr>
          <w:rFonts w:ascii="宋体" w:hAnsi="宋体" w:hint="eastAsia"/>
          <w:sz w:val="28"/>
          <w:szCs w:val="28"/>
        </w:rPr>
        <w:t>混凝土，垫层混凝土应密实，上表面应</w:t>
      </w:r>
      <w:r>
        <w:rPr>
          <w:rFonts w:ascii="宋体" w:hAnsi="宋体" w:hint="eastAsia"/>
          <w:color w:val="000000"/>
          <w:sz w:val="28"/>
          <w:szCs w:val="28"/>
        </w:rPr>
        <w:t>平直且满足坡度要求。</w:t>
      </w:r>
      <w:bookmarkStart w:id="164" w:name="_Toc361989177"/>
      <w:bookmarkStart w:id="165" w:name="_Toc384997348"/>
      <w:bookmarkStart w:id="166" w:name="_Toc387333044"/>
      <w:bookmarkStart w:id="167" w:name="_Toc387333680"/>
      <w:bookmarkStart w:id="168" w:name="_Toc387396287"/>
    </w:p>
    <w:p w:rsidR="00A83C31" w:rsidP="00A83C31">
      <w:pPr>
        <w:ind w:firstLine="560"/>
        <w:rPr>
          <w:rFonts w:ascii="宋体" w:hAnsi="宋体"/>
          <w:sz w:val="28"/>
          <w:szCs w:val="28"/>
        </w:rPr>
      </w:pPr>
      <w:r>
        <w:rPr>
          <w:rFonts w:ascii="宋体" w:hAnsi="宋体" w:hint="eastAsia"/>
          <w:sz w:val="28"/>
          <w:szCs w:val="28"/>
        </w:rPr>
        <w:t>（2）</w:t>
      </w:r>
      <w:r w:rsidR="0036387A">
        <w:rPr>
          <w:rFonts w:ascii="宋体" w:hAnsi="宋体" w:hint="eastAsia"/>
          <w:sz w:val="28"/>
          <w:szCs w:val="28"/>
        </w:rPr>
        <w:t>检查井</w:t>
      </w:r>
      <w:r w:rsidRPr="00A03520">
        <w:rPr>
          <w:rFonts w:ascii="宋体" w:hAnsi="宋体" w:hint="eastAsia"/>
          <w:sz w:val="28"/>
          <w:szCs w:val="28"/>
        </w:rPr>
        <w:t>支模及钢筋绑扎</w:t>
      </w:r>
      <w:bookmarkEnd w:id="164"/>
      <w:bookmarkEnd w:id="165"/>
      <w:bookmarkEnd w:id="166"/>
      <w:bookmarkEnd w:id="167"/>
      <w:bookmarkEnd w:id="168"/>
    </w:p>
    <w:p w:rsidR="00A83C31" w:rsidP="00A83C31">
      <w:pPr>
        <w:ind w:firstLine="560"/>
        <w:rPr>
          <w:rFonts w:ascii="宋体" w:hAnsi="宋体"/>
          <w:sz w:val="28"/>
          <w:szCs w:val="28"/>
        </w:rPr>
      </w:pPr>
      <w:r>
        <w:rPr>
          <w:rFonts w:ascii="宋体" w:hAnsi="宋体" w:hint="eastAsia"/>
          <w:sz w:val="28"/>
          <w:szCs w:val="28"/>
        </w:rPr>
        <w:t>测量人员对井壁位置进行放线定位，并将其标出</w:t>
      </w:r>
      <w:r w:rsidR="003907AA">
        <w:rPr>
          <w:rFonts w:ascii="宋体" w:hAnsi="宋体" w:hint="eastAsia"/>
          <w:sz w:val="28"/>
          <w:szCs w:val="28"/>
        </w:rPr>
        <w:t>，</w:t>
      </w:r>
      <w:r w:rsidRPr="002D614A">
        <w:rPr>
          <w:rFonts w:ascii="宋体" w:hAnsi="宋体" w:hint="eastAsia"/>
          <w:sz w:val="28"/>
          <w:szCs w:val="28"/>
        </w:rPr>
        <w:t>根据井壁位置线，将井壁预留钢筋调直理顺，保证竖向钢筋的保护层厚度在允许偏差范围内</w:t>
      </w:r>
      <w:r w:rsidR="003907AA">
        <w:rPr>
          <w:rFonts w:ascii="宋体" w:hAnsi="宋体" w:hint="eastAsia"/>
          <w:sz w:val="28"/>
          <w:szCs w:val="28"/>
        </w:rPr>
        <w:t>，</w:t>
      </w:r>
      <w:r w:rsidRPr="00882B3D">
        <w:rPr>
          <w:rFonts w:ascii="宋体" w:hAnsi="宋体" w:hint="eastAsia"/>
          <w:sz w:val="28"/>
          <w:szCs w:val="28"/>
        </w:rPr>
        <w:t>根据设计间距在井壁钢筋上划上箍筋位置，套上墙箍筋，</w:t>
      </w:r>
      <w:r>
        <w:rPr>
          <w:rFonts w:ascii="宋体" w:hAnsi="宋体" w:hint="eastAsia"/>
          <w:sz w:val="28"/>
          <w:szCs w:val="28"/>
        </w:rPr>
        <w:t>箍筋应绑扎水平</w:t>
      </w:r>
      <w:r w:rsidRPr="00882B3D">
        <w:rPr>
          <w:rFonts w:ascii="宋体" w:hAnsi="宋体" w:hint="eastAsia"/>
          <w:sz w:val="28"/>
          <w:szCs w:val="28"/>
        </w:rPr>
        <w:t>成套绑扎，相邻箍筋的开口位置应互相错开，箍筋与主筋的每个交点应绑扎牢固。</w:t>
      </w:r>
    </w:p>
    <w:p w:rsidR="00A83C31" w:rsidRPr="002D614A" w:rsidP="00A83C31">
      <w:pPr>
        <w:ind w:firstLine="560"/>
        <w:rPr>
          <w:rFonts w:ascii="宋体" w:hAnsi="宋体"/>
          <w:sz w:val="28"/>
          <w:szCs w:val="28"/>
        </w:rPr>
      </w:pPr>
      <w:r w:rsidRPr="00882B3D">
        <w:rPr>
          <w:rFonts w:ascii="宋体" w:hAnsi="宋体" w:hint="eastAsia"/>
          <w:sz w:val="28"/>
          <w:szCs w:val="28"/>
        </w:rPr>
        <w:t>先立2～4根墙的竖向钢筋，根据设计间距在竖向钢筋上划好横筋分档标志，然后于下部及齐胸处绑两根横筋固定好位置，并在横筋上划好竖向钢筋的分档标志，然后绑其余竖筋，最后绑其余横筋</w:t>
      </w:r>
      <w:r w:rsidR="00D72EE1">
        <w:rPr>
          <w:rFonts w:ascii="宋体" w:hAnsi="宋体" w:hint="eastAsia"/>
          <w:sz w:val="28"/>
          <w:szCs w:val="28"/>
        </w:rPr>
        <w:t>，</w:t>
      </w:r>
      <w:r w:rsidRPr="00882B3D">
        <w:rPr>
          <w:rFonts w:ascii="宋体" w:hAnsi="宋体" w:hint="eastAsia"/>
          <w:sz w:val="28"/>
          <w:szCs w:val="28"/>
        </w:rPr>
        <w:t>相邻竖向钢筋和相邻水平钢筋的接头位置应相互错开，每次连接的钢筋数量不超过50%</w:t>
      </w:r>
      <w:r>
        <w:rPr>
          <w:rFonts w:ascii="宋体" w:hAnsi="宋体" w:hint="eastAsia"/>
          <w:sz w:val="28"/>
          <w:szCs w:val="28"/>
        </w:rPr>
        <w:t>搭接长度应符合设计图集</w:t>
      </w:r>
      <w:r w:rsidR="003907AA">
        <w:rPr>
          <w:rFonts w:ascii="宋体" w:hAnsi="宋体" w:hint="eastAsia"/>
          <w:sz w:val="28"/>
          <w:szCs w:val="28"/>
        </w:rPr>
        <w:t>规范</w:t>
      </w:r>
      <w:r>
        <w:rPr>
          <w:rFonts w:ascii="宋体" w:hAnsi="宋体" w:hint="eastAsia"/>
          <w:sz w:val="28"/>
          <w:szCs w:val="28"/>
        </w:rPr>
        <w:t>要求。</w:t>
      </w:r>
      <w:r w:rsidRPr="002D614A">
        <w:rPr>
          <w:rFonts w:ascii="宋体" w:hAnsi="宋体" w:hint="eastAsia"/>
          <w:sz w:val="28"/>
          <w:szCs w:val="28"/>
        </w:rPr>
        <w:t xml:space="preserve"> </w:t>
      </w:r>
    </w:p>
    <w:p w:rsidR="00A83C31" w:rsidP="00A83C31">
      <w:pPr>
        <w:ind w:firstLine="560"/>
        <w:rPr>
          <w:rFonts w:ascii="宋体" w:hAnsi="宋体"/>
          <w:sz w:val="28"/>
          <w:szCs w:val="28"/>
        </w:rPr>
        <w:sectPr w:rsidSect="009A77E6">
          <w:headerReference w:type="even" r:id="rId63"/>
          <w:headerReference w:type="default" r:id="rId64"/>
          <w:footerReference w:type="even" r:id="rId65"/>
          <w:footerReference w:type="default" r:id="rId66"/>
          <w:headerReference w:type="first" r:id="rId67"/>
          <w:footerReference w:type="first" r:id="rId68"/>
          <w:type w:val="nextPage"/>
          <w:pgSz w:w="11906" w:h="16838"/>
          <w:pgMar w:top="1440" w:right="1800" w:bottom="1440" w:left="1800" w:header="851" w:footer="992" w:gutter="0"/>
          <w:pgNumType w:start="10"/>
          <w:cols w:space="425"/>
          <w:titlePg w:val="0"/>
          <w:docGrid w:type="lines" w:linePitch="312"/>
        </w:sectPr>
      </w:pPr>
      <w:r w:rsidRPr="00A03520">
        <w:rPr>
          <w:rFonts w:ascii="宋体" w:hAnsi="宋体" w:hint="eastAsia"/>
          <w:sz w:val="28"/>
          <w:szCs w:val="28"/>
        </w:rPr>
        <w:t>钢筋的交叉点可每隔一根相互成梅花式扎牢，但在周边的交叉点，</w:t>
      </w:r>
    </w:p>
    <w:p w:rsidR="00A83C31" w:rsidP="00A83C31">
      <w:pPr>
        <w:ind w:firstLine="560"/>
        <w:rPr>
          <w:rFonts w:ascii="宋体" w:hAnsi="宋体"/>
          <w:sz w:val="28"/>
          <w:szCs w:val="28"/>
        </w:rPr>
      </w:pPr>
      <w:r w:rsidRPr="00A03520">
        <w:rPr>
          <w:rFonts w:ascii="宋体" w:hAnsi="宋体" w:hint="eastAsia"/>
          <w:sz w:val="28"/>
          <w:szCs w:val="28"/>
        </w:rPr>
        <w:t>每处都应绑扎</w:t>
      </w:r>
      <w:r w:rsidR="00D72EE1">
        <w:rPr>
          <w:rFonts w:ascii="宋体" w:hAnsi="宋体" w:hint="eastAsia"/>
          <w:sz w:val="28"/>
          <w:szCs w:val="28"/>
        </w:rPr>
        <w:t>，</w:t>
      </w:r>
      <w:r w:rsidRPr="00A03520">
        <w:rPr>
          <w:rFonts w:ascii="宋体" w:hAnsi="宋体" w:hint="eastAsia"/>
          <w:sz w:val="28"/>
          <w:szCs w:val="28"/>
        </w:rPr>
        <w:t>箍筋转角与钢筋的交叉点均应扎牢，箍筋的末端应向内弯</w:t>
      </w:r>
      <w:r w:rsidR="00D72EE1">
        <w:rPr>
          <w:rFonts w:ascii="宋体" w:hAnsi="宋体" w:hint="eastAsia"/>
          <w:sz w:val="28"/>
          <w:szCs w:val="28"/>
        </w:rPr>
        <w:t>，</w:t>
      </w:r>
      <w:r w:rsidRPr="00A03520">
        <w:rPr>
          <w:rFonts w:ascii="宋体" w:hAnsi="宋体" w:hint="eastAsia"/>
          <w:sz w:val="28"/>
          <w:szCs w:val="28"/>
        </w:rPr>
        <w:t>钢筋的底部和侧部均应安置水泥砂浆垫块</w:t>
      </w:r>
      <w:r w:rsidR="00D72EE1">
        <w:rPr>
          <w:rFonts w:ascii="宋体" w:hAnsi="宋体" w:hint="eastAsia"/>
          <w:sz w:val="28"/>
          <w:szCs w:val="28"/>
        </w:rPr>
        <w:t>，</w:t>
      </w:r>
      <w:r w:rsidRPr="00A03520">
        <w:rPr>
          <w:rFonts w:ascii="宋体" w:hAnsi="宋体" w:hint="eastAsia"/>
          <w:sz w:val="28"/>
          <w:szCs w:val="28"/>
        </w:rPr>
        <w:t>钢筋的绑扎应均匀、可靠，确保在混凝土振捣时钢筋不会松散、移位。</w:t>
      </w:r>
    </w:p>
    <w:p w:rsidR="00A83C31" w:rsidRPr="004839C6" w:rsidP="00A83C31">
      <w:pPr>
        <w:ind w:firstLine="560"/>
        <w:rPr>
          <w:rFonts w:ascii="宋体" w:hAnsi="宋体"/>
          <w:sz w:val="28"/>
          <w:szCs w:val="28"/>
        </w:rPr>
      </w:pPr>
      <w:r w:rsidRPr="00A03520">
        <w:rPr>
          <w:rFonts w:ascii="宋体" w:hAnsi="宋体" w:hint="eastAsia"/>
          <w:sz w:val="28"/>
          <w:szCs w:val="28"/>
        </w:rPr>
        <w:t>模板应具有一定的强度，保证在支撑或维护构件作用下不破损、不变形</w:t>
      </w:r>
      <w:r w:rsidR="00D72EE1">
        <w:rPr>
          <w:rFonts w:ascii="宋体" w:hAnsi="宋体" w:hint="eastAsia"/>
          <w:sz w:val="28"/>
          <w:szCs w:val="28"/>
        </w:rPr>
        <w:t>，</w:t>
      </w:r>
      <w:r w:rsidRPr="00A03520">
        <w:rPr>
          <w:rFonts w:ascii="宋体" w:hAnsi="宋体" w:hint="eastAsia"/>
          <w:sz w:val="28"/>
          <w:szCs w:val="28"/>
        </w:rPr>
        <w:t>在浇筑混凝土之前，模板内部应清洁干净无任何杂质</w:t>
      </w:r>
      <w:r w:rsidR="00D72EE1">
        <w:rPr>
          <w:rFonts w:ascii="宋体" w:hAnsi="宋体" w:hint="eastAsia"/>
          <w:sz w:val="28"/>
          <w:szCs w:val="28"/>
        </w:rPr>
        <w:t>，</w:t>
      </w:r>
      <w:r w:rsidRPr="00A03520">
        <w:rPr>
          <w:rFonts w:ascii="宋体" w:hAnsi="宋体" w:hint="eastAsia"/>
          <w:sz w:val="28"/>
          <w:szCs w:val="28"/>
        </w:rPr>
        <w:t>模板与混凝土接触表面应涂抹脱模剂，不得沾污钢筋和混凝土</w:t>
      </w:r>
      <w:r w:rsidR="00D72EE1">
        <w:rPr>
          <w:rFonts w:ascii="宋体" w:hAnsi="宋体" w:hint="eastAsia"/>
          <w:sz w:val="28"/>
          <w:szCs w:val="28"/>
        </w:rPr>
        <w:t>，</w:t>
      </w:r>
      <w:r>
        <w:rPr>
          <w:rFonts w:ascii="宋体" w:hAnsi="宋体" w:hint="eastAsia"/>
          <w:sz w:val="28"/>
          <w:szCs w:val="28"/>
        </w:rPr>
        <w:t>支模过程中</w:t>
      </w:r>
      <w:r w:rsidRPr="00A03520">
        <w:rPr>
          <w:rFonts w:ascii="宋体" w:hAnsi="宋体" w:hint="eastAsia"/>
          <w:sz w:val="28"/>
          <w:szCs w:val="28"/>
        </w:rPr>
        <w:t>应确保模板的水平度和垂直度。</w:t>
      </w:r>
    </w:p>
    <w:p w:rsidR="00A83C31" w:rsidRPr="004839C6" w:rsidP="00A83C31">
      <w:pPr>
        <w:ind w:firstLine="560"/>
        <w:rPr>
          <w:rFonts w:ascii="宋体" w:hAnsi="宋体"/>
          <w:sz w:val="28"/>
          <w:szCs w:val="28"/>
        </w:rPr>
      </w:pPr>
      <w:r>
        <w:rPr>
          <w:rFonts w:ascii="宋体" w:hAnsi="宋体" w:hint="eastAsia"/>
          <w:sz w:val="28"/>
          <w:szCs w:val="28"/>
        </w:rPr>
        <w:t>（3）注意事项</w:t>
      </w:r>
    </w:p>
    <w:p w:rsidR="00A83C31" w:rsidRPr="00D72EE1" w:rsidP="00A83C31">
      <w:pPr>
        <w:ind w:firstLine="560"/>
        <w:rPr>
          <w:rFonts w:ascii="宋体" w:hAnsi="宋体"/>
          <w:sz w:val="28"/>
          <w:szCs w:val="28"/>
        </w:rPr>
      </w:pPr>
      <w:r w:rsidRPr="00D72EE1">
        <w:rPr>
          <w:rFonts w:ascii="宋体" w:hAnsi="宋体"/>
          <w:sz w:val="28"/>
          <w:szCs w:val="28"/>
        </w:rPr>
        <w:fldChar w:fldCharType="begin"/>
      </w:r>
      <w:r w:rsidRPr="00D72EE1">
        <w:rPr>
          <w:rFonts w:ascii="宋体" w:hAnsi="宋体"/>
          <w:sz w:val="28"/>
          <w:szCs w:val="28"/>
        </w:rPr>
        <w:instrText xml:space="preserve"> </w:instrText>
      </w:r>
      <w:r w:rsidRPr="00D72EE1">
        <w:rPr>
          <w:rFonts w:ascii="宋体" w:hAnsi="宋体" w:hint="eastAsia"/>
          <w:sz w:val="28"/>
          <w:szCs w:val="28"/>
        </w:rPr>
        <w:instrText>= 1 \* GB3</w:instrText>
      </w:r>
      <w:r w:rsidRPr="00D72EE1">
        <w:rPr>
          <w:rFonts w:ascii="宋体" w:hAnsi="宋体"/>
          <w:sz w:val="28"/>
          <w:szCs w:val="28"/>
        </w:rPr>
        <w:instrText xml:space="preserve"> </w:instrText>
      </w:r>
      <w:r w:rsidRPr="00D72EE1">
        <w:rPr>
          <w:rFonts w:ascii="宋体" w:hAnsi="宋体"/>
          <w:sz w:val="28"/>
          <w:szCs w:val="28"/>
        </w:rPr>
        <w:fldChar w:fldCharType="separate"/>
      </w:r>
      <w:r w:rsidRPr="00D72EE1">
        <w:rPr>
          <w:rFonts w:ascii="宋体" w:hAnsi="宋体" w:hint="eastAsia"/>
          <w:noProof/>
          <w:sz w:val="28"/>
          <w:szCs w:val="28"/>
        </w:rPr>
        <w:t>①</w:t>
      </w:r>
      <w:r w:rsidRPr="00D72EE1">
        <w:rPr>
          <w:rFonts w:ascii="宋体" w:hAnsi="宋体"/>
          <w:sz w:val="28"/>
          <w:szCs w:val="28"/>
        </w:rPr>
        <w:fldChar w:fldCharType="end"/>
      </w:r>
      <w:r w:rsidRPr="00D72EE1">
        <w:rPr>
          <w:rFonts w:ascii="宋体" w:hAnsi="宋体" w:hint="eastAsia"/>
          <w:sz w:val="28"/>
          <w:szCs w:val="28"/>
        </w:rPr>
        <w:t>水平伸缩缝处宜用</w:t>
      </w:r>
      <w:r w:rsidRPr="00D72EE1" w:rsidR="00D72EE1">
        <w:rPr>
          <w:rFonts w:ascii="宋体" w:hAnsi="宋体" w:hint="eastAsia"/>
          <w:sz w:val="28"/>
          <w:szCs w:val="28"/>
        </w:rPr>
        <w:t>5</w:t>
      </w:r>
      <w:r w:rsidRPr="00D72EE1">
        <w:rPr>
          <w:rFonts w:ascii="宋体" w:hAnsi="宋体" w:hint="eastAsia"/>
          <w:sz w:val="28"/>
          <w:szCs w:val="28"/>
        </w:rPr>
        <w:t>mm×400mm的钢板止水带，垂直伸缩缝处宜采用钢边的橡胶止水带。</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排水沟及集水坑应与侧壁保持足够距离，不影响基坑施工。</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Pr="00A03520">
        <w:rPr>
          <w:rFonts w:ascii="宋体" w:hAnsi="宋体" w:hint="eastAsia"/>
          <w:sz w:val="28"/>
          <w:szCs w:val="28"/>
        </w:rPr>
        <w:t>地坪施工时做好结构泛水，保证表面散水畅通。</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4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④</w:t>
      </w:r>
      <w:r>
        <w:rPr>
          <w:rFonts w:ascii="宋体" w:hAnsi="宋体"/>
          <w:sz w:val="28"/>
          <w:szCs w:val="28"/>
        </w:rPr>
        <w:fldChar w:fldCharType="end"/>
      </w:r>
      <w:r w:rsidRPr="00A03520">
        <w:rPr>
          <w:rFonts w:ascii="宋体" w:hAnsi="宋体" w:hint="eastAsia"/>
          <w:sz w:val="28"/>
          <w:szCs w:val="28"/>
        </w:rPr>
        <w:t>排水横管应预埋在结构层内，立管应靠侧墙布置，以免影响电缆敷设。</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5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⑤</w:t>
      </w:r>
      <w:r>
        <w:rPr>
          <w:rFonts w:ascii="宋体" w:hAnsi="宋体"/>
          <w:sz w:val="28"/>
          <w:szCs w:val="28"/>
        </w:rPr>
        <w:fldChar w:fldCharType="end"/>
      </w:r>
      <w:r w:rsidRPr="00A03520">
        <w:rPr>
          <w:rFonts w:ascii="宋体" w:hAnsi="宋体" w:hint="eastAsia"/>
          <w:sz w:val="28"/>
          <w:szCs w:val="28"/>
        </w:rPr>
        <w:t>集水坑顶盖板宜采用镀锌钢格栅（水篦子），并嵌固在集水坑上</w:t>
      </w:r>
      <w:r>
        <w:rPr>
          <w:rFonts w:ascii="宋体" w:hAnsi="宋体" w:hint="eastAsia"/>
          <w:sz w:val="28"/>
          <w:szCs w:val="28"/>
        </w:rPr>
        <w:t>。</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6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⑥</w:t>
      </w:r>
      <w:r>
        <w:rPr>
          <w:rFonts w:ascii="宋体" w:hAnsi="宋体"/>
          <w:sz w:val="28"/>
          <w:szCs w:val="28"/>
        </w:rPr>
        <w:fldChar w:fldCharType="end"/>
      </w:r>
      <w:r>
        <w:rPr>
          <w:rFonts w:ascii="宋体" w:hAnsi="宋体" w:hint="eastAsia"/>
          <w:sz w:val="28"/>
          <w:szCs w:val="28"/>
        </w:rPr>
        <w:t>绑扎的铁丝不应露出混凝土本体。</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7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⑦</w:t>
      </w:r>
      <w:r>
        <w:rPr>
          <w:rFonts w:ascii="宋体" w:hAnsi="宋体"/>
          <w:sz w:val="28"/>
          <w:szCs w:val="28"/>
        </w:rPr>
        <w:fldChar w:fldCharType="end"/>
      </w:r>
      <w:r w:rsidRPr="00A03520">
        <w:rPr>
          <w:rFonts w:ascii="宋体" w:hAnsi="宋体" w:hint="eastAsia"/>
          <w:sz w:val="28"/>
          <w:szCs w:val="28"/>
        </w:rPr>
        <w:t>用于单芯电缆敷设的排管钢筋应避免形成闭合环路。</w:t>
      </w:r>
    </w:p>
    <w:p w:rsidR="00A83C31" w:rsidP="00A83C31">
      <w:pPr>
        <w:ind w:firstLine="560"/>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8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⑧</w:t>
      </w:r>
      <w:r>
        <w:rPr>
          <w:rFonts w:ascii="宋体" w:hAnsi="宋体"/>
          <w:sz w:val="28"/>
          <w:szCs w:val="28"/>
        </w:rPr>
        <w:fldChar w:fldCharType="end"/>
      </w:r>
      <w:r w:rsidRPr="00A03520">
        <w:rPr>
          <w:rFonts w:ascii="宋体" w:hAnsi="宋体" w:hint="eastAsia"/>
          <w:sz w:val="28"/>
          <w:szCs w:val="28"/>
        </w:rPr>
        <w:t>受力钢筋的连接、钢筋的绑扎等工艺应符合相关规程、规范及技术标准的要求。</w:t>
      </w:r>
    </w:p>
    <w:p w:rsidR="00A83C31" w:rsidP="00A83C31">
      <w:pPr>
        <w:ind w:firstLine="0" w:firstLineChars="0"/>
        <w:outlineLvl w:val="1"/>
        <w:rPr>
          <w:rFonts w:ascii="宋体" w:hAnsi="宋体"/>
          <w:sz w:val="28"/>
          <w:szCs w:val="28"/>
        </w:rPr>
      </w:pPr>
      <w:bookmarkStart w:id="169" w:name="_Toc431302040"/>
      <w:r>
        <w:rPr>
          <w:rFonts w:ascii="宋体" w:hAnsi="宋体" w:hint="eastAsia"/>
          <w:sz w:val="28"/>
          <w:szCs w:val="28"/>
        </w:rPr>
        <w:t>7、</w:t>
      </w:r>
      <w:r w:rsidRPr="00A03520">
        <w:rPr>
          <w:rFonts w:ascii="宋体" w:hAnsi="宋体" w:hint="eastAsia"/>
          <w:sz w:val="28"/>
          <w:szCs w:val="28"/>
        </w:rPr>
        <w:t>混凝土浇筑</w:t>
      </w:r>
      <w:bookmarkEnd w:id="161"/>
      <w:bookmarkEnd w:id="162"/>
      <w:bookmarkEnd w:id="169"/>
    </w:p>
    <w:p w:rsidR="00A83C31" w:rsidP="00A83C31">
      <w:pPr>
        <w:ind w:firstLine="560"/>
        <w:rPr>
          <w:rFonts w:ascii="宋体" w:hAnsi="宋体"/>
          <w:sz w:val="28"/>
          <w:szCs w:val="28"/>
        </w:rPr>
        <w:sectPr w:rsidSect="009A77E6">
          <w:headerReference w:type="even" r:id="rId69"/>
          <w:headerReference w:type="default" r:id="rId70"/>
          <w:footerReference w:type="even" r:id="rId71"/>
          <w:footerReference w:type="default" r:id="rId72"/>
          <w:headerReference w:type="first" r:id="rId73"/>
          <w:footerReference w:type="first" r:id="rId74"/>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考虑到防水等因素，施工时应将新建排管与电力井采用一次性浇</w:t>
      </w:r>
    </w:p>
    <w:p w:rsidR="00A83C31" w:rsidP="00A83C31">
      <w:pPr>
        <w:ind w:firstLine="560"/>
        <w:rPr>
          <w:rFonts w:ascii="宋体" w:hAnsi="宋体"/>
          <w:sz w:val="28"/>
          <w:szCs w:val="28"/>
        </w:rPr>
      </w:pPr>
      <w:r>
        <w:rPr>
          <w:rFonts w:ascii="宋体" w:hAnsi="宋体" w:hint="eastAsia"/>
          <w:sz w:val="28"/>
          <w:szCs w:val="28"/>
        </w:rPr>
        <w:t>筑，一次性浇筑距离不小于1m。</w:t>
      </w:r>
    </w:p>
    <w:p w:rsidR="00A83C31" w:rsidP="00A83C31">
      <w:pPr>
        <w:ind w:firstLine="560"/>
        <w:rPr>
          <w:rFonts w:ascii="宋体" w:hAnsi="宋体"/>
          <w:sz w:val="28"/>
          <w:szCs w:val="28"/>
        </w:rPr>
      </w:pPr>
      <w:r w:rsidRPr="00205B13">
        <w:rPr>
          <w:rFonts w:ascii="宋体" w:hAnsi="宋体" w:hint="eastAsia"/>
          <w:color w:val="000000"/>
          <w:sz w:val="28"/>
          <w:szCs w:val="28"/>
        </w:rPr>
        <w:t>采用</w:t>
      </w:r>
      <w:r>
        <w:rPr>
          <w:rFonts w:ascii="宋体" w:hAnsi="宋体" w:hint="eastAsia"/>
          <w:color w:val="000000"/>
          <w:sz w:val="28"/>
          <w:szCs w:val="28"/>
        </w:rPr>
        <w:t>强度不小于C30</w:t>
      </w:r>
      <w:r w:rsidRPr="00205B13">
        <w:rPr>
          <w:rFonts w:ascii="宋体" w:hAnsi="宋体" w:hint="eastAsia"/>
          <w:color w:val="000000"/>
          <w:sz w:val="28"/>
          <w:szCs w:val="28"/>
        </w:rPr>
        <w:t>的商品混凝土，罐车运输</w:t>
      </w:r>
      <w:r w:rsidR="003907AA">
        <w:rPr>
          <w:rFonts w:ascii="宋体" w:hAnsi="宋体" w:hint="eastAsia"/>
          <w:color w:val="000000"/>
          <w:sz w:val="28"/>
          <w:szCs w:val="28"/>
        </w:rPr>
        <w:t>，</w:t>
      </w:r>
      <w:r w:rsidRPr="00205B13">
        <w:rPr>
          <w:rFonts w:ascii="宋体" w:hAnsi="宋体" w:hint="eastAsia"/>
          <w:color w:val="000000"/>
          <w:sz w:val="28"/>
          <w:szCs w:val="28"/>
        </w:rPr>
        <w:t>混凝土在运输过程中不应发生离析、漏浆，严重泌水及坍落度损失过多等现象</w:t>
      </w:r>
      <w:r w:rsidR="003907AA">
        <w:rPr>
          <w:rFonts w:ascii="宋体" w:hAnsi="宋体" w:hint="eastAsia"/>
          <w:color w:val="000000"/>
          <w:sz w:val="28"/>
          <w:szCs w:val="28"/>
        </w:rPr>
        <w:t>，</w:t>
      </w:r>
      <w:r w:rsidRPr="00205B13">
        <w:rPr>
          <w:rFonts w:ascii="宋体" w:hAnsi="宋体" w:hint="eastAsia"/>
          <w:color w:val="000000"/>
          <w:sz w:val="28"/>
          <w:szCs w:val="28"/>
        </w:rPr>
        <w:t>混凝土浇筑连续进行</w:t>
      </w:r>
      <w:r w:rsidR="003907AA">
        <w:rPr>
          <w:rFonts w:ascii="宋体" w:hAnsi="宋体" w:hint="eastAsia"/>
          <w:color w:val="000000"/>
          <w:sz w:val="28"/>
          <w:szCs w:val="28"/>
        </w:rPr>
        <w:t>，</w:t>
      </w:r>
      <w:r w:rsidRPr="00205B13">
        <w:rPr>
          <w:rFonts w:ascii="宋体" w:hAnsi="宋体" w:hint="eastAsia"/>
          <w:color w:val="000000"/>
          <w:sz w:val="28"/>
          <w:szCs w:val="28"/>
        </w:rPr>
        <w:t>下料点应分散布置，间距不应超过</w:t>
      </w:r>
      <w:smartTag w:uri="urn:schemas-microsoft-com:office:smarttags" w:element="chmetcnv">
        <w:smartTagPr>
          <w:attr w:name="HasSpace" w:val="False"/>
          <w:attr w:name="Negative" w:val="False"/>
          <w:attr w:name="NumberType" w:val="1"/>
          <w:attr w:name="SourceValue" w:val="1.5"/>
          <w:attr w:name="TCSC" w:val="0"/>
          <w:attr w:name="UnitName" w:val="m"/>
        </w:smartTagPr>
        <w:r w:rsidRPr="00205B13">
          <w:rPr>
            <w:rFonts w:ascii="宋体" w:hAnsi="宋体" w:hint="eastAsia"/>
            <w:color w:val="000000"/>
            <w:sz w:val="28"/>
            <w:szCs w:val="28"/>
          </w:rPr>
          <w:t>1.5m</w:t>
        </w:r>
      </w:smartTag>
      <w:r w:rsidRPr="00205B13">
        <w:rPr>
          <w:rFonts w:ascii="宋体" w:hAnsi="宋体" w:hint="eastAsia"/>
          <w:color w:val="000000"/>
          <w:sz w:val="28"/>
          <w:szCs w:val="28"/>
        </w:rPr>
        <w:t>，以避免混凝土拌合物堆积过高</w:t>
      </w:r>
      <w:r w:rsidR="003907AA">
        <w:rPr>
          <w:rFonts w:ascii="宋体" w:hAnsi="宋体" w:hint="eastAsia"/>
          <w:color w:val="000000"/>
          <w:sz w:val="28"/>
          <w:szCs w:val="28"/>
        </w:rPr>
        <w:t>，</w:t>
      </w:r>
      <w:r w:rsidRPr="00205B13">
        <w:rPr>
          <w:rFonts w:ascii="宋体" w:hAnsi="宋体" w:hint="eastAsia"/>
          <w:color w:val="000000"/>
          <w:sz w:val="28"/>
          <w:szCs w:val="28"/>
        </w:rPr>
        <w:t>分层浇筑振捣，</w:t>
      </w:r>
      <w:r>
        <w:rPr>
          <w:rFonts w:ascii="宋体" w:hAnsi="宋体" w:hint="eastAsia"/>
          <w:sz w:val="28"/>
          <w:szCs w:val="28"/>
        </w:rPr>
        <w:t>使混凝土与排管成一体，</w:t>
      </w:r>
      <w:r w:rsidRPr="00A03520">
        <w:rPr>
          <w:rFonts w:ascii="宋体" w:hAnsi="宋体" w:hint="eastAsia"/>
          <w:sz w:val="28"/>
          <w:szCs w:val="28"/>
        </w:rPr>
        <w:t>并检查模板、垫块、管材等有无移位</w:t>
      </w:r>
      <w:r>
        <w:rPr>
          <w:rFonts w:ascii="宋体" w:hAnsi="宋体" w:hint="eastAsia"/>
          <w:sz w:val="28"/>
          <w:szCs w:val="28"/>
        </w:rPr>
        <w:t>，</w:t>
      </w:r>
      <w:r w:rsidRPr="00205B13">
        <w:rPr>
          <w:rFonts w:ascii="宋体" w:hAnsi="宋体" w:hint="eastAsia"/>
          <w:color w:val="000000"/>
          <w:sz w:val="28"/>
          <w:szCs w:val="28"/>
        </w:rPr>
        <w:t>每层浇筑厚度不得超过</w:t>
      </w:r>
      <w:smartTag w:uri="urn:schemas-microsoft-com:office:smarttags" w:element="chmetcnv">
        <w:smartTagPr>
          <w:attr w:name="HasSpace" w:val="False"/>
          <w:attr w:name="Negative" w:val="False"/>
          <w:attr w:name="NumberType" w:val="1"/>
          <w:attr w:name="SourceValue" w:val="30"/>
          <w:attr w:name="TCSC" w:val="0"/>
          <w:attr w:name="UnitName" w:val="cm"/>
        </w:smartTagPr>
        <w:r w:rsidRPr="00205B13">
          <w:rPr>
            <w:rFonts w:ascii="宋体" w:hAnsi="宋体" w:hint="eastAsia"/>
            <w:color w:val="000000"/>
            <w:sz w:val="28"/>
            <w:szCs w:val="28"/>
          </w:rPr>
          <w:t>30cm</w:t>
        </w:r>
      </w:smartTag>
      <w:r w:rsidRPr="00A03520">
        <w:rPr>
          <w:rFonts w:ascii="宋体" w:hAnsi="宋体" w:hint="eastAsia"/>
          <w:sz w:val="28"/>
          <w:szCs w:val="28"/>
        </w:rPr>
        <w:t>。采用擦入式振捣</w:t>
      </w:r>
      <w:r>
        <w:rPr>
          <w:rFonts w:ascii="宋体" w:hAnsi="宋体" w:hint="eastAsia"/>
          <w:sz w:val="28"/>
          <w:szCs w:val="28"/>
        </w:rPr>
        <w:t>棒振捣</w:t>
      </w:r>
      <w:r w:rsidRPr="00A03520">
        <w:rPr>
          <w:rFonts w:ascii="宋体" w:hAnsi="宋体" w:hint="eastAsia"/>
          <w:sz w:val="28"/>
          <w:szCs w:val="28"/>
        </w:rPr>
        <w:t>，捣固时间应控制在25～40s，应使混凝土表面呈现浮浆和不再沉落。混凝土浇筑完毕后应加强养护，当混凝土达到设计强度的75%后方可拆除模板。</w:t>
      </w:r>
    </w:p>
    <w:p w:rsidR="00A83C31" w:rsidP="00A83C31">
      <w:pPr>
        <w:ind w:firstLine="560"/>
        <w:rPr>
          <w:rFonts w:ascii="宋体" w:hAnsi="宋体"/>
          <w:color w:val="000000"/>
          <w:sz w:val="28"/>
          <w:szCs w:val="28"/>
        </w:rPr>
      </w:pPr>
      <w:r w:rsidRPr="005A6551">
        <w:rPr>
          <w:rFonts w:ascii="宋体" w:hAnsi="宋体" w:hint="eastAsia"/>
          <w:color w:val="000000"/>
          <w:sz w:val="28"/>
          <w:szCs w:val="28"/>
        </w:rPr>
        <w:t>混凝土浇筑12小时后即开始洒水养护，洒水量及次数以混凝土表面不干燥为宜，</w:t>
      </w:r>
      <w:r w:rsidRPr="00A03520">
        <w:rPr>
          <w:rFonts w:ascii="宋体" w:hAnsi="宋体" w:hint="eastAsia"/>
          <w:sz w:val="28"/>
          <w:szCs w:val="28"/>
        </w:rPr>
        <w:t>保证本体混凝土强度正常增长</w:t>
      </w:r>
      <w:r w:rsidR="003907AA">
        <w:rPr>
          <w:rFonts w:ascii="宋体" w:hAnsi="宋体" w:hint="eastAsia"/>
          <w:sz w:val="28"/>
          <w:szCs w:val="28"/>
        </w:rPr>
        <w:t>，</w:t>
      </w:r>
      <w:r w:rsidRPr="005A6551">
        <w:rPr>
          <w:rFonts w:ascii="宋体" w:hAnsi="宋体" w:hint="eastAsia"/>
          <w:color w:val="000000"/>
          <w:sz w:val="28"/>
          <w:szCs w:val="28"/>
        </w:rPr>
        <w:t>注意混凝土浇筑24小时以前严禁用水管或水桶直接往混凝土表面冲击性浇水</w:t>
      </w:r>
      <w:r w:rsidR="003907AA">
        <w:rPr>
          <w:rFonts w:ascii="宋体" w:hAnsi="宋体" w:hint="eastAsia"/>
          <w:color w:val="000000"/>
          <w:sz w:val="28"/>
          <w:szCs w:val="28"/>
        </w:rPr>
        <w:t>，</w:t>
      </w:r>
      <w:r w:rsidRPr="005A6551">
        <w:rPr>
          <w:rFonts w:ascii="宋体" w:hAnsi="宋体" w:hint="eastAsia"/>
          <w:color w:val="000000"/>
          <w:sz w:val="28"/>
          <w:szCs w:val="28"/>
        </w:rPr>
        <w:t>养护时间为7天。</w:t>
      </w:r>
      <w:bookmarkStart w:id="170" w:name="_Toc387333046"/>
      <w:bookmarkStart w:id="171" w:name="_Toc387333682"/>
      <w:bookmarkStart w:id="172" w:name="_Toc387396289"/>
    </w:p>
    <w:p w:rsidR="00A83C31" w:rsidP="00A83C31">
      <w:pPr>
        <w:ind w:firstLine="0" w:firstLineChars="0"/>
        <w:outlineLvl w:val="1"/>
        <w:rPr>
          <w:rFonts w:ascii="宋体" w:hAnsi="宋体"/>
          <w:color w:val="000000"/>
          <w:sz w:val="28"/>
          <w:szCs w:val="28"/>
        </w:rPr>
      </w:pPr>
      <w:bookmarkStart w:id="173" w:name="_Toc431302041"/>
      <w:r>
        <w:rPr>
          <w:rFonts w:ascii="宋体" w:hAnsi="宋体" w:hint="eastAsia"/>
          <w:sz w:val="28"/>
          <w:szCs w:val="28"/>
        </w:rPr>
        <w:t>8、</w:t>
      </w:r>
      <w:r w:rsidRPr="00A03520">
        <w:rPr>
          <w:rFonts w:ascii="宋体" w:hAnsi="宋体" w:hint="eastAsia"/>
          <w:sz w:val="28"/>
          <w:szCs w:val="28"/>
        </w:rPr>
        <w:t>工作井SY115系列高分子防水卷材施工</w:t>
      </w:r>
      <w:bookmarkEnd w:id="170"/>
      <w:bookmarkEnd w:id="171"/>
      <w:bookmarkEnd w:id="172"/>
      <w:bookmarkEnd w:id="173"/>
    </w:p>
    <w:p w:rsidR="00A83C31" w:rsidP="00A83C31">
      <w:pPr>
        <w:ind w:firstLine="560"/>
        <w:rPr>
          <w:rFonts w:ascii="宋体" w:hAnsi="宋体"/>
          <w:color w:val="000000"/>
          <w:sz w:val="28"/>
          <w:szCs w:val="28"/>
        </w:rPr>
      </w:pPr>
      <w:r>
        <w:rPr>
          <w:rFonts w:ascii="宋体" w:hAnsi="宋体" w:hint="eastAsia"/>
          <w:sz w:val="28"/>
          <w:szCs w:val="28"/>
        </w:rPr>
        <w:t>（1）</w:t>
      </w:r>
      <w:r w:rsidRPr="00A03520">
        <w:rPr>
          <w:rFonts w:ascii="宋体" w:hAnsi="宋体" w:hint="eastAsia"/>
          <w:sz w:val="28"/>
          <w:szCs w:val="28"/>
        </w:rPr>
        <w:t>工艺流程</w:t>
      </w:r>
    </w:p>
    <w:p w:rsidR="00A83C31" w:rsidP="00A83C31">
      <w:pPr>
        <w:ind w:firstLine="560"/>
        <w:rPr>
          <w:rFonts w:ascii="宋体" w:hAnsi="宋体"/>
          <w:color w:val="000000"/>
          <w:sz w:val="28"/>
          <w:szCs w:val="28"/>
        </w:rPr>
      </w:pPr>
      <w:r w:rsidRPr="00A03520">
        <w:rPr>
          <w:rFonts w:ascii="宋体" w:hAnsi="宋体" w:hint="eastAsia"/>
          <w:sz w:val="28"/>
          <w:szCs w:val="28"/>
        </w:rPr>
        <w:t>清理基层→</w:t>
      </w:r>
      <w:r w:rsidR="00427566">
        <w:rPr>
          <w:rFonts w:ascii="宋体" w:hAnsi="宋体" w:hint="eastAsia"/>
          <w:sz w:val="28"/>
          <w:szCs w:val="28"/>
        </w:rPr>
        <w:t>砌筑保护墙</w:t>
      </w:r>
      <w:r w:rsidRPr="00A03520">
        <w:rPr>
          <w:rFonts w:ascii="宋体" w:hAnsi="宋体" w:hint="eastAsia"/>
          <w:sz w:val="28"/>
          <w:szCs w:val="28"/>
        </w:rPr>
        <w:t>→</w:t>
      </w:r>
      <w:r w:rsidR="00427566">
        <w:rPr>
          <w:rFonts w:ascii="宋体" w:hAnsi="宋体" w:hint="eastAsia"/>
          <w:sz w:val="28"/>
          <w:szCs w:val="28"/>
        </w:rPr>
        <w:t>墙外水泥砂浆找平</w:t>
      </w:r>
      <w:r w:rsidRPr="00A03520">
        <w:rPr>
          <w:rFonts w:ascii="宋体" w:hAnsi="宋体" w:hint="eastAsia"/>
          <w:sz w:val="28"/>
          <w:szCs w:val="28"/>
        </w:rPr>
        <w:t>→卷材粘贴面涂胶→基层表面涂胶→卷材的粘接、排气、压实→卷材接头粘接压实→卷材末端收头及封边处理→</w:t>
      </w:r>
      <w:r w:rsidR="00427566">
        <w:rPr>
          <w:rFonts w:ascii="宋体" w:hAnsi="宋体" w:hint="eastAsia"/>
          <w:sz w:val="28"/>
          <w:szCs w:val="28"/>
        </w:rPr>
        <w:t>卷材外水泥砂浆保护层</w:t>
      </w:r>
    </w:p>
    <w:p w:rsidR="00A83C31" w:rsidP="00A83C31">
      <w:pPr>
        <w:ind w:firstLine="560"/>
        <w:rPr>
          <w:rFonts w:ascii="宋体" w:hAnsi="宋体"/>
          <w:color w:val="000000"/>
          <w:sz w:val="28"/>
          <w:szCs w:val="28"/>
        </w:rPr>
      </w:pPr>
      <w:r w:rsidRPr="00A03520">
        <w:rPr>
          <w:rFonts w:ascii="宋体" w:hAnsi="宋体" w:hint="eastAsia"/>
          <w:sz w:val="28"/>
          <w:szCs w:val="28"/>
        </w:rPr>
        <w:t>（</w:t>
      </w:r>
      <w:r>
        <w:rPr>
          <w:rFonts w:ascii="宋体" w:hAnsi="宋体" w:hint="eastAsia"/>
          <w:sz w:val="28"/>
          <w:szCs w:val="28"/>
        </w:rPr>
        <w:t>2</w:t>
      </w:r>
      <w:r w:rsidRPr="00A03520">
        <w:rPr>
          <w:rFonts w:ascii="宋体" w:hAnsi="宋体" w:hint="eastAsia"/>
          <w:sz w:val="28"/>
          <w:szCs w:val="28"/>
        </w:rPr>
        <w:t>）基层处理</w:t>
      </w:r>
    </w:p>
    <w:p w:rsidR="00A83C31" w:rsidP="00A83C31">
      <w:pPr>
        <w:ind w:firstLine="560"/>
        <w:rPr>
          <w:rFonts w:ascii="宋体" w:hAnsi="宋体"/>
          <w:color w:val="000000"/>
          <w:sz w:val="28"/>
          <w:szCs w:val="28"/>
        </w:rPr>
        <w:sectPr w:rsidSect="009A77E6">
          <w:headerReference w:type="even" r:id="rId75"/>
          <w:headerReference w:type="default" r:id="rId76"/>
          <w:footerReference w:type="even" r:id="rId77"/>
          <w:footerReference w:type="default" r:id="rId78"/>
          <w:headerReference w:type="first" r:id="rId79"/>
          <w:footerReference w:type="first" r:id="rId80"/>
          <w:type w:val="nextPage"/>
          <w:pgSz w:w="11906" w:h="16838"/>
          <w:pgMar w:top="1440" w:right="1800" w:bottom="1440" w:left="1800" w:header="851" w:footer="992" w:gutter="0"/>
          <w:pgNumType w:start="12"/>
          <w:cols w:space="425"/>
          <w:titlePg w:val="0"/>
          <w:docGrid w:type="lines" w:linePitch="312"/>
        </w:sect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Pr="00A03520">
        <w:rPr>
          <w:rFonts w:ascii="宋体" w:hAnsi="宋体" w:hint="eastAsia"/>
          <w:sz w:val="28"/>
          <w:szCs w:val="28"/>
        </w:rPr>
        <w:t>基层需用1：2的水泥砂浆抹成20mm厚的找平层，应抹平压实，坚实牢固、平整、不起沙，不得有凸凹、松动、鼓包、麻面等现象存在</w:t>
      </w:r>
      <w:r w:rsidR="00427566">
        <w:rPr>
          <w:rFonts w:ascii="宋体" w:hAnsi="宋体" w:hint="eastAsia"/>
          <w:sz w:val="28"/>
          <w:szCs w:val="28"/>
        </w:rPr>
        <w:t>，</w:t>
      </w:r>
    </w:p>
    <w:p w:rsidR="00A83C31" w:rsidP="00A83C31">
      <w:pPr>
        <w:ind w:firstLine="560"/>
        <w:rPr>
          <w:rFonts w:ascii="宋体" w:hAnsi="宋体"/>
          <w:color w:val="000000"/>
          <w:sz w:val="28"/>
          <w:szCs w:val="28"/>
        </w:rPr>
      </w:pPr>
      <w:r w:rsidRPr="00A03520">
        <w:rPr>
          <w:rFonts w:ascii="宋体" w:hAnsi="宋体" w:hint="eastAsia"/>
          <w:sz w:val="28"/>
          <w:szCs w:val="28"/>
        </w:rPr>
        <w:t>其平整度应用2m直尺检查，找平与直尺之间的空隙不得超过5mm。</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找平层表面必须干燥，水泥砂浆应具有足够的强度，其含水率不超过9%。</w:t>
      </w:r>
    </w:p>
    <w:p w:rsidR="00A83C31" w:rsidRPr="00CA32CB"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Pr="00A03520">
        <w:rPr>
          <w:rFonts w:ascii="宋体" w:hAnsi="宋体" w:hint="eastAsia"/>
          <w:sz w:val="28"/>
          <w:szCs w:val="28"/>
        </w:rPr>
        <w:t>找平层与突出地面的连接处及墙角处均应做成半径为20mm的圆弧形</w:t>
      </w:r>
      <w:r>
        <w:rPr>
          <w:rFonts w:ascii="宋体" w:hAnsi="宋体" w:hint="eastAsia"/>
          <w:sz w:val="28"/>
          <w:szCs w:val="28"/>
        </w:rPr>
        <w:t>。</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4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④</w:t>
      </w:r>
      <w:r>
        <w:rPr>
          <w:rFonts w:ascii="宋体" w:hAnsi="宋体"/>
          <w:sz w:val="28"/>
          <w:szCs w:val="28"/>
        </w:rPr>
        <w:fldChar w:fldCharType="end"/>
      </w:r>
      <w:r w:rsidRPr="00A03520">
        <w:rPr>
          <w:rFonts w:ascii="宋体" w:hAnsi="宋体" w:hint="eastAsia"/>
          <w:sz w:val="28"/>
          <w:szCs w:val="28"/>
        </w:rPr>
        <w:t>找平层的坡度及泛水应符合设计及有关规定要求。</w:t>
      </w:r>
    </w:p>
    <w:p w:rsidR="00A83C31" w:rsidP="00A83C31">
      <w:pPr>
        <w:ind w:firstLine="560"/>
        <w:rPr>
          <w:rFonts w:ascii="宋体" w:hAnsi="宋体"/>
          <w:color w:val="000000"/>
          <w:sz w:val="28"/>
          <w:szCs w:val="28"/>
        </w:rPr>
      </w:pPr>
      <w:r>
        <w:rPr>
          <w:rFonts w:ascii="宋体" w:hAnsi="宋体" w:hint="eastAsia"/>
          <w:sz w:val="28"/>
          <w:szCs w:val="28"/>
        </w:rPr>
        <w:t>（3）</w:t>
      </w:r>
      <w:r w:rsidRPr="00A03520">
        <w:rPr>
          <w:rFonts w:ascii="宋体" w:hAnsi="宋体" w:hint="eastAsia"/>
          <w:sz w:val="28"/>
          <w:szCs w:val="28"/>
        </w:rPr>
        <w:t>涂刷基层处理剂：</w:t>
      </w:r>
    </w:p>
    <w:p w:rsidR="00A83C31" w:rsidP="00A83C31">
      <w:pPr>
        <w:ind w:firstLine="560"/>
        <w:rPr>
          <w:rFonts w:ascii="宋体" w:hAnsi="宋体"/>
          <w:color w:val="000000"/>
          <w:sz w:val="28"/>
          <w:szCs w:val="28"/>
        </w:rPr>
      </w:pPr>
      <w:r>
        <w:rPr>
          <w:rFonts w:ascii="宋体" w:hAnsi="宋体"/>
          <w:color w:val="000000"/>
          <w:sz w:val="28"/>
          <w:szCs w:val="28"/>
        </w:rPr>
        <w:fldChar w:fldCharType="begin"/>
      </w:r>
      <w:r>
        <w:rPr>
          <w:rFonts w:ascii="宋体" w:hAnsi="宋体"/>
          <w:color w:val="000000"/>
          <w:sz w:val="28"/>
          <w:szCs w:val="28"/>
        </w:rPr>
        <w:instrText xml:space="preserve"> </w:instrText>
      </w:r>
      <w:r>
        <w:rPr>
          <w:rFonts w:ascii="宋体" w:hAnsi="宋体" w:hint="eastAsia"/>
          <w:color w:val="000000"/>
          <w:sz w:val="28"/>
          <w:szCs w:val="28"/>
        </w:rPr>
        <w:instrText>= 1 \* GB3</w:instrText>
      </w:r>
      <w:r>
        <w:rPr>
          <w:rFonts w:ascii="宋体" w:hAnsi="宋体"/>
          <w:color w:val="000000"/>
          <w:sz w:val="28"/>
          <w:szCs w:val="28"/>
        </w:rPr>
        <w:instrText xml:space="preserve"> </w:instrText>
      </w:r>
      <w:r>
        <w:rPr>
          <w:rFonts w:ascii="宋体" w:hAnsi="宋体"/>
          <w:color w:val="000000"/>
          <w:sz w:val="28"/>
          <w:szCs w:val="28"/>
        </w:rPr>
        <w:fldChar w:fldCharType="separate"/>
      </w:r>
      <w:r>
        <w:rPr>
          <w:rFonts w:ascii="宋体" w:hAnsi="宋体" w:hint="eastAsia"/>
          <w:noProof/>
          <w:color w:val="000000"/>
          <w:sz w:val="28"/>
          <w:szCs w:val="28"/>
        </w:rPr>
        <w:t>①</w:t>
      </w:r>
      <w:r>
        <w:rPr>
          <w:rFonts w:ascii="宋体" w:hAnsi="宋体"/>
          <w:color w:val="000000"/>
          <w:sz w:val="28"/>
          <w:szCs w:val="28"/>
        </w:rPr>
        <w:fldChar w:fldCharType="end"/>
      </w:r>
      <w:r w:rsidRPr="00A03520">
        <w:rPr>
          <w:rFonts w:ascii="宋体" w:hAnsi="宋体" w:hint="eastAsia"/>
          <w:sz w:val="28"/>
          <w:szCs w:val="28"/>
        </w:rPr>
        <w:t>基层处理剂应与卷材及其粘接材料的材性相容。</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基层处理剂喷涂或刷涂应均匀一致，不应露底表面干燥后方可铺贴卷材。</w:t>
      </w:r>
    </w:p>
    <w:p w:rsidR="00A83C31" w:rsidP="00A83C31">
      <w:pPr>
        <w:ind w:firstLine="560"/>
        <w:rPr>
          <w:rFonts w:ascii="宋体" w:hAnsi="宋体"/>
          <w:color w:val="000000"/>
          <w:sz w:val="28"/>
          <w:szCs w:val="28"/>
        </w:rPr>
      </w:pPr>
      <w:r>
        <w:rPr>
          <w:rFonts w:ascii="宋体" w:hAnsi="宋体" w:hint="eastAsia"/>
          <w:sz w:val="28"/>
          <w:szCs w:val="28"/>
        </w:rPr>
        <w:t>（4）</w:t>
      </w:r>
      <w:r w:rsidRPr="00A03520">
        <w:rPr>
          <w:rFonts w:ascii="宋体" w:hAnsi="宋体" w:hint="eastAsia"/>
          <w:sz w:val="28"/>
          <w:szCs w:val="28"/>
        </w:rPr>
        <w:t>附加层处理：阴阳角、穿墙套管等部位必须先做附加层。</w:t>
      </w:r>
    </w:p>
    <w:p w:rsidR="00A83C31" w:rsidP="00A83C31">
      <w:pPr>
        <w:ind w:firstLine="560"/>
        <w:rPr>
          <w:rFonts w:ascii="宋体" w:hAnsi="宋体"/>
          <w:color w:val="000000"/>
          <w:sz w:val="28"/>
          <w:szCs w:val="28"/>
        </w:rPr>
      </w:pPr>
      <w:r>
        <w:rPr>
          <w:rFonts w:ascii="宋体" w:hAnsi="宋体" w:hint="eastAsia"/>
          <w:sz w:val="28"/>
          <w:szCs w:val="28"/>
        </w:rPr>
        <w:t>（5）</w:t>
      </w:r>
      <w:r w:rsidRPr="00A03520">
        <w:rPr>
          <w:rFonts w:ascii="宋体" w:hAnsi="宋体" w:hint="eastAsia"/>
          <w:sz w:val="28"/>
          <w:szCs w:val="28"/>
        </w:rPr>
        <w:t>铺贴卷材防水层：</w:t>
      </w:r>
    </w:p>
    <w:p w:rsidR="00A83C31" w:rsidP="00A83C31">
      <w:pPr>
        <w:ind w:firstLine="560"/>
        <w:rPr>
          <w:rFonts w:ascii="宋体" w:hAnsi="宋体"/>
          <w:color w:val="000000"/>
          <w:sz w:val="28"/>
          <w:szCs w:val="28"/>
        </w:rPr>
      </w:pPr>
      <w:r>
        <w:rPr>
          <w:rFonts w:ascii="宋体" w:hAnsi="宋体"/>
          <w:color w:val="000000"/>
          <w:sz w:val="28"/>
          <w:szCs w:val="28"/>
        </w:rPr>
        <w:fldChar w:fldCharType="begin"/>
      </w:r>
      <w:r>
        <w:rPr>
          <w:rFonts w:ascii="宋体" w:hAnsi="宋体"/>
          <w:color w:val="000000"/>
          <w:sz w:val="28"/>
          <w:szCs w:val="28"/>
        </w:rPr>
        <w:instrText xml:space="preserve"> </w:instrText>
      </w:r>
      <w:r>
        <w:rPr>
          <w:rFonts w:ascii="宋体" w:hAnsi="宋体" w:hint="eastAsia"/>
          <w:color w:val="000000"/>
          <w:sz w:val="28"/>
          <w:szCs w:val="28"/>
        </w:rPr>
        <w:instrText>= 1 \* GB3</w:instrText>
      </w:r>
      <w:r>
        <w:rPr>
          <w:rFonts w:ascii="宋体" w:hAnsi="宋体"/>
          <w:color w:val="000000"/>
          <w:sz w:val="28"/>
          <w:szCs w:val="28"/>
        </w:rPr>
        <w:instrText xml:space="preserve"> </w:instrText>
      </w:r>
      <w:r>
        <w:rPr>
          <w:rFonts w:ascii="宋体" w:hAnsi="宋体"/>
          <w:color w:val="000000"/>
          <w:sz w:val="28"/>
          <w:szCs w:val="28"/>
        </w:rPr>
        <w:fldChar w:fldCharType="separate"/>
      </w:r>
      <w:r>
        <w:rPr>
          <w:rFonts w:ascii="宋体" w:hAnsi="宋体" w:hint="eastAsia"/>
          <w:noProof/>
          <w:color w:val="000000"/>
          <w:sz w:val="28"/>
          <w:szCs w:val="28"/>
        </w:rPr>
        <w:t>①</w:t>
      </w:r>
      <w:r>
        <w:rPr>
          <w:rFonts w:ascii="宋体" w:hAnsi="宋体"/>
          <w:color w:val="000000"/>
          <w:sz w:val="28"/>
          <w:szCs w:val="28"/>
        </w:rPr>
        <w:fldChar w:fldCharType="end"/>
      </w:r>
      <w:r w:rsidRPr="00A03520">
        <w:rPr>
          <w:rFonts w:ascii="宋体" w:hAnsi="宋体" w:hint="eastAsia"/>
          <w:sz w:val="28"/>
          <w:szCs w:val="28"/>
        </w:rPr>
        <w:t>铺贴前在基层面上排尺弹线，作为掌握铺贴的标准线，使其铺设平直。</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基层表面涂胶：在清理干净的基层面上均匀涂刷，涂刷面不宜过大。</w:t>
      </w:r>
    </w:p>
    <w:p w:rsidR="00A83C31" w:rsidP="00A83C31">
      <w:pPr>
        <w:ind w:firstLine="560"/>
        <w:rPr>
          <w:rFonts w:ascii="宋体" w:hAnsi="宋体"/>
          <w:color w:val="000000"/>
          <w:sz w:val="28"/>
          <w:szCs w:val="28"/>
        </w:rPr>
      </w:pPr>
      <w:r>
        <w:rPr>
          <w:rFonts w:ascii="宋体" w:hAnsi="宋体"/>
          <w:color w:val="000000"/>
          <w:sz w:val="28"/>
          <w:szCs w:val="28"/>
        </w:rPr>
        <w:fldChar w:fldCharType="begin"/>
      </w:r>
      <w:r>
        <w:rPr>
          <w:rFonts w:ascii="宋体" w:hAnsi="宋体"/>
          <w:color w:val="000000"/>
          <w:sz w:val="28"/>
          <w:szCs w:val="28"/>
        </w:rPr>
        <w:instrText xml:space="preserve"> </w:instrText>
      </w:r>
      <w:r>
        <w:rPr>
          <w:rFonts w:ascii="宋体" w:hAnsi="宋体" w:hint="eastAsia"/>
          <w:color w:val="000000"/>
          <w:sz w:val="28"/>
          <w:szCs w:val="28"/>
        </w:rPr>
        <w:instrText>= 3 \* GB3</w:instrText>
      </w:r>
      <w:r>
        <w:rPr>
          <w:rFonts w:ascii="宋体" w:hAnsi="宋体"/>
          <w:color w:val="000000"/>
          <w:sz w:val="28"/>
          <w:szCs w:val="28"/>
        </w:rPr>
        <w:instrText xml:space="preserve"> </w:instrText>
      </w:r>
      <w:r>
        <w:rPr>
          <w:rFonts w:ascii="宋体" w:hAnsi="宋体"/>
          <w:color w:val="000000"/>
          <w:sz w:val="28"/>
          <w:szCs w:val="28"/>
        </w:rPr>
        <w:fldChar w:fldCharType="separate"/>
      </w:r>
      <w:r>
        <w:rPr>
          <w:rFonts w:ascii="宋体" w:hAnsi="宋体" w:hint="eastAsia"/>
          <w:noProof/>
          <w:color w:val="000000"/>
          <w:sz w:val="28"/>
          <w:szCs w:val="28"/>
        </w:rPr>
        <w:t>③</w:t>
      </w:r>
      <w:r>
        <w:rPr>
          <w:rFonts w:ascii="宋体" w:hAnsi="宋体"/>
          <w:color w:val="000000"/>
          <w:sz w:val="28"/>
          <w:szCs w:val="28"/>
        </w:rPr>
        <w:fldChar w:fldCharType="end"/>
      </w:r>
      <w:r w:rsidRPr="00A03520">
        <w:rPr>
          <w:rFonts w:ascii="宋体" w:hAnsi="宋体" w:hint="eastAsia"/>
          <w:sz w:val="28"/>
          <w:szCs w:val="28"/>
        </w:rPr>
        <w:t>卷材粘贴：在基层面上涂刷好胶粘剂的前提下，将卷材用￠30mm，长1.5m的圆心棒（圆木或塑料管）卷好，由二人抬至铺设端头，注意用线控制，位置要正确，粘结固定端头，然后沿弹线的标准向另一端铺贴，操作时卷材不要拉太紧，并注意方向沿标准线进行，以保证卷材搭接宽度。</w:t>
      </w:r>
    </w:p>
    <w:p w:rsidR="00A83C31" w:rsidP="00A83C31">
      <w:pPr>
        <w:ind w:firstLine="560"/>
        <w:rPr>
          <w:rFonts w:ascii="宋体" w:hAnsi="宋体"/>
          <w:color w:val="000000"/>
          <w:sz w:val="28"/>
          <w:szCs w:val="28"/>
        </w:rPr>
        <w:sectPr w:rsidSect="009A77E6">
          <w:headerReference w:type="even" r:id="rId81"/>
          <w:headerReference w:type="default" r:id="rId82"/>
          <w:footerReference w:type="even" r:id="rId83"/>
          <w:footerReference w:type="default" r:id="rId84"/>
          <w:headerReference w:type="first" r:id="rId85"/>
          <w:footerReference w:type="first" r:id="rId86"/>
          <w:type w:val="nextPage"/>
          <w:pgSz w:w="11906" w:h="16838"/>
          <w:pgMar w:top="1440" w:right="1800" w:bottom="1440" w:left="1800" w:header="851" w:footer="992" w:gutter="0"/>
          <w:pgNumType w:start="13"/>
          <w:cols w:space="425"/>
          <w:titlePg w:val="0"/>
          <w:docGrid w:type="lines" w:linePitch="312"/>
        </w:sect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4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④</w:t>
      </w:r>
      <w:r>
        <w:rPr>
          <w:rFonts w:ascii="宋体" w:hAnsi="宋体"/>
          <w:sz w:val="28"/>
          <w:szCs w:val="28"/>
        </w:rPr>
        <w:fldChar w:fldCharType="end"/>
      </w:r>
    </w:p>
    <w:p w:rsidR="00A83C31" w:rsidP="00A83C31">
      <w:pPr>
        <w:ind w:firstLine="560"/>
        <w:rPr>
          <w:rFonts w:ascii="宋体" w:hAnsi="宋体"/>
          <w:color w:val="000000"/>
          <w:sz w:val="28"/>
          <w:szCs w:val="28"/>
        </w:rPr>
      </w:pPr>
      <w:r w:rsidRPr="00A03520">
        <w:rPr>
          <w:rFonts w:ascii="宋体" w:hAnsi="宋体" w:hint="eastAsia"/>
          <w:sz w:val="28"/>
          <w:szCs w:val="28"/>
        </w:rPr>
        <w:t>操作中排气：每铺完一张卷材，应立即用干净的滚刷从卷材的一端开始横向用力滚压一遍，以便空气排出。</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5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⑤</w:t>
      </w:r>
      <w:r>
        <w:rPr>
          <w:rFonts w:ascii="宋体" w:hAnsi="宋体"/>
          <w:sz w:val="28"/>
          <w:szCs w:val="28"/>
        </w:rPr>
        <w:fldChar w:fldCharType="end"/>
      </w:r>
      <w:r w:rsidRPr="00A03520">
        <w:rPr>
          <w:rFonts w:ascii="宋体" w:hAnsi="宋体" w:hint="eastAsia"/>
          <w:sz w:val="28"/>
          <w:szCs w:val="28"/>
        </w:rPr>
        <w:t>滚压：排除空气后，为使卷材粘结牢固应用包包橡皮的铁滚压一遍。注意：卷材不得在阴阳角处接头，接头处应间隔错开。接头处理：防水卷材搭接的长边与端头的短边100mm范围，用接缝专用胶粘剂（如丁基胶）粘结；用毛刷蘸胶粘剂，涂于搭接卷材的两个面，待其干燥15～30min即可进行压合，挤出空气，不许有皱折，然后用铁辊滚压一遍。</w:t>
      </w:r>
    </w:p>
    <w:p w:rsidR="00A83C31" w:rsidP="00A83C31">
      <w:pPr>
        <w:ind w:firstLine="560"/>
        <w:rPr>
          <w:rFonts w:ascii="宋体" w:hAnsi="宋体"/>
          <w:sz w:val="28"/>
          <w:szCs w:val="28"/>
        </w:rPr>
      </w:pPr>
      <w:r w:rsidRPr="00A03520">
        <w:rPr>
          <w:rFonts w:ascii="宋体" w:hAnsi="宋体" w:hint="eastAsia"/>
          <w:sz w:val="28"/>
          <w:szCs w:val="28"/>
        </w:rPr>
        <w:t>凡遇有卷材重叠三层的部位，必须用聚氨酯嵌缝膏填密封严。</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6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⑥</w:t>
      </w:r>
      <w:r>
        <w:rPr>
          <w:rFonts w:ascii="宋体" w:hAnsi="宋体"/>
          <w:sz w:val="28"/>
          <w:szCs w:val="28"/>
        </w:rPr>
        <w:fldChar w:fldCharType="end"/>
      </w:r>
      <w:r w:rsidRPr="00A03520">
        <w:rPr>
          <w:rFonts w:ascii="宋体" w:hAnsi="宋体" w:hint="eastAsia"/>
          <w:sz w:val="28"/>
          <w:szCs w:val="28"/>
        </w:rPr>
        <w:t>收头处理：防水层周边用聚氨酯嵌缝，并在其上涂刷一层聚氨酯涂膜。</w:t>
      </w:r>
    </w:p>
    <w:p w:rsidR="00A83C31" w:rsidP="00A83C31">
      <w:pPr>
        <w:ind w:firstLine="560"/>
        <w:rPr>
          <w:rFonts w:ascii="宋体" w:hAnsi="宋体"/>
          <w:color w:val="000000"/>
          <w:sz w:val="28"/>
          <w:szCs w:val="28"/>
        </w:rPr>
      </w:pPr>
      <w:r>
        <w:rPr>
          <w:rFonts w:ascii="宋体" w:hAnsi="宋体" w:hint="eastAsia"/>
          <w:color w:val="000000"/>
          <w:sz w:val="28"/>
          <w:szCs w:val="28"/>
        </w:rPr>
        <w:t>（6）</w:t>
      </w:r>
      <w:r w:rsidRPr="00A03520">
        <w:rPr>
          <w:rFonts w:ascii="宋体" w:hAnsi="宋体" w:hint="eastAsia"/>
          <w:sz w:val="28"/>
          <w:szCs w:val="28"/>
        </w:rPr>
        <w:t>保护层：</w:t>
      </w:r>
      <w:r w:rsidR="00A923FC">
        <w:rPr>
          <w:rFonts w:ascii="宋体" w:hAnsi="宋体" w:hint="eastAsia"/>
          <w:sz w:val="28"/>
          <w:szCs w:val="28"/>
        </w:rPr>
        <w:t>按图纸要求在卷材外20mm1：3水泥砂浆保护层</w:t>
      </w:r>
      <w:r w:rsidRPr="00A03520">
        <w:rPr>
          <w:rFonts w:ascii="宋体" w:hAnsi="宋体" w:hint="eastAsia"/>
          <w:sz w:val="28"/>
          <w:szCs w:val="28"/>
        </w:rPr>
        <w:t>。</w:t>
      </w:r>
    </w:p>
    <w:p w:rsidR="00A83C31" w:rsidP="00A83C31">
      <w:pPr>
        <w:ind w:firstLine="560"/>
        <w:rPr>
          <w:rFonts w:ascii="宋体" w:hAnsi="宋体"/>
          <w:color w:val="000000"/>
          <w:sz w:val="28"/>
          <w:szCs w:val="28"/>
        </w:rPr>
      </w:pPr>
      <w:r w:rsidRPr="00A03520">
        <w:rPr>
          <w:rFonts w:ascii="宋体" w:hAnsi="宋体" w:hint="eastAsia"/>
          <w:sz w:val="28"/>
          <w:szCs w:val="28"/>
        </w:rPr>
        <w:t>（</w:t>
      </w:r>
      <w:r>
        <w:rPr>
          <w:rFonts w:ascii="宋体" w:hAnsi="宋体" w:hint="eastAsia"/>
          <w:sz w:val="28"/>
          <w:szCs w:val="28"/>
        </w:rPr>
        <w:t>7</w:t>
      </w:r>
      <w:r w:rsidRPr="00A03520">
        <w:rPr>
          <w:rFonts w:ascii="宋体" w:hAnsi="宋体" w:hint="eastAsia"/>
          <w:sz w:val="28"/>
          <w:szCs w:val="28"/>
        </w:rPr>
        <w:t>）防水层施工不得在雨、风天气进行，施工的环境温度不得低于5℃。</w:t>
      </w:r>
    </w:p>
    <w:p w:rsidR="00A83C31" w:rsidP="00A83C31">
      <w:pPr>
        <w:ind w:firstLine="560"/>
        <w:rPr>
          <w:rFonts w:ascii="宋体" w:hAnsi="宋体"/>
          <w:color w:val="000000"/>
          <w:sz w:val="28"/>
          <w:szCs w:val="28"/>
        </w:rPr>
      </w:pPr>
      <w:r w:rsidRPr="00A03520">
        <w:rPr>
          <w:rFonts w:ascii="宋体" w:hAnsi="宋体" w:hint="eastAsia"/>
          <w:sz w:val="28"/>
          <w:szCs w:val="28"/>
        </w:rPr>
        <w:t>（</w:t>
      </w:r>
      <w:r>
        <w:rPr>
          <w:rFonts w:ascii="宋体" w:hAnsi="宋体" w:hint="eastAsia"/>
          <w:sz w:val="28"/>
          <w:szCs w:val="28"/>
        </w:rPr>
        <w:t>8</w:t>
      </w:r>
      <w:r w:rsidRPr="00A03520">
        <w:rPr>
          <w:rFonts w:ascii="宋体" w:hAnsi="宋体" w:hint="eastAsia"/>
          <w:sz w:val="28"/>
          <w:szCs w:val="28"/>
        </w:rPr>
        <w:t>）应注意的质量问题</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1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①</w:t>
      </w:r>
      <w:r>
        <w:rPr>
          <w:rFonts w:ascii="宋体" w:hAnsi="宋体"/>
          <w:sz w:val="28"/>
          <w:szCs w:val="28"/>
        </w:rPr>
        <w:fldChar w:fldCharType="end"/>
      </w:r>
      <w:r w:rsidRPr="00A03520">
        <w:rPr>
          <w:rFonts w:ascii="宋体" w:hAnsi="宋体" w:hint="eastAsia"/>
          <w:sz w:val="28"/>
          <w:szCs w:val="28"/>
        </w:rPr>
        <w:t>胶粘剂使用前必须搅拌均匀，涂刷时要求不露，不堆积，涂刷均匀；涂胶面必须清洁、无油斑、无锈迹。</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2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②</w:t>
      </w:r>
      <w:r>
        <w:rPr>
          <w:rFonts w:ascii="宋体" w:hAnsi="宋体"/>
          <w:sz w:val="28"/>
          <w:szCs w:val="28"/>
        </w:rPr>
        <w:fldChar w:fldCharType="end"/>
      </w:r>
      <w:r w:rsidRPr="00A03520">
        <w:rPr>
          <w:rFonts w:ascii="宋体" w:hAnsi="宋体" w:hint="eastAsia"/>
          <w:sz w:val="28"/>
          <w:szCs w:val="28"/>
        </w:rPr>
        <w:t>涂胶后在常温下放置5～15分钟以粘手为佳，即将被粘接面对准合拢，不错动。</w:t>
      </w:r>
    </w:p>
    <w:p w:rsidR="00A83C31" w:rsidP="00A83C31">
      <w:pPr>
        <w:ind w:firstLine="560"/>
        <w:rPr>
          <w:rFonts w:ascii="宋体" w:hAnsi="宋体"/>
          <w:color w:val="000000"/>
          <w:sz w:val="28"/>
          <w:szCs w:val="28"/>
        </w:rPr>
      </w:pPr>
      <w:r>
        <w:rPr>
          <w:rFonts w:ascii="宋体" w:hAnsi="宋体"/>
          <w:sz w:val="28"/>
          <w:szCs w:val="28"/>
        </w:rPr>
        <w:fldChar w:fldCharType="begin"/>
      </w:r>
      <w:r>
        <w:rPr>
          <w:rFonts w:ascii="宋体" w:hAnsi="宋体"/>
          <w:sz w:val="28"/>
          <w:szCs w:val="28"/>
        </w:rPr>
        <w:instrText xml:space="preserve"> </w:instrText>
      </w:r>
      <w:r>
        <w:rPr>
          <w:rFonts w:ascii="宋体" w:hAnsi="宋体" w:hint="eastAsia"/>
          <w:sz w:val="28"/>
          <w:szCs w:val="28"/>
        </w:rPr>
        <w:instrText>= 3 \* GB3</w:instrText>
      </w:r>
      <w:r>
        <w:rPr>
          <w:rFonts w:ascii="宋体" w:hAnsi="宋体"/>
          <w:sz w:val="28"/>
          <w:szCs w:val="28"/>
        </w:rPr>
        <w:instrText xml:space="preserve"> </w:instrText>
      </w:r>
      <w:r>
        <w:rPr>
          <w:rFonts w:ascii="宋体" w:hAnsi="宋体"/>
          <w:sz w:val="28"/>
          <w:szCs w:val="28"/>
        </w:rPr>
        <w:fldChar w:fldCharType="separate"/>
      </w:r>
      <w:r>
        <w:rPr>
          <w:rFonts w:ascii="宋体" w:hAnsi="宋体" w:hint="eastAsia"/>
          <w:noProof/>
          <w:sz w:val="28"/>
          <w:szCs w:val="28"/>
        </w:rPr>
        <w:t>③</w:t>
      </w:r>
      <w:r>
        <w:rPr>
          <w:rFonts w:ascii="宋体" w:hAnsi="宋体"/>
          <w:sz w:val="28"/>
          <w:szCs w:val="28"/>
        </w:rPr>
        <w:fldChar w:fldCharType="end"/>
      </w:r>
      <w:r w:rsidRPr="00A03520">
        <w:rPr>
          <w:rFonts w:ascii="宋体" w:hAnsi="宋体" w:hint="eastAsia"/>
          <w:sz w:val="28"/>
          <w:szCs w:val="28"/>
        </w:rPr>
        <w:t>接头处卷材搭接不良：接头塔接形式以及长边、短边的搭接宽度贪偏小，接头处的粘结不密实空鼓；操作应按程序、弹标准线，使与卷材规格相符，施工时齐线铺贴，使卷材搭接长边不小于100mm，短边搭接不小于100mm。</w:t>
      </w:r>
      <w:r>
        <w:rPr>
          <w:rFonts w:ascii="宋体" w:hAnsi="宋体"/>
          <w:color w:val="000000"/>
          <w:sz w:val="28"/>
          <w:szCs w:val="28"/>
        </w:rPr>
        <w:br/>
      </w:r>
      <w:r>
        <w:rPr>
          <w:rFonts w:ascii="宋体" w:hAnsi="宋体"/>
          <w:color w:val="000000"/>
          <w:sz w:val="28"/>
          <w:szCs w:val="28"/>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7" w:history="1">
        <w:r>
          <w:rPr>
            <w:rFonts w:ascii="SimSun" w:eastAsia="SimSun" w:hAnsi="SimSun" w:cs="SimSun"/>
            <w:b/>
            <w:bCs/>
            <w:color w:val="0000EE"/>
            <w:kern w:val="0"/>
            <w:sz w:val="30"/>
            <w:szCs w:val="30"/>
            <w:u w:val="single" w:color="0000EE"/>
          </w:rPr>
          <w:t>https://d.book118.com/175303311132011033</w:t>
        </w:r>
      </w:hyperlink>
    </w:p>
    <w:p w:rsidR="00A83C31" w:rsidP="00A83C31">
      <w:pPr>
        <w:ind w:firstLine="560"/>
        <w:rPr>
          <w:rFonts w:ascii="宋体" w:hAnsi="宋体"/>
          <w:color w:val="000000"/>
          <w:sz w:val="28"/>
          <w:szCs w:val="28"/>
        </w:rPr>
      </w:pPr>
    </w:p>
    <w:sectPr w:rsidSect="009A77E6">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4"/>
      <w:cols w:space="425"/>
      <w:titlePg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839" w:rsidP="005A1563">
      <w:pPr>
        <w:spacing w:line="240" w:lineRule="auto"/>
        <w:ind w:firstLine="420"/>
      </w:pPr>
      <w:r>
        <w:separator/>
      </w:r>
    </w:p>
  </w:endnote>
  <w:endnote w:type="continuationSeparator" w:id="1">
    <w:p w:rsidR="00B96839" w:rsidP="005A1563">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黑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576336"/>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4</w:t>
        </w:r>
        <w:r w:rsidRPr="0019790D" w:rsidR="0019790D">
          <w:rPr>
            <w:noProof/>
            <w:lang w:val="zh-CN"/>
          </w:rPr>
          <w:fldChar w:fldCharType="end"/>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347257"/>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5</w:t>
        </w:r>
        <w:r w:rsidRPr="0019790D" w:rsidR="0019790D">
          <w:rPr>
            <w:noProof/>
            <w:lang w:val="zh-CN"/>
          </w:rPr>
          <w:fldChar w:fldCharType="end"/>
        </w:r>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94146"/>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6</w:t>
        </w:r>
        <w:r w:rsidRPr="0019790D" w:rsidR="0019790D">
          <w:rPr>
            <w:noProof/>
            <w:lang w:val="zh-CN"/>
          </w:rPr>
          <w:fldChar w:fldCharType="end"/>
        </w:r>
      </w:p>
    </w:sdtContent>
  </w:sdt>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812219"/>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w:t>
        </w:r>
        <w:r w:rsidRPr="0019790D" w:rsidR="0019790D">
          <w:rPr>
            <w:noProof/>
            <w:lang w:val="zh-CN"/>
          </w:rPr>
          <w:fldChar w:fldCharType="end"/>
        </w:r>
      </w:p>
    </w:sdtContent>
  </w:sdt>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875217"/>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7</w:t>
        </w:r>
        <w:r w:rsidRPr="0019790D" w:rsidR="0019790D">
          <w:rPr>
            <w:noProof/>
            <w:lang w:val="zh-CN"/>
          </w:rPr>
          <w:fldChar w:fldCharType="end"/>
        </w:r>
      </w:p>
    </w:sdtContent>
  </w:sdt>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387834"/>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8</w:t>
        </w:r>
        <w:r w:rsidRPr="0019790D" w:rsidR="0019790D">
          <w:rPr>
            <w:noProof/>
            <w:lang w:val="zh-CN"/>
          </w:rPr>
          <w:fldChar w:fldCharType="end"/>
        </w:r>
      </w:p>
    </w:sdtContent>
  </w:sdt>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3439916"/>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9</w:t>
        </w:r>
        <w:r w:rsidRPr="0019790D" w:rsidR="0019790D">
          <w:rPr>
            <w:noProof/>
            <w:lang w:val="zh-CN"/>
          </w:rPr>
          <w:fldChar w:fldCharType="end"/>
        </w:r>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9298400"/>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10</w:t>
        </w:r>
        <w:r w:rsidRPr="0019790D" w:rsidR="0019790D">
          <w:rPr>
            <w:noProof/>
            <w:lang w:val="zh-CN"/>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46638"/>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11</w:t>
        </w:r>
        <w:r w:rsidRPr="0019790D" w:rsidR="0019790D">
          <w:rPr>
            <w:noProof/>
            <w:lang w:val="zh-CN"/>
          </w:rPr>
          <w:fldChar w:fldCharType="end"/>
        </w:r>
      </w:p>
    </w:sdtContent>
  </w:sdt>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23141"/>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12</w:t>
        </w:r>
        <w:r w:rsidRPr="0019790D" w:rsidR="0019790D">
          <w:rPr>
            <w:noProof/>
            <w:lang w:val="zh-CN"/>
          </w:rPr>
          <w:fldChar w:fldCharType="end"/>
        </w:r>
      </w:p>
    </w:sdtContent>
  </w:sdt>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829935"/>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13</w:t>
        </w:r>
        <w:r w:rsidRPr="0019790D" w:rsidR="0019790D">
          <w:rPr>
            <w:noProof/>
            <w:lang w:val="zh-CN"/>
          </w:rPr>
          <w:fldChar w:fldCharType="end"/>
        </w:r>
      </w:p>
    </w:sdtContent>
  </w:sdt>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891134"/>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15</w:t>
        </w:r>
        <w:r w:rsidRPr="0019790D" w:rsidR="0019790D">
          <w:rPr>
            <w:noProof/>
            <w:lang w:val="zh-CN"/>
          </w:rPr>
          <w:fldChar w:fldCharType="end"/>
        </w:r>
      </w:p>
    </w:sdtContent>
  </w:sdt>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42983"/>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2</w:t>
        </w:r>
        <w:r w:rsidRPr="0019790D" w:rsidR="0019790D">
          <w:rPr>
            <w:noProof/>
            <w:lang w:val="zh-CN"/>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533340"/>
      <w:docPartObj>
        <w:docPartGallery w:val="Page Numbers (Bottom of Page)"/>
        <w:docPartUnique/>
      </w:docPartObj>
    </w:sdtPr>
    <w:sdtContent>
      <w:p w:rsidR="00E60254" w:rsidP="00513499">
        <w:pPr>
          <w:pStyle w:val="Footer"/>
          <w:ind w:firstLine="360"/>
          <w:jc w:val="center"/>
        </w:pPr>
        <w:r>
          <w:fldChar w:fldCharType="begin"/>
        </w:r>
        <w:r>
          <w:instrText xml:space="preserve"> PAGE   \* MERGEFORMAT </w:instrText>
        </w:r>
        <w:r>
          <w:fldChar w:fldCharType="separate"/>
        </w:r>
        <w:r w:rsidRPr="0019790D" w:rsidR="0019790D">
          <w:rPr>
            <w:noProof/>
            <w:lang w:val="zh-CN"/>
          </w:rPr>
          <w:t>3</w:t>
        </w:r>
        <w:r w:rsidRPr="0019790D" w:rsidR="0019790D">
          <w:rPr>
            <w:noProof/>
            <w:lang w:val="zh-CN"/>
          </w:rPr>
          <w:fldChar w:fldCharType="end"/>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A1563">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839" w:rsidP="005A1563">
      <w:pPr>
        <w:spacing w:line="240" w:lineRule="auto"/>
        <w:ind w:firstLine="420"/>
      </w:pPr>
      <w:r>
        <w:separator/>
      </w:r>
    </w:p>
  </w:footnote>
  <w:footnote w:type="continuationSeparator" w:id="1">
    <w:p w:rsidR="00B96839" w:rsidP="005A1563">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RPr="00513499" w:rsidP="00513499">
    <w:pPr>
      <w:ind w:firstLine="42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254" w:rsidP="00513499">
    <w:pPr>
      <w:ind w:firstLine="42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3C31"/>
    <w:rsid w:val="000057D2"/>
    <w:rsid w:val="000504FC"/>
    <w:rsid w:val="0006006E"/>
    <w:rsid w:val="00074D47"/>
    <w:rsid w:val="000903E3"/>
    <w:rsid w:val="00100711"/>
    <w:rsid w:val="0013537F"/>
    <w:rsid w:val="0014681E"/>
    <w:rsid w:val="00177569"/>
    <w:rsid w:val="0019790D"/>
    <w:rsid w:val="001B18EC"/>
    <w:rsid w:val="0020257C"/>
    <w:rsid w:val="00205B13"/>
    <w:rsid w:val="002278FF"/>
    <w:rsid w:val="00243FC3"/>
    <w:rsid w:val="00253F56"/>
    <w:rsid w:val="002D614A"/>
    <w:rsid w:val="003221FA"/>
    <w:rsid w:val="003412EC"/>
    <w:rsid w:val="0036387A"/>
    <w:rsid w:val="003816CC"/>
    <w:rsid w:val="0038642C"/>
    <w:rsid w:val="003907AA"/>
    <w:rsid w:val="003A45CD"/>
    <w:rsid w:val="00420739"/>
    <w:rsid w:val="00421672"/>
    <w:rsid w:val="00427566"/>
    <w:rsid w:val="00433DBD"/>
    <w:rsid w:val="00460C46"/>
    <w:rsid w:val="004839C6"/>
    <w:rsid w:val="00497938"/>
    <w:rsid w:val="004E4E13"/>
    <w:rsid w:val="00513499"/>
    <w:rsid w:val="0056082C"/>
    <w:rsid w:val="005634A6"/>
    <w:rsid w:val="005A0A44"/>
    <w:rsid w:val="005A1563"/>
    <w:rsid w:val="005A6551"/>
    <w:rsid w:val="005B2E82"/>
    <w:rsid w:val="005D5612"/>
    <w:rsid w:val="005F1C58"/>
    <w:rsid w:val="005F39A0"/>
    <w:rsid w:val="00603B47"/>
    <w:rsid w:val="00623E0C"/>
    <w:rsid w:val="006243D2"/>
    <w:rsid w:val="006306CC"/>
    <w:rsid w:val="006E6652"/>
    <w:rsid w:val="00754A42"/>
    <w:rsid w:val="0075612E"/>
    <w:rsid w:val="00763F09"/>
    <w:rsid w:val="007C1DEC"/>
    <w:rsid w:val="008013CA"/>
    <w:rsid w:val="00850F9D"/>
    <w:rsid w:val="008803E7"/>
    <w:rsid w:val="00882B3D"/>
    <w:rsid w:val="008B50AF"/>
    <w:rsid w:val="008F0030"/>
    <w:rsid w:val="00930843"/>
    <w:rsid w:val="00960606"/>
    <w:rsid w:val="00966026"/>
    <w:rsid w:val="00967830"/>
    <w:rsid w:val="00977D0F"/>
    <w:rsid w:val="009A77E6"/>
    <w:rsid w:val="009B025D"/>
    <w:rsid w:val="009B1D34"/>
    <w:rsid w:val="009C2457"/>
    <w:rsid w:val="009D4032"/>
    <w:rsid w:val="00A03520"/>
    <w:rsid w:val="00A13C72"/>
    <w:rsid w:val="00A740B2"/>
    <w:rsid w:val="00A83C31"/>
    <w:rsid w:val="00A923FC"/>
    <w:rsid w:val="00B019B7"/>
    <w:rsid w:val="00B14883"/>
    <w:rsid w:val="00B467CD"/>
    <w:rsid w:val="00B96839"/>
    <w:rsid w:val="00BA78D6"/>
    <w:rsid w:val="00BB0B8E"/>
    <w:rsid w:val="00BB25D4"/>
    <w:rsid w:val="00BC2A1F"/>
    <w:rsid w:val="00C028E4"/>
    <w:rsid w:val="00C320E6"/>
    <w:rsid w:val="00C9395E"/>
    <w:rsid w:val="00C93FFD"/>
    <w:rsid w:val="00CA32CB"/>
    <w:rsid w:val="00CC36E9"/>
    <w:rsid w:val="00CF7DA1"/>
    <w:rsid w:val="00D1559A"/>
    <w:rsid w:val="00D62F30"/>
    <w:rsid w:val="00D660D1"/>
    <w:rsid w:val="00D72EE1"/>
    <w:rsid w:val="00D85C37"/>
    <w:rsid w:val="00D91302"/>
    <w:rsid w:val="00DB6885"/>
    <w:rsid w:val="00DE0108"/>
    <w:rsid w:val="00E132B8"/>
    <w:rsid w:val="00E17E92"/>
    <w:rsid w:val="00E42FEF"/>
    <w:rsid w:val="00E54EBB"/>
    <w:rsid w:val="00E60254"/>
    <w:rsid w:val="00E721AD"/>
    <w:rsid w:val="00E8492F"/>
    <w:rsid w:val="00E94FD4"/>
    <w:rsid w:val="00EC450B"/>
    <w:rsid w:val="00F0117B"/>
    <w:rsid w:val="00F0178B"/>
    <w:rsid w:val="00F217CA"/>
    <w:rsid w:val="00F34BFD"/>
    <w:rsid w:val="00F95C39"/>
    <w:rsid w:val="00FC22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C31"/>
    <w:pPr>
      <w:widowControl w:val="0"/>
      <w:spacing w:line="360" w:lineRule="auto"/>
      <w:ind w:firstLine="200" w:firstLineChars="200"/>
      <w:jc w:val="both"/>
    </w:pPr>
    <w:rPr>
      <w:rFonts w:ascii="Times New Roman" w:eastAsia="宋体" w:hAnsi="Times New Roman" w:cs="Times New Roman"/>
      <w:szCs w:val="20"/>
    </w:rPr>
  </w:style>
  <w:style w:type="paragraph" w:styleId="Heading1">
    <w:name w:val="heading 1"/>
    <w:basedOn w:val="Normal"/>
    <w:next w:val="Normal"/>
    <w:link w:val="1Char"/>
    <w:uiPriority w:val="9"/>
    <w:qFormat/>
    <w:rsid w:val="00513499"/>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Char"/>
    <w:uiPriority w:val="99"/>
    <w:semiHidden/>
    <w:unhideWhenUsed/>
    <w:rsid w:val="00A83C31"/>
    <w:rPr>
      <w:rFonts w:ascii="宋体"/>
      <w:sz w:val="18"/>
      <w:szCs w:val="18"/>
    </w:rPr>
  </w:style>
  <w:style w:type="character" w:customStyle="1" w:styleId="Char">
    <w:name w:val="文档结构图 Char"/>
    <w:basedOn w:val="DefaultParagraphFont"/>
    <w:link w:val="DocumentMap"/>
    <w:uiPriority w:val="99"/>
    <w:semiHidden/>
    <w:rsid w:val="00A83C31"/>
    <w:rPr>
      <w:rFonts w:ascii="宋体" w:eastAsia="宋体" w:hAnsi="Times New Roman" w:cs="Times New Roman"/>
      <w:sz w:val="18"/>
      <w:szCs w:val="18"/>
    </w:rPr>
  </w:style>
  <w:style w:type="character" w:customStyle="1" w:styleId="1Char">
    <w:name w:val="标题 1 Char"/>
    <w:basedOn w:val="DefaultParagraphFont"/>
    <w:link w:val="Heading1"/>
    <w:uiPriority w:val="9"/>
    <w:rsid w:val="00513499"/>
    <w:rPr>
      <w:rFonts w:ascii="Times New Roman" w:eastAsia="宋体" w:hAnsi="Times New Roman" w:cs="Times New Roman"/>
      <w:b/>
      <w:bCs/>
      <w:kern w:val="44"/>
      <w:sz w:val="44"/>
      <w:szCs w:val="44"/>
    </w:rPr>
  </w:style>
  <w:style w:type="paragraph" w:styleId="TOCHeading">
    <w:name w:val="TOC Heading"/>
    <w:basedOn w:val="Heading1"/>
    <w:next w:val="Normal"/>
    <w:uiPriority w:val="39"/>
    <w:semiHidden/>
    <w:unhideWhenUsed/>
    <w:qFormat/>
    <w:rsid w:val="00513499"/>
    <w:pPr>
      <w:widowControl/>
      <w:spacing w:before="480" w:after="0" w:line="276" w:lineRule="auto"/>
      <w:ind w:firstLine="0" w:firstLineChars="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Char0"/>
    <w:uiPriority w:val="99"/>
    <w:unhideWhenUsed/>
    <w:rsid w:val="005A1563"/>
    <w:pPr>
      <w:tabs>
        <w:tab w:val="center" w:pos="4153"/>
        <w:tab w:val="right" w:pos="8306"/>
      </w:tabs>
      <w:snapToGrid w:val="0"/>
      <w:spacing w:line="240" w:lineRule="auto"/>
      <w:jc w:val="left"/>
    </w:pPr>
    <w:rPr>
      <w:sz w:val="18"/>
      <w:szCs w:val="18"/>
    </w:rPr>
  </w:style>
  <w:style w:type="character" w:customStyle="1" w:styleId="Char0">
    <w:name w:val="页脚 Char"/>
    <w:basedOn w:val="DefaultParagraphFont"/>
    <w:link w:val="Footer"/>
    <w:uiPriority w:val="99"/>
    <w:rsid w:val="005A1563"/>
    <w:rPr>
      <w:rFonts w:ascii="Times New Roman" w:eastAsia="宋体" w:hAnsi="Times New Roman" w:cs="Times New Roman"/>
      <w:sz w:val="18"/>
      <w:szCs w:val="18"/>
    </w:rPr>
  </w:style>
  <w:style w:type="table" w:styleId="TableGrid">
    <w:name w:val="Table Grid"/>
    <w:basedOn w:val="TableNormal"/>
    <w:uiPriority w:val="59"/>
    <w:rsid w:val="001775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Char">
    <w:name w:val="c正文 Char"/>
    <w:link w:val="c"/>
    <w:rsid w:val="00E42FEF"/>
    <w:rPr>
      <w:rFonts w:ascii="Times New Roman" w:eastAsia="仿宋_GB2312" w:hAnsi="Times New Roman"/>
      <w:sz w:val="28"/>
    </w:rPr>
  </w:style>
  <w:style w:type="paragraph" w:customStyle="1" w:styleId="c">
    <w:name w:val="c正文"/>
    <w:basedOn w:val="Normal"/>
    <w:link w:val="cChar"/>
    <w:rsid w:val="00E42FEF"/>
    <w:pPr>
      <w:spacing w:line="240" w:lineRule="auto"/>
      <w:ind w:firstLine="1440"/>
    </w:pPr>
    <w:rPr>
      <w:rFonts w:eastAsia="仿宋_GB2312" w:cstheme="minorBidi"/>
      <w:sz w:val="28"/>
      <w:szCs w:val="22"/>
    </w:rPr>
  </w:style>
  <w:style w:type="paragraph" w:styleId="BalloonText">
    <w:name w:val="Balloon Text"/>
    <w:basedOn w:val="Normal"/>
    <w:link w:val="Char1"/>
    <w:uiPriority w:val="99"/>
    <w:semiHidden/>
    <w:unhideWhenUsed/>
    <w:rsid w:val="00513499"/>
    <w:pPr>
      <w:spacing w:line="240" w:lineRule="auto"/>
    </w:pPr>
    <w:rPr>
      <w:sz w:val="18"/>
      <w:szCs w:val="18"/>
    </w:rPr>
  </w:style>
  <w:style w:type="character" w:customStyle="1" w:styleId="Char1">
    <w:name w:val="批注框文本 Char"/>
    <w:basedOn w:val="DefaultParagraphFont"/>
    <w:link w:val="BalloonText"/>
    <w:uiPriority w:val="99"/>
    <w:semiHidden/>
    <w:rsid w:val="00513499"/>
    <w:rPr>
      <w:rFonts w:ascii="Times New Roman" w:eastAsia="宋体" w:hAnsi="Times New Roman" w:cs="Times New Roman"/>
      <w:sz w:val="18"/>
      <w:szCs w:val="18"/>
    </w:rPr>
  </w:style>
  <w:style w:type="paragraph" w:styleId="TOC1">
    <w:name w:val="toc 1"/>
    <w:basedOn w:val="Normal"/>
    <w:next w:val="Normal"/>
    <w:autoRedefine/>
    <w:uiPriority w:val="39"/>
    <w:unhideWhenUsed/>
    <w:rsid w:val="00513499"/>
  </w:style>
  <w:style w:type="paragraph" w:styleId="TOC2">
    <w:name w:val="toc 2"/>
    <w:basedOn w:val="Normal"/>
    <w:next w:val="Normal"/>
    <w:autoRedefine/>
    <w:uiPriority w:val="39"/>
    <w:unhideWhenUsed/>
    <w:rsid w:val="00513499"/>
    <w:pPr>
      <w:ind w:left="420" w:leftChars="200"/>
    </w:pPr>
  </w:style>
  <w:style w:type="character" w:styleId="Hyperlink">
    <w:name w:val="Hyperlink"/>
    <w:basedOn w:val="DefaultParagraphFont"/>
    <w:uiPriority w:val="99"/>
    <w:unhideWhenUsed/>
    <w:rsid w:val="00513499"/>
    <w:rPr>
      <w:color w:val="0000FF" w:themeColor="hyperlink"/>
      <w:u w:val="single"/>
    </w:rPr>
  </w:style>
  <w:style w:type="table" w:customStyle="1" w:styleId="TableGrid0">
    <w:name w:val="Table Grid_0"/>
    <w:basedOn w:val="TableNormal"/>
    <w:uiPriority w:val="59"/>
    <w:rsid w:val="00177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image" Target="media/image1.wmf" /><Relationship Id="rId38" Type="http://schemas.openxmlformats.org/officeDocument/2006/relationships/oleObject" Target="embeddings/oleObject1.bin" /><Relationship Id="rId39" Type="http://schemas.openxmlformats.org/officeDocument/2006/relationships/header" Target="header16.xml" /><Relationship Id="rId4" Type="http://schemas.openxmlformats.org/officeDocument/2006/relationships/webSettings" Target="webSettings.xml" /><Relationship Id="rId40" Type="http://schemas.openxmlformats.org/officeDocument/2006/relationships/header" Target="header17.xml" /><Relationship Id="rId41" Type="http://schemas.openxmlformats.org/officeDocument/2006/relationships/footer" Target="footer16.xml" /><Relationship Id="rId42" Type="http://schemas.openxmlformats.org/officeDocument/2006/relationships/footer" Target="footer17.xml" /><Relationship Id="rId43" Type="http://schemas.openxmlformats.org/officeDocument/2006/relationships/header" Target="header18.xml" /><Relationship Id="rId44" Type="http://schemas.openxmlformats.org/officeDocument/2006/relationships/footer" Target="footer18.xml" /><Relationship Id="rId45" Type="http://schemas.openxmlformats.org/officeDocument/2006/relationships/header" Target="header19.xml" /><Relationship Id="rId46" Type="http://schemas.openxmlformats.org/officeDocument/2006/relationships/header" Target="header20.xml" /><Relationship Id="rId47" Type="http://schemas.openxmlformats.org/officeDocument/2006/relationships/footer" Target="footer19.xml" /><Relationship Id="rId48" Type="http://schemas.openxmlformats.org/officeDocument/2006/relationships/footer" Target="footer20.xml" /><Relationship Id="rId49" Type="http://schemas.openxmlformats.org/officeDocument/2006/relationships/header" Target="header21.xml" /><Relationship Id="rId5" Type="http://schemas.openxmlformats.org/officeDocument/2006/relationships/fontTable" Target="fontTable.xml" /><Relationship Id="rId50" Type="http://schemas.openxmlformats.org/officeDocument/2006/relationships/footer" Target="footer21.xml" /><Relationship Id="rId51" Type="http://schemas.openxmlformats.org/officeDocument/2006/relationships/header" Target="header22.xml" /><Relationship Id="rId52" Type="http://schemas.openxmlformats.org/officeDocument/2006/relationships/header" Target="header23.xml" /><Relationship Id="rId53" Type="http://schemas.openxmlformats.org/officeDocument/2006/relationships/footer" Target="footer22.xml" /><Relationship Id="rId54" Type="http://schemas.openxmlformats.org/officeDocument/2006/relationships/footer" Target="footer23.xml" /><Relationship Id="rId55" Type="http://schemas.openxmlformats.org/officeDocument/2006/relationships/header" Target="header24.xml" /><Relationship Id="rId56" Type="http://schemas.openxmlformats.org/officeDocument/2006/relationships/footer" Target="footer24.xml" /><Relationship Id="rId57" Type="http://schemas.openxmlformats.org/officeDocument/2006/relationships/header" Target="header25.xml" /><Relationship Id="rId58" Type="http://schemas.openxmlformats.org/officeDocument/2006/relationships/header" Target="header26.xml" /><Relationship Id="rId59" Type="http://schemas.openxmlformats.org/officeDocument/2006/relationships/footer" Target="footer25.xml" /><Relationship Id="rId6" Type="http://schemas.openxmlformats.org/officeDocument/2006/relationships/customXml" Target="../customXml/item1.xml" /><Relationship Id="rId60" Type="http://schemas.openxmlformats.org/officeDocument/2006/relationships/footer" Target="footer26.xml" /><Relationship Id="rId61" Type="http://schemas.openxmlformats.org/officeDocument/2006/relationships/header" Target="header27.xml" /><Relationship Id="rId62" Type="http://schemas.openxmlformats.org/officeDocument/2006/relationships/footer" Target="footer27.xml" /><Relationship Id="rId63" Type="http://schemas.openxmlformats.org/officeDocument/2006/relationships/header" Target="header28.xml" /><Relationship Id="rId64" Type="http://schemas.openxmlformats.org/officeDocument/2006/relationships/header" Target="header29.xml" /><Relationship Id="rId65" Type="http://schemas.openxmlformats.org/officeDocument/2006/relationships/footer" Target="footer28.xml" /><Relationship Id="rId66" Type="http://schemas.openxmlformats.org/officeDocument/2006/relationships/footer" Target="footer29.xml" /><Relationship Id="rId67" Type="http://schemas.openxmlformats.org/officeDocument/2006/relationships/header" Target="header30.xml" /><Relationship Id="rId68" Type="http://schemas.openxmlformats.org/officeDocument/2006/relationships/footer" Target="footer30.xml" /><Relationship Id="rId69" Type="http://schemas.openxmlformats.org/officeDocument/2006/relationships/header" Target="header31.xml" /><Relationship Id="rId7" Type="http://schemas.openxmlformats.org/officeDocument/2006/relationships/header" Target="header1.xml" /><Relationship Id="rId70" Type="http://schemas.openxmlformats.org/officeDocument/2006/relationships/header" Target="header32.xml" /><Relationship Id="rId71" Type="http://schemas.openxmlformats.org/officeDocument/2006/relationships/footer" Target="footer31.xml" /><Relationship Id="rId72" Type="http://schemas.openxmlformats.org/officeDocument/2006/relationships/footer" Target="footer32.xml" /><Relationship Id="rId73" Type="http://schemas.openxmlformats.org/officeDocument/2006/relationships/header" Target="header33.xml" /><Relationship Id="rId74" Type="http://schemas.openxmlformats.org/officeDocument/2006/relationships/footer" Target="footer33.xml" /><Relationship Id="rId75" Type="http://schemas.openxmlformats.org/officeDocument/2006/relationships/header" Target="header34.xml" /><Relationship Id="rId76" Type="http://schemas.openxmlformats.org/officeDocument/2006/relationships/header" Target="header35.xml" /><Relationship Id="rId77" Type="http://schemas.openxmlformats.org/officeDocument/2006/relationships/footer" Target="footer34.xml" /><Relationship Id="rId78" Type="http://schemas.openxmlformats.org/officeDocument/2006/relationships/footer" Target="footer35.xml" /><Relationship Id="rId79" Type="http://schemas.openxmlformats.org/officeDocument/2006/relationships/header" Target="header36.xml" /><Relationship Id="rId8" Type="http://schemas.openxmlformats.org/officeDocument/2006/relationships/header" Target="header2.xml" /><Relationship Id="rId80" Type="http://schemas.openxmlformats.org/officeDocument/2006/relationships/footer" Target="footer36.xml" /><Relationship Id="rId81" Type="http://schemas.openxmlformats.org/officeDocument/2006/relationships/header" Target="header37.xml" /><Relationship Id="rId82" Type="http://schemas.openxmlformats.org/officeDocument/2006/relationships/header" Target="header38.xml" /><Relationship Id="rId83" Type="http://schemas.openxmlformats.org/officeDocument/2006/relationships/footer" Target="footer37.xml" /><Relationship Id="rId84" Type="http://schemas.openxmlformats.org/officeDocument/2006/relationships/footer" Target="footer38.xml" /><Relationship Id="rId85" Type="http://schemas.openxmlformats.org/officeDocument/2006/relationships/header" Target="header39.xml" /><Relationship Id="rId86" Type="http://schemas.openxmlformats.org/officeDocument/2006/relationships/footer" Target="footer39.xml" /><Relationship Id="rId87" Type="http://schemas.openxmlformats.org/officeDocument/2006/relationships/hyperlink" Target="https://d.book118.com/175303311132011033" TargetMode="External" /><Relationship Id="rId88" Type="http://schemas.openxmlformats.org/officeDocument/2006/relationships/header" Target="header40.xml" /><Relationship Id="rId89" Type="http://schemas.openxmlformats.org/officeDocument/2006/relationships/header" Target="header41.xml" /><Relationship Id="rId9" Type="http://schemas.openxmlformats.org/officeDocument/2006/relationships/footer" Target="footer1.xml" /><Relationship Id="rId90" Type="http://schemas.openxmlformats.org/officeDocument/2006/relationships/footer" Target="footer40.xml" /><Relationship Id="rId91" Type="http://schemas.openxmlformats.org/officeDocument/2006/relationships/footer" Target="footer41.xml" /><Relationship Id="rId92" Type="http://schemas.openxmlformats.org/officeDocument/2006/relationships/header" Target="header42.xml" /><Relationship Id="rId93" Type="http://schemas.openxmlformats.org/officeDocument/2006/relationships/footer" Target="footer42.xml" /><Relationship Id="rId94" Type="http://schemas.openxmlformats.org/officeDocument/2006/relationships/theme" Target="theme/theme1.xml" /><Relationship Id="rId9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B489D-159E-4B9E-B7E2-8691D9DB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15</Pages>
  <Words>2595</Words>
  <Characters>14797</Characters>
  <Application>Microsoft Office Word</Application>
  <DocSecurity>0</DocSecurity>
  <Lines>123</Lines>
  <Paragraphs>34</Paragraphs>
  <ScaleCrop>false</ScaleCrop>
  <Company/>
  <LinksUpToDate>false</LinksUpToDate>
  <CharactersWithSpaces>17358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2015-09-30T02:02:00Z</cp:lastPrinted>
  <dcterms:created xsi:type="dcterms:W3CDTF">2015-09-21T15:42:00Z</dcterms:created>
  <dcterms:modified xsi:type="dcterms:W3CDTF">2015-09-30T02:18:00Z</dcterms:modified>
</cp:coreProperties>
</file>