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激光治疗机项目规划设计方案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1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_Toc25518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val="en-US"/>
          </w:rPr>
          <w:t>一、公司简介</w:t>
        </w:r>
        <w:r>
          <w:tab/>
        </w:r>
        <w:r>
          <w:fldChar w:fldCharType="begin"/>
        </w:r>
        <w:r>
          <w:instrText xml:space="preserve"> PAGEREF _Toc6503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_Toc12368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_Toc16971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val="en-US"/>
          </w:rPr>
          <w:t>二、激光治疗机技术创新的含义</w:t>
        </w:r>
        <w:r>
          <w:tab/>
        </w:r>
        <w:r>
          <w:fldChar w:fldCharType="begin"/>
        </w:r>
        <w:r>
          <w:instrText xml:space="preserve"> PAGEREF _Toc19300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_Toc26984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val="en-US"/>
          </w:rPr>
          <w:t>三、项目选址研究</w:t>
        </w:r>
        <w:r>
          <w:tab/>
        </w:r>
        <w:r>
          <w:fldChar w:fldCharType="begin"/>
        </w:r>
        <w:r>
          <w:instrText xml:space="preserve"> PAGEREF _Toc16415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val="en-US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_Toc21412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val="en-US"/>
          </w:rPr>
          <w:t>(二)、项目选址</w:t>
        </w:r>
        <w:r>
          <w:tab/>
        </w:r>
        <w:r>
          <w:fldChar w:fldCharType="begin"/>
        </w:r>
        <w:r>
          <w:instrText xml:space="preserve"> PAGEREF _Toc5190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_Toc23104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_Toc17502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_Toc5839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_Toc24140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_Toc14294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val="en-US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_Toc5610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val="en-US"/>
          </w:rPr>
          <w:t>(一)、激光治疗机项目工程设计总体要求</w:t>
        </w:r>
        <w:r>
          <w:tab/>
        </w:r>
        <w:r>
          <w:fldChar w:fldCharType="begin"/>
        </w:r>
        <w:r>
          <w:instrText xml:space="preserve"> PAGEREF _Toc2947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_Toc19302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_Toc31014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val="en-US"/>
          </w:rPr>
          <w:t>五、激光治疗机项目概论</w:t>
        </w:r>
        <w:r>
          <w:tab/>
        </w:r>
        <w:r>
          <w:fldChar w:fldCharType="begin"/>
        </w:r>
        <w:r>
          <w:instrText xml:space="preserve"> PAGEREF _Toc31069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val="en-US"/>
          </w:rPr>
          <w:t>(一)、激光治疗机项目概况</w:t>
        </w:r>
        <w:r>
          <w:tab/>
        </w:r>
        <w:r>
          <w:fldChar w:fldCharType="begin"/>
        </w:r>
        <w:r>
          <w:instrText xml:space="preserve"> PAGEREF _Toc10053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val="en-US"/>
          </w:rPr>
          <w:t>(二)、激光治疗机项目目标</w:t>
        </w:r>
        <w:r>
          <w:tab/>
        </w:r>
        <w:r>
          <w:fldChar w:fldCharType="begin"/>
        </w:r>
        <w:r>
          <w:instrText xml:space="preserve"> PAGEREF _Toc28947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val="en-US"/>
          </w:rPr>
          <w:t>(三)、激光治疗机项目提出的理由</w:t>
        </w:r>
        <w:r>
          <w:tab/>
        </w:r>
        <w:r>
          <w:fldChar w:fldCharType="begin"/>
        </w:r>
        <w:r>
          <w:instrText xml:space="preserve"> PAGEREF _Toc15240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val="en-US"/>
          </w:rPr>
          <w:t>(四)、激光治疗机项目意义</w:t>
        </w:r>
        <w:r>
          <w:tab/>
        </w:r>
        <w:r>
          <w:fldChar w:fldCharType="begin"/>
        </w:r>
        <w:r>
          <w:instrText xml:space="preserve"> PAGEREF _Toc15677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val="en-US"/>
          </w:rPr>
          <w:t>(五)、激光治疗机项目背景</w:t>
        </w:r>
        <w:r>
          <w:tab/>
        </w:r>
        <w:r>
          <w:fldChar w:fldCharType="begin"/>
        </w:r>
        <w:r>
          <w:instrText xml:space="preserve"> PAGEREF _Toc19153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val="en-US"/>
          </w:rPr>
          <w:t>六、工艺技术</w:t>
        </w:r>
        <w:r>
          <w:tab/>
        </w:r>
        <w:r>
          <w:fldChar w:fldCharType="begin"/>
        </w:r>
        <w:r>
          <w:instrText xml:space="preserve"> PAGEREF _Toc2095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1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_Toc821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_Toc2163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_Toc9915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_Toc20236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3" w:history="1">
        <w:r>
          <w:rPr>
            <w:rFonts w:ascii="仿宋" w:eastAsia="仿宋" w:hAnsi="仿宋" w:cs="仿宋" w:hint="eastAsia"/>
            <w:lang w:val="en-US"/>
          </w:rPr>
          <w:t>七、职业保护</w:t>
        </w:r>
        <w:r>
          <w:tab/>
        </w:r>
        <w:r>
          <w:fldChar w:fldCharType="begin"/>
        </w:r>
        <w:r>
          <w:instrText xml:space="preserve"> PAGEREF _Toc25863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_Toc27902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_Toc21334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_Toc20933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_Toc32128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_Toc4840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_Toc8149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_Toc3279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_Toc22798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_Toc3961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_Toc23728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_Toc7633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val="en-US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_Toc12685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_Toc15532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_Toc9546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val="en-US"/>
          </w:rPr>
          <w:t>九、发展规划</w:t>
        </w:r>
        <w:r>
          <w:tab/>
        </w:r>
        <w:r>
          <w:fldChar w:fldCharType="begin"/>
        </w:r>
        <w:r>
          <w:instrText xml:space="preserve"> PAGEREF _Toc30390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_Toc9486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_Toc9439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_Toc27856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val="en-US"/>
          </w:rPr>
          <w:t>十、风险评估</w:t>
        </w:r>
        <w:r>
          <w:tab/>
        </w:r>
        <w:r>
          <w:fldChar w:fldCharType="begin"/>
        </w:r>
        <w:r>
          <w:instrText xml:space="preserve"> PAGEREF _Toc18176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val="en-US"/>
          </w:rPr>
          <w:t>(一)、激光治疗机项目风险分析</w:t>
        </w:r>
        <w:r>
          <w:tab/>
        </w:r>
        <w:r>
          <w:fldChar w:fldCharType="begin"/>
        </w:r>
        <w:r>
          <w:instrText xml:space="preserve"> PAGEREF _Toc18903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val="en-US"/>
          </w:rPr>
          <w:t>(二)、激光治疗机项目风险对策</w:t>
        </w:r>
        <w:r>
          <w:tab/>
        </w:r>
        <w:r>
          <w:fldChar w:fldCharType="begin"/>
        </w:r>
        <w:r>
          <w:instrText xml:space="preserve"> PAGEREF _Toc22222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val="en-US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_Toc21092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_Toc3935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323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_Toc17323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_Toc13762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" w:history="1">
        <w:r>
          <w:rPr>
            <w:rFonts w:ascii="仿宋" w:eastAsia="仿宋" w:hAnsi="仿宋" w:cs="仿宋" w:hint="eastAsia"/>
            <w:lang w:val="en-US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_Toc123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_Toc4994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_Toc15947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val="en-US"/>
          </w:rPr>
          <w:t>十三、节能评估</w:t>
        </w:r>
        <w:r>
          <w:tab/>
        </w:r>
        <w:r>
          <w:fldChar w:fldCharType="begin"/>
        </w:r>
        <w:r>
          <w:instrText xml:space="preserve"> PAGEREF _Toc6662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_Toc7043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val="en-US"/>
          </w:rPr>
          <w:t>(二)、激光治疗机项目预期节能综合评价</w:t>
        </w:r>
        <w:r>
          <w:tab/>
        </w:r>
        <w:r>
          <w:fldChar w:fldCharType="begin"/>
        </w:r>
        <w:r>
          <w:instrText xml:space="preserve"> PAGEREF _Toc7725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8" w:history="1">
        <w:r>
          <w:rPr>
            <w:rFonts w:ascii="仿宋" w:eastAsia="仿宋" w:hAnsi="仿宋" w:cs="仿宋" w:hint="eastAsia"/>
            <w:lang w:val="en-US"/>
          </w:rPr>
          <w:t>(三)、激光治疗机项目节能设计</w:t>
        </w:r>
        <w:r>
          <w:tab/>
        </w:r>
        <w:r>
          <w:fldChar w:fldCharType="begin"/>
        </w:r>
        <w:r>
          <w:instrText xml:space="preserve"> PAGEREF _Toc28988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_Toc21915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val="en-US"/>
          </w:rPr>
          <w:t>十四、安全文化建设</w:t>
        </w:r>
        <w:r>
          <w:tab/>
        </w:r>
        <w:r>
          <w:fldChar w:fldCharType="begin"/>
        </w:r>
        <w:r>
          <w:instrText xml:space="preserve"> PAGEREF _Toc970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_Toc19340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_Toc4299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_Toc28972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_Toc28315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val="en-US"/>
          </w:rPr>
          <w:t>十五、法律合规与安全管理</w:t>
        </w:r>
        <w:r>
          <w:tab/>
        </w:r>
        <w:r>
          <w:fldChar w:fldCharType="begin"/>
        </w:r>
        <w:r>
          <w:instrText xml:space="preserve"> PAGEREF _Toc19911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_Toc20559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_Toc13636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_Toc6826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4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_Toc24534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_Toc22958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_Toc21439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val="en-US"/>
          </w:rPr>
          <w:t>十六、SWOT分析</w:t>
        </w:r>
        <w:r>
          <w:tab/>
        </w:r>
        <w:r>
          <w:fldChar w:fldCharType="begin"/>
        </w:r>
        <w:r>
          <w:instrText xml:space="preserve"> PAGEREF _Toc9137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_Toc23191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_Toc24098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_Toc17791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_Toc14684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val="en-US"/>
          </w:rPr>
          <w:t>十七、员工关系管理与危机处理</w:t>
        </w:r>
        <w:r>
          <w:tab/>
        </w:r>
        <w:r>
          <w:fldChar w:fldCharType="begin"/>
        </w:r>
        <w:r>
          <w:instrText xml:space="preserve"> PAGEREF _Toc8221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277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_Toc9277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4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_Toc12384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_Toc15715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val="en-US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_Toc20811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val="en-US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_Toc14123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val="en-US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_Toc26989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val="en-US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_Toc3317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val="en-US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_Toc418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val="en-US"/>
          </w:rPr>
          <w:t>十九、营销与推广策略</w:t>
        </w:r>
        <w:r>
          <w:tab/>
        </w:r>
        <w:r>
          <w:fldChar w:fldCharType="begin"/>
        </w:r>
        <w:r>
          <w:instrText xml:space="preserve"> PAGEREF _Toc6968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_Toc26452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_Toc23896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_Toc11153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_Toc14615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val="en-US"/>
          </w:rPr>
          <w:t>二十、激光治疗机项目总结与展望</w:t>
        </w:r>
        <w:r>
          <w:tab/>
        </w:r>
        <w:r>
          <w:fldChar w:fldCharType="begin"/>
        </w:r>
        <w:r>
          <w:instrText xml:space="preserve"> PAGEREF _Toc13280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2" w:history="1">
        <w:r>
          <w:rPr>
            <w:rFonts w:ascii="仿宋" w:eastAsia="仿宋" w:hAnsi="仿宋" w:cs="仿宋" w:hint="eastAsia"/>
            <w:lang w:val="en-US"/>
          </w:rPr>
          <w:t>(一)、激光治疗机项目总结回顾</w:t>
        </w:r>
        <w:r>
          <w:tab/>
        </w:r>
        <w:r>
          <w:fldChar w:fldCharType="begin"/>
        </w:r>
        <w:r>
          <w:instrText xml:space="preserve"> PAGEREF _Toc30122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val="en-US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_Toc1359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val="en-US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_Toc21765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6" w:history="1">
        <w:r>
          <w:rPr>
            <w:rFonts w:ascii="仿宋" w:eastAsia="仿宋" w:hAnsi="仿宋" w:cs="仿宋" w:hint="eastAsia"/>
            <w:lang w:val="en-US"/>
          </w:rPr>
          <w:t>(四)、激光治疗机项目总结报告</w:t>
        </w:r>
        <w:r>
          <w:tab/>
        </w:r>
        <w:r>
          <w:fldChar w:fldCharType="begin"/>
        </w:r>
        <w:r>
          <w:instrText xml:space="preserve"> PAGEREF _Toc12516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https://d.book118.com/175310210341011113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激光治疗机项目规划设计方案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激光治疗机项目规划设计方案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激光治疗机项目规划设计方案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激光治疗机项目规划设计方案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激光治疗机项目规划设计方案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FC5239"/>
    <w:rsid w:val="73FC52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75310210341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2024-02-23T08:32:00Z</dcterms:created>
  <dcterms:modified xsi:type="dcterms:W3CDTF">2024-02-23T08:33:07Z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