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青霉素类药项目计划设计方案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147" w:history="1">
        <w:r>
          <w:rPr>
            <w:rFonts w:ascii="仿宋" w:eastAsia="仿宋" w:hAnsi="仿宋" w:cs="仿宋" w:hint="eastAsia"/>
            <w:lang w:eastAsia="zh-CN"/>
          </w:rPr>
          <w:t>概论</w:t>
        </w:r>
        <w:r>
          <w:tab/>
        </w:r>
        <w:r>
          <w:fldChar w:fldCharType="begin"/>
        </w:r>
        <w:r>
          <w:instrText xml:space="preserve"> PAGEREF _Toc4147 \h </w:instrText>
        </w:r>
        <w:r>
          <w:fldChar w:fldCharType="separate"/>
        </w:r>
        <w:r>
          <w:t>3</w:t>
        </w:r>
        <w:r>
          <w:fldChar w:fldCharType="end"/>
        </w:r>
      </w:hyperlink>
    </w:p>
    <w:p>
      <w:pPr>
        <w:pStyle w:val="TOC1"/>
        <w:tabs>
          <w:tab w:val="right" w:leader="dot" w:pos="8306"/>
        </w:tabs>
      </w:pPr>
      <w:hyperlink w:anchor="_Toc13517" w:history="1">
        <w:r>
          <w:rPr>
            <w:rFonts w:ascii="仿宋" w:eastAsia="仿宋" w:hAnsi="仿宋" w:cs="仿宋" w:hint="eastAsia"/>
            <w:lang w:eastAsia="zh-CN"/>
          </w:rPr>
          <w:t>一、青霉素类药项目土建工程</w:t>
        </w:r>
        <w:r>
          <w:tab/>
        </w:r>
        <w:r>
          <w:fldChar w:fldCharType="begin"/>
        </w:r>
        <w:r>
          <w:instrText xml:space="preserve"> PAGEREF _Toc13517 \h </w:instrText>
        </w:r>
        <w:r>
          <w:fldChar w:fldCharType="separate"/>
        </w:r>
        <w:r>
          <w:t>3</w:t>
        </w:r>
        <w:r>
          <w:fldChar w:fldCharType="end"/>
        </w:r>
      </w:hyperlink>
    </w:p>
    <w:p>
      <w:pPr>
        <w:pStyle w:val="TOC2"/>
        <w:tabs>
          <w:tab w:val="right" w:leader="dot" w:pos="8306"/>
        </w:tabs>
      </w:pPr>
      <w:hyperlink w:anchor="_Toc7903" w:history="1">
        <w:r>
          <w:rPr>
            <w:rFonts w:ascii="仿宋" w:eastAsia="仿宋" w:hAnsi="仿宋" w:cs="仿宋" w:hint="eastAsia"/>
            <w:lang w:eastAsia="zh-CN"/>
          </w:rPr>
          <w:t>(一)、建筑工程设计原则</w:t>
        </w:r>
        <w:r>
          <w:tab/>
        </w:r>
        <w:r>
          <w:fldChar w:fldCharType="begin"/>
        </w:r>
        <w:r>
          <w:instrText xml:space="preserve"> PAGEREF _Toc7903 \h </w:instrText>
        </w:r>
        <w:r>
          <w:fldChar w:fldCharType="separate"/>
        </w:r>
        <w:r>
          <w:t>3</w:t>
        </w:r>
        <w:r>
          <w:fldChar w:fldCharType="end"/>
        </w:r>
      </w:hyperlink>
    </w:p>
    <w:p>
      <w:pPr>
        <w:pStyle w:val="TOC2"/>
        <w:tabs>
          <w:tab w:val="right" w:leader="dot" w:pos="8306"/>
        </w:tabs>
      </w:pPr>
      <w:hyperlink w:anchor="_Toc18805" w:history="1">
        <w:r>
          <w:rPr>
            <w:rFonts w:ascii="仿宋" w:eastAsia="仿宋" w:hAnsi="仿宋" w:cs="仿宋" w:hint="eastAsia"/>
            <w:lang w:eastAsia="zh-CN"/>
          </w:rPr>
          <w:t>(二)、土建工程设计年限及安全等级</w:t>
        </w:r>
        <w:r>
          <w:tab/>
        </w:r>
        <w:r>
          <w:fldChar w:fldCharType="begin"/>
        </w:r>
        <w:r>
          <w:instrText xml:space="preserve"> PAGEREF _Toc18805 \h </w:instrText>
        </w:r>
        <w:r>
          <w:fldChar w:fldCharType="separate"/>
        </w:r>
        <w:r>
          <w:t>4</w:t>
        </w:r>
        <w:r>
          <w:fldChar w:fldCharType="end"/>
        </w:r>
      </w:hyperlink>
    </w:p>
    <w:p>
      <w:pPr>
        <w:pStyle w:val="TOC2"/>
        <w:tabs>
          <w:tab w:val="right" w:leader="dot" w:pos="8306"/>
        </w:tabs>
      </w:pPr>
      <w:hyperlink w:anchor="_Toc32256" w:history="1">
        <w:r>
          <w:rPr>
            <w:rFonts w:ascii="仿宋" w:eastAsia="仿宋" w:hAnsi="仿宋" w:cs="仿宋" w:hint="eastAsia"/>
            <w:lang w:eastAsia="zh-CN"/>
          </w:rPr>
          <w:t>(三)、建筑工程设计总体要求</w:t>
        </w:r>
        <w:r>
          <w:tab/>
        </w:r>
        <w:r>
          <w:fldChar w:fldCharType="begin"/>
        </w:r>
        <w:r>
          <w:instrText xml:space="preserve"> PAGEREF _Toc32256 \h </w:instrText>
        </w:r>
        <w:r>
          <w:fldChar w:fldCharType="separate"/>
        </w:r>
        <w:r>
          <w:t>5</w:t>
        </w:r>
        <w:r>
          <w:fldChar w:fldCharType="end"/>
        </w:r>
      </w:hyperlink>
    </w:p>
    <w:p>
      <w:pPr>
        <w:pStyle w:val="TOC2"/>
        <w:tabs>
          <w:tab w:val="right" w:leader="dot" w:pos="8306"/>
        </w:tabs>
      </w:pPr>
      <w:hyperlink w:anchor="_Toc14187" w:history="1">
        <w:r>
          <w:rPr>
            <w:rFonts w:ascii="仿宋" w:eastAsia="仿宋" w:hAnsi="仿宋" w:cs="仿宋" w:hint="eastAsia"/>
            <w:lang w:eastAsia="zh-CN"/>
          </w:rPr>
          <w:t>(四)、土建工程建设指标</w:t>
        </w:r>
        <w:r>
          <w:tab/>
        </w:r>
        <w:r>
          <w:fldChar w:fldCharType="begin"/>
        </w:r>
        <w:r>
          <w:instrText xml:space="preserve"> PAGEREF _Toc14187 \h </w:instrText>
        </w:r>
        <w:r>
          <w:fldChar w:fldCharType="separate"/>
        </w:r>
        <w:r>
          <w:t>6</w:t>
        </w:r>
        <w:r>
          <w:fldChar w:fldCharType="end"/>
        </w:r>
      </w:hyperlink>
    </w:p>
    <w:p>
      <w:pPr>
        <w:pStyle w:val="TOC1"/>
        <w:tabs>
          <w:tab w:val="right" w:leader="dot" w:pos="8306"/>
        </w:tabs>
      </w:pPr>
      <w:hyperlink w:anchor="_Toc27192" w:history="1">
        <w:r>
          <w:rPr>
            <w:rFonts w:ascii="仿宋" w:eastAsia="仿宋" w:hAnsi="仿宋" w:cs="仿宋" w:hint="eastAsia"/>
            <w:lang w:eastAsia="zh-CN"/>
          </w:rPr>
          <w:t>二、产品规划分析</w:t>
        </w:r>
        <w:r>
          <w:tab/>
        </w:r>
        <w:r>
          <w:fldChar w:fldCharType="begin"/>
        </w:r>
        <w:r>
          <w:instrText xml:space="preserve"> PAGEREF _Toc27192 \h </w:instrText>
        </w:r>
        <w:r>
          <w:fldChar w:fldCharType="separate"/>
        </w:r>
        <w:r>
          <w:t>6</w:t>
        </w:r>
        <w:r>
          <w:fldChar w:fldCharType="end"/>
        </w:r>
      </w:hyperlink>
    </w:p>
    <w:p>
      <w:pPr>
        <w:pStyle w:val="TOC2"/>
        <w:tabs>
          <w:tab w:val="right" w:leader="dot" w:pos="8306"/>
        </w:tabs>
      </w:pPr>
      <w:hyperlink w:anchor="_Toc18453" w:history="1">
        <w:r>
          <w:rPr>
            <w:rFonts w:ascii="仿宋" w:eastAsia="仿宋" w:hAnsi="仿宋" w:cs="仿宋" w:hint="eastAsia"/>
            <w:lang w:eastAsia="zh-CN"/>
          </w:rPr>
          <w:t>(一)、产品规划</w:t>
        </w:r>
        <w:r>
          <w:tab/>
        </w:r>
        <w:r>
          <w:fldChar w:fldCharType="begin"/>
        </w:r>
        <w:r>
          <w:instrText xml:space="preserve"> PAGEREF _Toc18453 \h </w:instrText>
        </w:r>
        <w:r>
          <w:fldChar w:fldCharType="separate"/>
        </w:r>
        <w:r>
          <w:t>6</w:t>
        </w:r>
        <w:r>
          <w:fldChar w:fldCharType="end"/>
        </w:r>
      </w:hyperlink>
    </w:p>
    <w:p>
      <w:pPr>
        <w:pStyle w:val="TOC2"/>
        <w:tabs>
          <w:tab w:val="right" w:leader="dot" w:pos="8306"/>
        </w:tabs>
      </w:pPr>
      <w:hyperlink w:anchor="_Toc20830" w:history="1">
        <w:r>
          <w:rPr>
            <w:rFonts w:ascii="仿宋" w:eastAsia="仿宋" w:hAnsi="仿宋" w:cs="仿宋" w:hint="eastAsia"/>
            <w:lang w:eastAsia="zh-CN"/>
          </w:rPr>
          <w:t>(二)、建设规模</w:t>
        </w:r>
        <w:r>
          <w:tab/>
        </w:r>
        <w:r>
          <w:fldChar w:fldCharType="begin"/>
        </w:r>
        <w:r>
          <w:instrText xml:space="preserve"> PAGEREF _Toc20830 \h </w:instrText>
        </w:r>
        <w:r>
          <w:fldChar w:fldCharType="separate"/>
        </w:r>
        <w:r>
          <w:t>7</w:t>
        </w:r>
        <w:r>
          <w:fldChar w:fldCharType="end"/>
        </w:r>
      </w:hyperlink>
    </w:p>
    <w:p>
      <w:pPr>
        <w:pStyle w:val="TOC1"/>
        <w:tabs>
          <w:tab w:val="right" w:leader="dot" w:pos="8306"/>
        </w:tabs>
      </w:pPr>
      <w:hyperlink w:anchor="_Toc31703" w:history="1">
        <w:r>
          <w:rPr>
            <w:rFonts w:ascii="仿宋" w:eastAsia="仿宋" w:hAnsi="仿宋" w:cs="仿宋" w:hint="eastAsia"/>
            <w:lang w:eastAsia="zh-CN"/>
          </w:rPr>
          <w:t>三、青霉素类药项目建设背景及必要性分析</w:t>
        </w:r>
        <w:r>
          <w:tab/>
        </w:r>
        <w:r>
          <w:fldChar w:fldCharType="begin"/>
        </w:r>
        <w:r>
          <w:instrText xml:space="preserve"> PAGEREF _Toc31703 \h </w:instrText>
        </w:r>
        <w:r>
          <w:fldChar w:fldCharType="separate"/>
        </w:r>
        <w:r>
          <w:t>8</w:t>
        </w:r>
        <w:r>
          <w:fldChar w:fldCharType="end"/>
        </w:r>
      </w:hyperlink>
    </w:p>
    <w:p>
      <w:pPr>
        <w:pStyle w:val="TOC2"/>
        <w:tabs>
          <w:tab w:val="right" w:leader="dot" w:pos="8306"/>
        </w:tabs>
      </w:pPr>
      <w:hyperlink w:anchor="_Toc23713" w:history="1">
        <w:r>
          <w:rPr>
            <w:rFonts w:ascii="仿宋" w:eastAsia="仿宋" w:hAnsi="仿宋" w:cs="仿宋" w:hint="eastAsia"/>
            <w:lang w:eastAsia="zh-CN"/>
          </w:rPr>
          <w:t>(一)、青霉素类药项目背景分析</w:t>
        </w:r>
        <w:r>
          <w:tab/>
        </w:r>
        <w:r>
          <w:fldChar w:fldCharType="begin"/>
        </w:r>
        <w:r>
          <w:instrText xml:space="preserve"> PAGEREF _Toc23713 \h </w:instrText>
        </w:r>
        <w:r>
          <w:fldChar w:fldCharType="separate"/>
        </w:r>
        <w:r>
          <w:t>8</w:t>
        </w:r>
        <w:r>
          <w:fldChar w:fldCharType="end"/>
        </w:r>
      </w:hyperlink>
    </w:p>
    <w:p>
      <w:pPr>
        <w:pStyle w:val="TOC2"/>
        <w:tabs>
          <w:tab w:val="right" w:leader="dot" w:pos="8306"/>
        </w:tabs>
      </w:pPr>
      <w:hyperlink w:anchor="_Toc16398" w:history="1">
        <w:r>
          <w:rPr>
            <w:rFonts w:ascii="仿宋" w:eastAsia="仿宋" w:hAnsi="仿宋" w:cs="仿宋" w:hint="eastAsia"/>
            <w:lang w:eastAsia="zh-CN"/>
          </w:rPr>
          <w:t>(二)、青霉素类药项目建设必要性分析</w:t>
        </w:r>
        <w:r>
          <w:tab/>
        </w:r>
        <w:r>
          <w:fldChar w:fldCharType="begin"/>
        </w:r>
        <w:r>
          <w:instrText xml:space="preserve"> PAGEREF _Toc16398 \h </w:instrText>
        </w:r>
        <w:r>
          <w:fldChar w:fldCharType="separate"/>
        </w:r>
        <w:r>
          <w:t>10</w:t>
        </w:r>
        <w:r>
          <w:fldChar w:fldCharType="end"/>
        </w:r>
      </w:hyperlink>
    </w:p>
    <w:p>
      <w:pPr>
        <w:pStyle w:val="TOC1"/>
        <w:tabs>
          <w:tab w:val="right" w:leader="dot" w:pos="8306"/>
        </w:tabs>
      </w:pPr>
      <w:hyperlink w:anchor="_Toc20758" w:history="1">
        <w:r>
          <w:rPr>
            <w:rFonts w:ascii="仿宋" w:eastAsia="仿宋" w:hAnsi="仿宋" w:cs="仿宋" w:hint="eastAsia"/>
            <w:lang w:eastAsia="zh-CN"/>
          </w:rPr>
          <w:t>四、市场分析、调研</w:t>
        </w:r>
        <w:r>
          <w:tab/>
        </w:r>
        <w:r>
          <w:fldChar w:fldCharType="begin"/>
        </w:r>
        <w:r>
          <w:instrText xml:space="preserve"> PAGEREF _Toc20758 \h </w:instrText>
        </w:r>
        <w:r>
          <w:fldChar w:fldCharType="separate"/>
        </w:r>
        <w:r>
          <w:t>11</w:t>
        </w:r>
        <w:r>
          <w:fldChar w:fldCharType="end"/>
        </w:r>
      </w:hyperlink>
    </w:p>
    <w:p>
      <w:pPr>
        <w:pStyle w:val="TOC2"/>
        <w:tabs>
          <w:tab w:val="right" w:leader="dot" w:pos="8306"/>
        </w:tabs>
      </w:pPr>
      <w:hyperlink w:anchor="_Toc17925" w:history="1">
        <w:r>
          <w:rPr>
            <w:rFonts w:ascii="仿宋" w:eastAsia="仿宋" w:hAnsi="仿宋" w:cs="仿宋" w:hint="eastAsia"/>
            <w:lang w:eastAsia="zh-CN"/>
          </w:rPr>
          <w:t>(一)、青霉素类药行业分析</w:t>
        </w:r>
        <w:r>
          <w:tab/>
        </w:r>
        <w:r>
          <w:fldChar w:fldCharType="begin"/>
        </w:r>
        <w:r>
          <w:instrText xml:space="preserve"> PAGEREF _Toc17925 \h </w:instrText>
        </w:r>
        <w:r>
          <w:fldChar w:fldCharType="separate"/>
        </w:r>
        <w:r>
          <w:t>11</w:t>
        </w:r>
        <w:r>
          <w:fldChar w:fldCharType="end"/>
        </w:r>
      </w:hyperlink>
    </w:p>
    <w:p>
      <w:pPr>
        <w:pStyle w:val="TOC2"/>
        <w:tabs>
          <w:tab w:val="right" w:leader="dot" w:pos="8306"/>
        </w:tabs>
      </w:pPr>
      <w:hyperlink w:anchor="_Toc8531" w:history="1">
        <w:r>
          <w:rPr>
            <w:rFonts w:ascii="仿宋" w:eastAsia="仿宋" w:hAnsi="仿宋" w:cs="仿宋" w:hint="eastAsia"/>
            <w:lang w:eastAsia="zh-CN"/>
          </w:rPr>
          <w:t>(二)、青霉素类药市场分析预测</w:t>
        </w:r>
        <w:r>
          <w:tab/>
        </w:r>
        <w:r>
          <w:fldChar w:fldCharType="begin"/>
        </w:r>
        <w:r>
          <w:instrText xml:space="preserve"> PAGEREF _Toc8531 \h </w:instrText>
        </w:r>
        <w:r>
          <w:fldChar w:fldCharType="separate"/>
        </w:r>
        <w:r>
          <w:t>12</w:t>
        </w:r>
        <w:r>
          <w:fldChar w:fldCharType="end"/>
        </w:r>
      </w:hyperlink>
    </w:p>
    <w:p>
      <w:pPr>
        <w:pStyle w:val="TOC1"/>
        <w:tabs>
          <w:tab w:val="right" w:leader="dot" w:pos="8306"/>
        </w:tabs>
      </w:pPr>
      <w:hyperlink w:anchor="_Toc2694" w:history="1">
        <w:r>
          <w:rPr>
            <w:rFonts w:ascii="仿宋" w:eastAsia="仿宋" w:hAnsi="仿宋" w:cs="仿宋" w:hint="eastAsia"/>
            <w:lang w:eastAsia="zh-CN"/>
          </w:rPr>
          <w:t>五、青霉素类药项目概论</w:t>
        </w:r>
        <w:r>
          <w:tab/>
        </w:r>
        <w:r>
          <w:fldChar w:fldCharType="begin"/>
        </w:r>
        <w:r>
          <w:instrText xml:space="preserve"> PAGEREF _Toc2694 \h </w:instrText>
        </w:r>
        <w:r>
          <w:fldChar w:fldCharType="separate"/>
        </w:r>
        <w:r>
          <w:t>13</w:t>
        </w:r>
        <w:r>
          <w:fldChar w:fldCharType="end"/>
        </w:r>
      </w:hyperlink>
    </w:p>
    <w:p>
      <w:pPr>
        <w:pStyle w:val="TOC2"/>
        <w:tabs>
          <w:tab w:val="right" w:leader="dot" w:pos="8306"/>
        </w:tabs>
      </w:pPr>
      <w:hyperlink w:anchor="_Toc8517" w:history="1">
        <w:r>
          <w:rPr>
            <w:rFonts w:ascii="仿宋" w:eastAsia="仿宋" w:hAnsi="仿宋" w:cs="仿宋" w:hint="eastAsia"/>
            <w:lang w:eastAsia="zh-CN"/>
          </w:rPr>
          <w:t>(一)、青霉素类药项目概况</w:t>
        </w:r>
        <w:r>
          <w:tab/>
        </w:r>
        <w:r>
          <w:fldChar w:fldCharType="begin"/>
        </w:r>
        <w:r>
          <w:instrText xml:space="preserve"> PAGEREF _Toc8517 \h </w:instrText>
        </w:r>
        <w:r>
          <w:fldChar w:fldCharType="separate"/>
        </w:r>
        <w:r>
          <w:t>13</w:t>
        </w:r>
        <w:r>
          <w:fldChar w:fldCharType="end"/>
        </w:r>
      </w:hyperlink>
    </w:p>
    <w:p>
      <w:pPr>
        <w:pStyle w:val="TOC2"/>
        <w:tabs>
          <w:tab w:val="right" w:leader="dot" w:pos="8306"/>
        </w:tabs>
      </w:pPr>
      <w:hyperlink w:anchor="_Toc23280" w:history="1">
        <w:r>
          <w:rPr>
            <w:rFonts w:ascii="仿宋" w:eastAsia="仿宋" w:hAnsi="仿宋" w:cs="仿宋" w:hint="eastAsia"/>
            <w:lang w:eastAsia="zh-CN"/>
          </w:rPr>
          <w:t>(二)、青霉素类药项目目标</w:t>
        </w:r>
        <w:r>
          <w:tab/>
        </w:r>
        <w:r>
          <w:fldChar w:fldCharType="begin"/>
        </w:r>
        <w:r>
          <w:instrText xml:space="preserve"> PAGEREF _Toc23280 \h </w:instrText>
        </w:r>
        <w:r>
          <w:fldChar w:fldCharType="separate"/>
        </w:r>
        <w:r>
          <w:t>15</w:t>
        </w:r>
        <w:r>
          <w:fldChar w:fldCharType="end"/>
        </w:r>
      </w:hyperlink>
    </w:p>
    <w:p>
      <w:pPr>
        <w:pStyle w:val="TOC2"/>
        <w:tabs>
          <w:tab w:val="right" w:leader="dot" w:pos="8306"/>
        </w:tabs>
      </w:pPr>
      <w:hyperlink w:anchor="_Toc5482" w:history="1">
        <w:r>
          <w:rPr>
            <w:rFonts w:ascii="仿宋" w:eastAsia="仿宋" w:hAnsi="仿宋" w:cs="仿宋" w:hint="eastAsia"/>
            <w:lang w:eastAsia="zh-CN"/>
          </w:rPr>
          <w:t>(三)、青霉素类药项目提出的理由</w:t>
        </w:r>
        <w:r>
          <w:tab/>
        </w:r>
        <w:r>
          <w:fldChar w:fldCharType="begin"/>
        </w:r>
        <w:r>
          <w:instrText xml:space="preserve"> PAGEREF _Toc5482 \h </w:instrText>
        </w:r>
        <w:r>
          <w:fldChar w:fldCharType="separate"/>
        </w:r>
        <w:r>
          <w:t>16</w:t>
        </w:r>
        <w:r>
          <w:fldChar w:fldCharType="end"/>
        </w:r>
      </w:hyperlink>
    </w:p>
    <w:p>
      <w:pPr>
        <w:pStyle w:val="TOC2"/>
        <w:tabs>
          <w:tab w:val="right" w:leader="dot" w:pos="8306"/>
        </w:tabs>
      </w:pPr>
      <w:hyperlink w:anchor="_Toc19448" w:history="1">
        <w:r>
          <w:rPr>
            <w:rFonts w:ascii="仿宋" w:eastAsia="仿宋" w:hAnsi="仿宋" w:cs="仿宋" w:hint="eastAsia"/>
            <w:lang w:eastAsia="zh-CN"/>
          </w:rPr>
          <w:t>(四)、青霉素类药项目意义</w:t>
        </w:r>
        <w:r>
          <w:tab/>
        </w:r>
        <w:r>
          <w:fldChar w:fldCharType="begin"/>
        </w:r>
        <w:r>
          <w:instrText xml:space="preserve"> PAGEREF _Toc19448 \h </w:instrText>
        </w:r>
        <w:r>
          <w:fldChar w:fldCharType="separate"/>
        </w:r>
        <w:r>
          <w:t>18</w:t>
        </w:r>
        <w:r>
          <w:fldChar w:fldCharType="end"/>
        </w:r>
      </w:hyperlink>
    </w:p>
    <w:p>
      <w:pPr>
        <w:pStyle w:val="TOC2"/>
        <w:tabs>
          <w:tab w:val="right" w:leader="dot" w:pos="8306"/>
        </w:tabs>
      </w:pPr>
      <w:hyperlink w:anchor="_Toc24845" w:history="1">
        <w:r>
          <w:rPr>
            <w:rFonts w:ascii="仿宋" w:eastAsia="仿宋" w:hAnsi="仿宋" w:cs="仿宋" w:hint="eastAsia"/>
            <w:lang w:eastAsia="zh-CN"/>
          </w:rPr>
          <w:t>(五)、青霉素类药项目背景</w:t>
        </w:r>
        <w:r>
          <w:tab/>
        </w:r>
        <w:r>
          <w:fldChar w:fldCharType="begin"/>
        </w:r>
        <w:r>
          <w:instrText xml:space="preserve"> PAGEREF _Toc24845 \h </w:instrText>
        </w:r>
        <w:r>
          <w:fldChar w:fldCharType="separate"/>
        </w:r>
        <w:r>
          <w:t>19</w:t>
        </w:r>
        <w:r>
          <w:fldChar w:fldCharType="end"/>
        </w:r>
      </w:hyperlink>
    </w:p>
    <w:p>
      <w:pPr>
        <w:pStyle w:val="TOC1"/>
        <w:tabs>
          <w:tab w:val="right" w:leader="dot" w:pos="8306"/>
        </w:tabs>
      </w:pPr>
      <w:hyperlink w:anchor="_Toc30594" w:history="1">
        <w:r>
          <w:rPr>
            <w:rFonts w:ascii="仿宋" w:eastAsia="仿宋" w:hAnsi="仿宋" w:cs="仿宋" w:hint="eastAsia"/>
            <w:lang w:eastAsia="zh-CN"/>
          </w:rPr>
          <w:t>六、青霉素类药项目文档管理</w:t>
        </w:r>
        <w:r>
          <w:tab/>
        </w:r>
        <w:r>
          <w:fldChar w:fldCharType="begin"/>
        </w:r>
        <w:r>
          <w:instrText xml:space="preserve"> PAGEREF _Toc30594 \h </w:instrText>
        </w:r>
        <w:r>
          <w:fldChar w:fldCharType="separate"/>
        </w:r>
        <w:r>
          <w:t>19</w:t>
        </w:r>
        <w:r>
          <w:fldChar w:fldCharType="end"/>
        </w:r>
      </w:hyperlink>
    </w:p>
    <w:p>
      <w:pPr>
        <w:pStyle w:val="TOC2"/>
        <w:tabs>
          <w:tab w:val="right" w:leader="dot" w:pos="8306"/>
        </w:tabs>
      </w:pPr>
      <w:hyperlink w:anchor="_Toc29499" w:history="1">
        <w:r>
          <w:rPr>
            <w:rFonts w:ascii="仿宋" w:eastAsia="仿宋" w:hAnsi="仿宋" w:cs="仿宋" w:hint="eastAsia"/>
            <w:lang w:eastAsia="zh-CN"/>
          </w:rPr>
          <w:t>(一)、文档编制与审查</w:t>
        </w:r>
        <w:r>
          <w:tab/>
        </w:r>
        <w:r>
          <w:fldChar w:fldCharType="begin"/>
        </w:r>
        <w:r>
          <w:instrText xml:space="preserve"> PAGEREF _Toc29499 \h </w:instrText>
        </w:r>
        <w:r>
          <w:fldChar w:fldCharType="separate"/>
        </w:r>
        <w:r>
          <w:t>19</w:t>
        </w:r>
        <w:r>
          <w:fldChar w:fldCharType="end"/>
        </w:r>
      </w:hyperlink>
    </w:p>
    <w:p>
      <w:pPr>
        <w:pStyle w:val="TOC2"/>
        <w:tabs>
          <w:tab w:val="right" w:leader="dot" w:pos="8306"/>
        </w:tabs>
      </w:pPr>
      <w:hyperlink w:anchor="_Toc16949" w:history="1">
        <w:r>
          <w:rPr>
            <w:rFonts w:ascii="仿宋" w:eastAsia="仿宋" w:hAnsi="仿宋" w:cs="仿宋" w:hint="eastAsia"/>
            <w:lang w:eastAsia="zh-CN"/>
          </w:rPr>
          <w:t>(二)、文档发布与分发</w:t>
        </w:r>
        <w:r>
          <w:tab/>
        </w:r>
        <w:r>
          <w:fldChar w:fldCharType="begin"/>
        </w:r>
        <w:r>
          <w:instrText xml:space="preserve"> PAGEREF _Toc16949 \h </w:instrText>
        </w:r>
        <w:r>
          <w:fldChar w:fldCharType="separate"/>
        </w:r>
        <w:r>
          <w:t>21</w:t>
        </w:r>
        <w:r>
          <w:fldChar w:fldCharType="end"/>
        </w:r>
      </w:hyperlink>
    </w:p>
    <w:p>
      <w:pPr>
        <w:pStyle w:val="TOC2"/>
        <w:tabs>
          <w:tab w:val="right" w:leader="dot" w:pos="8306"/>
        </w:tabs>
      </w:pPr>
      <w:hyperlink w:anchor="_Toc20618" w:history="1">
        <w:r>
          <w:rPr>
            <w:rFonts w:ascii="仿宋" w:eastAsia="仿宋" w:hAnsi="仿宋" w:cs="仿宋" w:hint="eastAsia"/>
            <w:lang w:eastAsia="zh-CN"/>
          </w:rPr>
          <w:t>(三)、文档存档与归档</w:t>
        </w:r>
        <w:r>
          <w:tab/>
        </w:r>
        <w:r>
          <w:fldChar w:fldCharType="begin"/>
        </w:r>
        <w:r>
          <w:instrText xml:space="preserve"> PAGEREF _Toc20618 \h </w:instrText>
        </w:r>
        <w:r>
          <w:fldChar w:fldCharType="separate"/>
        </w:r>
        <w:r>
          <w:t>22</w:t>
        </w:r>
        <w:r>
          <w:fldChar w:fldCharType="end"/>
        </w:r>
      </w:hyperlink>
    </w:p>
    <w:p>
      <w:pPr>
        <w:pStyle w:val="TOC1"/>
        <w:tabs>
          <w:tab w:val="right" w:leader="dot" w:pos="8306"/>
        </w:tabs>
      </w:pPr>
      <w:hyperlink w:anchor="_Toc11956" w:history="1">
        <w:r>
          <w:rPr>
            <w:rFonts w:ascii="仿宋" w:eastAsia="仿宋" w:hAnsi="仿宋" w:cs="仿宋" w:hint="eastAsia"/>
            <w:lang w:eastAsia="zh-CN"/>
          </w:rPr>
          <w:t>七、青霉素类药项目财务管理</w:t>
        </w:r>
        <w:r>
          <w:tab/>
        </w:r>
        <w:r>
          <w:fldChar w:fldCharType="begin"/>
        </w:r>
        <w:r>
          <w:instrText xml:space="preserve"> PAGEREF _Toc11956 \h </w:instrText>
        </w:r>
        <w:r>
          <w:fldChar w:fldCharType="separate"/>
        </w:r>
        <w:r>
          <w:t>23</w:t>
        </w:r>
        <w:r>
          <w:fldChar w:fldCharType="end"/>
        </w:r>
      </w:hyperlink>
    </w:p>
    <w:p>
      <w:pPr>
        <w:pStyle w:val="TOC2"/>
        <w:tabs>
          <w:tab w:val="right" w:leader="dot" w:pos="8306"/>
        </w:tabs>
      </w:pPr>
      <w:hyperlink w:anchor="_Toc18407" w:history="1">
        <w:r>
          <w:rPr>
            <w:rFonts w:ascii="仿宋" w:eastAsia="仿宋" w:hAnsi="仿宋" w:cs="仿宋" w:hint="eastAsia"/>
            <w:lang w:eastAsia="zh-CN"/>
          </w:rPr>
          <w:t>(一)、资金需求大</w:t>
        </w:r>
        <w:r>
          <w:tab/>
        </w:r>
        <w:r>
          <w:fldChar w:fldCharType="begin"/>
        </w:r>
        <w:r>
          <w:instrText xml:space="preserve"> PAGEREF _Toc18407 \h </w:instrText>
        </w:r>
        <w:r>
          <w:fldChar w:fldCharType="separate"/>
        </w:r>
        <w:r>
          <w:t>23</w:t>
        </w:r>
        <w:r>
          <w:fldChar w:fldCharType="end"/>
        </w:r>
      </w:hyperlink>
    </w:p>
    <w:p>
      <w:pPr>
        <w:pStyle w:val="TOC2"/>
        <w:tabs>
          <w:tab w:val="right" w:leader="dot" w:pos="8306"/>
        </w:tabs>
      </w:pPr>
      <w:hyperlink w:anchor="_Toc13224" w:history="1">
        <w:r>
          <w:rPr>
            <w:rFonts w:ascii="仿宋" w:eastAsia="仿宋" w:hAnsi="仿宋" w:cs="仿宋" w:hint="eastAsia"/>
            <w:lang w:eastAsia="zh-CN"/>
          </w:rPr>
          <w:t>(二)、研发周期长</w:t>
        </w:r>
        <w:r>
          <w:tab/>
        </w:r>
        <w:r>
          <w:fldChar w:fldCharType="begin"/>
        </w:r>
        <w:r>
          <w:instrText xml:space="preserve"> PAGEREF _Toc13224 \h </w:instrText>
        </w:r>
        <w:r>
          <w:fldChar w:fldCharType="separate"/>
        </w:r>
        <w:r>
          <w:t>24</w:t>
        </w:r>
        <w:r>
          <w:fldChar w:fldCharType="end"/>
        </w:r>
      </w:hyperlink>
    </w:p>
    <w:p>
      <w:pPr>
        <w:pStyle w:val="TOC2"/>
        <w:tabs>
          <w:tab w:val="right" w:leader="dot" w:pos="8306"/>
        </w:tabs>
      </w:pPr>
      <w:hyperlink w:anchor="_Toc4871" w:history="1">
        <w:r>
          <w:rPr>
            <w:rFonts w:ascii="仿宋" w:eastAsia="仿宋" w:hAnsi="仿宋" w:cs="仿宋" w:hint="eastAsia"/>
            <w:lang w:eastAsia="zh-CN"/>
          </w:rPr>
          <w:t>(三)、市场风险大</w:t>
        </w:r>
        <w:r>
          <w:tab/>
        </w:r>
        <w:r>
          <w:fldChar w:fldCharType="begin"/>
        </w:r>
        <w:r>
          <w:instrText xml:space="preserve"> PAGEREF _Toc4871 \h </w:instrText>
        </w:r>
        <w:r>
          <w:fldChar w:fldCharType="separate"/>
        </w:r>
        <w:r>
          <w:t>25</w:t>
        </w:r>
        <w:r>
          <w:fldChar w:fldCharType="end"/>
        </w:r>
      </w:hyperlink>
    </w:p>
    <w:p>
      <w:pPr>
        <w:pStyle w:val="TOC2"/>
        <w:tabs>
          <w:tab w:val="right" w:leader="dot" w:pos="8306"/>
        </w:tabs>
      </w:pPr>
      <w:hyperlink w:anchor="_Toc29430" w:history="1">
        <w:r>
          <w:rPr>
            <w:rFonts w:ascii="仿宋" w:eastAsia="仿宋" w:hAnsi="仿宋" w:cs="仿宋" w:hint="eastAsia"/>
            <w:lang w:eastAsia="zh-CN"/>
          </w:rPr>
          <w:t>(四)、利润率高</w:t>
        </w:r>
        <w:r>
          <w:tab/>
        </w:r>
        <w:r>
          <w:fldChar w:fldCharType="begin"/>
        </w:r>
        <w:r>
          <w:instrText xml:space="preserve"> PAGEREF _Toc29430 \h </w:instrText>
        </w:r>
        <w:r>
          <w:fldChar w:fldCharType="separate"/>
        </w:r>
        <w:r>
          <w:t>28</w:t>
        </w:r>
        <w:r>
          <w:fldChar w:fldCharType="end"/>
        </w:r>
      </w:hyperlink>
    </w:p>
    <w:p>
      <w:pPr>
        <w:pStyle w:val="TOC1"/>
        <w:tabs>
          <w:tab w:val="right" w:leader="dot" w:pos="8306"/>
        </w:tabs>
      </w:pPr>
      <w:hyperlink w:anchor="_Toc26417" w:history="1">
        <w:r>
          <w:rPr>
            <w:rFonts w:ascii="仿宋" w:eastAsia="仿宋" w:hAnsi="仿宋" w:cs="仿宋" w:hint="eastAsia"/>
            <w:lang w:eastAsia="zh-CN"/>
          </w:rPr>
          <w:t>八、青霉素类药项目经营效益</w:t>
        </w:r>
        <w:r>
          <w:tab/>
        </w:r>
        <w:r>
          <w:fldChar w:fldCharType="begin"/>
        </w:r>
        <w:r>
          <w:instrText xml:space="preserve"> PAGEREF _Toc26417 \h </w:instrText>
        </w:r>
        <w:r>
          <w:fldChar w:fldCharType="separate"/>
        </w:r>
        <w:r>
          <w:t>30</w:t>
        </w:r>
        <w:r>
          <w:fldChar w:fldCharType="end"/>
        </w:r>
      </w:hyperlink>
    </w:p>
    <w:p>
      <w:pPr>
        <w:pStyle w:val="TOC2"/>
        <w:tabs>
          <w:tab w:val="right" w:leader="dot" w:pos="8306"/>
        </w:tabs>
      </w:pPr>
      <w:hyperlink w:anchor="_Toc25565" w:history="1">
        <w:r>
          <w:rPr>
            <w:rFonts w:ascii="仿宋" w:eastAsia="仿宋" w:hAnsi="仿宋" w:cs="仿宋" w:hint="eastAsia"/>
            <w:lang w:eastAsia="zh-CN"/>
          </w:rPr>
          <w:t>(一)、经济评价财务测算</w:t>
        </w:r>
        <w:r>
          <w:tab/>
        </w:r>
        <w:r>
          <w:fldChar w:fldCharType="begin"/>
        </w:r>
        <w:r>
          <w:instrText xml:space="preserve"> PAGEREF _Toc25565 \h </w:instrText>
        </w:r>
        <w:r>
          <w:fldChar w:fldCharType="separate"/>
        </w:r>
        <w:r>
          <w:t>30</w:t>
        </w:r>
        <w:r>
          <w:fldChar w:fldCharType="end"/>
        </w:r>
      </w:hyperlink>
    </w:p>
    <w:p>
      <w:pPr>
        <w:pStyle w:val="TOC2"/>
        <w:tabs>
          <w:tab w:val="right" w:leader="dot" w:pos="8306"/>
        </w:tabs>
      </w:pPr>
      <w:hyperlink w:anchor="_Toc24946" w:history="1">
        <w:r>
          <w:rPr>
            <w:rFonts w:ascii="仿宋" w:eastAsia="仿宋" w:hAnsi="仿宋" w:cs="仿宋" w:hint="eastAsia"/>
            <w:lang w:eastAsia="zh-CN"/>
          </w:rPr>
          <w:t>(二)、青霉素类药项目盈利能力分析</w:t>
        </w:r>
        <w:r>
          <w:tab/>
        </w:r>
        <w:r>
          <w:fldChar w:fldCharType="begin"/>
        </w:r>
        <w:r>
          <w:instrText xml:space="preserve"> PAGEREF _Toc24946 \h </w:instrText>
        </w:r>
        <w:r>
          <w:fldChar w:fldCharType="separate"/>
        </w:r>
        <w:r>
          <w:t>31</w:t>
        </w:r>
        <w:r>
          <w:fldChar w:fldCharType="end"/>
        </w:r>
      </w:hyperlink>
    </w:p>
    <w:p>
      <w:pPr>
        <w:pStyle w:val="TOC1"/>
        <w:tabs>
          <w:tab w:val="right" w:leader="dot" w:pos="8306"/>
        </w:tabs>
      </w:pPr>
      <w:hyperlink w:anchor="_Toc20177" w:history="1">
        <w:r>
          <w:rPr>
            <w:rFonts w:ascii="仿宋" w:eastAsia="仿宋" w:hAnsi="仿宋" w:cs="仿宋" w:hint="eastAsia"/>
            <w:lang w:eastAsia="zh-CN"/>
          </w:rPr>
          <w:t>九、青霉素类药项目创新与研发</w:t>
        </w:r>
        <w:r>
          <w:tab/>
        </w:r>
        <w:r>
          <w:fldChar w:fldCharType="begin"/>
        </w:r>
        <w:r>
          <w:instrText xml:space="preserve"> PAGEREF _Toc20177 \h </w:instrText>
        </w:r>
        <w:r>
          <w:fldChar w:fldCharType="separate"/>
        </w:r>
        <w:r>
          <w:t>32</w:t>
        </w:r>
        <w:r>
          <w:fldChar w:fldCharType="end"/>
        </w:r>
      </w:hyperlink>
    </w:p>
    <w:p>
      <w:pPr>
        <w:pStyle w:val="TOC2"/>
        <w:tabs>
          <w:tab w:val="right" w:leader="dot" w:pos="8306"/>
        </w:tabs>
      </w:pPr>
      <w:hyperlink w:anchor="_Toc20876" w:history="1">
        <w:r>
          <w:rPr>
            <w:rFonts w:ascii="仿宋" w:eastAsia="仿宋" w:hAnsi="仿宋" w:cs="仿宋" w:hint="eastAsia"/>
            <w:lang w:eastAsia="zh-CN"/>
          </w:rPr>
          <w:t>(一)、创新策略与方向</w:t>
        </w:r>
        <w:r>
          <w:tab/>
        </w:r>
        <w:r>
          <w:fldChar w:fldCharType="begin"/>
        </w:r>
        <w:r>
          <w:instrText xml:space="preserve"> PAGEREF _Toc20876 \h </w:instrText>
        </w:r>
        <w:r>
          <w:fldChar w:fldCharType="separate"/>
        </w:r>
        <w:r>
          <w:t>32</w:t>
        </w:r>
        <w:r>
          <w:fldChar w:fldCharType="end"/>
        </w:r>
      </w:hyperlink>
    </w:p>
    <w:p>
      <w:pPr>
        <w:pStyle w:val="TOC2"/>
        <w:tabs>
          <w:tab w:val="right" w:leader="dot" w:pos="8306"/>
        </w:tabs>
      </w:pPr>
      <w:hyperlink w:anchor="_Toc12613" w:history="1">
        <w:r>
          <w:rPr>
            <w:rFonts w:ascii="仿宋" w:eastAsia="仿宋" w:hAnsi="仿宋" w:cs="仿宋" w:hint="eastAsia"/>
            <w:lang w:eastAsia="zh-CN"/>
          </w:rPr>
          <w:t>(二)、研发规划与投入</w:t>
        </w:r>
        <w:r>
          <w:tab/>
        </w:r>
        <w:r>
          <w:fldChar w:fldCharType="begin"/>
        </w:r>
        <w:r>
          <w:instrText xml:space="preserve"> PAGEREF _Toc12613 \h </w:instrText>
        </w:r>
        <w:r>
          <w:fldChar w:fldCharType="separate"/>
        </w:r>
        <w:r>
          <w:t>33</w:t>
        </w:r>
        <w:r>
          <w:fldChar w:fldCharType="end"/>
        </w:r>
      </w:hyperlink>
    </w:p>
    <w:p>
      <w:pPr>
        <w:pStyle w:val="TOC1"/>
        <w:tabs>
          <w:tab w:val="right" w:leader="dot" w:pos="8306"/>
        </w:tabs>
      </w:pPr>
      <w:hyperlink w:anchor="_Toc16654" w:history="1">
        <w:r>
          <w:rPr>
            <w:rFonts w:ascii="仿宋" w:eastAsia="仿宋" w:hAnsi="仿宋" w:cs="仿宋" w:hint="eastAsia"/>
            <w:lang w:eastAsia="zh-CN"/>
          </w:rPr>
          <w:t>十、青霉素类药项目环境影响分析</w:t>
        </w:r>
        <w:r>
          <w:tab/>
        </w:r>
        <w:r>
          <w:fldChar w:fldCharType="begin"/>
        </w:r>
        <w:r>
          <w:instrText xml:space="preserve"> PAGEREF _Toc16654 \h </w:instrText>
        </w:r>
        <w:r>
          <w:fldChar w:fldCharType="separate"/>
        </w:r>
        <w:r>
          <w:t>35</w:t>
        </w:r>
        <w:r>
          <w:fldChar w:fldCharType="end"/>
        </w:r>
      </w:hyperlink>
    </w:p>
    <w:p>
      <w:pPr>
        <w:pStyle w:val="TOC2"/>
        <w:tabs>
          <w:tab w:val="right" w:leader="dot" w:pos="8306"/>
        </w:tabs>
      </w:pPr>
      <w:hyperlink w:anchor="_Toc4299" w:history="1">
        <w:r>
          <w:rPr>
            <w:rFonts w:ascii="仿宋" w:eastAsia="仿宋" w:hAnsi="仿宋" w:cs="仿宋" w:hint="eastAsia"/>
            <w:lang w:eastAsia="zh-CN"/>
          </w:rPr>
          <w:t>(一)、建设区域环境质量现状</w:t>
        </w:r>
        <w:r>
          <w:tab/>
        </w:r>
        <w:r>
          <w:fldChar w:fldCharType="begin"/>
        </w:r>
        <w:r>
          <w:instrText xml:space="preserve"> PAGEREF _Toc4299 \h </w:instrText>
        </w:r>
        <w:r>
          <w:fldChar w:fldCharType="separate"/>
        </w:r>
        <w:r>
          <w:t>35</w:t>
        </w:r>
        <w:r>
          <w:fldChar w:fldCharType="end"/>
        </w:r>
      </w:hyperlink>
    </w:p>
    <w:p>
      <w:pPr>
        <w:pStyle w:val="TOC2"/>
        <w:tabs>
          <w:tab w:val="right" w:leader="dot" w:pos="8306"/>
        </w:tabs>
      </w:pPr>
      <w:hyperlink w:anchor="_Toc16504" w:history="1">
        <w:r>
          <w:rPr>
            <w:rFonts w:ascii="仿宋" w:eastAsia="仿宋" w:hAnsi="仿宋" w:cs="仿宋" w:hint="eastAsia"/>
            <w:lang w:eastAsia="zh-CN"/>
          </w:rPr>
          <w:t>(二)、建设期环境保护</w:t>
        </w:r>
        <w:r>
          <w:tab/>
        </w:r>
        <w:r>
          <w:fldChar w:fldCharType="begin"/>
        </w:r>
        <w:r>
          <w:instrText xml:space="preserve"> PAGEREF _Toc16504 \h </w:instrText>
        </w:r>
        <w:r>
          <w:fldChar w:fldCharType="separate"/>
        </w:r>
        <w:r>
          <w:t>36</w:t>
        </w:r>
        <w:r>
          <w:fldChar w:fldCharType="end"/>
        </w:r>
      </w:hyperlink>
    </w:p>
    <w:p>
      <w:pPr>
        <w:pStyle w:val="TOC2"/>
        <w:tabs>
          <w:tab w:val="right" w:leader="dot" w:pos="8306"/>
        </w:tabs>
      </w:pPr>
      <w:hyperlink w:anchor="_Toc16435" w:history="1">
        <w:r>
          <w:rPr>
            <w:rFonts w:ascii="仿宋" w:eastAsia="仿宋" w:hAnsi="仿宋" w:cs="仿宋" w:hint="eastAsia"/>
            <w:lang w:eastAsia="zh-CN"/>
          </w:rPr>
          <w:t>(三)、运营期环境保护</w:t>
        </w:r>
        <w:r>
          <w:tab/>
        </w:r>
        <w:r>
          <w:fldChar w:fldCharType="begin"/>
        </w:r>
        <w:r>
          <w:instrText xml:space="preserve"> PAGEREF _Toc16435 \h </w:instrText>
        </w:r>
        <w:r>
          <w:fldChar w:fldCharType="separate"/>
        </w:r>
        <w:r>
          <w:t>38</w:t>
        </w:r>
        <w:r>
          <w:fldChar w:fldCharType="end"/>
        </w:r>
      </w:hyperlink>
    </w:p>
    <w:p>
      <w:pPr>
        <w:pStyle w:val="TOC2"/>
        <w:tabs>
          <w:tab w:val="right" w:leader="dot" w:pos="8306"/>
        </w:tabs>
      </w:pPr>
      <w:hyperlink w:anchor="_Toc4712" w:history="1">
        <w:r>
          <w:rPr>
            <w:rFonts w:ascii="仿宋" w:eastAsia="仿宋" w:hAnsi="仿宋" w:cs="仿宋" w:hint="eastAsia"/>
            <w:lang w:eastAsia="zh-CN"/>
          </w:rPr>
          <w:t>(四)、青霉素类药项目建设对区域经济的影响</w:t>
        </w:r>
        <w:r>
          <w:tab/>
        </w:r>
        <w:r>
          <w:fldChar w:fldCharType="begin"/>
        </w:r>
        <w:r>
          <w:instrText xml:space="preserve"> PAGEREF _Toc4712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299" w:history="1">
        <w:r>
          <w:rPr>
            <w:rFonts w:ascii="仿宋" w:eastAsia="仿宋" w:hAnsi="仿宋" w:cs="仿宋" w:hint="eastAsia"/>
            <w:lang w:eastAsia="zh-CN"/>
          </w:rPr>
          <w:t>(五)、废弃物处理</w:t>
        </w:r>
        <w:r>
          <w:tab/>
        </w:r>
        <w:r>
          <w:fldChar w:fldCharType="begin"/>
        </w:r>
        <w:r>
          <w:instrText xml:space="preserve"> PAGEREF _Toc28299 \h </w:instrText>
        </w:r>
        <w:r>
          <w:fldChar w:fldCharType="separate"/>
        </w:r>
        <w:r>
          <w:t>41</w:t>
        </w:r>
        <w:r>
          <w:fldChar w:fldCharType="end"/>
        </w:r>
      </w:hyperlink>
    </w:p>
    <w:p>
      <w:pPr>
        <w:pStyle w:val="TOC2"/>
        <w:tabs>
          <w:tab w:val="right" w:leader="dot" w:pos="8306"/>
        </w:tabs>
      </w:pPr>
      <w:hyperlink w:anchor="_Toc19727" w:history="1">
        <w:r>
          <w:rPr>
            <w:rFonts w:ascii="仿宋" w:eastAsia="仿宋" w:hAnsi="仿宋" w:cs="仿宋" w:hint="eastAsia"/>
            <w:lang w:eastAsia="zh-CN"/>
          </w:rPr>
          <w:t>(六)、特殊环境影响分析</w:t>
        </w:r>
        <w:r>
          <w:tab/>
        </w:r>
        <w:r>
          <w:fldChar w:fldCharType="begin"/>
        </w:r>
        <w:r>
          <w:instrText xml:space="preserve"> PAGEREF _Toc19727 \h </w:instrText>
        </w:r>
        <w:r>
          <w:fldChar w:fldCharType="separate"/>
        </w:r>
        <w:r>
          <w:t>42</w:t>
        </w:r>
        <w:r>
          <w:fldChar w:fldCharType="end"/>
        </w:r>
      </w:hyperlink>
    </w:p>
    <w:p>
      <w:pPr>
        <w:pStyle w:val="TOC2"/>
        <w:tabs>
          <w:tab w:val="right" w:leader="dot" w:pos="8306"/>
        </w:tabs>
      </w:pPr>
      <w:hyperlink w:anchor="_Toc22315" w:history="1">
        <w:r>
          <w:rPr>
            <w:rFonts w:ascii="仿宋" w:eastAsia="仿宋" w:hAnsi="仿宋" w:cs="仿宋" w:hint="eastAsia"/>
            <w:lang w:eastAsia="zh-CN"/>
          </w:rPr>
          <w:t>(七)、清洁生产</w:t>
        </w:r>
        <w:r>
          <w:tab/>
        </w:r>
        <w:r>
          <w:fldChar w:fldCharType="begin"/>
        </w:r>
        <w:r>
          <w:instrText xml:space="preserve"> PAGEREF _Toc22315 \h </w:instrText>
        </w:r>
        <w:r>
          <w:fldChar w:fldCharType="separate"/>
        </w:r>
        <w:r>
          <w:t>43</w:t>
        </w:r>
        <w:r>
          <w:fldChar w:fldCharType="end"/>
        </w:r>
      </w:hyperlink>
    </w:p>
    <w:p>
      <w:pPr>
        <w:pStyle w:val="TOC2"/>
        <w:tabs>
          <w:tab w:val="right" w:leader="dot" w:pos="8306"/>
        </w:tabs>
      </w:pPr>
      <w:hyperlink w:anchor="_Toc3212" w:history="1">
        <w:r>
          <w:rPr>
            <w:rFonts w:ascii="仿宋" w:eastAsia="仿宋" w:hAnsi="仿宋" w:cs="仿宋" w:hint="eastAsia"/>
            <w:lang w:eastAsia="zh-CN"/>
          </w:rPr>
          <w:t>(八)、环境保护综合评价</w:t>
        </w:r>
        <w:r>
          <w:tab/>
        </w:r>
        <w:r>
          <w:fldChar w:fldCharType="begin"/>
        </w:r>
        <w:r>
          <w:instrText xml:space="preserve"> PAGEREF _Toc3212 \h </w:instrText>
        </w:r>
        <w:r>
          <w:fldChar w:fldCharType="separate"/>
        </w:r>
        <w:r>
          <w:t>44</w:t>
        </w:r>
        <w:r>
          <w:fldChar w:fldCharType="end"/>
        </w:r>
      </w:hyperlink>
    </w:p>
    <w:p>
      <w:pPr>
        <w:pStyle w:val="TOC1"/>
        <w:tabs>
          <w:tab w:val="right" w:leader="dot" w:pos="8306"/>
        </w:tabs>
      </w:pPr>
      <w:hyperlink w:anchor="_Toc25405" w:history="1">
        <w:r>
          <w:rPr>
            <w:rFonts w:ascii="仿宋" w:eastAsia="仿宋" w:hAnsi="仿宋" w:cs="仿宋" w:hint="eastAsia"/>
            <w:lang w:eastAsia="zh-CN"/>
          </w:rPr>
          <w:t>十一、青霉素类药项目技术管理</w:t>
        </w:r>
        <w:r>
          <w:tab/>
        </w:r>
        <w:r>
          <w:fldChar w:fldCharType="begin"/>
        </w:r>
        <w:r>
          <w:instrText xml:space="preserve"> PAGEREF _Toc25405 \h </w:instrText>
        </w:r>
        <w:r>
          <w:fldChar w:fldCharType="separate"/>
        </w:r>
        <w:r>
          <w:t>46</w:t>
        </w:r>
        <w:r>
          <w:fldChar w:fldCharType="end"/>
        </w:r>
      </w:hyperlink>
    </w:p>
    <w:p>
      <w:pPr>
        <w:pStyle w:val="TOC2"/>
        <w:tabs>
          <w:tab w:val="right" w:leader="dot" w:pos="8306"/>
        </w:tabs>
      </w:pPr>
      <w:hyperlink w:anchor="_Toc25819" w:history="1">
        <w:r>
          <w:rPr>
            <w:rFonts w:ascii="仿宋" w:eastAsia="仿宋" w:hAnsi="仿宋" w:cs="仿宋" w:hint="eastAsia"/>
            <w:lang w:eastAsia="zh-CN"/>
          </w:rPr>
          <w:t>(一)、技术方案选用方向</w:t>
        </w:r>
        <w:r>
          <w:tab/>
        </w:r>
        <w:r>
          <w:fldChar w:fldCharType="begin"/>
        </w:r>
        <w:r>
          <w:instrText xml:space="preserve"> PAGEREF _Toc25819 \h </w:instrText>
        </w:r>
        <w:r>
          <w:fldChar w:fldCharType="separate"/>
        </w:r>
        <w:r>
          <w:t>46</w:t>
        </w:r>
        <w:r>
          <w:fldChar w:fldCharType="end"/>
        </w:r>
      </w:hyperlink>
    </w:p>
    <w:p>
      <w:pPr>
        <w:pStyle w:val="TOC2"/>
        <w:tabs>
          <w:tab w:val="right" w:leader="dot" w:pos="8306"/>
        </w:tabs>
      </w:pPr>
      <w:hyperlink w:anchor="_Toc20572" w:history="1">
        <w:r>
          <w:rPr>
            <w:rFonts w:ascii="仿宋" w:eastAsia="仿宋" w:hAnsi="仿宋" w:cs="仿宋" w:hint="eastAsia"/>
            <w:lang w:eastAsia="zh-CN"/>
          </w:rPr>
          <w:t>(二)、工艺技术方案选用原则</w:t>
        </w:r>
        <w:r>
          <w:tab/>
        </w:r>
        <w:r>
          <w:fldChar w:fldCharType="begin"/>
        </w:r>
        <w:r>
          <w:instrText xml:space="preserve"> PAGEREF _Toc20572 \h </w:instrText>
        </w:r>
        <w:r>
          <w:fldChar w:fldCharType="separate"/>
        </w:r>
        <w:r>
          <w:t>47</w:t>
        </w:r>
        <w:r>
          <w:fldChar w:fldCharType="end"/>
        </w:r>
      </w:hyperlink>
    </w:p>
    <w:p>
      <w:pPr>
        <w:pStyle w:val="TOC2"/>
        <w:tabs>
          <w:tab w:val="right" w:leader="dot" w:pos="8306"/>
        </w:tabs>
      </w:pPr>
      <w:hyperlink w:anchor="_Toc30840" w:history="1">
        <w:r>
          <w:rPr>
            <w:rFonts w:ascii="仿宋" w:eastAsia="仿宋" w:hAnsi="仿宋" w:cs="仿宋" w:hint="eastAsia"/>
            <w:lang w:eastAsia="zh-CN"/>
          </w:rPr>
          <w:t>(三)、工艺技术方案要求</w:t>
        </w:r>
        <w:r>
          <w:tab/>
        </w:r>
        <w:r>
          <w:fldChar w:fldCharType="begin"/>
        </w:r>
        <w:r>
          <w:instrText xml:space="preserve"> PAGEREF _Toc30840 \h </w:instrText>
        </w:r>
        <w:r>
          <w:fldChar w:fldCharType="separate"/>
        </w:r>
        <w:r>
          <w:t>50</w:t>
        </w:r>
        <w:r>
          <w:fldChar w:fldCharType="end"/>
        </w:r>
      </w:hyperlink>
    </w:p>
    <w:p>
      <w:pPr>
        <w:pStyle w:val="TOC1"/>
        <w:tabs>
          <w:tab w:val="right" w:leader="dot" w:pos="8306"/>
        </w:tabs>
      </w:pPr>
      <w:hyperlink w:anchor="_Toc19768" w:history="1">
        <w:r>
          <w:rPr>
            <w:rFonts w:ascii="仿宋" w:eastAsia="仿宋" w:hAnsi="仿宋" w:cs="仿宋" w:hint="eastAsia"/>
            <w:lang w:eastAsia="zh-CN"/>
          </w:rPr>
          <w:t>十二、青霉素类药项目社会影响</w:t>
        </w:r>
        <w:r>
          <w:tab/>
        </w:r>
        <w:r>
          <w:fldChar w:fldCharType="begin"/>
        </w:r>
        <w:r>
          <w:instrText xml:space="preserve"> PAGEREF _Toc19768 \h </w:instrText>
        </w:r>
        <w:r>
          <w:fldChar w:fldCharType="separate"/>
        </w:r>
        <w:r>
          <w:t>52</w:t>
        </w:r>
        <w:r>
          <w:fldChar w:fldCharType="end"/>
        </w:r>
      </w:hyperlink>
    </w:p>
    <w:p>
      <w:pPr>
        <w:pStyle w:val="TOC2"/>
        <w:tabs>
          <w:tab w:val="right" w:leader="dot" w:pos="8306"/>
        </w:tabs>
      </w:pPr>
      <w:hyperlink w:anchor="_Toc235" w:history="1">
        <w:r>
          <w:rPr>
            <w:rFonts w:ascii="仿宋" w:eastAsia="仿宋" w:hAnsi="仿宋" w:cs="仿宋" w:hint="eastAsia"/>
            <w:lang w:eastAsia="zh-CN"/>
          </w:rPr>
          <w:t>(一)、社会责任与义务</w:t>
        </w:r>
        <w:r>
          <w:tab/>
        </w:r>
        <w:r>
          <w:fldChar w:fldCharType="begin"/>
        </w:r>
        <w:r>
          <w:instrText xml:space="preserve"> PAGEREF _Toc235 \h </w:instrText>
        </w:r>
        <w:r>
          <w:fldChar w:fldCharType="separate"/>
        </w:r>
        <w:r>
          <w:t>52</w:t>
        </w:r>
        <w:r>
          <w:fldChar w:fldCharType="end"/>
        </w:r>
      </w:hyperlink>
    </w:p>
    <w:p>
      <w:pPr>
        <w:pStyle w:val="TOC2"/>
        <w:tabs>
          <w:tab w:val="right" w:leader="dot" w:pos="8306"/>
        </w:tabs>
      </w:pPr>
      <w:hyperlink w:anchor="_Toc17515" w:history="1">
        <w:r>
          <w:rPr>
            <w:rFonts w:ascii="仿宋" w:eastAsia="仿宋" w:hAnsi="仿宋" w:cs="仿宋" w:hint="eastAsia"/>
            <w:lang w:eastAsia="zh-CN"/>
          </w:rPr>
          <w:t>(二)、社会参与与沟通</w:t>
        </w:r>
        <w:r>
          <w:tab/>
        </w:r>
        <w:r>
          <w:fldChar w:fldCharType="begin"/>
        </w:r>
        <w:r>
          <w:instrText xml:space="preserve"> PAGEREF _Toc17515 \h </w:instrText>
        </w:r>
        <w:r>
          <w:fldChar w:fldCharType="separate"/>
        </w:r>
        <w:r>
          <w:t>53</w:t>
        </w:r>
        <w:r>
          <w:fldChar w:fldCharType="end"/>
        </w:r>
      </w:hyperlink>
    </w:p>
    <w:p>
      <w:pPr>
        <w:pStyle w:val="TOC1"/>
        <w:tabs>
          <w:tab w:val="right" w:leader="dot" w:pos="8306"/>
        </w:tabs>
      </w:pPr>
      <w:hyperlink w:anchor="_Toc16593" w:history="1">
        <w:r>
          <w:rPr>
            <w:rFonts w:ascii="仿宋" w:eastAsia="仿宋" w:hAnsi="仿宋" w:cs="仿宋" w:hint="eastAsia"/>
            <w:lang w:eastAsia="zh-CN"/>
          </w:rPr>
          <w:t>十三、青霉素类药项目变更管理</w:t>
        </w:r>
        <w:r>
          <w:tab/>
        </w:r>
        <w:r>
          <w:fldChar w:fldCharType="begin"/>
        </w:r>
        <w:r>
          <w:instrText xml:space="preserve"> PAGEREF _Toc16593 \h </w:instrText>
        </w:r>
        <w:r>
          <w:fldChar w:fldCharType="separate"/>
        </w:r>
        <w:r>
          <w:t>53</w:t>
        </w:r>
        <w:r>
          <w:fldChar w:fldCharType="end"/>
        </w:r>
      </w:hyperlink>
    </w:p>
    <w:p>
      <w:pPr>
        <w:pStyle w:val="TOC2"/>
        <w:tabs>
          <w:tab w:val="right" w:leader="dot" w:pos="8306"/>
        </w:tabs>
      </w:pPr>
      <w:hyperlink w:anchor="_Toc3806" w:history="1">
        <w:r>
          <w:rPr>
            <w:rFonts w:ascii="仿宋" w:eastAsia="仿宋" w:hAnsi="仿宋" w:cs="仿宋" w:hint="eastAsia"/>
            <w:lang w:eastAsia="zh-CN"/>
          </w:rPr>
          <w:t>(一)、变更申请与评估</w:t>
        </w:r>
        <w:r>
          <w:tab/>
        </w:r>
        <w:r>
          <w:fldChar w:fldCharType="begin"/>
        </w:r>
        <w:r>
          <w:instrText xml:space="preserve"> PAGEREF _Toc3806 \h </w:instrText>
        </w:r>
        <w:r>
          <w:fldChar w:fldCharType="separate"/>
        </w:r>
        <w:r>
          <w:t>53</w:t>
        </w:r>
        <w:r>
          <w:fldChar w:fldCharType="end"/>
        </w:r>
      </w:hyperlink>
    </w:p>
    <w:p>
      <w:pPr>
        <w:pStyle w:val="TOC2"/>
        <w:tabs>
          <w:tab w:val="right" w:leader="dot" w:pos="8306"/>
        </w:tabs>
      </w:pPr>
      <w:hyperlink w:anchor="_Toc21286" w:history="1">
        <w:r>
          <w:rPr>
            <w:rFonts w:ascii="仿宋" w:eastAsia="仿宋" w:hAnsi="仿宋" w:cs="仿宋" w:hint="eastAsia"/>
            <w:lang w:eastAsia="zh-CN"/>
          </w:rPr>
          <w:t>(二)、变更实施与控制</w:t>
        </w:r>
        <w:r>
          <w:tab/>
        </w:r>
        <w:r>
          <w:fldChar w:fldCharType="begin"/>
        </w:r>
        <w:r>
          <w:instrText xml:space="preserve"> PAGEREF _Toc21286 \h </w:instrText>
        </w:r>
        <w:r>
          <w:fldChar w:fldCharType="separate"/>
        </w:r>
        <w:r>
          <w:t>54</w:t>
        </w:r>
        <w:r>
          <w:fldChar w:fldCharType="end"/>
        </w:r>
      </w:hyperlink>
    </w:p>
    <w:p>
      <w:pPr>
        <w:pStyle w:val="TOC1"/>
        <w:tabs>
          <w:tab w:val="right" w:leader="dot" w:pos="8306"/>
        </w:tabs>
      </w:pPr>
      <w:hyperlink w:anchor="_Toc21106" w:history="1">
        <w:r>
          <w:rPr>
            <w:rFonts w:ascii="仿宋" w:eastAsia="仿宋" w:hAnsi="仿宋" w:cs="仿宋" w:hint="eastAsia"/>
            <w:lang w:eastAsia="zh-CN"/>
          </w:rPr>
          <w:t>十四、利益相关者分析与沟通计划</w:t>
        </w:r>
        <w:r>
          <w:tab/>
        </w:r>
        <w:r>
          <w:fldChar w:fldCharType="begin"/>
        </w:r>
        <w:r>
          <w:instrText xml:space="preserve"> PAGEREF _Toc21106 \h </w:instrText>
        </w:r>
        <w:r>
          <w:fldChar w:fldCharType="separate"/>
        </w:r>
        <w:r>
          <w:t>55</w:t>
        </w:r>
        <w:r>
          <w:fldChar w:fldCharType="end"/>
        </w:r>
      </w:hyperlink>
    </w:p>
    <w:p>
      <w:pPr>
        <w:pStyle w:val="TOC2"/>
        <w:tabs>
          <w:tab w:val="right" w:leader="dot" w:pos="8306"/>
        </w:tabs>
      </w:pPr>
      <w:hyperlink w:anchor="_Toc10709" w:history="1">
        <w:r>
          <w:rPr>
            <w:rFonts w:ascii="仿宋" w:eastAsia="仿宋" w:hAnsi="仿宋" w:cs="仿宋" w:hint="eastAsia"/>
            <w:lang w:eastAsia="zh-CN"/>
          </w:rPr>
          <w:t>(一)、利益相关者分析</w:t>
        </w:r>
        <w:r>
          <w:tab/>
        </w:r>
        <w:r>
          <w:fldChar w:fldCharType="begin"/>
        </w:r>
        <w:r>
          <w:instrText xml:space="preserve"> PAGEREF _Toc10709 \h </w:instrText>
        </w:r>
        <w:r>
          <w:fldChar w:fldCharType="separate"/>
        </w:r>
        <w:r>
          <w:t>55</w:t>
        </w:r>
        <w:r>
          <w:fldChar w:fldCharType="end"/>
        </w:r>
      </w:hyperlink>
    </w:p>
    <w:p>
      <w:pPr>
        <w:pStyle w:val="TOC2"/>
        <w:tabs>
          <w:tab w:val="right" w:leader="dot" w:pos="8306"/>
        </w:tabs>
      </w:pPr>
      <w:hyperlink w:anchor="_Toc14020" w:history="1">
        <w:r>
          <w:rPr>
            <w:rFonts w:ascii="仿宋" w:eastAsia="仿宋" w:hAnsi="仿宋" w:cs="仿宋" w:hint="eastAsia"/>
            <w:lang w:eastAsia="zh-CN"/>
          </w:rPr>
          <w:t>(二)、沟通计划</w:t>
        </w:r>
        <w:r>
          <w:tab/>
        </w:r>
        <w:r>
          <w:fldChar w:fldCharType="begin"/>
        </w:r>
        <w:r>
          <w:instrText xml:space="preserve"> PAGEREF _Toc14020 \h </w:instrText>
        </w:r>
        <w:r>
          <w:fldChar w:fldCharType="separate"/>
        </w:r>
        <w:r>
          <w:t>56</w:t>
        </w:r>
        <w:r>
          <w:fldChar w:fldCharType="end"/>
        </w:r>
      </w:hyperlink>
    </w:p>
    <w:p>
      <w:pPr>
        <w:pStyle w:val="TOC1"/>
        <w:tabs>
          <w:tab w:val="right" w:leader="dot" w:pos="8306"/>
        </w:tabs>
      </w:pPr>
      <w:hyperlink w:anchor="_Toc24031" w:history="1">
        <w:r>
          <w:rPr>
            <w:rFonts w:ascii="仿宋" w:eastAsia="仿宋" w:hAnsi="仿宋" w:cs="仿宋" w:hint="eastAsia"/>
            <w:lang w:eastAsia="zh-CN"/>
          </w:rPr>
          <w:t>十五、青霉素类药项目工程方案分析</w:t>
        </w:r>
        <w:r>
          <w:tab/>
        </w:r>
        <w:r>
          <w:fldChar w:fldCharType="begin"/>
        </w:r>
        <w:r>
          <w:instrText xml:space="preserve"> PAGEREF _Toc24031 \h </w:instrText>
        </w:r>
        <w:r>
          <w:fldChar w:fldCharType="separate"/>
        </w:r>
        <w:r>
          <w:t>57</w:t>
        </w:r>
        <w:r>
          <w:fldChar w:fldCharType="end"/>
        </w:r>
      </w:hyperlink>
    </w:p>
    <w:p>
      <w:pPr>
        <w:pStyle w:val="TOC2"/>
        <w:tabs>
          <w:tab w:val="right" w:leader="dot" w:pos="8306"/>
        </w:tabs>
      </w:pPr>
      <w:hyperlink w:anchor="_Toc10569" w:history="1">
        <w:r>
          <w:rPr>
            <w:rFonts w:ascii="仿宋" w:eastAsia="仿宋" w:hAnsi="仿宋" w:cs="仿宋" w:hint="eastAsia"/>
            <w:lang w:eastAsia="zh-CN"/>
          </w:rPr>
          <w:t>(一)、建筑工程设计原则</w:t>
        </w:r>
        <w:r>
          <w:tab/>
        </w:r>
        <w:r>
          <w:fldChar w:fldCharType="begin"/>
        </w:r>
        <w:r>
          <w:instrText xml:space="preserve"> PAGEREF _Toc10569 \h </w:instrText>
        </w:r>
        <w:r>
          <w:fldChar w:fldCharType="separate"/>
        </w:r>
        <w:r>
          <w:t>57</w:t>
        </w:r>
        <w:r>
          <w:fldChar w:fldCharType="end"/>
        </w:r>
      </w:hyperlink>
    </w:p>
    <w:p>
      <w:pPr>
        <w:pStyle w:val="TOC2"/>
        <w:tabs>
          <w:tab w:val="right" w:leader="dot" w:pos="8306"/>
        </w:tabs>
      </w:pPr>
      <w:hyperlink w:anchor="_Toc17809" w:history="1">
        <w:r>
          <w:rPr>
            <w:rFonts w:ascii="仿宋" w:eastAsia="仿宋" w:hAnsi="仿宋" w:cs="仿宋" w:hint="eastAsia"/>
            <w:lang w:eastAsia="zh-CN"/>
          </w:rPr>
          <w:t>(二)、土建工程建设指标</w:t>
        </w:r>
        <w:r>
          <w:tab/>
        </w:r>
        <w:r>
          <w:fldChar w:fldCharType="begin"/>
        </w:r>
        <w:r>
          <w:instrText xml:space="preserve"> PAGEREF _Toc17809 \h </w:instrText>
        </w:r>
        <w:r>
          <w:fldChar w:fldCharType="separate"/>
        </w:r>
        <w:r>
          <w:t>60</w:t>
        </w:r>
        <w:r>
          <w:fldChar w:fldCharType="end"/>
        </w:r>
      </w:hyperlink>
    </w:p>
    <w:p>
      <w:pPr>
        <w:pStyle w:val="TOC1"/>
        <w:tabs>
          <w:tab w:val="right" w:leader="dot" w:pos="8306"/>
        </w:tabs>
      </w:pPr>
      <w:hyperlink w:anchor="_Toc29460" w:history="1">
        <w:r>
          <w:rPr>
            <w:rFonts w:ascii="仿宋" w:eastAsia="仿宋" w:hAnsi="仿宋" w:cs="仿宋" w:hint="eastAsia"/>
            <w:lang w:eastAsia="zh-CN"/>
          </w:rPr>
          <w:t>十六、风险识别与分类</w:t>
        </w:r>
        <w:r>
          <w:tab/>
        </w:r>
        <w:r>
          <w:fldChar w:fldCharType="begin"/>
        </w:r>
        <w:r>
          <w:instrText xml:space="preserve"> PAGEREF _Toc29460 \h </w:instrText>
        </w:r>
        <w:r>
          <w:fldChar w:fldCharType="separate"/>
        </w:r>
        <w:r>
          <w:t>62</w:t>
        </w:r>
        <w:r>
          <w:fldChar w:fldCharType="end"/>
        </w:r>
      </w:hyperlink>
    </w:p>
    <w:p>
      <w:pPr>
        <w:pStyle w:val="TOC2"/>
        <w:tabs>
          <w:tab w:val="right" w:leader="dot" w:pos="8306"/>
        </w:tabs>
      </w:pPr>
      <w:hyperlink w:anchor="_Toc10665" w:history="1">
        <w:r>
          <w:rPr>
            <w:rFonts w:ascii="仿宋" w:eastAsia="仿宋" w:hAnsi="仿宋" w:cs="仿宋" w:hint="eastAsia"/>
            <w:lang w:eastAsia="zh-CN"/>
          </w:rPr>
          <w:t>(一)、风险识别</w:t>
        </w:r>
        <w:r>
          <w:tab/>
        </w:r>
        <w:r>
          <w:fldChar w:fldCharType="begin"/>
        </w:r>
        <w:r>
          <w:instrText xml:space="preserve"> PAGEREF _Toc10665 \h </w:instrText>
        </w:r>
        <w:r>
          <w:fldChar w:fldCharType="separate"/>
        </w:r>
        <w:r>
          <w:t>62</w:t>
        </w:r>
        <w:r>
          <w:fldChar w:fldCharType="end"/>
        </w:r>
      </w:hyperlink>
    </w:p>
    <w:p>
      <w:pPr>
        <w:pStyle w:val="TOC2"/>
        <w:tabs>
          <w:tab w:val="right" w:leader="dot" w:pos="8306"/>
        </w:tabs>
      </w:pPr>
      <w:hyperlink w:anchor="_Toc13828" w:history="1">
        <w:r>
          <w:rPr>
            <w:rFonts w:ascii="仿宋" w:eastAsia="仿宋" w:hAnsi="仿宋" w:cs="仿宋" w:hint="eastAsia"/>
            <w:lang w:eastAsia="zh-CN"/>
          </w:rPr>
          <w:t>(二)、风险分类</w:t>
        </w:r>
        <w:r>
          <w:tab/>
        </w:r>
        <w:r>
          <w:fldChar w:fldCharType="begin"/>
        </w:r>
        <w:r>
          <w:instrText xml:space="preserve"> PAGEREF _Toc13828 \h </w:instrText>
        </w:r>
        <w:r>
          <w:fldChar w:fldCharType="separate"/>
        </w:r>
        <w:r>
          <w:t>63</w:t>
        </w:r>
        <w:r>
          <w:fldChar w:fldCharType="end"/>
        </w:r>
      </w:hyperlink>
    </w:p>
    <w:p>
      <w:pPr>
        <w:pStyle w:val="TOC1"/>
        <w:tabs>
          <w:tab w:val="right" w:leader="dot" w:pos="8306"/>
        </w:tabs>
      </w:pPr>
      <w:hyperlink w:anchor="_Toc30804" w:history="1">
        <w:r>
          <w:rPr>
            <w:rFonts w:ascii="仿宋" w:eastAsia="仿宋" w:hAnsi="仿宋" w:cs="仿宋" w:hint="eastAsia"/>
            <w:lang w:eastAsia="zh-CN"/>
          </w:rPr>
          <w:t>十七、营销与推广策略</w:t>
        </w:r>
        <w:r>
          <w:tab/>
        </w:r>
        <w:r>
          <w:fldChar w:fldCharType="begin"/>
        </w:r>
        <w:r>
          <w:instrText xml:space="preserve"> PAGEREF _Toc30804 \h </w:instrText>
        </w:r>
        <w:r>
          <w:fldChar w:fldCharType="separate"/>
        </w:r>
        <w:r>
          <w:t>65</w:t>
        </w:r>
        <w:r>
          <w:fldChar w:fldCharType="end"/>
        </w:r>
      </w:hyperlink>
    </w:p>
    <w:p>
      <w:pPr>
        <w:pStyle w:val="TOC2"/>
        <w:tabs>
          <w:tab w:val="right" w:leader="dot" w:pos="8306"/>
        </w:tabs>
      </w:pPr>
      <w:hyperlink w:anchor="_Toc21551" w:history="1">
        <w:r>
          <w:rPr>
            <w:rFonts w:ascii="仿宋" w:eastAsia="仿宋" w:hAnsi="仿宋" w:cs="仿宋" w:hint="eastAsia"/>
            <w:lang w:eastAsia="zh-CN"/>
          </w:rPr>
          <w:t>(一)、产品/服务定位与特点</w:t>
        </w:r>
        <w:r>
          <w:tab/>
        </w:r>
        <w:r>
          <w:fldChar w:fldCharType="begin"/>
        </w:r>
        <w:r>
          <w:instrText xml:space="preserve"> PAGEREF _Toc21551 \h </w:instrText>
        </w:r>
        <w:r>
          <w:fldChar w:fldCharType="separate"/>
        </w:r>
        <w:r>
          <w:t>65</w:t>
        </w:r>
        <w:r>
          <w:fldChar w:fldCharType="end"/>
        </w:r>
      </w:hyperlink>
    </w:p>
    <w:p>
      <w:pPr>
        <w:pStyle w:val="TOC2"/>
        <w:tabs>
          <w:tab w:val="right" w:leader="dot" w:pos="8306"/>
        </w:tabs>
      </w:pPr>
      <w:hyperlink w:anchor="_Toc3436" w:history="1">
        <w:r>
          <w:rPr>
            <w:rFonts w:ascii="仿宋" w:eastAsia="仿宋" w:hAnsi="仿宋" w:cs="仿宋" w:hint="eastAsia"/>
            <w:lang w:eastAsia="zh-CN"/>
          </w:rPr>
          <w:t>(二)、市场定位与竞争分析</w:t>
        </w:r>
        <w:r>
          <w:tab/>
        </w:r>
        <w:r>
          <w:fldChar w:fldCharType="begin"/>
        </w:r>
        <w:r>
          <w:instrText xml:space="preserve"> PAGEREF _Toc3436 \h </w:instrText>
        </w:r>
        <w:r>
          <w:fldChar w:fldCharType="separate"/>
        </w:r>
        <w:r>
          <w:t>66</w:t>
        </w:r>
        <w:r>
          <w:fldChar w:fldCharType="end"/>
        </w:r>
      </w:hyperlink>
    </w:p>
    <w:p>
      <w:pPr>
        <w:pStyle w:val="TOC2"/>
        <w:tabs>
          <w:tab w:val="right" w:leader="dot" w:pos="8306"/>
        </w:tabs>
      </w:pPr>
      <w:hyperlink w:anchor="_Toc7100" w:history="1">
        <w:r>
          <w:rPr>
            <w:rFonts w:ascii="仿宋" w:eastAsia="仿宋" w:hAnsi="仿宋" w:cs="仿宋" w:hint="eastAsia"/>
            <w:lang w:eastAsia="zh-CN"/>
          </w:rPr>
          <w:t>(三)、营销渠道与策略</w:t>
        </w:r>
        <w:r>
          <w:tab/>
        </w:r>
        <w:r>
          <w:fldChar w:fldCharType="begin"/>
        </w:r>
        <w:r>
          <w:instrText xml:space="preserve"> PAGEREF _Toc7100 \h </w:instrText>
        </w:r>
        <w:r>
          <w:fldChar w:fldCharType="separate"/>
        </w:r>
        <w:r>
          <w:t>68</w:t>
        </w:r>
        <w:r>
          <w:fldChar w:fldCharType="end"/>
        </w:r>
      </w:hyperlink>
    </w:p>
    <w:p>
      <w:pPr>
        <w:pStyle w:val="TOC2"/>
        <w:tabs>
          <w:tab w:val="right" w:leader="dot" w:pos="8306"/>
        </w:tabs>
      </w:pPr>
      <w:hyperlink w:anchor="_Toc8547" w:history="1">
        <w:r>
          <w:rPr>
            <w:rFonts w:ascii="仿宋" w:eastAsia="仿宋" w:hAnsi="仿宋" w:cs="仿宋" w:hint="eastAsia"/>
            <w:lang w:eastAsia="zh-CN"/>
          </w:rPr>
          <w:t>(四)、推广与宣传活动</w:t>
        </w:r>
        <w:r>
          <w:tab/>
        </w:r>
        <w:r>
          <w:fldChar w:fldCharType="begin"/>
        </w:r>
        <w:r>
          <w:instrText xml:space="preserve"> PAGEREF _Toc8547 \h </w:instrText>
        </w:r>
        <w:r>
          <w:fldChar w:fldCharType="separate"/>
        </w:r>
        <w:r>
          <w:t>69</w:t>
        </w:r>
        <w:r>
          <w:fldChar w:fldCharType="end"/>
        </w:r>
      </w:hyperlink>
    </w:p>
    <w:p>
      <w:pPr>
        <w:pStyle w:val="TOC1"/>
        <w:tabs>
          <w:tab w:val="right" w:leader="dot" w:pos="8306"/>
        </w:tabs>
      </w:pPr>
      <w:hyperlink w:anchor="_Toc8854" w:history="1">
        <w:r>
          <w:rPr>
            <w:rFonts w:ascii="仿宋" w:eastAsia="仿宋" w:hAnsi="仿宋" w:cs="仿宋" w:hint="eastAsia"/>
            <w:lang w:eastAsia="zh-CN"/>
          </w:rPr>
          <w:t>十八、供应链管理</w:t>
        </w:r>
        <w:r>
          <w:tab/>
        </w:r>
        <w:r>
          <w:fldChar w:fldCharType="begin"/>
        </w:r>
        <w:r>
          <w:instrText xml:space="preserve"> PAGEREF _Toc8854 \h </w:instrText>
        </w:r>
        <w:r>
          <w:fldChar w:fldCharType="separate"/>
        </w:r>
        <w:r>
          <w:t>74</w:t>
        </w:r>
        <w:r>
          <w:fldChar w:fldCharType="end"/>
        </w:r>
      </w:hyperlink>
    </w:p>
    <w:p>
      <w:pPr>
        <w:pStyle w:val="TOC2"/>
        <w:tabs>
          <w:tab w:val="right" w:leader="dot" w:pos="8306"/>
        </w:tabs>
      </w:pPr>
      <w:hyperlink w:anchor="_Toc15544" w:history="1">
        <w:r>
          <w:rPr>
            <w:rFonts w:ascii="仿宋" w:eastAsia="仿宋" w:hAnsi="仿宋" w:cs="仿宋" w:hint="eastAsia"/>
            <w:lang w:eastAsia="zh-CN"/>
          </w:rPr>
          <w:t>(一)、供应链战略规划</w:t>
        </w:r>
        <w:r>
          <w:tab/>
        </w:r>
        <w:r>
          <w:fldChar w:fldCharType="begin"/>
        </w:r>
        <w:r>
          <w:instrText xml:space="preserve"> PAGEREF _Toc15544 \h </w:instrText>
        </w:r>
        <w:r>
          <w:fldChar w:fldCharType="separate"/>
        </w:r>
        <w:r>
          <w:t>74</w:t>
        </w:r>
        <w:r>
          <w:fldChar w:fldCharType="end"/>
        </w:r>
      </w:hyperlink>
    </w:p>
    <w:p>
      <w:pPr>
        <w:pStyle w:val="TOC2"/>
        <w:tabs>
          <w:tab w:val="right" w:leader="dot" w:pos="8306"/>
        </w:tabs>
      </w:pPr>
      <w:hyperlink w:anchor="_Toc22675" w:history="1">
        <w:r>
          <w:rPr>
            <w:rFonts w:ascii="仿宋" w:eastAsia="仿宋" w:hAnsi="仿宋" w:cs="仿宋" w:hint="eastAsia"/>
            <w:lang w:eastAsia="zh-CN"/>
          </w:rPr>
          <w:t>(二)、供应商选择与合作</w:t>
        </w:r>
        <w:r>
          <w:tab/>
        </w:r>
        <w:r>
          <w:fldChar w:fldCharType="begin"/>
        </w:r>
        <w:r>
          <w:instrText xml:space="preserve"> PAGEREF _Toc22675 \h </w:instrText>
        </w:r>
        <w:r>
          <w:fldChar w:fldCharType="separate"/>
        </w:r>
        <w:r>
          <w:t>76</w:t>
        </w:r>
        <w:r>
          <w:fldChar w:fldCharType="end"/>
        </w:r>
      </w:hyperlink>
    </w:p>
    <w:p>
      <w:pPr>
        <w:pStyle w:val="TOC2"/>
        <w:tabs>
          <w:tab w:val="right" w:leader="dot" w:pos="8306"/>
        </w:tabs>
      </w:pPr>
      <w:hyperlink w:anchor="_Toc15342" w:history="1">
        <w:r>
          <w:rPr>
            <w:rFonts w:ascii="仿宋" w:eastAsia="仿宋" w:hAnsi="仿宋" w:cs="仿宋" w:hint="eastAsia"/>
            <w:lang w:eastAsia="zh-CN"/>
          </w:rPr>
          <w:t>(三)、物流与库存管理</w:t>
        </w:r>
        <w:r>
          <w:tab/>
        </w:r>
        <w:r>
          <w:fldChar w:fldCharType="begin"/>
        </w:r>
        <w:r>
          <w:instrText xml:space="preserve"> PAGEREF _Toc15342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1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517"/>
      <w:r>
        <w:rPr>
          <w:rFonts w:ascii="仿宋" w:eastAsia="仿宋" w:hAnsi="仿宋" w:cs="仿宋" w:hint="eastAsia"/>
          <w:sz w:val="28"/>
          <w:lang w:eastAsia="zh-CN"/>
        </w:rPr>
        <w:t>一、青霉素类药项目土建工程</w:t>
      </w:r>
      <w:bookmarkEnd w:id="2"/>
    </w:p>
    <w:p>
      <w:pPr>
        <w:pStyle w:val="Heading2"/>
        <w:rPr>
          <w:rFonts w:ascii="仿宋" w:eastAsia="仿宋" w:hAnsi="仿宋" w:cs="仿宋" w:hint="eastAsia"/>
          <w:lang w:eastAsia="zh-CN"/>
        </w:rPr>
      </w:pPr>
      <w:bookmarkStart w:id="3" w:name="_Toc790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在青霉素类药项目的建筑工程设计中，我们将秉承一系列重要的设计原则，以确保青霉素类药项目建筑在功能、美观、可持续性等方面达到最佳效果。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首要原则是确保建筑的功能性得到最大化的发挥。我们将充分理解青霉素类药项目的实际需求，合理布局各个功能区域，保证建筑在满足业务需求的同时，提供高效的工作环境。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在建筑设计中，我们将综合考虑建设和运营成本。通过精细的经济效益分析，确保设计方案在高效利用资源的同时，对青霉素类药项目的长期盈利能力有积极的贡献。</w:t>
      </w:r>
    </w:p>
    <w:p>
      <w:pPr>
        <w:pStyle w:val="Heading2"/>
        <w:ind w:firstLine="560" w:firstLineChars="200"/>
        <w:rPr>
          <w:rFonts w:ascii="仿宋" w:eastAsia="仿宋" w:hAnsi="仿宋" w:cs="仿宋" w:hint="eastAsia"/>
          <w:sz w:val="28"/>
          <w:lang w:eastAsia="zh-CN"/>
        </w:rPr>
      </w:pPr>
      <w:bookmarkStart w:id="4" w:name="_Toc1880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青霉素类药项目的土建工程设计中，我们将精准设定设计年限，结合青霉素类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青霉素类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225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青霉素类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青霉素类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青霉素类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418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本期工程青霉素类药项目预计总建筑面积XXX平方米，其中：计容建筑面积XXX平方米，计划建筑工程投资XX万元，占青霉素类药项目总投资的XX%。</w:t>
      </w:r>
    </w:p>
    <w:p>
      <w:pPr>
        <w:pStyle w:val="Heading1"/>
        <w:ind w:firstLine="560" w:firstLineChars="200"/>
        <w:rPr>
          <w:rFonts w:ascii="仿宋" w:eastAsia="仿宋" w:hAnsi="仿宋" w:cs="仿宋" w:hint="eastAsia"/>
          <w:sz w:val="28"/>
          <w:lang w:eastAsia="zh-CN"/>
        </w:rPr>
      </w:pPr>
      <w:bookmarkStart w:id="7" w:name="_Toc27192"/>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18453"/>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青霉素类药项目的主要产品是XXXX，预计年产值为XXX万元。这一产品在市场中占据着重要的地位，其广泛的应用范围使得该青霉素类药项目的市场前景非常广阔。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青霉素类药项目的xxx产品作为重要的原材料之一，将在多个领域发挥关键作用。其在建筑、交通、能源等方面的广泛应用将为整个产业链提供强大的支持，形成产业协同效应。青霉素类药项目的年产值XXX万XXX万XXX万万元不仅反映了其在市场上的巨大潜力，更预示着它对国民经济的积极贡献。这种关联度高、涉及面广的产业关系，使得该青霉素类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20830"/>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药项目总征地面积为XXXX平方米，相当于约XX.XX亩，其中净用地面积为XXXX平方米，红线范围内相当于约XX.XX亩。这一用地规模充分考虑了青霉素类药项目的建设需求，保障了青霉素类药项目在合适的空间内得以充分发展。青霉素类药项目规划的总建筑面积为XXXX平方米，其中主体工程建设占XXXX平方米，计容建筑面积达XXXX平方米。预计建筑工程的投资将达到XXXX万元，为青霉素类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药项目计划购置的设备共计XXXX台（套），设备购置费用为XXXX万元。这一设备购置计划充分考虑到青霉素类药项目的生产需求和技术要求，确保了青霉素类药项目在生产运营中具备先进的技术装备和高效的生产能力。设备的合理配置将为青霉素类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药项目计划总投资为XXXX万元，预计年实现营业收入为XXXX万元。这一产能规模的设定旨在确保青霉素类药项目能够在投资与回报之间取得平衡，实现长期可持续的发展。青霉素类药项目的总投资充分考虑到各个方面的需求，包括用地建设、设备购置等多个环节，以确保青霉素类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31703"/>
      <w:r>
        <w:rPr>
          <w:rFonts w:ascii="仿宋" w:eastAsia="仿宋" w:hAnsi="仿宋" w:cs="仿宋" w:hint="eastAsia"/>
          <w:sz w:val="28"/>
          <w:lang w:eastAsia="zh-CN"/>
        </w:rPr>
        <w:t>三、青霉素类药项目建设背景及必要性分析</w:t>
      </w:r>
      <w:bookmarkEnd w:id="10"/>
    </w:p>
    <w:p>
      <w:pPr>
        <w:pStyle w:val="Heading2"/>
        <w:rPr>
          <w:rFonts w:ascii="仿宋" w:eastAsia="仿宋" w:hAnsi="仿宋" w:cs="仿宋" w:hint="eastAsia"/>
          <w:lang w:eastAsia="zh-CN"/>
        </w:rPr>
      </w:pPr>
      <w:bookmarkStart w:id="11" w:name="_Toc23713"/>
      <w:r>
        <w:rPr>
          <w:rFonts w:ascii="仿宋" w:eastAsia="仿宋" w:hAnsi="仿宋" w:cs="仿宋" w:hint="eastAsia"/>
          <w:lang w:eastAsia="zh-CN"/>
        </w:rPr>
        <w:t>(一)、青霉素类药项目背景分析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青霉素类药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青霉素类药项目在这个潮流中的定位。同时，我们将关注行业内涌现的新兴机遇，以便青霉素类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青霉素类药项目提供了强大的发展动力。我们将聚焦于行业内最新的技术发展趋势，包括但不限于人工智能、大数据分析、物联网等领域。通过深度的技术研究，我们将确保青霉素类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青霉素类药项目发展的源泉。我们将投入更多的精力对市场需求进行深入剖析，超越表面的需求，深入挖掘潜在的市场痛点和机遇。通过对市场需求的细致了解，青霉素类药项目将更有针对性地设计解决方案，满足市场的多样化需求，从而更好地促进青霉素类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青霉素类药项目战略至关重要。我们将对竞争态势进行更为深入的分析，包括但不限于市场份额、产品特点、客户满意度等多个维度。通过深度的竞争分析，青霉素类药项目将能够更准确地把握市场脉搏，制定具有竞争力的青霉素类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青霉素类药项目的发展具有直接的影响。我们将进行更为全面的法规和政策分析，了解行业发展中的潜在法律风险和合规挑战。通过充分了解和遵守相关法规，青霉素类药项目将确保在法律框架内合法合规运营，为青霉素类药项目的稳健发展提供有力支持。</w:t>
      </w:r>
    </w:p>
    <w:p>
      <w:pPr>
        <w:pStyle w:val="Heading2"/>
        <w:ind w:firstLine="560" w:firstLineChars="200"/>
        <w:rPr>
          <w:rFonts w:ascii="仿宋" w:eastAsia="仿宋" w:hAnsi="仿宋" w:cs="仿宋" w:hint="eastAsia"/>
          <w:sz w:val="28"/>
          <w:lang w:eastAsia="zh-CN"/>
        </w:rPr>
      </w:pPr>
      <w:bookmarkStart w:id="12" w:name="_Toc16398"/>
      <w:r>
        <w:rPr>
          <w:rFonts w:ascii="仿宋" w:eastAsia="仿宋" w:hAnsi="仿宋" w:cs="仿宋" w:hint="eastAsia"/>
          <w:sz w:val="28"/>
          <w:lang w:eastAsia="zh-CN"/>
        </w:rPr>
        <w:t>(二)、青霉素类药项目建设必要性分析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药项目建设的迫切性源于对行业发展趋势的深刻洞察。我们正处于一个行业变革的时代，科技创新、数字化转型成为企业发展的关键动力。青霉素类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药项目建设不仅仅是为了跟上潮流，更是为了通过技术创新推动企业的持续发展。通过引入先进的技术和解决方案，青霉素类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青霉素类药项目的建设成为必然选择，通过提高产品质量、拓展服务领域，从而在竞争中获得更多的机会。青霉素类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青霉素类药项目建设的必要性体现在对客户需求更精准的满足。通过青霉素类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药项目建设的背后是对企业持续创新的追求。只有通过不断创新，企业才能在竞争中立于不败之地。青霉素类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20758"/>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17925"/>
      <w:r>
        <w:rPr>
          <w:rFonts w:ascii="仿宋" w:eastAsia="仿宋" w:hAnsi="仿宋" w:cs="仿宋" w:hint="eastAsia"/>
          <w:lang w:eastAsia="zh-CN"/>
        </w:rPr>
        <w:t>(一)、青霉素类药行业分析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药行业一直以来都是市场的关注焦点。行业内的发展趋势、竞争态势以及潜在机会都对青霉素类药项目的推进产生深远的影响。通过深入研究行业的整体概貌，我们将更好地理解行业的核心特征，为青霉素类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青霉素类药行业，技术一直是推动创新和发展的关键因素。我们将对当前技术趋势进行详尽分析，包括但不限于人工智能、大数据应用、先进制造技术等。这有助于青霉素类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青霉素类药项目成功的基础。我们将对主要竞争对手进行深入研究，包括其市场份额、产品特点、市场定位等。通过全面了解竞争对手的优势和劣势，青霉素类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8531"/>
      <w:r>
        <w:rPr>
          <w:rFonts w:ascii="仿宋" w:eastAsia="仿宋" w:hAnsi="仿宋" w:cs="仿宋" w:hint="eastAsia"/>
          <w:sz w:val="28"/>
          <w:lang w:eastAsia="zh-CN"/>
        </w:rPr>
        <w:t>(二)、青霉素类药市场分析预测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青霉素类药市场未来的增长趋势。这包括市场的整体规模、各细分领域的发展趋势等。青霉素类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青霉素类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青霉素类药项目实施过程中需要充分考虑的因素。我们将对市场风险进行全面评估，包括但不限于政策法规风险、市场竞争风险、技术变革风险等。通过对潜在风险的深入分析，青霉素类药项目可以制定相应的风险缓解策略，降低不确定性对青霉素类药项目的影响。</w:t>
      </w:r>
    </w:p>
    <w:p>
      <w:pPr>
        <w:pStyle w:val="Heading1"/>
        <w:ind w:firstLine="560" w:firstLineChars="200"/>
        <w:rPr>
          <w:rFonts w:ascii="仿宋" w:eastAsia="仿宋" w:hAnsi="仿宋" w:cs="仿宋" w:hint="eastAsia"/>
          <w:sz w:val="28"/>
          <w:lang w:eastAsia="zh-CN"/>
        </w:rPr>
      </w:pPr>
      <w:bookmarkStart w:id="16" w:name="_Toc2694"/>
      <w:r>
        <w:rPr>
          <w:rFonts w:ascii="仿宋" w:eastAsia="仿宋" w:hAnsi="仿宋" w:cs="仿宋" w:hint="eastAsia"/>
          <w:sz w:val="28"/>
          <w:lang w:eastAsia="zh-CN"/>
        </w:rPr>
        <w:t>五、青霉素类药项目概论</w:t>
      </w:r>
      <w:bookmarkEnd w:id="16"/>
    </w:p>
    <w:p>
      <w:pPr>
        <w:pStyle w:val="Heading2"/>
        <w:rPr>
          <w:rFonts w:ascii="仿宋" w:eastAsia="仿宋" w:hAnsi="仿宋" w:cs="仿宋" w:hint="eastAsia"/>
          <w:lang w:eastAsia="zh-CN"/>
        </w:rPr>
      </w:pPr>
      <w:bookmarkStart w:id="17" w:name="_Toc8517"/>
      <w:r>
        <w:rPr>
          <w:rFonts w:ascii="仿宋" w:eastAsia="仿宋" w:hAnsi="仿宋" w:cs="仿宋" w:hint="eastAsia"/>
          <w:lang w:eastAsia="zh-CN"/>
        </w:rPr>
        <w:t>(一)、青霉素类药项目概况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药项目的起源追溯至对市场的深入洞察。市场的不断演变与变革为青霉素类药项目提供了难得的机遇。当前市场存在的需求缺口和变革的大环境共同构成了青霉素类药项目的背景。这个青霉素类药项目旨在充分利用市场机遇，填补行业中尚未满足的需求，为客户提供全新的解决方案。市场的变革和需求的增长使得这个青霉素类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青霉素类药项目名称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药项目正式命名为青霉素类药。这个名称不仅仅是一个标识，更代表了青霉素类药项目的核心理念和愿景。它蕴含着青霉素类药项目所要解决问题的关键字，具有强烈的表达和辨识度，为青霉素类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青霉素类药项目目标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药项目的核心目标是提供一种全新、高效的解决方案，满足客户日益增长的需求。青霉素类药项目追求的不仅仅是满足市场需求，更是在市场中获得卓越的竞争优势。通过不断提升产品或服务的质量和创新水平，青霉素类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青霉素类药项目范围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药项目全面涵盖了产品研发、制造、市场推广和售后服务，确保从产品设计到最终用户体验的全方位关注。这一全面的青霉素类药项目范围是为了确保青霉素类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青霉素类药项目时间表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青霉素类药项目计划在未来18个月内完成，包括研发、测试、市场试点和正式推出等不同阶段。这个时间表的合理设计是为了确保青霉素类药项目各个阶段的顺利推进，以便按时交付高质量的成果。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青霉素类药项目预算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青霉素类药项目总预算估算为XX百万美元，主要分配在研发、市场推广、人员培训和运营等方面。这一充足的预算为青霉素类药项目提供了充足的资源，确保青霉素类药项目在各个方面都能取得优异的表现。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青霉素类药项目风险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药项目可能面临的风险包括市场接受度低、技术难题、竞争激烈等。青霉素类药项目团队已经制定了相应的风险应对计划，通过前瞻性的风险管理，确保青霉素类药项目在面对不确定性时能够迅速做出应对。</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1.8 青霉素类药项目团队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青霉素类药项目汇聚了一支经验丰富、多领域专业素养的核心团队，确保青霉素类药项目在各个方面都能拥有高水平的执行力。团队的协同作战是青霉素类药项目成功的关键因素之一。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青霉素类药项目背景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青霉素类药项目的背景根植于市场对更高效、创新产品的渴望，同时也受到科技发展对行业格局的深刻改变的影响。这为青霉素类药项目提供了广阔的发展空间和市场需求。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青霉素类药项目现状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截至目前，青霉素类药项目已完成市场调研和技术验证，取得了初步的成功。这为青霉素类药项目在未来的发展奠定了坚实的基础，为更远大的目标打下了坚实的基石。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3280"/>
      <w:r>
        <w:rPr>
          <w:rFonts w:ascii="仿宋" w:eastAsia="仿宋" w:hAnsi="仿宋" w:cs="仿宋" w:hint="eastAsia"/>
          <w:sz w:val="28"/>
          <w:lang w:eastAsia="zh-CN"/>
        </w:rPr>
        <w:t>(二)、青霉素类药项目目标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keyword》青霉素类药项目首要业务目标是在市场中占据有利地位，实现产品/服务的成功推广和销售。通过不断提升产品质量、创新性，青霉素类药项目追求成为行业中的领导者，赢得更多客户的青睐。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在科技迅速发展的时代，青霉素类药项目着眼于技术创新。通过持续的研发和技术升级，青霉素类药项目旨在推出更具创新性的产品或服务，以满足市场对新鲜、先进解决方案的需求。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为了建立可持续的客户关系，青霉素类药项目设定了客户满意度目标。通过提供卓越的产品质量和优质的客户服务，青霉素类药项目追求赢得客户的信任和忠诚度，确保他们的满意度达到行业领先水平。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青霉素类药项目注重社会责任和可持续发展。通过实施环保、社会责任青霉素类药项目，青霉素类药项目致力于在经济发展的同时保护环境，促进社会公平，实现可持续经营。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青霉素类药项目的团队是实现目标的核心驱动力。因此，青霉素类药项目设定了团队发展目标，包括提升团队成员的专业技能、培养领导力，以及搭建协同高效的团队工作氛围。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5482"/>
      <w:r>
        <w:rPr>
          <w:rFonts w:ascii="仿宋" w:eastAsia="仿宋" w:hAnsi="仿宋" w:cs="仿宋" w:hint="eastAsia"/>
          <w:sz w:val="28"/>
          <w:lang w:eastAsia="zh-CN"/>
        </w:rPr>
        <w:t>(三)、青霉素类药项目提出的理由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青霉素类药项目提出的理由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药项目的提出源于对市场机遇的深刻洞察。当前市场中存在的需求缺口和行业发展趋势表明，有巨大的商业机会等待被开发。通过准确捕捉市场机遇，青霉素类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药项目的理念基于对技术创新的信仰。通过持续的研发和技术投入，青霉素类药项目有望推出更具创新性的产品或服务。在科技飞速发展的当下，青霉素类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https://d.book118.com/175320330304011034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DE3D25"/>
    <w:rsid w:val="4DDE3D2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5320330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2024-01-04T17:00:00Z</dcterms:created>
  <dcterms:modified xsi:type="dcterms:W3CDTF">2024-01-04T17:00:22Z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C5220175D97E420DA8708C287904E42F_11</vt:lpwstr>
  </property>
  <property fmtid="{D5CDD505-2E9C-101B-9397-08002B2CF9AE}" pid="3" name="KSOProductBuildVer">
    <vt:lpwstr>2052-12.1.0.16120</vt:lpwstr>
  </property>
</Properties>
</file>