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数字媒体项目规划设计方案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51" w:history="1">
        <w:r>
          <w:rPr>
            <w:rFonts w:ascii="仿宋" w:eastAsia="仿宋" w:hAnsi="仿宋" w:cs="仿宋" w:hint="eastAsia"/>
            <w:lang w:eastAsia="zh-CN"/>
          </w:rPr>
          <w:t>概论</w:t>
        </w:r>
        <w:r>
          <w:tab/>
        </w:r>
        <w:r>
          <w:fldChar w:fldCharType="begin"/>
        </w:r>
        <w:r>
          <w:instrText xml:space="preserve"> PAGEREF _Toc27451 \h </w:instrText>
        </w:r>
        <w:r>
          <w:fldChar w:fldCharType="separate"/>
        </w:r>
        <w:r>
          <w:t>3</w:t>
        </w:r>
        <w:r>
          <w:fldChar w:fldCharType="end"/>
        </w:r>
      </w:hyperlink>
    </w:p>
    <w:p>
      <w:pPr>
        <w:pStyle w:val="TOC1"/>
        <w:tabs>
          <w:tab w:val="right" w:leader="dot" w:pos="8306"/>
        </w:tabs>
      </w:pPr>
      <w:hyperlink w:anchor="_Toc26016" w:history="1">
        <w:r>
          <w:rPr>
            <w:rFonts w:ascii="仿宋" w:eastAsia="仿宋" w:hAnsi="仿宋" w:cs="仿宋" w:hint="eastAsia"/>
            <w:lang w:eastAsia="zh-CN"/>
          </w:rPr>
          <w:t>一、数字媒体项目绩效评估</w:t>
        </w:r>
        <w:r>
          <w:tab/>
        </w:r>
        <w:r>
          <w:fldChar w:fldCharType="begin"/>
        </w:r>
        <w:r>
          <w:instrText xml:space="preserve"> PAGEREF _Toc26016 \h </w:instrText>
        </w:r>
        <w:r>
          <w:fldChar w:fldCharType="separate"/>
        </w:r>
        <w:r>
          <w:t>3</w:t>
        </w:r>
        <w:r>
          <w:fldChar w:fldCharType="end"/>
        </w:r>
      </w:hyperlink>
    </w:p>
    <w:p>
      <w:pPr>
        <w:pStyle w:val="TOC2"/>
        <w:tabs>
          <w:tab w:val="right" w:leader="dot" w:pos="8306"/>
        </w:tabs>
      </w:pPr>
      <w:hyperlink w:anchor="_Toc19009" w:history="1">
        <w:r>
          <w:rPr>
            <w:rFonts w:ascii="仿宋" w:eastAsia="仿宋" w:hAnsi="仿宋" w:cs="仿宋" w:hint="eastAsia"/>
            <w:lang w:eastAsia="zh-CN"/>
          </w:rPr>
          <w:t>(一)、绩效评估指标</w:t>
        </w:r>
        <w:r>
          <w:tab/>
        </w:r>
        <w:r>
          <w:fldChar w:fldCharType="begin"/>
        </w:r>
        <w:r>
          <w:instrText xml:space="preserve"> PAGEREF _Toc19009 \h </w:instrText>
        </w:r>
        <w:r>
          <w:fldChar w:fldCharType="separate"/>
        </w:r>
        <w:r>
          <w:t>3</w:t>
        </w:r>
        <w:r>
          <w:fldChar w:fldCharType="end"/>
        </w:r>
      </w:hyperlink>
    </w:p>
    <w:p>
      <w:pPr>
        <w:pStyle w:val="TOC2"/>
        <w:tabs>
          <w:tab w:val="right" w:leader="dot" w:pos="8306"/>
        </w:tabs>
      </w:pPr>
      <w:hyperlink w:anchor="_Toc735" w:history="1">
        <w:r>
          <w:rPr>
            <w:rFonts w:ascii="仿宋" w:eastAsia="仿宋" w:hAnsi="仿宋" w:cs="仿宋" w:hint="eastAsia"/>
            <w:lang w:eastAsia="zh-CN"/>
          </w:rPr>
          <w:t>(二)、绩效评估方法</w:t>
        </w:r>
        <w:r>
          <w:tab/>
        </w:r>
        <w:r>
          <w:fldChar w:fldCharType="begin"/>
        </w:r>
        <w:r>
          <w:instrText xml:space="preserve"> PAGEREF _Toc735 \h </w:instrText>
        </w:r>
        <w:r>
          <w:fldChar w:fldCharType="separate"/>
        </w:r>
        <w:r>
          <w:t>4</w:t>
        </w:r>
        <w:r>
          <w:fldChar w:fldCharType="end"/>
        </w:r>
      </w:hyperlink>
    </w:p>
    <w:p>
      <w:pPr>
        <w:pStyle w:val="TOC2"/>
        <w:tabs>
          <w:tab w:val="right" w:leader="dot" w:pos="8306"/>
        </w:tabs>
      </w:pPr>
      <w:hyperlink w:anchor="_Toc16308" w:history="1">
        <w:r>
          <w:rPr>
            <w:rFonts w:ascii="仿宋" w:eastAsia="仿宋" w:hAnsi="仿宋" w:cs="仿宋" w:hint="eastAsia"/>
            <w:lang w:eastAsia="zh-CN"/>
          </w:rPr>
          <w:t>(三)、绩效评估周期</w:t>
        </w:r>
        <w:r>
          <w:tab/>
        </w:r>
        <w:r>
          <w:fldChar w:fldCharType="begin"/>
        </w:r>
        <w:r>
          <w:instrText xml:space="preserve"> PAGEREF _Toc16308 \h </w:instrText>
        </w:r>
        <w:r>
          <w:fldChar w:fldCharType="separate"/>
        </w:r>
        <w:r>
          <w:t>5</w:t>
        </w:r>
        <w:r>
          <w:fldChar w:fldCharType="end"/>
        </w:r>
      </w:hyperlink>
    </w:p>
    <w:p>
      <w:pPr>
        <w:pStyle w:val="TOC1"/>
        <w:tabs>
          <w:tab w:val="right" w:leader="dot" w:pos="8306"/>
        </w:tabs>
      </w:pPr>
      <w:hyperlink w:anchor="_Toc18074" w:history="1">
        <w:r>
          <w:rPr>
            <w:rFonts w:ascii="仿宋" w:eastAsia="仿宋" w:hAnsi="仿宋" w:cs="仿宋" w:hint="eastAsia"/>
            <w:lang w:eastAsia="zh-CN"/>
          </w:rPr>
          <w:t>二、数字媒体项目可持续发展</w:t>
        </w:r>
        <w:r>
          <w:tab/>
        </w:r>
        <w:r>
          <w:fldChar w:fldCharType="begin"/>
        </w:r>
        <w:r>
          <w:instrText xml:space="preserve"> PAGEREF _Toc18074 \h </w:instrText>
        </w:r>
        <w:r>
          <w:fldChar w:fldCharType="separate"/>
        </w:r>
        <w:r>
          <w:t>6</w:t>
        </w:r>
        <w:r>
          <w:fldChar w:fldCharType="end"/>
        </w:r>
      </w:hyperlink>
    </w:p>
    <w:p>
      <w:pPr>
        <w:pStyle w:val="TOC2"/>
        <w:tabs>
          <w:tab w:val="right" w:leader="dot" w:pos="8306"/>
        </w:tabs>
      </w:pPr>
      <w:hyperlink w:anchor="_Toc25956" w:history="1">
        <w:r>
          <w:rPr>
            <w:rFonts w:ascii="仿宋" w:eastAsia="仿宋" w:hAnsi="仿宋" w:cs="仿宋" w:hint="eastAsia"/>
            <w:lang w:eastAsia="zh-CN"/>
          </w:rPr>
          <w:t>(一)、可持续战略与实践</w:t>
        </w:r>
        <w:r>
          <w:tab/>
        </w:r>
        <w:r>
          <w:fldChar w:fldCharType="begin"/>
        </w:r>
        <w:r>
          <w:instrText xml:space="preserve"> PAGEREF _Toc25956 \h </w:instrText>
        </w:r>
        <w:r>
          <w:fldChar w:fldCharType="separate"/>
        </w:r>
        <w:r>
          <w:t>6</w:t>
        </w:r>
        <w:r>
          <w:fldChar w:fldCharType="end"/>
        </w:r>
      </w:hyperlink>
    </w:p>
    <w:p>
      <w:pPr>
        <w:pStyle w:val="TOC2"/>
        <w:tabs>
          <w:tab w:val="right" w:leader="dot" w:pos="8306"/>
        </w:tabs>
      </w:pPr>
      <w:hyperlink w:anchor="_Toc27525" w:history="1">
        <w:r>
          <w:rPr>
            <w:rFonts w:ascii="仿宋" w:eastAsia="仿宋" w:hAnsi="仿宋" w:cs="仿宋" w:hint="eastAsia"/>
            <w:lang w:eastAsia="zh-CN"/>
          </w:rPr>
          <w:t>(二)、环保与社会责任</w:t>
        </w:r>
        <w:r>
          <w:tab/>
        </w:r>
        <w:r>
          <w:fldChar w:fldCharType="begin"/>
        </w:r>
        <w:r>
          <w:instrText xml:space="preserve"> PAGEREF _Toc27525 \h </w:instrText>
        </w:r>
        <w:r>
          <w:fldChar w:fldCharType="separate"/>
        </w:r>
        <w:r>
          <w:t>7</w:t>
        </w:r>
        <w:r>
          <w:fldChar w:fldCharType="end"/>
        </w:r>
      </w:hyperlink>
    </w:p>
    <w:p>
      <w:pPr>
        <w:pStyle w:val="TOC1"/>
        <w:tabs>
          <w:tab w:val="right" w:leader="dot" w:pos="8306"/>
        </w:tabs>
      </w:pPr>
      <w:hyperlink w:anchor="_Toc31442" w:history="1">
        <w:r>
          <w:rPr>
            <w:rFonts w:ascii="仿宋" w:eastAsia="仿宋" w:hAnsi="仿宋" w:cs="仿宋" w:hint="eastAsia"/>
            <w:lang w:eastAsia="zh-CN"/>
          </w:rPr>
          <w:t>三、数字媒体项目危机管理</w:t>
        </w:r>
        <w:r>
          <w:tab/>
        </w:r>
        <w:r>
          <w:fldChar w:fldCharType="begin"/>
        </w:r>
        <w:r>
          <w:instrText xml:space="preserve"> PAGEREF _Toc31442 \h </w:instrText>
        </w:r>
        <w:r>
          <w:fldChar w:fldCharType="separate"/>
        </w:r>
        <w:r>
          <w:t>8</w:t>
        </w:r>
        <w:r>
          <w:fldChar w:fldCharType="end"/>
        </w:r>
      </w:hyperlink>
    </w:p>
    <w:p>
      <w:pPr>
        <w:pStyle w:val="TOC2"/>
        <w:tabs>
          <w:tab w:val="right" w:leader="dot" w:pos="8306"/>
        </w:tabs>
      </w:pPr>
      <w:hyperlink w:anchor="_Toc19536" w:history="1">
        <w:r>
          <w:rPr>
            <w:rFonts w:ascii="仿宋" w:eastAsia="仿宋" w:hAnsi="仿宋" w:cs="仿宋" w:hint="eastAsia"/>
            <w:lang w:eastAsia="zh-CN"/>
          </w:rPr>
          <w:t>(一)、危机预警与识别</w:t>
        </w:r>
        <w:r>
          <w:tab/>
        </w:r>
        <w:r>
          <w:fldChar w:fldCharType="begin"/>
        </w:r>
        <w:r>
          <w:instrText xml:space="preserve"> PAGEREF _Toc19536 \h </w:instrText>
        </w:r>
        <w:r>
          <w:fldChar w:fldCharType="separate"/>
        </w:r>
        <w:r>
          <w:t>8</w:t>
        </w:r>
        <w:r>
          <w:fldChar w:fldCharType="end"/>
        </w:r>
      </w:hyperlink>
    </w:p>
    <w:p>
      <w:pPr>
        <w:pStyle w:val="TOC2"/>
        <w:tabs>
          <w:tab w:val="right" w:leader="dot" w:pos="8306"/>
        </w:tabs>
      </w:pPr>
      <w:hyperlink w:anchor="_Toc27734" w:history="1">
        <w:r>
          <w:rPr>
            <w:rFonts w:ascii="仿宋" w:eastAsia="仿宋" w:hAnsi="仿宋" w:cs="仿宋" w:hint="eastAsia"/>
            <w:lang w:eastAsia="zh-CN"/>
          </w:rPr>
          <w:t>(二)、危机应对与恢复</w:t>
        </w:r>
        <w:r>
          <w:tab/>
        </w:r>
        <w:r>
          <w:fldChar w:fldCharType="begin"/>
        </w:r>
        <w:r>
          <w:instrText xml:space="preserve"> PAGEREF _Toc27734 \h </w:instrText>
        </w:r>
        <w:r>
          <w:fldChar w:fldCharType="separate"/>
        </w:r>
        <w:r>
          <w:t>9</w:t>
        </w:r>
        <w:r>
          <w:fldChar w:fldCharType="end"/>
        </w:r>
      </w:hyperlink>
    </w:p>
    <w:p>
      <w:pPr>
        <w:pStyle w:val="TOC1"/>
        <w:tabs>
          <w:tab w:val="right" w:leader="dot" w:pos="8306"/>
        </w:tabs>
      </w:pPr>
      <w:hyperlink w:anchor="_Toc22192" w:history="1">
        <w:r>
          <w:rPr>
            <w:rFonts w:ascii="仿宋" w:eastAsia="仿宋" w:hAnsi="仿宋" w:cs="仿宋" w:hint="eastAsia"/>
            <w:lang w:eastAsia="zh-CN"/>
          </w:rPr>
          <w:t>四、市场分析、调研</w:t>
        </w:r>
        <w:r>
          <w:tab/>
        </w:r>
        <w:r>
          <w:fldChar w:fldCharType="begin"/>
        </w:r>
        <w:r>
          <w:instrText xml:space="preserve"> PAGEREF _Toc22192 \h </w:instrText>
        </w:r>
        <w:r>
          <w:fldChar w:fldCharType="separate"/>
        </w:r>
        <w:r>
          <w:t>10</w:t>
        </w:r>
        <w:r>
          <w:fldChar w:fldCharType="end"/>
        </w:r>
      </w:hyperlink>
    </w:p>
    <w:p>
      <w:pPr>
        <w:pStyle w:val="TOC2"/>
        <w:tabs>
          <w:tab w:val="right" w:leader="dot" w:pos="8306"/>
        </w:tabs>
      </w:pPr>
      <w:hyperlink w:anchor="_Toc24718" w:history="1">
        <w:r>
          <w:rPr>
            <w:rFonts w:ascii="仿宋" w:eastAsia="仿宋" w:hAnsi="仿宋" w:cs="仿宋" w:hint="eastAsia"/>
            <w:lang w:eastAsia="zh-CN"/>
          </w:rPr>
          <w:t>(一)、数字媒体行业分析</w:t>
        </w:r>
        <w:r>
          <w:tab/>
        </w:r>
        <w:r>
          <w:fldChar w:fldCharType="begin"/>
        </w:r>
        <w:r>
          <w:instrText xml:space="preserve"> PAGEREF _Toc24718 \h </w:instrText>
        </w:r>
        <w:r>
          <w:fldChar w:fldCharType="separate"/>
        </w:r>
        <w:r>
          <w:t>10</w:t>
        </w:r>
        <w:r>
          <w:fldChar w:fldCharType="end"/>
        </w:r>
      </w:hyperlink>
    </w:p>
    <w:p>
      <w:pPr>
        <w:pStyle w:val="TOC2"/>
        <w:tabs>
          <w:tab w:val="right" w:leader="dot" w:pos="8306"/>
        </w:tabs>
      </w:pPr>
      <w:hyperlink w:anchor="_Toc12194" w:history="1">
        <w:r>
          <w:rPr>
            <w:rFonts w:ascii="仿宋" w:eastAsia="仿宋" w:hAnsi="仿宋" w:cs="仿宋" w:hint="eastAsia"/>
            <w:lang w:eastAsia="zh-CN"/>
          </w:rPr>
          <w:t>(二)、数字媒体市场分析预测</w:t>
        </w:r>
        <w:r>
          <w:tab/>
        </w:r>
        <w:r>
          <w:fldChar w:fldCharType="begin"/>
        </w:r>
        <w:r>
          <w:instrText xml:space="preserve"> PAGEREF _Toc12194 \h </w:instrText>
        </w:r>
        <w:r>
          <w:fldChar w:fldCharType="separate"/>
        </w:r>
        <w:r>
          <w:t>11</w:t>
        </w:r>
        <w:r>
          <w:fldChar w:fldCharType="end"/>
        </w:r>
      </w:hyperlink>
    </w:p>
    <w:p>
      <w:pPr>
        <w:pStyle w:val="TOC1"/>
        <w:tabs>
          <w:tab w:val="right" w:leader="dot" w:pos="8306"/>
        </w:tabs>
      </w:pPr>
      <w:hyperlink w:anchor="_Toc26122" w:history="1">
        <w:r>
          <w:rPr>
            <w:rFonts w:ascii="仿宋" w:eastAsia="仿宋" w:hAnsi="仿宋" w:cs="仿宋" w:hint="eastAsia"/>
            <w:lang w:eastAsia="zh-CN"/>
          </w:rPr>
          <w:t>五、产品规划分析</w:t>
        </w:r>
        <w:r>
          <w:tab/>
        </w:r>
        <w:r>
          <w:fldChar w:fldCharType="begin"/>
        </w:r>
        <w:r>
          <w:instrText xml:space="preserve"> PAGEREF _Toc26122 \h </w:instrText>
        </w:r>
        <w:r>
          <w:fldChar w:fldCharType="separate"/>
        </w:r>
        <w:r>
          <w:t>12</w:t>
        </w:r>
        <w:r>
          <w:fldChar w:fldCharType="end"/>
        </w:r>
      </w:hyperlink>
    </w:p>
    <w:p>
      <w:pPr>
        <w:pStyle w:val="TOC2"/>
        <w:tabs>
          <w:tab w:val="right" w:leader="dot" w:pos="8306"/>
        </w:tabs>
      </w:pPr>
      <w:hyperlink w:anchor="_Toc23256" w:history="1">
        <w:r>
          <w:rPr>
            <w:rFonts w:ascii="仿宋" w:eastAsia="仿宋" w:hAnsi="仿宋" w:cs="仿宋" w:hint="eastAsia"/>
            <w:lang w:eastAsia="zh-CN"/>
          </w:rPr>
          <w:t>(一)、产品规划</w:t>
        </w:r>
        <w:r>
          <w:tab/>
        </w:r>
        <w:r>
          <w:fldChar w:fldCharType="begin"/>
        </w:r>
        <w:r>
          <w:instrText xml:space="preserve"> PAGEREF _Toc23256 \h </w:instrText>
        </w:r>
        <w:r>
          <w:fldChar w:fldCharType="separate"/>
        </w:r>
        <w:r>
          <w:t>12</w:t>
        </w:r>
        <w:r>
          <w:fldChar w:fldCharType="end"/>
        </w:r>
      </w:hyperlink>
    </w:p>
    <w:p>
      <w:pPr>
        <w:pStyle w:val="TOC2"/>
        <w:tabs>
          <w:tab w:val="right" w:leader="dot" w:pos="8306"/>
        </w:tabs>
      </w:pPr>
      <w:hyperlink w:anchor="_Toc27537" w:history="1">
        <w:r>
          <w:rPr>
            <w:rFonts w:ascii="仿宋" w:eastAsia="仿宋" w:hAnsi="仿宋" w:cs="仿宋" w:hint="eastAsia"/>
            <w:lang w:eastAsia="zh-CN"/>
          </w:rPr>
          <w:t>(二)、建设规模</w:t>
        </w:r>
        <w:r>
          <w:tab/>
        </w:r>
        <w:r>
          <w:fldChar w:fldCharType="begin"/>
        </w:r>
        <w:r>
          <w:instrText xml:space="preserve"> PAGEREF _Toc27537 \h </w:instrText>
        </w:r>
        <w:r>
          <w:fldChar w:fldCharType="separate"/>
        </w:r>
        <w:r>
          <w:t>12</w:t>
        </w:r>
        <w:r>
          <w:fldChar w:fldCharType="end"/>
        </w:r>
      </w:hyperlink>
    </w:p>
    <w:p>
      <w:pPr>
        <w:pStyle w:val="TOC1"/>
        <w:tabs>
          <w:tab w:val="right" w:leader="dot" w:pos="8306"/>
        </w:tabs>
      </w:pPr>
      <w:hyperlink w:anchor="_Toc1643" w:history="1">
        <w:r>
          <w:rPr>
            <w:rFonts w:ascii="仿宋" w:eastAsia="仿宋" w:hAnsi="仿宋" w:cs="仿宋" w:hint="eastAsia"/>
            <w:lang w:eastAsia="zh-CN"/>
          </w:rPr>
          <w:t>六、数字媒体项目概论</w:t>
        </w:r>
        <w:r>
          <w:tab/>
        </w:r>
        <w:r>
          <w:fldChar w:fldCharType="begin"/>
        </w:r>
        <w:r>
          <w:instrText xml:space="preserve"> PAGEREF _Toc1643 \h </w:instrText>
        </w:r>
        <w:r>
          <w:fldChar w:fldCharType="separate"/>
        </w:r>
        <w:r>
          <w:t>14</w:t>
        </w:r>
        <w:r>
          <w:fldChar w:fldCharType="end"/>
        </w:r>
      </w:hyperlink>
    </w:p>
    <w:p>
      <w:pPr>
        <w:pStyle w:val="TOC2"/>
        <w:tabs>
          <w:tab w:val="right" w:leader="dot" w:pos="8306"/>
        </w:tabs>
      </w:pPr>
      <w:hyperlink w:anchor="_Toc16255" w:history="1">
        <w:r>
          <w:rPr>
            <w:rFonts w:ascii="仿宋" w:eastAsia="仿宋" w:hAnsi="仿宋" w:cs="仿宋" w:hint="eastAsia"/>
            <w:lang w:eastAsia="zh-CN"/>
          </w:rPr>
          <w:t>(一)、数字媒体项目概况</w:t>
        </w:r>
        <w:r>
          <w:tab/>
        </w:r>
        <w:r>
          <w:fldChar w:fldCharType="begin"/>
        </w:r>
        <w:r>
          <w:instrText xml:space="preserve"> PAGEREF _Toc16255 \h </w:instrText>
        </w:r>
        <w:r>
          <w:fldChar w:fldCharType="separate"/>
        </w:r>
        <w:r>
          <w:t>14</w:t>
        </w:r>
        <w:r>
          <w:fldChar w:fldCharType="end"/>
        </w:r>
      </w:hyperlink>
    </w:p>
    <w:p>
      <w:pPr>
        <w:pStyle w:val="TOC2"/>
        <w:tabs>
          <w:tab w:val="right" w:leader="dot" w:pos="8306"/>
        </w:tabs>
      </w:pPr>
      <w:hyperlink w:anchor="_Toc25930" w:history="1">
        <w:r>
          <w:rPr>
            <w:rFonts w:ascii="仿宋" w:eastAsia="仿宋" w:hAnsi="仿宋" w:cs="仿宋" w:hint="eastAsia"/>
            <w:lang w:eastAsia="zh-CN"/>
          </w:rPr>
          <w:t>(二)、数字媒体项目目标</w:t>
        </w:r>
        <w:r>
          <w:tab/>
        </w:r>
        <w:r>
          <w:fldChar w:fldCharType="begin"/>
        </w:r>
        <w:r>
          <w:instrText xml:space="preserve"> PAGEREF _Toc25930 \h </w:instrText>
        </w:r>
        <w:r>
          <w:fldChar w:fldCharType="separate"/>
        </w:r>
        <w:r>
          <w:t>16</w:t>
        </w:r>
        <w:r>
          <w:fldChar w:fldCharType="end"/>
        </w:r>
      </w:hyperlink>
    </w:p>
    <w:p>
      <w:pPr>
        <w:pStyle w:val="TOC2"/>
        <w:tabs>
          <w:tab w:val="right" w:leader="dot" w:pos="8306"/>
        </w:tabs>
      </w:pPr>
      <w:hyperlink w:anchor="_Toc30465" w:history="1">
        <w:r>
          <w:rPr>
            <w:rFonts w:ascii="仿宋" w:eastAsia="仿宋" w:hAnsi="仿宋" w:cs="仿宋" w:hint="eastAsia"/>
            <w:lang w:eastAsia="zh-CN"/>
          </w:rPr>
          <w:t>(三)、数字媒体项目提出的理由</w:t>
        </w:r>
        <w:r>
          <w:tab/>
        </w:r>
        <w:r>
          <w:fldChar w:fldCharType="begin"/>
        </w:r>
        <w:r>
          <w:instrText xml:space="preserve"> PAGEREF _Toc30465 \h </w:instrText>
        </w:r>
        <w:r>
          <w:fldChar w:fldCharType="separate"/>
        </w:r>
        <w:r>
          <w:t>17</w:t>
        </w:r>
        <w:r>
          <w:fldChar w:fldCharType="end"/>
        </w:r>
      </w:hyperlink>
    </w:p>
    <w:p>
      <w:pPr>
        <w:pStyle w:val="TOC2"/>
        <w:tabs>
          <w:tab w:val="right" w:leader="dot" w:pos="8306"/>
        </w:tabs>
      </w:pPr>
      <w:hyperlink w:anchor="_Toc5635" w:history="1">
        <w:r>
          <w:rPr>
            <w:rFonts w:ascii="仿宋" w:eastAsia="仿宋" w:hAnsi="仿宋" w:cs="仿宋" w:hint="eastAsia"/>
            <w:lang w:eastAsia="zh-CN"/>
          </w:rPr>
          <w:t>(四)、数字媒体项目意义</w:t>
        </w:r>
        <w:r>
          <w:tab/>
        </w:r>
        <w:r>
          <w:fldChar w:fldCharType="begin"/>
        </w:r>
        <w:r>
          <w:instrText xml:space="preserve"> PAGEREF _Toc5635 \h </w:instrText>
        </w:r>
        <w:r>
          <w:fldChar w:fldCharType="separate"/>
        </w:r>
        <w:r>
          <w:t>18</w:t>
        </w:r>
        <w:r>
          <w:fldChar w:fldCharType="end"/>
        </w:r>
      </w:hyperlink>
    </w:p>
    <w:p>
      <w:pPr>
        <w:pStyle w:val="TOC2"/>
        <w:tabs>
          <w:tab w:val="right" w:leader="dot" w:pos="8306"/>
        </w:tabs>
      </w:pPr>
      <w:hyperlink w:anchor="_Toc25658" w:history="1">
        <w:r>
          <w:rPr>
            <w:rFonts w:ascii="仿宋" w:eastAsia="仿宋" w:hAnsi="仿宋" w:cs="仿宋" w:hint="eastAsia"/>
            <w:lang w:eastAsia="zh-CN"/>
          </w:rPr>
          <w:t>(五)、数字媒体项目背景</w:t>
        </w:r>
        <w:r>
          <w:tab/>
        </w:r>
        <w:r>
          <w:fldChar w:fldCharType="begin"/>
        </w:r>
        <w:r>
          <w:instrText xml:space="preserve"> PAGEREF _Toc25658 \h </w:instrText>
        </w:r>
        <w:r>
          <w:fldChar w:fldCharType="separate"/>
        </w:r>
        <w:r>
          <w:t>19</w:t>
        </w:r>
        <w:r>
          <w:fldChar w:fldCharType="end"/>
        </w:r>
      </w:hyperlink>
    </w:p>
    <w:p>
      <w:pPr>
        <w:pStyle w:val="TOC1"/>
        <w:tabs>
          <w:tab w:val="right" w:leader="dot" w:pos="8306"/>
        </w:tabs>
      </w:pPr>
      <w:hyperlink w:anchor="_Toc16590" w:history="1">
        <w:r>
          <w:rPr>
            <w:rFonts w:ascii="仿宋" w:eastAsia="仿宋" w:hAnsi="仿宋" w:cs="仿宋" w:hint="eastAsia"/>
            <w:lang w:eastAsia="zh-CN"/>
          </w:rPr>
          <w:t>七、数字媒体项目经营效益</w:t>
        </w:r>
        <w:r>
          <w:tab/>
        </w:r>
        <w:r>
          <w:fldChar w:fldCharType="begin"/>
        </w:r>
        <w:r>
          <w:instrText xml:space="preserve"> PAGEREF _Toc16590 \h </w:instrText>
        </w:r>
        <w:r>
          <w:fldChar w:fldCharType="separate"/>
        </w:r>
        <w:r>
          <w:t>20</w:t>
        </w:r>
        <w:r>
          <w:fldChar w:fldCharType="end"/>
        </w:r>
      </w:hyperlink>
    </w:p>
    <w:p>
      <w:pPr>
        <w:pStyle w:val="TOC2"/>
        <w:tabs>
          <w:tab w:val="right" w:leader="dot" w:pos="8306"/>
        </w:tabs>
      </w:pPr>
      <w:hyperlink w:anchor="_Toc15003" w:history="1">
        <w:r>
          <w:rPr>
            <w:rFonts w:ascii="仿宋" w:eastAsia="仿宋" w:hAnsi="仿宋" w:cs="仿宋" w:hint="eastAsia"/>
            <w:lang w:eastAsia="zh-CN"/>
          </w:rPr>
          <w:t>(一)、经济评价财务测算</w:t>
        </w:r>
        <w:r>
          <w:tab/>
        </w:r>
        <w:r>
          <w:fldChar w:fldCharType="begin"/>
        </w:r>
        <w:r>
          <w:instrText xml:space="preserve"> PAGEREF _Toc15003 \h </w:instrText>
        </w:r>
        <w:r>
          <w:fldChar w:fldCharType="separate"/>
        </w:r>
        <w:r>
          <w:t>20</w:t>
        </w:r>
        <w:r>
          <w:fldChar w:fldCharType="end"/>
        </w:r>
      </w:hyperlink>
    </w:p>
    <w:p>
      <w:pPr>
        <w:pStyle w:val="TOC2"/>
        <w:tabs>
          <w:tab w:val="right" w:leader="dot" w:pos="8306"/>
        </w:tabs>
      </w:pPr>
      <w:hyperlink w:anchor="_Toc12041" w:history="1">
        <w:r>
          <w:rPr>
            <w:rFonts w:ascii="仿宋" w:eastAsia="仿宋" w:hAnsi="仿宋" w:cs="仿宋" w:hint="eastAsia"/>
            <w:lang w:eastAsia="zh-CN"/>
          </w:rPr>
          <w:t>(二)、数字媒体项目盈利能力分析</w:t>
        </w:r>
        <w:r>
          <w:tab/>
        </w:r>
        <w:r>
          <w:fldChar w:fldCharType="begin"/>
        </w:r>
        <w:r>
          <w:instrText xml:space="preserve"> PAGEREF _Toc12041 \h </w:instrText>
        </w:r>
        <w:r>
          <w:fldChar w:fldCharType="separate"/>
        </w:r>
        <w:r>
          <w:t>21</w:t>
        </w:r>
        <w:r>
          <w:fldChar w:fldCharType="end"/>
        </w:r>
      </w:hyperlink>
    </w:p>
    <w:p>
      <w:pPr>
        <w:pStyle w:val="TOC1"/>
        <w:tabs>
          <w:tab w:val="right" w:leader="dot" w:pos="8306"/>
        </w:tabs>
      </w:pPr>
      <w:hyperlink w:anchor="_Toc15091" w:history="1">
        <w:r>
          <w:rPr>
            <w:rFonts w:ascii="仿宋" w:eastAsia="仿宋" w:hAnsi="仿宋" w:cs="仿宋" w:hint="eastAsia"/>
            <w:lang w:eastAsia="zh-CN"/>
          </w:rPr>
          <w:t>八、数字媒体项目风险管理</w:t>
        </w:r>
        <w:r>
          <w:tab/>
        </w:r>
        <w:r>
          <w:fldChar w:fldCharType="begin"/>
        </w:r>
        <w:r>
          <w:instrText xml:space="preserve"> PAGEREF _Toc15091 \h </w:instrText>
        </w:r>
        <w:r>
          <w:fldChar w:fldCharType="separate"/>
        </w:r>
        <w:r>
          <w:t>22</w:t>
        </w:r>
        <w:r>
          <w:fldChar w:fldCharType="end"/>
        </w:r>
      </w:hyperlink>
    </w:p>
    <w:p>
      <w:pPr>
        <w:pStyle w:val="TOC2"/>
        <w:tabs>
          <w:tab w:val="right" w:leader="dot" w:pos="8306"/>
        </w:tabs>
      </w:pPr>
      <w:hyperlink w:anchor="_Toc28551" w:history="1">
        <w:r>
          <w:rPr>
            <w:rFonts w:ascii="仿宋" w:eastAsia="仿宋" w:hAnsi="仿宋" w:cs="仿宋" w:hint="eastAsia"/>
            <w:lang w:eastAsia="zh-CN"/>
          </w:rPr>
          <w:t>(一)、风险识别与评估</w:t>
        </w:r>
        <w:r>
          <w:tab/>
        </w:r>
        <w:r>
          <w:fldChar w:fldCharType="begin"/>
        </w:r>
        <w:r>
          <w:instrText xml:space="preserve"> PAGEREF _Toc28551 \h </w:instrText>
        </w:r>
        <w:r>
          <w:fldChar w:fldCharType="separate"/>
        </w:r>
        <w:r>
          <w:t>22</w:t>
        </w:r>
        <w:r>
          <w:fldChar w:fldCharType="end"/>
        </w:r>
      </w:hyperlink>
    </w:p>
    <w:p>
      <w:pPr>
        <w:pStyle w:val="TOC2"/>
        <w:tabs>
          <w:tab w:val="right" w:leader="dot" w:pos="8306"/>
        </w:tabs>
      </w:pPr>
      <w:hyperlink w:anchor="_Toc19714" w:history="1">
        <w:r>
          <w:rPr>
            <w:rFonts w:ascii="仿宋" w:eastAsia="仿宋" w:hAnsi="仿宋" w:cs="仿宋" w:hint="eastAsia"/>
            <w:lang w:eastAsia="zh-CN"/>
          </w:rPr>
          <w:t>(二)、风险应对策略</w:t>
        </w:r>
        <w:r>
          <w:tab/>
        </w:r>
        <w:r>
          <w:fldChar w:fldCharType="begin"/>
        </w:r>
        <w:r>
          <w:instrText xml:space="preserve"> PAGEREF _Toc19714 \h </w:instrText>
        </w:r>
        <w:r>
          <w:fldChar w:fldCharType="separate"/>
        </w:r>
        <w:r>
          <w:t>23</w:t>
        </w:r>
        <w:r>
          <w:fldChar w:fldCharType="end"/>
        </w:r>
      </w:hyperlink>
    </w:p>
    <w:p>
      <w:pPr>
        <w:pStyle w:val="TOC2"/>
        <w:tabs>
          <w:tab w:val="right" w:leader="dot" w:pos="8306"/>
        </w:tabs>
      </w:pPr>
      <w:hyperlink w:anchor="_Toc30303" w:history="1">
        <w:r>
          <w:rPr>
            <w:rFonts w:ascii="仿宋" w:eastAsia="仿宋" w:hAnsi="仿宋" w:cs="仿宋" w:hint="eastAsia"/>
            <w:lang w:eastAsia="zh-CN"/>
          </w:rPr>
          <w:t>(三)、风险监控与控制</w:t>
        </w:r>
        <w:r>
          <w:tab/>
        </w:r>
        <w:r>
          <w:fldChar w:fldCharType="begin"/>
        </w:r>
        <w:r>
          <w:instrText xml:space="preserve"> PAGEREF _Toc30303 \h </w:instrText>
        </w:r>
        <w:r>
          <w:fldChar w:fldCharType="separate"/>
        </w:r>
        <w:r>
          <w:t>25</w:t>
        </w:r>
        <w:r>
          <w:fldChar w:fldCharType="end"/>
        </w:r>
      </w:hyperlink>
    </w:p>
    <w:p>
      <w:pPr>
        <w:pStyle w:val="TOC1"/>
        <w:tabs>
          <w:tab w:val="right" w:leader="dot" w:pos="8306"/>
        </w:tabs>
      </w:pPr>
      <w:hyperlink w:anchor="_Toc23183" w:history="1">
        <w:r>
          <w:rPr>
            <w:rFonts w:ascii="仿宋" w:eastAsia="仿宋" w:hAnsi="仿宋" w:cs="仿宋" w:hint="eastAsia"/>
            <w:lang w:eastAsia="zh-CN"/>
          </w:rPr>
          <w:t>九、数字媒体项目投资规划</w:t>
        </w:r>
        <w:r>
          <w:tab/>
        </w:r>
        <w:r>
          <w:fldChar w:fldCharType="begin"/>
        </w:r>
        <w:r>
          <w:instrText xml:space="preserve"> PAGEREF _Toc23183 \h </w:instrText>
        </w:r>
        <w:r>
          <w:fldChar w:fldCharType="separate"/>
        </w:r>
        <w:r>
          <w:t>26</w:t>
        </w:r>
        <w:r>
          <w:fldChar w:fldCharType="end"/>
        </w:r>
      </w:hyperlink>
    </w:p>
    <w:p>
      <w:pPr>
        <w:pStyle w:val="TOC2"/>
        <w:tabs>
          <w:tab w:val="right" w:leader="dot" w:pos="8306"/>
        </w:tabs>
      </w:pPr>
      <w:hyperlink w:anchor="_Toc23578" w:history="1">
        <w:r>
          <w:rPr>
            <w:rFonts w:ascii="仿宋" w:eastAsia="仿宋" w:hAnsi="仿宋" w:cs="仿宋" w:hint="eastAsia"/>
            <w:lang w:eastAsia="zh-CN"/>
          </w:rPr>
          <w:t>(一)、数字媒体项目总投资估算</w:t>
        </w:r>
        <w:r>
          <w:tab/>
        </w:r>
        <w:r>
          <w:fldChar w:fldCharType="begin"/>
        </w:r>
        <w:r>
          <w:instrText xml:space="preserve"> PAGEREF _Toc23578 \h </w:instrText>
        </w:r>
        <w:r>
          <w:fldChar w:fldCharType="separate"/>
        </w:r>
        <w:r>
          <w:t>26</w:t>
        </w:r>
        <w:r>
          <w:fldChar w:fldCharType="end"/>
        </w:r>
      </w:hyperlink>
    </w:p>
    <w:p>
      <w:pPr>
        <w:pStyle w:val="TOC2"/>
        <w:tabs>
          <w:tab w:val="right" w:leader="dot" w:pos="8306"/>
        </w:tabs>
      </w:pPr>
      <w:hyperlink w:anchor="_Toc8278" w:history="1">
        <w:r>
          <w:rPr>
            <w:rFonts w:ascii="仿宋" w:eastAsia="仿宋" w:hAnsi="仿宋" w:cs="仿宋" w:hint="eastAsia"/>
            <w:lang w:eastAsia="zh-CN"/>
          </w:rPr>
          <w:t>(二)、资金筹措</w:t>
        </w:r>
        <w:r>
          <w:tab/>
        </w:r>
        <w:r>
          <w:fldChar w:fldCharType="begin"/>
        </w:r>
        <w:r>
          <w:instrText xml:space="preserve"> PAGEREF _Toc8278 \h </w:instrText>
        </w:r>
        <w:r>
          <w:fldChar w:fldCharType="separate"/>
        </w:r>
        <w:r>
          <w:t>27</w:t>
        </w:r>
        <w:r>
          <w:fldChar w:fldCharType="end"/>
        </w:r>
      </w:hyperlink>
    </w:p>
    <w:p>
      <w:pPr>
        <w:pStyle w:val="TOC1"/>
        <w:tabs>
          <w:tab w:val="right" w:leader="dot" w:pos="8306"/>
        </w:tabs>
      </w:pPr>
      <w:hyperlink w:anchor="_Toc16245" w:history="1">
        <w:r>
          <w:rPr>
            <w:rFonts w:ascii="仿宋" w:eastAsia="仿宋" w:hAnsi="仿宋" w:cs="仿宋" w:hint="eastAsia"/>
            <w:lang w:eastAsia="zh-CN"/>
          </w:rPr>
          <w:t>十、数字媒体项目财务管理</w:t>
        </w:r>
        <w:r>
          <w:tab/>
        </w:r>
        <w:r>
          <w:fldChar w:fldCharType="begin"/>
        </w:r>
        <w:r>
          <w:instrText xml:space="preserve"> PAGEREF _Toc16245 \h </w:instrText>
        </w:r>
        <w:r>
          <w:fldChar w:fldCharType="separate"/>
        </w:r>
        <w:r>
          <w:t>28</w:t>
        </w:r>
        <w:r>
          <w:fldChar w:fldCharType="end"/>
        </w:r>
      </w:hyperlink>
    </w:p>
    <w:p>
      <w:pPr>
        <w:pStyle w:val="TOC2"/>
        <w:tabs>
          <w:tab w:val="right" w:leader="dot" w:pos="8306"/>
        </w:tabs>
      </w:pPr>
      <w:hyperlink w:anchor="_Toc2894" w:history="1">
        <w:r>
          <w:rPr>
            <w:rFonts w:ascii="仿宋" w:eastAsia="仿宋" w:hAnsi="仿宋" w:cs="仿宋" w:hint="eastAsia"/>
            <w:lang w:eastAsia="zh-CN"/>
          </w:rPr>
          <w:t>(一)、资金需求大</w:t>
        </w:r>
        <w:r>
          <w:tab/>
        </w:r>
        <w:r>
          <w:fldChar w:fldCharType="begin"/>
        </w:r>
        <w:r>
          <w:instrText xml:space="preserve"> PAGEREF _Toc2894 \h </w:instrText>
        </w:r>
        <w:r>
          <w:fldChar w:fldCharType="separate"/>
        </w:r>
        <w:r>
          <w:t>28</w:t>
        </w:r>
        <w:r>
          <w:fldChar w:fldCharType="end"/>
        </w:r>
      </w:hyperlink>
    </w:p>
    <w:p>
      <w:pPr>
        <w:pStyle w:val="TOC2"/>
        <w:tabs>
          <w:tab w:val="right" w:leader="dot" w:pos="8306"/>
        </w:tabs>
      </w:pPr>
      <w:hyperlink w:anchor="_Toc9747" w:history="1">
        <w:r>
          <w:rPr>
            <w:rFonts w:ascii="仿宋" w:eastAsia="仿宋" w:hAnsi="仿宋" w:cs="仿宋" w:hint="eastAsia"/>
            <w:lang w:eastAsia="zh-CN"/>
          </w:rPr>
          <w:t>(二)、研发周期长</w:t>
        </w:r>
        <w:r>
          <w:tab/>
        </w:r>
        <w:r>
          <w:fldChar w:fldCharType="begin"/>
        </w:r>
        <w:r>
          <w:instrText xml:space="preserve"> PAGEREF _Toc9747 \h </w:instrText>
        </w:r>
        <w:r>
          <w:fldChar w:fldCharType="separate"/>
        </w:r>
        <w:r>
          <w:t>29</w:t>
        </w:r>
        <w:r>
          <w:fldChar w:fldCharType="end"/>
        </w:r>
      </w:hyperlink>
    </w:p>
    <w:p>
      <w:pPr>
        <w:pStyle w:val="TOC2"/>
        <w:tabs>
          <w:tab w:val="right" w:leader="dot" w:pos="8306"/>
        </w:tabs>
      </w:pPr>
      <w:hyperlink w:anchor="_Toc11529" w:history="1">
        <w:r>
          <w:rPr>
            <w:rFonts w:ascii="仿宋" w:eastAsia="仿宋" w:hAnsi="仿宋" w:cs="仿宋" w:hint="eastAsia"/>
            <w:lang w:eastAsia="zh-CN"/>
          </w:rPr>
          <w:t>(三)、市场风险大</w:t>
        </w:r>
        <w:r>
          <w:tab/>
        </w:r>
        <w:r>
          <w:fldChar w:fldCharType="begin"/>
        </w:r>
        <w:r>
          <w:instrText xml:space="preserve"> PAGEREF _Toc11529 \h </w:instrText>
        </w:r>
        <w:r>
          <w:fldChar w:fldCharType="separate"/>
        </w:r>
        <w:r>
          <w:t>30</w:t>
        </w:r>
        <w:r>
          <w:fldChar w:fldCharType="end"/>
        </w:r>
      </w:hyperlink>
    </w:p>
    <w:p>
      <w:pPr>
        <w:pStyle w:val="TOC2"/>
        <w:tabs>
          <w:tab w:val="right" w:leader="dot" w:pos="8306"/>
        </w:tabs>
      </w:pPr>
      <w:hyperlink w:anchor="_Toc23499" w:history="1">
        <w:r>
          <w:rPr>
            <w:rFonts w:ascii="仿宋" w:eastAsia="仿宋" w:hAnsi="仿宋" w:cs="仿宋" w:hint="eastAsia"/>
            <w:lang w:eastAsia="zh-CN"/>
          </w:rPr>
          <w:t>(四)、利润率高</w:t>
        </w:r>
        <w:r>
          <w:tab/>
        </w:r>
        <w:r>
          <w:fldChar w:fldCharType="begin"/>
        </w:r>
        <w:r>
          <w:instrText xml:space="preserve"> PAGEREF _Toc23499 \h </w:instrText>
        </w:r>
        <w:r>
          <w:fldChar w:fldCharType="separate"/>
        </w:r>
        <w:r>
          <w:t>33</w:t>
        </w:r>
        <w:r>
          <w:fldChar w:fldCharType="end"/>
        </w:r>
      </w:hyperlink>
    </w:p>
    <w:p>
      <w:pPr>
        <w:pStyle w:val="TOC1"/>
        <w:tabs>
          <w:tab w:val="right" w:leader="dot" w:pos="8306"/>
        </w:tabs>
      </w:pPr>
      <w:hyperlink w:anchor="_Toc26694" w:history="1">
        <w:r>
          <w:rPr>
            <w:rFonts w:ascii="仿宋" w:eastAsia="仿宋" w:hAnsi="仿宋" w:cs="仿宋" w:hint="eastAsia"/>
            <w:lang w:eastAsia="zh-CN"/>
          </w:rPr>
          <w:t>十一、数字媒体项目计划安排</w:t>
        </w:r>
        <w:r>
          <w:tab/>
        </w:r>
        <w:r>
          <w:fldChar w:fldCharType="begin"/>
        </w:r>
        <w:r>
          <w:instrText xml:space="preserve"> PAGEREF _Toc26694 \h </w:instrText>
        </w:r>
        <w:r>
          <w:fldChar w:fldCharType="separate"/>
        </w:r>
        <w:r>
          <w:t>35</w:t>
        </w:r>
        <w:r>
          <w:fldChar w:fldCharType="end"/>
        </w:r>
      </w:hyperlink>
    </w:p>
    <w:p>
      <w:pPr>
        <w:pStyle w:val="TOC2"/>
        <w:tabs>
          <w:tab w:val="right" w:leader="dot" w:pos="8306"/>
        </w:tabs>
      </w:pPr>
      <w:hyperlink w:anchor="_Toc3460" w:history="1">
        <w:r>
          <w:rPr>
            <w:rFonts w:ascii="仿宋" w:eastAsia="仿宋" w:hAnsi="仿宋" w:cs="仿宋" w:hint="eastAsia"/>
            <w:lang w:eastAsia="zh-CN"/>
          </w:rPr>
          <w:t>(一)、建设周期</w:t>
        </w:r>
        <w:r>
          <w:tab/>
        </w:r>
        <w:r>
          <w:fldChar w:fldCharType="begin"/>
        </w:r>
        <w:r>
          <w:instrText xml:space="preserve"> PAGEREF _Toc3460 \h </w:instrText>
        </w:r>
        <w:r>
          <w:fldChar w:fldCharType="separate"/>
        </w:r>
        <w:r>
          <w:t>35</w:t>
        </w:r>
        <w:r>
          <w:fldChar w:fldCharType="end"/>
        </w:r>
      </w:hyperlink>
    </w:p>
    <w:p>
      <w:pPr>
        <w:pStyle w:val="TOC2"/>
        <w:tabs>
          <w:tab w:val="right" w:leader="dot" w:pos="8306"/>
        </w:tabs>
      </w:pPr>
      <w:hyperlink w:anchor="_Toc16110" w:history="1">
        <w:r>
          <w:rPr>
            <w:rFonts w:ascii="仿宋" w:eastAsia="仿宋" w:hAnsi="仿宋" w:cs="仿宋" w:hint="eastAsia"/>
            <w:lang w:eastAsia="zh-CN"/>
          </w:rPr>
          <w:t>(二)、建设进度</w:t>
        </w:r>
        <w:r>
          <w:tab/>
        </w:r>
        <w:r>
          <w:fldChar w:fldCharType="begin"/>
        </w:r>
        <w:r>
          <w:instrText xml:space="preserve"> PAGEREF _Toc16110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5" w:history="1">
        <w:r>
          <w:rPr>
            <w:rFonts w:ascii="仿宋" w:eastAsia="仿宋" w:hAnsi="仿宋" w:cs="仿宋" w:hint="eastAsia"/>
            <w:lang w:eastAsia="zh-CN"/>
          </w:rPr>
          <w:t>(三)、进度安排注意事项</w:t>
        </w:r>
        <w:r>
          <w:tab/>
        </w:r>
        <w:r>
          <w:fldChar w:fldCharType="begin"/>
        </w:r>
        <w:r>
          <w:instrText xml:space="preserve"> PAGEREF _Toc945 \h </w:instrText>
        </w:r>
        <w:r>
          <w:fldChar w:fldCharType="separate"/>
        </w:r>
        <w:r>
          <w:t>37</w:t>
        </w:r>
        <w:r>
          <w:fldChar w:fldCharType="end"/>
        </w:r>
      </w:hyperlink>
    </w:p>
    <w:p>
      <w:pPr>
        <w:pStyle w:val="TOC2"/>
        <w:tabs>
          <w:tab w:val="right" w:leader="dot" w:pos="8306"/>
        </w:tabs>
      </w:pPr>
      <w:hyperlink w:anchor="_Toc13584" w:history="1">
        <w:r>
          <w:rPr>
            <w:rFonts w:ascii="仿宋" w:eastAsia="仿宋" w:hAnsi="仿宋" w:cs="仿宋" w:hint="eastAsia"/>
            <w:lang w:eastAsia="zh-CN"/>
          </w:rPr>
          <w:t>(四)、人力资源配置</w:t>
        </w:r>
        <w:r>
          <w:tab/>
        </w:r>
        <w:r>
          <w:fldChar w:fldCharType="begin"/>
        </w:r>
        <w:r>
          <w:instrText xml:space="preserve"> PAGEREF _Toc13584 \h </w:instrText>
        </w:r>
        <w:r>
          <w:fldChar w:fldCharType="separate"/>
        </w:r>
        <w:r>
          <w:t>38</w:t>
        </w:r>
        <w:r>
          <w:fldChar w:fldCharType="end"/>
        </w:r>
      </w:hyperlink>
    </w:p>
    <w:p>
      <w:pPr>
        <w:pStyle w:val="TOC1"/>
        <w:tabs>
          <w:tab w:val="right" w:leader="dot" w:pos="8306"/>
        </w:tabs>
      </w:pPr>
      <w:hyperlink w:anchor="_Toc16878" w:history="1">
        <w:r>
          <w:rPr>
            <w:rFonts w:ascii="仿宋" w:eastAsia="仿宋" w:hAnsi="仿宋" w:cs="仿宋" w:hint="eastAsia"/>
            <w:lang w:eastAsia="zh-CN"/>
          </w:rPr>
          <w:t>十二、数字媒体项目环境影响分析</w:t>
        </w:r>
        <w:r>
          <w:tab/>
        </w:r>
        <w:r>
          <w:fldChar w:fldCharType="begin"/>
        </w:r>
        <w:r>
          <w:instrText xml:space="preserve"> PAGEREF _Toc16878 \h </w:instrText>
        </w:r>
        <w:r>
          <w:fldChar w:fldCharType="separate"/>
        </w:r>
        <w:r>
          <w:t>39</w:t>
        </w:r>
        <w:r>
          <w:fldChar w:fldCharType="end"/>
        </w:r>
      </w:hyperlink>
    </w:p>
    <w:p>
      <w:pPr>
        <w:pStyle w:val="TOC2"/>
        <w:tabs>
          <w:tab w:val="right" w:leader="dot" w:pos="8306"/>
        </w:tabs>
      </w:pPr>
      <w:hyperlink w:anchor="_Toc6291" w:history="1">
        <w:r>
          <w:rPr>
            <w:rFonts w:ascii="仿宋" w:eastAsia="仿宋" w:hAnsi="仿宋" w:cs="仿宋" w:hint="eastAsia"/>
            <w:lang w:eastAsia="zh-CN"/>
          </w:rPr>
          <w:t>(一)、建设区域环境质量现状</w:t>
        </w:r>
        <w:r>
          <w:tab/>
        </w:r>
        <w:r>
          <w:fldChar w:fldCharType="begin"/>
        </w:r>
        <w:r>
          <w:instrText xml:space="preserve"> PAGEREF _Toc6291 \h </w:instrText>
        </w:r>
        <w:r>
          <w:fldChar w:fldCharType="separate"/>
        </w:r>
        <w:r>
          <w:t>39</w:t>
        </w:r>
        <w:r>
          <w:fldChar w:fldCharType="end"/>
        </w:r>
      </w:hyperlink>
    </w:p>
    <w:p>
      <w:pPr>
        <w:pStyle w:val="TOC2"/>
        <w:tabs>
          <w:tab w:val="right" w:leader="dot" w:pos="8306"/>
        </w:tabs>
      </w:pPr>
      <w:hyperlink w:anchor="_Toc15442" w:history="1">
        <w:r>
          <w:rPr>
            <w:rFonts w:ascii="仿宋" w:eastAsia="仿宋" w:hAnsi="仿宋" w:cs="仿宋" w:hint="eastAsia"/>
            <w:lang w:eastAsia="zh-CN"/>
          </w:rPr>
          <w:t>(二)、建设期环境保护</w:t>
        </w:r>
        <w:r>
          <w:tab/>
        </w:r>
        <w:r>
          <w:fldChar w:fldCharType="begin"/>
        </w:r>
        <w:r>
          <w:instrText xml:space="preserve"> PAGEREF _Toc15442 \h </w:instrText>
        </w:r>
        <w:r>
          <w:fldChar w:fldCharType="separate"/>
        </w:r>
        <w:r>
          <w:t>41</w:t>
        </w:r>
        <w:r>
          <w:fldChar w:fldCharType="end"/>
        </w:r>
      </w:hyperlink>
    </w:p>
    <w:p>
      <w:pPr>
        <w:pStyle w:val="TOC2"/>
        <w:tabs>
          <w:tab w:val="right" w:leader="dot" w:pos="8306"/>
        </w:tabs>
      </w:pPr>
      <w:hyperlink w:anchor="_Toc15297" w:history="1">
        <w:r>
          <w:rPr>
            <w:rFonts w:ascii="仿宋" w:eastAsia="仿宋" w:hAnsi="仿宋" w:cs="仿宋" w:hint="eastAsia"/>
            <w:lang w:eastAsia="zh-CN"/>
          </w:rPr>
          <w:t>(三)、运营期环境保护</w:t>
        </w:r>
        <w:r>
          <w:tab/>
        </w:r>
        <w:r>
          <w:fldChar w:fldCharType="begin"/>
        </w:r>
        <w:r>
          <w:instrText xml:space="preserve"> PAGEREF _Toc15297 \h </w:instrText>
        </w:r>
        <w:r>
          <w:fldChar w:fldCharType="separate"/>
        </w:r>
        <w:r>
          <w:t>42</w:t>
        </w:r>
        <w:r>
          <w:fldChar w:fldCharType="end"/>
        </w:r>
      </w:hyperlink>
    </w:p>
    <w:p>
      <w:pPr>
        <w:pStyle w:val="TOC2"/>
        <w:tabs>
          <w:tab w:val="right" w:leader="dot" w:pos="8306"/>
        </w:tabs>
      </w:pPr>
      <w:hyperlink w:anchor="_Toc6245" w:history="1">
        <w:r>
          <w:rPr>
            <w:rFonts w:ascii="仿宋" w:eastAsia="仿宋" w:hAnsi="仿宋" w:cs="仿宋" w:hint="eastAsia"/>
            <w:lang w:eastAsia="zh-CN"/>
          </w:rPr>
          <w:t>(四)、数字媒体项目建设对区域经济的影响</w:t>
        </w:r>
        <w:r>
          <w:tab/>
        </w:r>
        <w:r>
          <w:fldChar w:fldCharType="begin"/>
        </w:r>
        <w:r>
          <w:instrText xml:space="preserve"> PAGEREF _Toc6245 \h </w:instrText>
        </w:r>
        <w:r>
          <w:fldChar w:fldCharType="separate"/>
        </w:r>
        <w:r>
          <w:t>43</w:t>
        </w:r>
        <w:r>
          <w:fldChar w:fldCharType="end"/>
        </w:r>
      </w:hyperlink>
    </w:p>
    <w:p>
      <w:pPr>
        <w:pStyle w:val="TOC2"/>
        <w:tabs>
          <w:tab w:val="right" w:leader="dot" w:pos="8306"/>
        </w:tabs>
      </w:pPr>
      <w:hyperlink w:anchor="_Toc24785" w:history="1">
        <w:r>
          <w:rPr>
            <w:rFonts w:ascii="仿宋" w:eastAsia="仿宋" w:hAnsi="仿宋" w:cs="仿宋" w:hint="eastAsia"/>
            <w:lang w:eastAsia="zh-CN"/>
          </w:rPr>
          <w:t>(五)、废弃物处理</w:t>
        </w:r>
        <w:r>
          <w:tab/>
        </w:r>
        <w:r>
          <w:fldChar w:fldCharType="begin"/>
        </w:r>
        <w:r>
          <w:instrText xml:space="preserve"> PAGEREF _Toc24785 \h </w:instrText>
        </w:r>
        <w:r>
          <w:fldChar w:fldCharType="separate"/>
        </w:r>
        <w:r>
          <w:t>45</w:t>
        </w:r>
        <w:r>
          <w:fldChar w:fldCharType="end"/>
        </w:r>
      </w:hyperlink>
    </w:p>
    <w:p>
      <w:pPr>
        <w:pStyle w:val="TOC2"/>
        <w:tabs>
          <w:tab w:val="right" w:leader="dot" w:pos="8306"/>
        </w:tabs>
      </w:pPr>
      <w:hyperlink w:anchor="_Toc24304" w:history="1">
        <w:r>
          <w:rPr>
            <w:rFonts w:ascii="仿宋" w:eastAsia="仿宋" w:hAnsi="仿宋" w:cs="仿宋" w:hint="eastAsia"/>
            <w:lang w:eastAsia="zh-CN"/>
          </w:rPr>
          <w:t>(六)、特殊环境影响分析</w:t>
        </w:r>
        <w:r>
          <w:tab/>
        </w:r>
        <w:r>
          <w:fldChar w:fldCharType="begin"/>
        </w:r>
        <w:r>
          <w:instrText xml:space="preserve"> PAGEREF _Toc24304 \h </w:instrText>
        </w:r>
        <w:r>
          <w:fldChar w:fldCharType="separate"/>
        </w:r>
        <w:r>
          <w:t>46</w:t>
        </w:r>
        <w:r>
          <w:fldChar w:fldCharType="end"/>
        </w:r>
      </w:hyperlink>
    </w:p>
    <w:p>
      <w:pPr>
        <w:pStyle w:val="TOC2"/>
        <w:tabs>
          <w:tab w:val="right" w:leader="dot" w:pos="8306"/>
        </w:tabs>
      </w:pPr>
      <w:hyperlink w:anchor="_Toc18203" w:history="1">
        <w:r>
          <w:rPr>
            <w:rFonts w:ascii="仿宋" w:eastAsia="仿宋" w:hAnsi="仿宋" w:cs="仿宋" w:hint="eastAsia"/>
            <w:lang w:eastAsia="zh-CN"/>
          </w:rPr>
          <w:t>(七)、清洁生产</w:t>
        </w:r>
        <w:r>
          <w:tab/>
        </w:r>
        <w:r>
          <w:fldChar w:fldCharType="begin"/>
        </w:r>
        <w:r>
          <w:instrText xml:space="preserve"> PAGEREF _Toc18203 \h </w:instrText>
        </w:r>
        <w:r>
          <w:fldChar w:fldCharType="separate"/>
        </w:r>
        <w:r>
          <w:t>47</w:t>
        </w:r>
        <w:r>
          <w:fldChar w:fldCharType="end"/>
        </w:r>
      </w:hyperlink>
    </w:p>
    <w:p>
      <w:pPr>
        <w:pStyle w:val="TOC2"/>
        <w:tabs>
          <w:tab w:val="right" w:leader="dot" w:pos="8306"/>
        </w:tabs>
      </w:pPr>
      <w:hyperlink w:anchor="_Toc27888" w:history="1">
        <w:r>
          <w:rPr>
            <w:rFonts w:ascii="仿宋" w:eastAsia="仿宋" w:hAnsi="仿宋" w:cs="仿宋" w:hint="eastAsia"/>
            <w:lang w:eastAsia="zh-CN"/>
          </w:rPr>
          <w:t>(八)、环境保护综合评价</w:t>
        </w:r>
        <w:r>
          <w:tab/>
        </w:r>
        <w:r>
          <w:fldChar w:fldCharType="begin"/>
        </w:r>
        <w:r>
          <w:instrText xml:space="preserve"> PAGEREF _Toc27888 \h </w:instrText>
        </w:r>
        <w:r>
          <w:fldChar w:fldCharType="separate"/>
        </w:r>
        <w:r>
          <w:t>49</w:t>
        </w:r>
        <w:r>
          <w:fldChar w:fldCharType="end"/>
        </w:r>
      </w:hyperlink>
    </w:p>
    <w:p>
      <w:pPr>
        <w:pStyle w:val="TOC1"/>
        <w:tabs>
          <w:tab w:val="right" w:leader="dot" w:pos="8306"/>
        </w:tabs>
      </w:pPr>
      <w:hyperlink w:anchor="_Toc3745" w:history="1">
        <w:r>
          <w:rPr>
            <w:rFonts w:ascii="仿宋" w:eastAsia="仿宋" w:hAnsi="仿宋" w:cs="仿宋" w:hint="eastAsia"/>
            <w:lang w:eastAsia="zh-CN"/>
          </w:rPr>
          <w:t>十三、数字媒体项目工程方案分析</w:t>
        </w:r>
        <w:r>
          <w:tab/>
        </w:r>
        <w:r>
          <w:fldChar w:fldCharType="begin"/>
        </w:r>
        <w:r>
          <w:instrText xml:space="preserve"> PAGEREF _Toc3745 \h </w:instrText>
        </w:r>
        <w:r>
          <w:fldChar w:fldCharType="separate"/>
        </w:r>
        <w:r>
          <w:t>50</w:t>
        </w:r>
        <w:r>
          <w:fldChar w:fldCharType="end"/>
        </w:r>
      </w:hyperlink>
    </w:p>
    <w:p>
      <w:pPr>
        <w:pStyle w:val="TOC2"/>
        <w:tabs>
          <w:tab w:val="right" w:leader="dot" w:pos="8306"/>
        </w:tabs>
      </w:pPr>
      <w:hyperlink w:anchor="_Toc9585" w:history="1">
        <w:r>
          <w:rPr>
            <w:rFonts w:ascii="仿宋" w:eastAsia="仿宋" w:hAnsi="仿宋" w:cs="仿宋" w:hint="eastAsia"/>
            <w:lang w:eastAsia="zh-CN"/>
          </w:rPr>
          <w:t>(一)、建筑工程设计原则</w:t>
        </w:r>
        <w:r>
          <w:tab/>
        </w:r>
        <w:r>
          <w:fldChar w:fldCharType="begin"/>
        </w:r>
        <w:r>
          <w:instrText xml:space="preserve"> PAGEREF _Toc9585 \h </w:instrText>
        </w:r>
        <w:r>
          <w:fldChar w:fldCharType="separate"/>
        </w:r>
        <w:r>
          <w:t>50</w:t>
        </w:r>
        <w:r>
          <w:fldChar w:fldCharType="end"/>
        </w:r>
      </w:hyperlink>
    </w:p>
    <w:p>
      <w:pPr>
        <w:pStyle w:val="TOC2"/>
        <w:tabs>
          <w:tab w:val="right" w:leader="dot" w:pos="8306"/>
        </w:tabs>
      </w:pPr>
      <w:hyperlink w:anchor="_Toc3333" w:history="1">
        <w:r>
          <w:rPr>
            <w:rFonts w:ascii="仿宋" w:eastAsia="仿宋" w:hAnsi="仿宋" w:cs="仿宋" w:hint="eastAsia"/>
            <w:lang w:eastAsia="zh-CN"/>
          </w:rPr>
          <w:t>(二)、土建工程建设指标</w:t>
        </w:r>
        <w:r>
          <w:tab/>
        </w:r>
        <w:r>
          <w:fldChar w:fldCharType="begin"/>
        </w:r>
        <w:r>
          <w:instrText xml:space="preserve"> PAGEREF _Toc3333 \h </w:instrText>
        </w:r>
        <w:r>
          <w:fldChar w:fldCharType="separate"/>
        </w:r>
        <w:r>
          <w:t>53</w:t>
        </w:r>
        <w:r>
          <w:fldChar w:fldCharType="end"/>
        </w:r>
      </w:hyperlink>
    </w:p>
    <w:p>
      <w:pPr>
        <w:pStyle w:val="TOC1"/>
        <w:tabs>
          <w:tab w:val="right" w:leader="dot" w:pos="8306"/>
        </w:tabs>
      </w:pPr>
      <w:hyperlink w:anchor="_Toc13103" w:history="1">
        <w:r>
          <w:rPr>
            <w:rFonts w:ascii="仿宋" w:eastAsia="仿宋" w:hAnsi="仿宋" w:cs="仿宋" w:hint="eastAsia"/>
            <w:lang w:eastAsia="zh-CN"/>
          </w:rPr>
          <w:t>十四、数字媒体项目实施保障措施</w:t>
        </w:r>
        <w:r>
          <w:tab/>
        </w:r>
        <w:r>
          <w:fldChar w:fldCharType="begin"/>
        </w:r>
        <w:r>
          <w:instrText xml:space="preserve"> PAGEREF _Toc13103 \h </w:instrText>
        </w:r>
        <w:r>
          <w:fldChar w:fldCharType="separate"/>
        </w:r>
        <w:r>
          <w:t>55</w:t>
        </w:r>
        <w:r>
          <w:fldChar w:fldCharType="end"/>
        </w:r>
      </w:hyperlink>
    </w:p>
    <w:p>
      <w:pPr>
        <w:pStyle w:val="TOC2"/>
        <w:tabs>
          <w:tab w:val="right" w:leader="dot" w:pos="8306"/>
        </w:tabs>
      </w:pPr>
      <w:hyperlink w:anchor="_Toc18225" w:history="1">
        <w:r>
          <w:rPr>
            <w:rFonts w:ascii="仿宋" w:eastAsia="仿宋" w:hAnsi="仿宋" w:cs="仿宋" w:hint="eastAsia"/>
            <w:lang w:eastAsia="zh-CN"/>
          </w:rPr>
          <w:t>(一)、数字媒体项目实施保障机制</w:t>
        </w:r>
        <w:r>
          <w:tab/>
        </w:r>
        <w:r>
          <w:fldChar w:fldCharType="begin"/>
        </w:r>
        <w:r>
          <w:instrText xml:space="preserve"> PAGEREF _Toc18225 \h </w:instrText>
        </w:r>
        <w:r>
          <w:fldChar w:fldCharType="separate"/>
        </w:r>
        <w:r>
          <w:t>55</w:t>
        </w:r>
        <w:r>
          <w:fldChar w:fldCharType="end"/>
        </w:r>
      </w:hyperlink>
    </w:p>
    <w:p>
      <w:pPr>
        <w:pStyle w:val="TOC2"/>
        <w:tabs>
          <w:tab w:val="right" w:leader="dot" w:pos="8306"/>
        </w:tabs>
      </w:pPr>
      <w:hyperlink w:anchor="_Toc24603" w:history="1">
        <w:r>
          <w:rPr>
            <w:rFonts w:ascii="仿宋" w:eastAsia="仿宋" w:hAnsi="仿宋" w:cs="仿宋" w:hint="eastAsia"/>
            <w:lang w:eastAsia="zh-CN"/>
          </w:rPr>
          <w:t>(二)、数字媒体项目法律合规要求</w:t>
        </w:r>
        <w:r>
          <w:tab/>
        </w:r>
        <w:r>
          <w:fldChar w:fldCharType="begin"/>
        </w:r>
        <w:r>
          <w:instrText xml:space="preserve"> PAGEREF _Toc24603 \h </w:instrText>
        </w:r>
        <w:r>
          <w:fldChar w:fldCharType="separate"/>
        </w:r>
        <w:r>
          <w:t>58</w:t>
        </w:r>
        <w:r>
          <w:fldChar w:fldCharType="end"/>
        </w:r>
      </w:hyperlink>
    </w:p>
    <w:p>
      <w:pPr>
        <w:pStyle w:val="TOC2"/>
        <w:tabs>
          <w:tab w:val="right" w:leader="dot" w:pos="8306"/>
        </w:tabs>
      </w:pPr>
      <w:hyperlink w:anchor="_Toc7481" w:history="1">
        <w:r>
          <w:rPr>
            <w:rFonts w:ascii="仿宋" w:eastAsia="仿宋" w:hAnsi="仿宋" w:cs="仿宋" w:hint="eastAsia"/>
            <w:lang w:eastAsia="zh-CN"/>
          </w:rPr>
          <w:t>(三)、数字媒体项目合同管理与法律事务</w:t>
        </w:r>
        <w:r>
          <w:tab/>
        </w:r>
        <w:r>
          <w:fldChar w:fldCharType="begin"/>
        </w:r>
        <w:r>
          <w:instrText xml:space="preserve"> PAGEREF _Toc7481 \h </w:instrText>
        </w:r>
        <w:r>
          <w:fldChar w:fldCharType="separate"/>
        </w:r>
        <w:r>
          <w:t>62</w:t>
        </w:r>
        <w:r>
          <w:fldChar w:fldCharType="end"/>
        </w:r>
      </w:hyperlink>
    </w:p>
    <w:p>
      <w:pPr>
        <w:pStyle w:val="TOC2"/>
        <w:tabs>
          <w:tab w:val="right" w:leader="dot" w:pos="8306"/>
        </w:tabs>
      </w:pPr>
      <w:hyperlink w:anchor="_Toc31296" w:history="1">
        <w:r>
          <w:rPr>
            <w:rFonts w:ascii="仿宋" w:eastAsia="仿宋" w:hAnsi="仿宋" w:cs="仿宋" w:hint="eastAsia"/>
            <w:lang w:eastAsia="zh-CN"/>
          </w:rPr>
          <w:t>(四)、数字媒体项目知识产权保护策略</w:t>
        </w:r>
        <w:r>
          <w:tab/>
        </w:r>
        <w:r>
          <w:fldChar w:fldCharType="begin"/>
        </w:r>
        <w:r>
          <w:instrText xml:space="preserve"> PAGEREF _Toc31296 \h </w:instrText>
        </w:r>
        <w:r>
          <w:fldChar w:fldCharType="separate"/>
        </w:r>
        <w:r>
          <w:t>69</w:t>
        </w:r>
        <w:r>
          <w:fldChar w:fldCharType="end"/>
        </w:r>
      </w:hyperlink>
    </w:p>
    <w:p>
      <w:pPr>
        <w:pStyle w:val="TOC1"/>
        <w:tabs>
          <w:tab w:val="right" w:leader="dot" w:pos="8306"/>
        </w:tabs>
      </w:pPr>
      <w:hyperlink w:anchor="_Toc25144" w:history="1">
        <w:r>
          <w:rPr>
            <w:rFonts w:ascii="仿宋" w:eastAsia="仿宋" w:hAnsi="仿宋" w:cs="仿宋" w:hint="eastAsia"/>
            <w:lang w:eastAsia="zh-CN"/>
          </w:rPr>
          <w:t>十五、供应链管理</w:t>
        </w:r>
        <w:r>
          <w:tab/>
        </w:r>
        <w:r>
          <w:fldChar w:fldCharType="begin"/>
        </w:r>
        <w:r>
          <w:instrText xml:space="preserve"> PAGEREF _Toc25144 \h </w:instrText>
        </w:r>
        <w:r>
          <w:fldChar w:fldCharType="separate"/>
        </w:r>
        <w:r>
          <w:t>71</w:t>
        </w:r>
        <w:r>
          <w:fldChar w:fldCharType="end"/>
        </w:r>
      </w:hyperlink>
    </w:p>
    <w:p>
      <w:pPr>
        <w:pStyle w:val="TOC2"/>
        <w:tabs>
          <w:tab w:val="right" w:leader="dot" w:pos="8306"/>
        </w:tabs>
      </w:pPr>
      <w:hyperlink w:anchor="_Toc14492" w:history="1">
        <w:r>
          <w:rPr>
            <w:rFonts w:ascii="仿宋" w:eastAsia="仿宋" w:hAnsi="仿宋" w:cs="仿宋" w:hint="eastAsia"/>
            <w:lang w:eastAsia="zh-CN"/>
          </w:rPr>
          <w:t>(一)、供应链战略规划</w:t>
        </w:r>
        <w:r>
          <w:tab/>
        </w:r>
        <w:r>
          <w:fldChar w:fldCharType="begin"/>
        </w:r>
        <w:r>
          <w:instrText xml:space="preserve"> PAGEREF _Toc14492 \h </w:instrText>
        </w:r>
        <w:r>
          <w:fldChar w:fldCharType="separate"/>
        </w:r>
        <w:r>
          <w:t>71</w:t>
        </w:r>
        <w:r>
          <w:fldChar w:fldCharType="end"/>
        </w:r>
      </w:hyperlink>
    </w:p>
    <w:p>
      <w:pPr>
        <w:pStyle w:val="TOC2"/>
        <w:tabs>
          <w:tab w:val="right" w:leader="dot" w:pos="8306"/>
        </w:tabs>
      </w:pPr>
      <w:hyperlink w:anchor="_Toc10301" w:history="1">
        <w:r>
          <w:rPr>
            <w:rFonts w:ascii="仿宋" w:eastAsia="仿宋" w:hAnsi="仿宋" w:cs="仿宋" w:hint="eastAsia"/>
            <w:lang w:eastAsia="zh-CN"/>
          </w:rPr>
          <w:t>(二)、供应商选择与合作</w:t>
        </w:r>
        <w:r>
          <w:tab/>
        </w:r>
        <w:r>
          <w:fldChar w:fldCharType="begin"/>
        </w:r>
        <w:r>
          <w:instrText xml:space="preserve"> PAGEREF _Toc10301 \h </w:instrText>
        </w:r>
        <w:r>
          <w:fldChar w:fldCharType="separate"/>
        </w:r>
        <w:r>
          <w:t>73</w:t>
        </w:r>
        <w:r>
          <w:fldChar w:fldCharType="end"/>
        </w:r>
      </w:hyperlink>
    </w:p>
    <w:p>
      <w:pPr>
        <w:pStyle w:val="TOC2"/>
        <w:tabs>
          <w:tab w:val="right" w:leader="dot" w:pos="8306"/>
        </w:tabs>
      </w:pPr>
      <w:hyperlink w:anchor="_Toc26594" w:history="1">
        <w:r>
          <w:rPr>
            <w:rFonts w:ascii="仿宋" w:eastAsia="仿宋" w:hAnsi="仿宋" w:cs="仿宋" w:hint="eastAsia"/>
            <w:lang w:eastAsia="zh-CN"/>
          </w:rPr>
          <w:t>(三)、物流与库存管理</w:t>
        </w:r>
        <w:r>
          <w:tab/>
        </w:r>
        <w:r>
          <w:fldChar w:fldCharType="begin"/>
        </w:r>
        <w:r>
          <w:instrText xml:space="preserve"> PAGEREF _Toc26594 \h </w:instrText>
        </w:r>
        <w:r>
          <w:fldChar w:fldCharType="separate"/>
        </w:r>
        <w:r>
          <w:t>74</w:t>
        </w:r>
        <w:r>
          <w:fldChar w:fldCharType="end"/>
        </w:r>
      </w:hyperlink>
    </w:p>
    <w:p>
      <w:pPr>
        <w:pStyle w:val="TOC1"/>
        <w:tabs>
          <w:tab w:val="right" w:leader="dot" w:pos="8306"/>
        </w:tabs>
      </w:pPr>
      <w:hyperlink w:anchor="_Toc2182" w:history="1">
        <w:r>
          <w:rPr>
            <w:rFonts w:ascii="仿宋" w:eastAsia="仿宋" w:hAnsi="仿宋" w:cs="仿宋" w:hint="eastAsia"/>
            <w:lang w:eastAsia="zh-CN"/>
          </w:rPr>
          <w:t>十六、风险识别与分类</w:t>
        </w:r>
        <w:r>
          <w:tab/>
        </w:r>
        <w:r>
          <w:fldChar w:fldCharType="begin"/>
        </w:r>
        <w:r>
          <w:instrText xml:space="preserve"> PAGEREF _Toc2182 \h </w:instrText>
        </w:r>
        <w:r>
          <w:fldChar w:fldCharType="separate"/>
        </w:r>
        <w:r>
          <w:t>75</w:t>
        </w:r>
        <w:r>
          <w:fldChar w:fldCharType="end"/>
        </w:r>
      </w:hyperlink>
    </w:p>
    <w:p>
      <w:pPr>
        <w:pStyle w:val="TOC2"/>
        <w:tabs>
          <w:tab w:val="right" w:leader="dot" w:pos="8306"/>
        </w:tabs>
      </w:pPr>
      <w:hyperlink w:anchor="_Toc9805" w:history="1">
        <w:r>
          <w:rPr>
            <w:rFonts w:ascii="仿宋" w:eastAsia="仿宋" w:hAnsi="仿宋" w:cs="仿宋" w:hint="eastAsia"/>
            <w:lang w:eastAsia="zh-CN"/>
          </w:rPr>
          <w:t>(一)、风险识别</w:t>
        </w:r>
        <w:r>
          <w:tab/>
        </w:r>
        <w:r>
          <w:fldChar w:fldCharType="begin"/>
        </w:r>
        <w:r>
          <w:instrText xml:space="preserve"> PAGEREF _Toc9805 \h </w:instrText>
        </w:r>
        <w:r>
          <w:fldChar w:fldCharType="separate"/>
        </w:r>
        <w:r>
          <w:t>75</w:t>
        </w:r>
        <w:r>
          <w:fldChar w:fldCharType="end"/>
        </w:r>
      </w:hyperlink>
    </w:p>
    <w:p>
      <w:pPr>
        <w:pStyle w:val="TOC2"/>
        <w:tabs>
          <w:tab w:val="right" w:leader="dot" w:pos="8306"/>
        </w:tabs>
      </w:pPr>
      <w:hyperlink w:anchor="_Toc12948" w:history="1">
        <w:r>
          <w:rPr>
            <w:rFonts w:ascii="仿宋" w:eastAsia="仿宋" w:hAnsi="仿宋" w:cs="仿宋" w:hint="eastAsia"/>
            <w:lang w:eastAsia="zh-CN"/>
          </w:rPr>
          <w:t>(二)、风险分类</w:t>
        </w:r>
        <w:r>
          <w:tab/>
        </w:r>
        <w:r>
          <w:fldChar w:fldCharType="begin"/>
        </w:r>
        <w:r>
          <w:instrText xml:space="preserve"> PAGEREF _Toc12948 \h </w:instrText>
        </w:r>
        <w:r>
          <w:fldChar w:fldCharType="separate"/>
        </w:r>
        <w:r>
          <w:t>76</w:t>
        </w:r>
        <w:r>
          <w:fldChar w:fldCharType="end"/>
        </w:r>
      </w:hyperlink>
    </w:p>
    <w:p>
      <w:pPr>
        <w:pStyle w:val="TOC1"/>
        <w:tabs>
          <w:tab w:val="right" w:leader="dot" w:pos="8306"/>
        </w:tabs>
      </w:pPr>
      <w:hyperlink w:anchor="_Toc28379" w:history="1">
        <w:r>
          <w:rPr>
            <w:rFonts w:ascii="仿宋" w:eastAsia="仿宋" w:hAnsi="仿宋" w:cs="仿宋" w:hint="eastAsia"/>
            <w:lang w:eastAsia="zh-CN"/>
          </w:rPr>
          <w:t>十七、利益相关者分析与沟通计划</w:t>
        </w:r>
        <w:r>
          <w:tab/>
        </w:r>
        <w:r>
          <w:fldChar w:fldCharType="begin"/>
        </w:r>
        <w:r>
          <w:instrText xml:space="preserve"> PAGEREF _Toc28379 \h </w:instrText>
        </w:r>
        <w:r>
          <w:fldChar w:fldCharType="separate"/>
        </w:r>
        <w:r>
          <w:t>78</w:t>
        </w:r>
        <w:r>
          <w:fldChar w:fldCharType="end"/>
        </w:r>
      </w:hyperlink>
    </w:p>
    <w:p>
      <w:pPr>
        <w:pStyle w:val="TOC2"/>
        <w:tabs>
          <w:tab w:val="right" w:leader="dot" w:pos="8306"/>
        </w:tabs>
      </w:pPr>
      <w:hyperlink w:anchor="_Toc8415" w:history="1">
        <w:r>
          <w:rPr>
            <w:rFonts w:ascii="仿宋" w:eastAsia="仿宋" w:hAnsi="仿宋" w:cs="仿宋" w:hint="eastAsia"/>
            <w:lang w:eastAsia="zh-CN"/>
          </w:rPr>
          <w:t>(一)、利益相关者分析</w:t>
        </w:r>
        <w:r>
          <w:tab/>
        </w:r>
        <w:r>
          <w:fldChar w:fldCharType="begin"/>
        </w:r>
        <w:r>
          <w:instrText xml:space="preserve"> PAGEREF _Toc8415 \h </w:instrText>
        </w:r>
        <w:r>
          <w:fldChar w:fldCharType="separate"/>
        </w:r>
        <w:r>
          <w:t>78</w:t>
        </w:r>
        <w:r>
          <w:fldChar w:fldCharType="end"/>
        </w:r>
      </w:hyperlink>
    </w:p>
    <w:p>
      <w:pPr>
        <w:pStyle w:val="TOC2"/>
        <w:tabs>
          <w:tab w:val="right" w:leader="dot" w:pos="8306"/>
        </w:tabs>
      </w:pPr>
      <w:hyperlink w:anchor="_Toc30647" w:history="1">
        <w:r>
          <w:rPr>
            <w:rFonts w:ascii="仿宋" w:eastAsia="仿宋" w:hAnsi="仿宋" w:cs="仿宋" w:hint="eastAsia"/>
            <w:lang w:eastAsia="zh-CN"/>
          </w:rPr>
          <w:t>(二)、沟通计划</w:t>
        </w:r>
        <w:r>
          <w:tab/>
        </w:r>
        <w:r>
          <w:fldChar w:fldCharType="begin"/>
        </w:r>
        <w:r>
          <w:instrText xml:space="preserve"> PAGEREF _Toc30647 \h </w:instrText>
        </w:r>
        <w:r>
          <w:fldChar w:fldCharType="separate"/>
        </w:r>
        <w:r>
          <w:t>79</w:t>
        </w:r>
        <w:r>
          <w:fldChar w:fldCharType="end"/>
        </w:r>
      </w:hyperlink>
    </w:p>
    <w:p>
      <w:pPr>
        <w:pStyle w:val="TOC1"/>
        <w:tabs>
          <w:tab w:val="right" w:leader="dot" w:pos="8306"/>
        </w:tabs>
      </w:pPr>
      <w:hyperlink w:anchor="_Toc2101" w:history="1">
        <w:r>
          <w:rPr>
            <w:rFonts w:ascii="仿宋" w:eastAsia="仿宋" w:hAnsi="仿宋" w:cs="仿宋" w:hint="eastAsia"/>
            <w:lang w:eastAsia="zh-CN"/>
          </w:rPr>
          <w:t>十八、数字媒体项目治理与监督</w:t>
        </w:r>
        <w:r>
          <w:tab/>
        </w:r>
        <w:r>
          <w:fldChar w:fldCharType="begin"/>
        </w:r>
        <w:r>
          <w:instrText xml:space="preserve"> PAGEREF _Toc2101 \h </w:instrText>
        </w:r>
        <w:r>
          <w:fldChar w:fldCharType="separate"/>
        </w:r>
        <w:r>
          <w:t>81</w:t>
        </w:r>
        <w:r>
          <w:fldChar w:fldCharType="end"/>
        </w:r>
      </w:hyperlink>
    </w:p>
    <w:p>
      <w:pPr>
        <w:pStyle w:val="TOC2"/>
        <w:tabs>
          <w:tab w:val="right" w:leader="dot" w:pos="8306"/>
        </w:tabs>
      </w:pPr>
      <w:hyperlink w:anchor="_Toc17560" w:history="1">
        <w:r>
          <w:rPr>
            <w:rFonts w:ascii="仿宋" w:eastAsia="仿宋" w:hAnsi="仿宋" w:cs="仿宋" w:hint="eastAsia"/>
            <w:lang w:eastAsia="zh-CN"/>
          </w:rPr>
          <w:t>(一)、数字媒体项目治理结构</w:t>
        </w:r>
        <w:r>
          <w:tab/>
        </w:r>
        <w:r>
          <w:fldChar w:fldCharType="begin"/>
        </w:r>
        <w:r>
          <w:instrText xml:space="preserve"> PAGEREF _Toc17560 \h </w:instrText>
        </w:r>
        <w:r>
          <w:fldChar w:fldCharType="separate"/>
        </w:r>
        <w:r>
          <w:t>81</w:t>
        </w:r>
        <w:r>
          <w:fldChar w:fldCharType="end"/>
        </w:r>
      </w:hyperlink>
    </w:p>
    <w:p>
      <w:pPr>
        <w:pStyle w:val="TOC2"/>
        <w:tabs>
          <w:tab w:val="right" w:leader="dot" w:pos="8306"/>
        </w:tabs>
      </w:pPr>
      <w:hyperlink w:anchor="_Toc32521" w:history="1">
        <w:r>
          <w:rPr>
            <w:rFonts w:ascii="仿宋" w:eastAsia="仿宋" w:hAnsi="仿宋" w:cs="仿宋" w:hint="eastAsia"/>
            <w:lang w:eastAsia="zh-CN"/>
          </w:rPr>
          <w:t>(二)、监督与审计</w:t>
        </w:r>
        <w:r>
          <w:tab/>
        </w:r>
        <w:r>
          <w:fldChar w:fldCharType="begin"/>
        </w:r>
        <w:r>
          <w:instrText xml:space="preserve"> PAGEREF _Toc32521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16"/>
      <w:r>
        <w:rPr>
          <w:rFonts w:ascii="仿宋" w:eastAsia="仿宋" w:hAnsi="仿宋" w:cs="仿宋" w:hint="eastAsia"/>
          <w:sz w:val="28"/>
          <w:lang w:eastAsia="zh-CN"/>
        </w:rPr>
        <w:t>一、数字媒体项目绩效评估</w:t>
      </w:r>
      <w:bookmarkEnd w:id="2"/>
    </w:p>
    <w:p>
      <w:pPr>
        <w:pStyle w:val="Heading2"/>
        <w:rPr>
          <w:rFonts w:ascii="仿宋" w:eastAsia="仿宋" w:hAnsi="仿宋" w:cs="仿宋" w:hint="eastAsia"/>
          <w:lang w:eastAsia="zh-CN"/>
        </w:rPr>
      </w:pPr>
      <w:bookmarkStart w:id="3" w:name="_Toc1900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中，我们设计了一套全面的绩效评估指标，以确保数字媒体项目的可控和成功交付。这些指标跨足数字媒体项目目标、成本、进度和质量等多个维度，为我们提供了全面洞察数字媒体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目标达成率是我们关注的首要指标。我们设定了明确的目标，并通过定期监测和评估，迅速发现并应对潜在的目标偏差。这为数字媒体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成本绩效是另一个核心关注点。通过实际成本与预算成本的对比分析，我们深入了解成本差异的原因，及时调整资源分配，保持数字媒体项目在经济效益方面的合理水平。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进度作为关键的绩效指标之一，得到了精心的关注。我们制定了详细的数字媒体项目进度计划，并设立了进度符合度指标，确保实际进度与计划进度保持一致。这使我们能够快速发现和解决潜在的进度问题，保持数字媒体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媒体项目绩效的不可或缺的一环。我们引入了一系列的质量标准和客户满意度指标，以确保数字媒体项目交付的成果在质量上达到或超越预期水平。通过持续监测这些指标，我们努力提升数字媒体项目整体质量水平，为数字媒体项目的成功交付提供有力保障。通过这些科学且全面的绩效评估，我们能够更好地引导数字媒体项目的持续改进，确保数字媒体项目目标的顺利达成。</w:t>
      </w:r>
    </w:p>
    <w:p>
      <w:pPr>
        <w:pStyle w:val="Heading2"/>
        <w:ind w:firstLine="560" w:firstLineChars="200"/>
        <w:rPr>
          <w:rFonts w:ascii="仿宋" w:eastAsia="仿宋" w:hAnsi="仿宋" w:cs="仿宋" w:hint="eastAsia"/>
          <w:sz w:val="28"/>
          <w:lang w:eastAsia="zh-CN"/>
        </w:rPr>
      </w:pPr>
      <w:bookmarkStart w:id="4" w:name="_Toc73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绩效评估是数字媒体项目中的关键环节，为确保数字媒体项目达到预期目标，我们采用了多层次、多维度的绩效评估方法。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字媒体项目的战略目标对齐，确保每个决策和行动都与数字媒体项目整体目标保持一致。团队会定期召开战略对齐会议，审视当前工作与数字媒体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数字媒体项目进度、质量、成本和风险等方面。这些指标通过数据收集和分析，为数字媒体项目管理团队提供了客观的评估依据。例如，我们通过数字媒体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绩效评估不仅仅停留在数字媒体项目内部，还考虑了数字媒体项目对外部环境的影响。我们定期进行干系人满意度调查，以了解各利益相关方对数字媒体项目的期望和满意度，并及时做出调整。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这种多层次、多角度的绩效评估方法，使得我们能够全面了解数字媒体项目的运行状态，及时做出调整，确保数字媒体项目在不断变化的环境中保持稳健前行。</w:t>
      </w:r>
    </w:p>
    <w:p>
      <w:pPr>
        <w:pStyle w:val="Heading2"/>
        <w:ind w:firstLine="560" w:firstLineChars="200"/>
        <w:rPr>
          <w:rFonts w:ascii="仿宋" w:eastAsia="仿宋" w:hAnsi="仿宋" w:cs="仿宋" w:hint="eastAsia"/>
          <w:sz w:val="28"/>
          <w:lang w:eastAsia="zh-CN"/>
        </w:rPr>
      </w:pPr>
      <w:bookmarkStart w:id="5" w:name="_Toc1630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为了确保数字媒体项目的有效管理和不断优化，我们采用了精心设计的绩效评估周期。这个周期旨在实现灵活、实时和全面的评估，以适应数字媒体项目执行中的各种挑战。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媒体项目的不同需求，分为短期、中期和长期。短期评估关注每个迭代或工作周期，以及时发现和解决当前任务中的问题。中期评估涵盖几个迭代，深入了解整体数字媒体项目的趋势和性能。长期评估则着眼于整个数字媒体项目阶段，确保数字媒体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媒体项目管理工具和协作平台，团队成员能够随时更新和分享数字媒体项目数据。这种实时性的反馈机制使我们能够及时察觉潜在问题，快速调整，保持数字媒体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媒体项目的决策制定密不可分。每个周期的数字媒体项目回顾会议成为集体总结经验、识别问题深层次原因并找到创新解决方案的平台。这种定期的反思与调整机制使数字媒体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8074"/>
      <w:r>
        <w:rPr>
          <w:rFonts w:ascii="仿宋" w:eastAsia="仿宋" w:hAnsi="仿宋" w:cs="仿宋" w:hint="eastAsia"/>
          <w:sz w:val="28"/>
          <w:lang w:eastAsia="zh-CN"/>
        </w:rPr>
        <w:t>二、数字媒体项目可持续发展</w:t>
      </w:r>
      <w:bookmarkEnd w:id="6"/>
    </w:p>
    <w:p>
      <w:pPr>
        <w:pStyle w:val="Heading2"/>
        <w:rPr>
          <w:rFonts w:ascii="仿宋" w:eastAsia="仿宋" w:hAnsi="仿宋" w:cs="仿宋" w:hint="eastAsia"/>
          <w:lang w:eastAsia="zh-CN"/>
        </w:rPr>
      </w:pPr>
      <w:bookmarkStart w:id="7" w:name="_Toc2595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中，数字媒体项目团队着眼于未来，明确了可持续发展的战略方向。制定的具体可持续发展目标包括降低资源使用、采用环保技术、最大化社会效益等。这一步骤不仅有助于数字媒体项目在环保和社会责任方面达到最高标准，也为未来提供了明确的指引，确保数字媒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可持续实践的融入数字媒体项目管理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字媒体项目管理周期。从数字媒体项目规划开始，数字媒体项目团队就考虑了环境和社会的因素。在执行阶段，数字媒体项目团队积极推动绿色技术的应用，优化资源利用。此外，关注员工的社会责任，通过培训和沟通活动提高员工对可持续发展的认知，使他们能够在日常工作中践行可持续实践。这些举措不仅为数字媒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7525"/>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扎根于数字媒体项目的可持续发展理念，我们深信环保与社会责任是数字媒体项目成功的关键支柱。在数字媒体项目的每一步，我们都致力于通过创新和实践，履行对环境和社会的坚定责任。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团队通过引入先进的环保技术、建立高效的废物处理系统以及推动能源节约措施，积极履行环保责任。定期的环保监测和评估确保数字媒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不仅致力于自身可持续发展，还注重对社会的回馈。通过支持社区数字媒体项目、参与慈善事业、提供培训机会等方式，数字媒体项目积极履行社会责任。与当地社区建立积极互动，关注员工的工作与生活平衡，以及员工的身心健康，是数字媒体项目在社会责任层面的关键举措。这样的实践不仅增强了数字媒体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31442"/>
      <w:r>
        <w:rPr>
          <w:rFonts w:ascii="仿宋" w:eastAsia="仿宋" w:hAnsi="仿宋" w:cs="仿宋" w:hint="eastAsia"/>
          <w:sz w:val="28"/>
          <w:lang w:eastAsia="zh-CN"/>
        </w:rPr>
        <w:t>三、数字媒体项目危机管理</w:t>
      </w:r>
      <w:bookmarkEnd w:id="9"/>
    </w:p>
    <w:p>
      <w:pPr>
        <w:pStyle w:val="Heading2"/>
        <w:rPr>
          <w:rFonts w:ascii="仿宋" w:eastAsia="仿宋" w:hAnsi="仿宋" w:cs="仿宋" w:hint="eastAsia"/>
          <w:lang w:eastAsia="zh-CN"/>
        </w:rPr>
      </w:pPr>
      <w:bookmarkStart w:id="10" w:name="_Toc195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项目危机管理中，危机预警与识别是确保数字媒体项目稳健运行的核心步骤。通过建立全面的监测机制，数字媒体项目团队旨在及时发现和理解潜在的风险和危机因素，以便采取及时的预防和应对措施，确保数字媒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首先，通过深入的风险评估，数字媒体项目团队全面分析了整个数字媒体项目和各个阶段可能存在的威胁。这包括准确评估每个潜在风险的发生概率和可能影响的程度，为后续危机预警提供了有力支持。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字媒体项目团队着重于明确定义数字媒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字媒体项目进展的持续监控，团队能够及时发现潜在问题并作出迅速反应。数字媒体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在这一阶段，团队的专业素养和反应速度将发挥至关重要的作用，以确保潜在危机能够在初期得到有效的处理，最大程度地减轻负面影响。通过危机预警与识别，数字媒体项目得以更有序、可控地推进。</w:t>
      </w:r>
    </w:p>
    <w:p>
      <w:pPr>
        <w:pStyle w:val="Heading2"/>
        <w:ind w:firstLine="560" w:firstLineChars="200"/>
        <w:rPr>
          <w:rFonts w:ascii="仿宋" w:eastAsia="仿宋" w:hAnsi="仿宋" w:cs="仿宋" w:hint="eastAsia"/>
          <w:sz w:val="28"/>
          <w:lang w:eastAsia="zh-CN"/>
        </w:rPr>
      </w:pPr>
      <w:bookmarkStart w:id="11" w:name="_Toc2773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在危机发生时，数字媒体项目团队立即行动，成立了应急小组。该小组的任务是迅速制定并实施紧急应对措施，以最小化潜在损失。以下是采取的主要措施：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暂停数字媒体项目进度：为遏制危机蔓延，数字媒体项目暂时停止进行，以便全面评估当前状况。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资源重新分配：重新评估数字媒体项目资源的分配，确保最大限度地减小损失。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实时沟通：与关键利益相关者建立实时沟通机制，向他们传递数字媒体项目危机的实际状况，保障数字媒体项目核心利益。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在紧急应对的同时，数字媒体项目团队强调了团队协作和有效沟通的重要性。以下是团队协作的关键举措：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信息共享机制：建立了信息共享平台，确保团队成员能够及时获取数字媒体项目危机的实时信息。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领导者沟通：数字媒体项目领导者通过定期会议和即时沟通工具，指导团队应对危机，保持团队稳定运行。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随着危机得到初步控制，数字媒体项目团队转向制定恢复计划，以确保数字媒体项目能够从中迅速恢复。主要恢复计划包括：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修复受损的进度计划：重新评估数字媒体项目进度，制定修复计划，确保数字媒体项目尽快回归正常进程。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重新调整资源分配：优化资源分配，确保数字媒体项目在有限资源下高效运转。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风险管理机制加强：对数字媒体项目风险进行全面评估，制定更强化的风险管理策略，以预防未来可能的危机。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2192"/>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4718"/>
      <w:r>
        <w:rPr>
          <w:rFonts w:ascii="仿宋" w:eastAsia="仿宋" w:hAnsi="仿宋" w:cs="仿宋" w:hint="eastAsia"/>
          <w:lang w:eastAsia="zh-CN"/>
        </w:rPr>
        <w:t>(一)、数字媒体行业分析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行业一直以来都是市场的关注焦点。行业内的发展趋势、竞争态势以及潜在机会都对数字媒体项目的推进产生深远的影响。通过深入研究行业的整体概貌，我们将更好地理解行业的核心特征，为数字媒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媒体行业，技术一直是推动创新和发展的关键因素。我们将对当前技术趋势进行详尽分析，包括但不限于人工智能、大数据应用、先进制造技术等。这有助于数字媒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字媒体项目成功的基础。我们将对主要竞争对手进行深入研究，包括其市场份额、产品特点、市场定位等。通过全面了解竞争对手的优势和劣势，数字媒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194"/>
      <w:r>
        <w:rPr>
          <w:rFonts w:ascii="仿宋" w:eastAsia="仿宋" w:hAnsi="仿宋" w:cs="仿宋" w:hint="eastAsia"/>
          <w:sz w:val="28"/>
          <w:lang w:eastAsia="zh-CN"/>
        </w:rPr>
        <w:t>(二)、数字媒体市场分析预测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通过对市场规模的深入调研，我们将预测数字媒体市场未来的增长趋势。这包括市场的整体规模、各细分领域的发展趋势等。数字媒体项目可以根据市场的扩张速度和潜在机会，制定更符合市场需求的发展策略。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字媒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数字媒体项目实施过程中需要充分考虑的因素。我们将对市场风险进行全面评估，包括但不限于政策法规风险、市场竞争风险、技术变革风险等。通过对潜在风险的深入分析，数字媒体项目可以制定相应的风险缓解策略，降低不确定性对数字媒体项目的影响。</w:t>
      </w:r>
    </w:p>
    <w:p>
      <w:pPr>
        <w:pStyle w:val="Heading1"/>
        <w:ind w:firstLine="560" w:firstLineChars="200"/>
        <w:rPr>
          <w:rFonts w:ascii="仿宋" w:eastAsia="仿宋" w:hAnsi="仿宋" w:cs="仿宋" w:hint="eastAsia"/>
          <w:sz w:val="28"/>
          <w:lang w:eastAsia="zh-CN"/>
        </w:rPr>
      </w:pPr>
      <w:bookmarkStart w:id="15" w:name="_Toc26122"/>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325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数字媒体项目的主要产品是XXXX，预计年产值为XXX万元。这一产品在市场中占据着重要的地位，其广泛的应用范围使得该数字媒体项目的市场前景非常广阔。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媒体项目的xxx产品作为重要的原材料之一，将在多个领域发挥关键作用。其在建筑、交通、能源等方面的广泛应用将为整个产业链提供强大的支持，形成产业协同效应。数字媒体项目的年产值XXX万XXX万XXX万万元不仅反映了其在市场上的巨大潜力，更预示着它对国民经济的积极贡献。这种关联度高、涉及面广的产业关系，使得该数字媒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2753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总征地面积为XXXX平方米，相当于约XX.XX亩，其中净用地面积为XXXX平方米，红线范围内相当于约XX.XX亩。这一用地规模充分考虑了数字媒体项目的建设需求，保障了数字媒体项目在合适的空间内得以充分发展。数字媒体项目规划的总建筑面积为XXXX平方米，其中主体工程建设占XXXX平方米，计容建筑面积达XXXX平方米。预计建筑工程的投资将达到XXXX万元，为数字媒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计划购置的设备共计XXXX台（套），设备购置费用为XXXX万元。这一设备购置计划充分考虑到数字媒体项目的生产需求和技术要求，确保了数字媒体项目在生产运营中具备先进的技术装备和高效的生产能力。设备的合理配置将为数字媒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字媒体项目计划总投资为XXXX万元，预计年实现营业收入为XXXX万元。这一产能规模的设定旨在确保数字媒体项目能够在投资与回报之间取得平衡，实现长期可持续的发展。数字媒体项目的总投资充分考虑到各个方面的需求，包括用地建设、设备购置等多个环节，以确保数字媒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43"/>
      <w:r>
        <w:rPr>
          <w:rFonts w:ascii="仿宋" w:eastAsia="仿宋" w:hAnsi="仿宋" w:cs="仿宋" w:hint="eastAsia"/>
          <w:sz w:val="28"/>
          <w:lang w:eastAsia="zh-CN"/>
        </w:rPr>
        <w:t>六、数字媒体项目概论</w:t>
      </w:r>
      <w:bookmarkEnd w:id="18"/>
    </w:p>
    <w:p>
      <w:pPr>
        <w:pStyle w:val="Heading2"/>
        <w:rPr>
          <w:rFonts w:ascii="仿宋" w:eastAsia="仿宋" w:hAnsi="仿宋" w:cs="仿宋" w:hint="eastAsia"/>
          <w:lang w:eastAsia="zh-CN"/>
        </w:rPr>
      </w:pPr>
      <w:bookmarkStart w:id="19" w:name="_Toc16255"/>
      <w:r>
        <w:rPr>
          <w:rFonts w:ascii="仿宋" w:eastAsia="仿宋" w:hAnsi="仿宋" w:cs="仿宋" w:hint="eastAsia"/>
          <w:lang w:eastAsia="zh-CN"/>
        </w:rPr>
        <w:t>(一)、数字媒体项目概况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起源追溯至对市场的深入洞察。市场的不断演变与变革为数字媒体项目提供了难得的机遇。当前市场存在的需求缺口和变革的大环境共同构成了数字媒体项目的背景。这个数字媒体项目旨在充分利用市场机遇，填补行业中尚未满足的需求，为客户提供全新的解决方案。市场的变革和需求的增长使得这个数字媒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数字媒体项目名称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正式命名为数字媒体。这个名称不仅仅是一个标识，更代表了数字媒体项目的核心理念和愿景。它蕴含着数字媒体项目所要解决问题的关键字，具有强烈的表达和辨识度，为数字媒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数字媒体项目目标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核心目标是提供一种全新、高效的解决方案，满足客户日益增长的需求。数字媒体项目追求的不仅仅是满足市场需求，更是在市场中获得卓越的竞争优势。通过不断提升产品或服务的质量和创新水平，数字媒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数字媒体项目范围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全面涵盖了产品研发、制造、市场推广和售后服务，确保从产品设计到最终用户体验的全方位关注。这一全面的数字媒体项目范围是为了确保数字媒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数字媒体项目时间表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数字媒体项目计划在未来18个月内完成，包括研发、测试、市场试点和正式推出等不同阶段。这个时间表的合理设计是为了确保数字媒体项目各个阶段的顺利推进，以便按时交付高质量的成果。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数字媒体项目预算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数字媒体项目总预算估算为XX百万美元，主要分配在研发、市场推广、人员培训和运营等方面。这一充足的预算为数字媒体项目提供了充足的资源，确保数字媒体项目在各个方面都能取得优异的表现。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数字媒体项目风险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数字媒体项目可能面临的风险包括市场接受度低、技术难题、竞争激烈等。数字媒体项目团队已经制定了相应的风险应对计划，通过前瞻性的风险管理，确保数字媒体项目在面对不确定性时能够迅速做出应对。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数字媒体项目团队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数字媒体项目汇聚了一支经验丰富、多领域专业素养的核心团队，确保数字媒体项目在各个方面都能拥有高水平的执行力。团队的协同作战是数字媒体项目成功的关键因素之一。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数字媒体项目背景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数字媒体项目的背景根植于市场对更高效、创新产品的渴望，同时也受到科技发展对行业格局的深刻改变的影响。这为数字媒体项目提供了广阔的发展空间和市场需求。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数字媒体项目现状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截至目前，数字媒体项目已完成市场调研和技术验证，取得了初步的成功。这为数字媒体项目在未来的发展奠定了坚实的基础，为更远大的目标打下了坚实的基石。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25930"/>
      <w:r>
        <w:rPr>
          <w:rFonts w:ascii="仿宋" w:eastAsia="仿宋" w:hAnsi="仿宋" w:cs="仿宋" w:hint="eastAsia"/>
          <w:sz w:val="28"/>
          <w:lang w:eastAsia="zh-CN"/>
        </w:rPr>
        <w:t>(二)、数字媒体项目目标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keyword》数字媒体项目首要业务目标是在市场中占据有利地位，实现产品/服务的成功推广和销售。通过不断提升产品质量、创新性，数字媒体项目追求成为行业中的领导者，赢得更多客户的青睐。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在科技迅速发展的时代，数字媒体项目着眼于技术创新。通过持续的研发和技术升级，数字媒体项目旨在推出更具创新性的产品或服务，以满足市场对新鲜、先进解决方案的需求。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为了建立可持续的客户关系，数字媒体项目设定了客户满意度目标。通过提供卓越的产品质量和优质的客户服务，数字媒体项目追求赢得客户的信任和忠诚度，确保他们的满意度达到行业领先水平。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数字媒体项目注重社会责任和可持续发展。通过实施环保、社会责任数字媒体项目，数字媒体项目致力于在经济发展的同时保护环境，促进社会公平，实现可持续经营。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https://d.book118.com/175324103140011101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数字媒体项目规划设计方案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17261A"/>
    <w:rsid w:val="6B1726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3241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2024-01-28T11:35:00Z</dcterms:created>
  <dcterms:modified xsi:type="dcterms:W3CDTF">2024-01-28T11:36:12Z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FD909C64BEE4455BB18140A198575731_11</vt:lpwstr>
  </property>
  <property fmtid="{D5CDD505-2E9C-101B-9397-08002B2CF9AE}" pid="3" name="KSOProductBuildVer">
    <vt:lpwstr>2052-12.1.0.16120</vt:lpwstr>
  </property>
</Properties>
</file>