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LED照明灯具项目策划方案报告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6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_Toc7868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3" w:history="1">
        <w:r>
          <w:rPr>
            <w:rFonts w:ascii="仿宋" w:eastAsia="仿宋" w:hAnsi="仿宋" w:cs="仿宋" w:hint="eastAsia"/>
            <w:lang w:eastAsia="zh-CN"/>
          </w:rPr>
          <w:t>一、对策措施与建议</w:t>
        </w:r>
        <w:r>
          <w:tab/>
        </w:r>
        <w:r>
          <w:fldChar w:fldCharType="begin"/>
        </w:r>
        <w:r>
          <w:instrText xml:space="preserve"> PAGEREF _Toc12773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2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_Toc26792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8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_Toc14168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8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_Toc26448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_Toc25731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_Toc25093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6" w:history="1">
        <w:r>
          <w:rPr>
            <w:rFonts w:ascii="仿宋" w:eastAsia="仿宋" w:hAnsi="仿宋" w:cs="仿宋" w:hint="eastAsia"/>
            <w:lang w:eastAsia="zh-CN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_Toc6696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7" w:history="1">
        <w:r>
          <w:rPr>
            <w:rFonts w:ascii="仿宋" w:eastAsia="仿宋" w:hAnsi="仿宋" w:cs="仿宋" w:hint="eastAsia"/>
            <w:lang w:eastAsia="zh-CN"/>
          </w:rPr>
          <w:t>三、运营和供应链分析</w:t>
        </w:r>
        <w:r>
          <w:tab/>
        </w:r>
        <w:r>
          <w:fldChar w:fldCharType="begin"/>
        </w:r>
        <w:r>
          <w:instrText xml:space="preserve"> PAGEREF _Toc20737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7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0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_Toc9070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6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_Toc31646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8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_Toc28768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8" w:history="1">
        <w:r>
          <w:rPr>
            <w:rFonts w:ascii="仿宋" w:eastAsia="仿宋" w:hAnsi="仿宋" w:cs="仿宋" w:hint="eastAsia"/>
            <w:lang w:eastAsia="zh-CN"/>
          </w:rPr>
          <w:t>四、LED照明灯具行业前景</w:t>
        </w:r>
        <w:r>
          <w:tab/>
        </w:r>
        <w:r>
          <w:fldChar w:fldCharType="begin"/>
        </w:r>
        <w:r>
          <w:instrText xml:space="preserve"> PAGEREF _Toc27798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8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_Toc12598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5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_Toc7555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2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_Toc14402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3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_Toc24193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" w:history="1">
        <w:r>
          <w:rPr>
            <w:rFonts w:ascii="仿宋" w:eastAsia="仿宋" w:hAnsi="仿宋" w:cs="仿宋" w:hint="eastAsia"/>
            <w:lang w:eastAsia="zh-CN"/>
          </w:rPr>
          <w:t>五、LED照明灯具项目建设单位说明</w:t>
        </w:r>
        <w:r>
          <w:tab/>
        </w:r>
        <w:r>
          <w:fldChar w:fldCharType="begin"/>
        </w:r>
        <w:r>
          <w:instrText xml:space="preserve"> PAGEREF _Toc2049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4" w:history="1">
        <w:r>
          <w:rPr>
            <w:rFonts w:ascii="仿宋" w:eastAsia="仿宋" w:hAnsi="仿宋" w:cs="仿宋" w:hint="eastAsia"/>
            <w:lang w:eastAsia="zh-CN"/>
          </w:rPr>
          <w:t>(一)、LED照明灯具项目承办单位基本情况</w:t>
        </w:r>
        <w:r>
          <w:tab/>
        </w:r>
        <w:r>
          <w:fldChar w:fldCharType="begin"/>
        </w:r>
        <w:r>
          <w:instrText xml:space="preserve"> PAGEREF _Toc30654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_Toc24829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3" w:history="1">
        <w:r>
          <w:rPr>
            <w:rFonts w:ascii="仿宋" w:eastAsia="仿宋" w:hAnsi="仿宋" w:cs="仿宋" w:hint="eastAsia"/>
            <w:lang w:eastAsia="zh-CN"/>
          </w:rPr>
          <w:t>六、原辅材料及成品分析</w:t>
        </w:r>
        <w:r>
          <w:tab/>
        </w:r>
        <w:r>
          <w:fldChar w:fldCharType="begin"/>
        </w:r>
        <w:r>
          <w:instrText xml:space="preserve"> PAGEREF _Toc17483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2" w:history="1">
        <w:r>
          <w:rPr>
            <w:rFonts w:ascii="仿宋" w:eastAsia="仿宋" w:hAnsi="仿宋" w:cs="仿宋" w:hint="eastAsia"/>
            <w:lang w:eastAsia="zh-CN"/>
          </w:rPr>
          <w:t>(一)、LED照明灯具项目建设期原辅材料供应情况</w:t>
        </w:r>
        <w:r>
          <w:tab/>
        </w:r>
        <w:r>
          <w:fldChar w:fldCharType="begin"/>
        </w:r>
        <w:r>
          <w:instrText xml:space="preserve"> PAGEREF _Toc9202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0" w:history="1">
        <w:r>
          <w:rPr>
            <w:rFonts w:ascii="仿宋" w:eastAsia="仿宋" w:hAnsi="仿宋" w:cs="仿宋" w:hint="eastAsia"/>
            <w:lang w:eastAsia="zh-CN"/>
          </w:rPr>
          <w:t>(二)、LED照明灯具项目运营期原辅材料供应及质量管理</w:t>
        </w:r>
        <w:r>
          <w:tab/>
        </w:r>
        <w:r>
          <w:fldChar w:fldCharType="begin"/>
        </w:r>
        <w:r>
          <w:instrText xml:space="preserve"> PAGEREF _Toc29750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七、LED照明灯具项目基本情况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7" w:history="1">
        <w:r>
          <w:rPr>
            <w:rFonts w:ascii="仿宋" w:eastAsia="仿宋" w:hAnsi="仿宋" w:cs="仿宋" w:hint="eastAsia"/>
            <w:lang w:eastAsia="zh-CN"/>
          </w:rPr>
          <w:t>(一)、LED照明灯具项目名称及LED照明灯具项目单位</w:t>
        </w:r>
        <w:r>
          <w:tab/>
        </w:r>
        <w:r>
          <w:fldChar w:fldCharType="begin"/>
        </w:r>
        <w:r>
          <w:instrText xml:space="preserve"> PAGEREF _Toc14507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" w:history="1">
        <w:r>
          <w:rPr>
            <w:rFonts w:ascii="仿宋" w:eastAsia="仿宋" w:hAnsi="仿宋" w:cs="仿宋" w:hint="eastAsia"/>
            <w:lang w:eastAsia="zh-CN"/>
          </w:rPr>
          <w:t>(二)、LED照明灯具项目建设地点</w:t>
        </w:r>
        <w:r>
          <w:tab/>
        </w:r>
        <w:r>
          <w:fldChar w:fldCharType="begin"/>
        </w:r>
        <w:r>
          <w:instrText xml:space="preserve"> PAGEREF _Toc632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1" w:history="1">
        <w:r>
          <w:rPr>
            <w:rFonts w:ascii="仿宋" w:eastAsia="仿宋" w:hAnsi="仿宋" w:cs="仿宋" w:hint="eastAsia"/>
            <w:lang w:eastAsia="zh-CN"/>
          </w:rPr>
          <w:t>(三)、调查与分析的范围</w:t>
        </w:r>
        <w:r>
          <w:tab/>
        </w:r>
        <w:r>
          <w:fldChar w:fldCharType="begin"/>
        </w:r>
        <w:r>
          <w:instrText xml:space="preserve"> PAGEREF _Toc29171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6" w:history="1">
        <w:r>
          <w:rPr>
            <w:rFonts w:ascii="仿宋" w:eastAsia="仿宋" w:hAnsi="仿宋" w:cs="仿宋" w:hint="eastAsia"/>
            <w:lang w:eastAsia="zh-CN"/>
          </w:rPr>
          <w:t>(四)、参考依据和技术原则</w:t>
        </w:r>
        <w:r>
          <w:tab/>
        </w:r>
        <w:r>
          <w:fldChar w:fldCharType="begin"/>
        </w:r>
        <w:r>
          <w:instrText xml:space="preserve"> PAGEREF _Toc10256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8" w:history="1">
        <w:r>
          <w:rPr>
            <w:rFonts w:ascii="仿宋" w:eastAsia="仿宋" w:hAnsi="仿宋" w:cs="仿宋" w:hint="eastAsia"/>
            <w:lang w:eastAsia="zh-CN"/>
          </w:rPr>
          <w:t>(五)、规模和范围</w:t>
        </w:r>
        <w:r>
          <w:tab/>
        </w:r>
        <w:r>
          <w:fldChar w:fldCharType="begin"/>
        </w:r>
        <w:r>
          <w:instrText xml:space="preserve"> PAGEREF _Toc30338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6" w:history="1">
        <w:r>
          <w:rPr>
            <w:rFonts w:ascii="仿宋" w:eastAsia="仿宋" w:hAnsi="仿宋" w:cs="仿宋" w:hint="eastAsia"/>
            <w:lang w:eastAsia="zh-CN"/>
          </w:rPr>
          <w:t>(六)、LED照明灯具项目建设进展</w:t>
        </w:r>
        <w:r>
          <w:tab/>
        </w:r>
        <w:r>
          <w:fldChar w:fldCharType="begin"/>
        </w:r>
        <w:r>
          <w:instrText xml:space="preserve"> PAGEREF _Toc32126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" w:history="1">
        <w:r>
          <w:rPr>
            <w:rFonts w:ascii="仿宋" w:eastAsia="仿宋" w:hAnsi="仿宋" w:cs="仿宋" w:hint="eastAsia"/>
            <w:lang w:eastAsia="zh-CN"/>
          </w:rPr>
          <w:t>(七)、原材料与设备需求</w:t>
        </w:r>
        <w:r>
          <w:tab/>
        </w:r>
        <w:r>
          <w:fldChar w:fldCharType="begin"/>
        </w:r>
        <w:r>
          <w:instrText xml:space="preserve"> PAGEREF _Toc896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" w:history="1">
        <w:r>
          <w:rPr>
            <w:rFonts w:ascii="仿宋" w:eastAsia="仿宋" w:hAnsi="仿宋" w:cs="仿宋" w:hint="eastAsia"/>
            <w:lang w:eastAsia="zh-CN"/>
          </w:rPr>
          <w:t>(八)、环境影响与可行性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9" w:history="1">
        <w:r>
          <w:rPr>
            <w:rFonts w:ascii="仿宋" w:eastAsia="仿宋" w:hAnsi="仿宋" w:cs="仿宋" w:hint="eastAsia"/>
            <w:lang w:eastAsia="zh-CN"/>
          </w:rPr>
          <w:t>(九)、预计投资成本</w:t>
        </w:r>
        <w:r>
          <w:tab/>
        </w:r>
        <w:r>
          <w:fldChar w:fldCharType="begin"/>
        </w:r>
        <w:r>
          <w:instrText xml:space="preserve"> PAGEREF _Toc10849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8" w:history="1">
        <w:r>
          <w:rPr>
            <w:rFonts w:ascii="仿宋" w:eastAsia="仿宋" w:hAnsi="仿宋" w:cs="仿宋" w:hint="eastAsia"/>
            <w:lang w:eastAsia="zh-CN"/>
          </w:rPr>
          <w:t>(十)、1LED照明灯具项目关键技术与经济指标</w:t>
        </w:r>
        <w:r>
          <w:tab/>
        </w:r>
        <w:r>
          <w:fldChar w:fldCharType="begin"/>
        </w:r>
        <w:r>
          <w:instrText xml:space="preserve"> PAGEREF _Toc26338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5" w:history="1">
        <w:r>
          <w:rPr>
            <w:rFonts w:ascii="仿宋" w:eastAsia="仿宋" w:hAnsi="仿宋" w:cs="仿宋" w:hint="eastAsia"/>
            <w:lang w:eastAsia="zh-CN"/>
          </w:rPr>
          <w:t>(十一)、1总结与建议</w:t>
        </w:r>
        <w:r>
          <w:tab/>
        </w:r>
        <w:r>
          <w:fldChar w:fldCharType="begin"/>
        </w:r>
        <w:r>
          <w:instrText xml:space="preserve"> PAGEREF _Toc27795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71" w:history="1">
        <w:r>
          <w:rPr>
            <w:rFonts w:ascii="仿宋" w:eastAsia="仿宋" w:hAnsi="仿宋" w:cs="仿宋" w:hint="eastAsia"/>
            <w:lang w:eastAsia="zh-CN"/>
          </w:rPr>
          <w:t>八、LED照明灯具项目总结与建议</w:t>
        </w:r>
        <w:r>
          <w:tab/>
        </w:r>
        <w:r>
          <w:fldChar w:fldCharType="begin"/>
        </w:r>
        <w:r>
          <w:instrText xml:space="preserve"> PAGEREF _Toc17171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5" w:history="1">
        <w:r>
          <w:rPr>
            <w:rFonts w:ascii="仿宋" w:eastAsia="仿宋" w:hAnsi="仿宋" w:cs="仿宋" w:hint="eastAsia"/>
            <w:lang w:eastAsia="zh-CN"/>
          </w:rPr>
          <w:t>(一)、安全工作总结</w:t>
        </w:r>
        <w:r>
          <w:tab/>
        </w:r>
        <w:r>
          <w:fldChar w:fldCharType="begin"/>
        </w:r>
        <w:r>
          <w:instrText xml:space="preserve"> PAGEREF _Toc32075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(二)、安全工作建议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3" w:history="1">
        <w:r>
          <w:rPr>
            <w:rFonts w:ascii="仿宋" w:eastAsia="仿宋" w:hAnsi="仿宋" w:cs="仿宋" w:hint="eastAsia"/>
            <w:lang w:eastAsia="zh-CN"/>
          </w:rPr>
          <w:t>九、经济效益分析</w:t>
        </w:r>
        <w:r>
          <w:tab/>
        </w:r>
        <w:r>
          <w:fldChar w:fldCharType="begin"/>
        </w:r>
        <w:r>
          <w:instrText xml:space="preserve"> PAGEREF _Toc8943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603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_Toc18603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_Toc15548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9" w:history="1">
        <w:r>
          <w:rPr>
            <w:rFonts w:ascii="仿宋" w:eastAsia="仿宋" w:hAnsi="仿宋" w:cs="仿宋" w:hint="eastAsia"/>
            <w:lang w:eastAsia="zh-CN"/>
          </w:rPr>
          <w:t>(三)、LED照明灯具项目盈利能力分析</w:t>
        </w:r>
        <w:r>
          <w:tab/>
        </w:r>
        <w:r>
          <w:fldChar w:fldCharType="begin"/>
        </w:r>
        <w:r>
          <w:instrText xml:space="preserve"> PAGEREF _Toc27249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十、市场预测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0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_Toc14790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5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_Toc17385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0" w:history="1">
        <w:r>
          <w:rPr>
            <w:rFonts w:ascii="仿宋" w:eastAsia="仿宋" w:hAnsi="仿宋" w:cs="仿宋" w:hint="eastAsia"/>
            <w:lang w:eastAsia="zh-CN"/>
          </w:rPr>
          <w:t>十一、进度计划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3" w:history="1">
        <w:r>
          <w:rPr>
            <w:rFonts w:ascii="仿宋" w:eastAsia="仿宋" w:hAnsi="仿宋" w:cs="仿宋" w:hint="eastAsia"/>
            <w:lang w:eastAsia="zh-CN"/>
          </w:rPr>
          <w:t>(一)、LED照明灯具项目进度安排</w:t>
        </w:r>
        <w:r>
          <w:tab/>
        </w:r>
        <w:r>
          <w:fldChar w:fldCharType="begin"/>
        </w:r>
        <w:r>
          <w:instrText xml:space="preserve"> PAGEREF _Toc17643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9" w:history="1">
        <w:r>
          <w:rPr>
            <w:rFonts w:ascii="仿宋" w:eastAsia="仿宋" w:hAnsi="仿宋" w:cs="仿宋" w:hint="eastAsia"/>
            <w:lang w:eastAsia="zh-CN"/>
          </w:rPr>
          <w:t>(二)、LED照明灯具项目实施保障措施</w:t>
        </w:r>
        <w:r>
          <w:tab/>
        </w:r>
        <w:r>
          <w:fldChar w:fldCharType="begin"/>
        </w:r>
        <w:r>
          <w:instrText xml:space="preserve"> PAGEREF _Toc28889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" w:history="1">
        <w:r>
          <w:rPr>
            <w:rFonts w:ascii="仿宋" w:eastAsia="仿宋" w:hAnsi="仿宋" w:cs="仿宋" w:hint="eastAsia"/>
            <w:lang w:eastAsia="zh-CN"/>
          </w:rPr>
          <w:t>十二、资源开发及综合利用分析</w:t>
        </w:r>
        <w:r>
          <w:tab/>
        </w:r>
        <w:r>
          <w:fldChar w:fldCharType="begin"/>
        </w:r>
        <w:r>
          <w:instrText xml:space="preserve"> PAGEREF _Toc2634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_Toc24057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_Toc11435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4" w:history="1">
        <w:r>
          <w:rPr>
            <w:rFonts w:ascii="仿宋" w:eastAsia="仿宋" w:hAnsi="仿宋" w:cs="仿宋" w:hint="eastAsia"/>
            <w:lang w:eastAsia="zh-CN"/>
          </w:rPr>
          <w:t>十三、工程设计方案</w:t>
        </w:r>
        <w:r>
          <w:tab/>
        </w:r>
        <w:r>
          <w:fldChar w:fldCharType="begin"/>
        </w:r>
        <w:r>
          <w:instrText xml:space="preserve"> PAGEREF _Toc31574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_Toc10894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0" w:history="1">
        <w:r>
          <w:rPr>
            <w:rFonts w:ascii="仿宋" w:eastAsia="仿宋" w:hAnsi="仿宋" w:cs="仿宋" w:hint="eastAsia"/>
            <w:lang w:eastAsia="zh-CN"/>
          </w:rPr>
          <w:t>(二)、LED照明灯具项目工程建设标准规范</w:t>
        </w:r>
        <w:r>
          <w:tab/>
        </w:r>
        <w:r>
          <w:fldChar w:fldCharType="begin"/>
        </w:r>
        <w:r>
          <w:instrText xml:space="preserve"> PAGEREF _Toc28460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(三)、LED照明灯具项目总平面设计要求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_Toc31630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_Toc30837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_Toc1549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_Toc29577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60" w:history="1">
        <w:r>
          <w:rPr>
            <w:rFonts w:ascii="仿宋" w:eastAsia="仿宋" w:hAnsi="仿宋" w:cs="仿宋" w:hint="eastAsia"/>
            <w:lang w:eastAsia="zh-CN"/>
          </w:rPr>
          <w:t>十四、发展规划、产业政策和行业准入分析</w:t>
        </w:r>
        <w:r>
          <w:tab/>
        </w:r>
        <w:r>
          <w:fldChar w:fldCharType="begin"/>
        </w:r>
        <w:r>
          <w:instrText xml:space="preserve"> PAGEREF _Toc16060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_Toc24284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73" w:history="1">
        <w:r>
          <w:rPr>
            <w:rFonts w:ascii="仿宋" w:eastAsia="仿宋" w:hAnsi="仿宋" w:cs="仿宋" w:hint="eastAsia"/>
            <w:lang w:eastAsia="zh-CN"/>
          </w:rPr>
          <w:t>十五、渠道管理概述</w:t>
        </w:r>
        <w:r>
          <w:tab/>
        </w:r>
        <w:r>
          <w:fldChar w:fldCharType="begin"/>
        </w:r>
        <w:r>
          <w:instrText xml:space="preserve"> PAGEREF _Toc21373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4" w:history="1">
        <w:r>
          <w:rPr>
            <w:rFonts w:ascii="仿宋" w:eastAsia="仿宋" w:hAnsi="仿宋" w:cs="仿宋" w:hint="eastAsia"/>
            <w:lang w:eastAsia="zh-CN"/>
          </w:rPr>
          <w:t>十六、质量管理与持续改进</w:t>
        </w:r>
        <w:r>
          <w:tab/>
        </w:r>
        <w:r>
          <w:fldChar w:fldCharType="begin"/>
        </w:r>
        <w:r>
          <w:instrText xml:space="preserve"> PAGEREF _Toc19434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_Toc2045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0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_Toc25200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8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_Toc22278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2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_Toc7592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" w:history="1">
        <w:r>
          <w:rPr>
            <w:rFonts w:ascii="仿宋" w:eastAsia="仿宋" w:hAnsi="仿宋" w:cs="仿宋" w:hint="eastAsia"/>
            <w:lang w:eastAsia="zh-CN"/>
          </w:rPr>
          <w:t>十七、法律和合规事项</w:t>
        </w:r>
        <w:r>
          <w:tab/>
        </w:r>
        <w:r>
          <w:fldChar w:fldCharType="begin"/>
        </w:r>
        <w:r>
          <w:instrText xml:space="preserve"> PAGEREF _Toc3074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_Toc11235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_Toc6045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_Toc29740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2" w:history="1">
        <w:r>
          <w:rPr>
            <w:rFonts w:ascii="仿宋" w:eastAsia="仿宋" w:hAnsi="仿宋" w:cs="仿宋" w:hint="eastAsia"/>
            <w:lang w:eastAsia="zh-CN"/>
          </w:rPr>
          <w:t>十八、员工晋升与职业发展通道</w:t>
        </w:r>
        <w:r>
          <w:tab/>
        </w:r>
        <w:r>
          <w:fldChar w:fldCharType="begin"/>
        </w:r>
        <w:r>
          <w:instrText xml:space="preserve"> PAGEREF _Toc5772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7" w:history="1">
        <w:r>
          <w:rPr>
            <w:rFonts w:ascii="仿宋" w:eastAsia="仿宋" w:hAnsi="仿宋" w:cs="仿宋" w:hint="eastAsia"/>
            <w:lang w:eastAsia="zh-CN"/>
          </w:rPr>
          <w:t>(一)、晋升制度的设计与实施</w:t>
        </w:r>
        <w:r>
          <w:tab/>
        </w:r>
        <w:r>
          <w:fldChar w:fldCharType="begin"/>
        </w:r>
        <w:r>
          <w:instrText xml:space="preserve"> PAGEREF _Toc7477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6" w:history="1">
        <w:r>
          <w:rPr>
            <w:rFonts w:ascii="仿宋" w:eastAsia="仿宋" w:hAnsi="仿宋" w:cs="仿宋" w:hint="eastAsia"/>
            <w:lang w:eastAsia="zh-CN"/>
          </w:rPr>
          <w:t>(二)、职业发展通道的建立与拓展</w:t>
        </w:r>
        <w:r>
          <w:tab/>
        </w:r>
        <w:r>
          <w:fldChar w:fldCharType="begin"/>
        </w:r>
        <w:r>
          <w:instrText xml:space="preserve"> PAGEREF _Toc15886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" w:history="1">
        <w:r>
          <w:rPr>
            <w:rFonts w:ascii="仿宋" w:eastAsia="仿宋" w:hAnsi="仿宋" w:cs="仿宋" w:hint="eastAsia"/>
            <w:lang w:eastAsia="zh-CN"/>
          </w:rPr>
          <w:t>(三)、晋升机会的公平与透明保障</w:t>
        </w:r>
        <w:r>
          <w:tab/>
        </w:r>
        <w:r>
          <w:fldChar w:fldCharType="begin"/>
        </w:r>
        <w:r>
          <w:instrText xml:space="preserve"> PAGEREF _Toc635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84" w:history="1">
        <w:r>
          <w:rPr>
            <w:rFonts w:ascii="仿宋" w:eastAsia="仿宋" w:hAnsi="仿宋" w:cs="仿宋" w:hint="eastAsia"/>
            <w:lang w:eastAsia="zh-CN"/>
          </w:rPr>
          <w:t>十九、员工管理与发展</w:t>
        </w:r>
        <w:r>
          <w:tab/>
        </w:r>
        <w:r>
          <w:fldChar w:fldCharType="begin"/>
        </w:r>
        <w:r>
          <w:instrText xml:space="preserve"> PAGEREF _Toc12284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_Toc10257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060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5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_Toc22545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0" w:history="1">
        <w:r>
          <w:rPr>
            <w:rFonts w:ascii="仿宋" w:eastAsia="仿宋" w:hAnsi="仿宋" w:cs="仿宋" w:hint="eastAsia"/>
            <w:lang w:eastAsia="zh-CN"/>
          </w:rPr>
          <w:t>二十、社会影响与可持续性报告</w:t>
        </w:r>
        <w:r>
          <w:tab/>
        </w:r>
        <w:r>
          <w:fldChar w:fldCharType="begin"/>
        </w:r>
        <w:r>
          <w:instrText xml:space="preserve"> PAGEREF _Toc1370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7" w:history="1">
        <w:r>
          <w:rPr>
            <w:rFonts w:ascii="仿宋" w:eastAsia="仿宋" w:hAnsi="仿宋" w:cs="仿宋" w:hint="eastAsia"/>
            <w:lang w:eastAsia="zh-CN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_Toc7637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9" w:history="1">
        <w:r>
          <w:rPr>
            <w:rFonts w:ascii="仿宋" w:eastAsia="仿宋" w:hAnsi="仿宋" w:cs="仿宋" w:hint="eastAsia"/>
            <w:lang w:eastAsia="zh-CN"/>
          </w:rPr>
          <w:t>(二)、社会影响评估</w:t>
        </w:r>
        <w:r>
          <w:tab/>
        </w:r>
        <w:r>
          <w:fldChar w:fldCharType="begin"/>
        </w:r>
        <w:r>
          <w:instrText xml:space="preserve"> PAGEREF _Toc32659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3" w:history="1">
        <w:r>
          <w:rPr>
            <w:rFonts w:ascii="仿宋" w:eastAsia="仿宋" w:hAnsi="仿宋" w:cs="仿宋" w:hint="eastAsia"/>
            <w:lang w:eastAsia="zh-CN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_Toc29753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1" w:history="1">
        <w:r>
          <w:rPr>
            <w:rFonts w:ascii="仿宋" w:eastAsia="仿宋" w:hAnsi="仿宋" w:cs="仿宋" w:hint="eastAsia"/>
            <w:lang w:eastAsia="zh-CN"/>
          </w:rPr>
          <w:t>二十一、质量管理与持续改进</w:t>
        </w:r>
        <w:r>
          <w:tab/>
        </w:r>
        <w:r>
          <w:fldChar w:fldCharType="begin"/>
        </w:r>
        <w:r>
          <w:instrText xml:space="preserve"> PAGEREF _Toc13911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_Toc1723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9" w:history="1">
        <w:r>
          <w:rPr>
            <w:rFonts w:ascii="仿宋" w:eastAsia="仿宋" w:hAnsi="仿宋" w:cs="仿宋" w:hint="eastAsia"/>
            <w:lang w:eastAsia="zh-CN"/>
          </w:rPr>
          <w:t>(二)、生产过程控制</w:t>
        </w:r>
        <w:r>
          <w:tab/>
        </w:r>
        <w:r>
          <w:fldChar w:fldCharType="begin"/>
        </w:r>
        <w:r>
          <w:instrText xml:space="preserve"> PAGEREF _Toc11399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1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_Toc13411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8" w:history="1">
        <w:r>
          <w:rPr>
            <w:rFonts w:ascii="仿宋" w:eastAsia="仿宋" w:hAnsi="仿宋" w:cs="仿宋" w:hint="eastAsia"/>
            <w:lang w:eastAsia="zh-CN"/>
          </w:rPr>
          <w:t>(五)、质量认证与标准化</w:t>
        </w:r>
        <w:r>
          <w:tab/>
        </w:r>
        <w:r>
          <w:fldChar w:fldCharType="begin"/>
        </w:r>
        <w:r>
          <w:instrText xml:space="preserve"> PAGEREF _Toc16068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4" w:history="1">
        <w:r>
          <w:rPr>
            <w:rFonts w:ascii="仿宋" w:eastAsia="仿宋" w:hAnsi="仿宋" w:cs="仿宋" w:hint="eastAsia"/>
            <w:lang w:eastAsia="zh-CN"/>
          </w:rPr>
          <w:t>二十二环境保护措施</w:t>
        </w:r>
        <w:r>
          <w:tab/>
        </w:r>
        <w:r>
          <w:fldChar w:fldCharType="begin"/>
        </w:r>
        <w:r>
          <w:instrText xml:space="preserve"> PAGEREF _Toc19744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4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_Toc19204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_Toc546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_Toc1882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" w:history="1">
        <w:r>
          <w:rPr>
            <w:rFonts w:ascii="仿宋" w:eastAsia="仿宋" w:hAnsi="仿宋" w:cs="仿宋" w:hint="eastAsia"/>
            <w:lang w:eastAsia="zh-CN"/>
          </w:rPr>
          <w:t>二十三、法律与合规性</w:t>
        </w:r>
        <w:r>
          <w:tab/>
        </w:r>
        <w:r>
          <w:fldChar w:fldCharType="begin"/>
        </w:r>
        <w:r>
          <w:instrText xml:space="preserve"> PAGEREF _Toc303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5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_Toc7075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(二)、LED照明灯具项目合同管理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7" w:history="1">
        <w:r>
          <w:rPr>
            <w:rFonts w:ascii="仿宋" w:eastAsia="仿宋" w:hAnsi="仿宋" w:cs="仿宋" w:hint="eastAsia"/>
            <w:lang w:eastAsia="zh-CN"/>
          </w:rPr>
          <w:t>(四)、劳动法规与员工权益</w:t>
        </w:r>
        <w:r>
          <w:tab/>
        </w:r>
        <w:r>
          <w:fldChar w:fldCharType="begin"/>
        </w:r>
        <w:r>
          <w:instrText xml:space="preserve"> PAGEREF _Toc32417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1" w:history="1">
        <w:r>
          <w:rPr>
            <w:rFonts w:ascii="仿宋" w:eastAsia="仿宋" w:hAnsi="仿宋" w:cs="仿宋" w:hint="eastAsia"/>
            <w:lang w:eastAsia="zh-CN"/>
          </w:rPr>
          <w:t>(五)、环境保护法规遵循</w:t>
        </w:r>
        <w:r>
          <w:tab/>
        </w:r>
        <w:r>
          <w:fldChar w:fldCharType="begin"/>
        </w:r>
        <w:r>
          <w:instrText xml:space="preserve"> PAGEREF _Toc14741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86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773"/>
      <w:r>
        <w:rPr>
          <w:rFonts w:ascii="仿宋" w:eastAsia="仿宋" w:hAnsi="仿宋" w:cs="仿宋" w:hint="eastAsia"/>
          <w:sz w:val="28"/>
          <w:lang w:eastAsia="zh-CN"/>
        </w:rPr>
        <w:t>一、对策措施与建议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92"/>
      <w:r>
        <w:rPr>
          <w:rFonts w:ascii="仿宋" w:eastAsia="仿宋" w:hAnsi="仿宋" w:cs="仿宋" w:hint="eastAsia"/>
          <w:lang w:eastAsia="zh-CN"/>
        </w:rPr>
        <w:t>(一)、事故隐患的整改措施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设备维护与更新：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ED照明灯具项目中，我们首先对关键设备进行了全面的维修。通过细致检查设备的运行状况和性能，我们及时发现了一些老化设备存在的问题。为了应对这个问题，我们制定了全面的设备更新计划。这个计划包括更换老化设备、加强对关键部件的监测，并引入了先进的设备健康管理系统。这些措施将有效地保证设备的稳定运行和安全性，降低事故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人员培训和意识培养：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https://d.book118.com/175334244212011120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LED照明灯具项目策划方案报告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LED照明灯具项目策划方案报告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LED照明灯具项目策划方案报告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LED照明灯具项目策划方案报告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LED照明灯具项目策划方案报告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4453F6"/>
    <w:rsid w:val="0C4453F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5334244212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2024-03-01T03:57:00Z</dcterms:created>
  <dcterms:modified xsi:type="dcterms:W3CDTF">2024-03-01T03:57:34Z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1049CF02AE4643E984C1E4E7007219C2_11</vt:lpwstr>
  </property>
  <property fmtid="{D5CDD505-2E9C-101B-9397-08002B2CF9AE}" pid="3" name="KSOProductBuildVer">
    <vt:lpwstr>2052-12.1.0.16250</vt:lpwstr>
  </property>
</Properties>
</file>