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卧式螺旋离心脱水机项目规划设计纲要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64" w:history="1">
        <w:r>
          <w:rPr>
            <w:rFonts w:ascii="仿宋" w:eastAsia="仿宋" w:hAnsi="仿宋" w:cs="仿宋" w:hint="eastAsia"/>
            <w:lang w:eastAsia="zh-CN"/>
          </w:rPr>
          <w:t>序言</w:t>
        </w:r>
        <w:r>
          <w:tab/>
        </w:r>
        <w:r>
          <w:fldChar w:fldCharType="begin"/>
        </w:r>
        <w:r>
          <w:instrText xml:space="preserve"> PAGEREF _Toc25464 \h </w:instrText>
        </w:r>
        <w:r>
          <w:fldChar w:fldCharType="separate"/>
        </w:r>
        <w:r>
          <w:t>3</w:t>
        </w:r>
        <w:r>
          <w:fldChar w:fldCharType="end"/>
        </w:r>
      </w:hyperlink>
    </w:p>
    <w:p>
      <w:pPr>
        <w:pStyle w:val="TOC1"/>
        <w:tabs>
          <w:tab w:val="right" w:leader="dot" w:pos="8306"/>
        </w:tabs>
      </w:pPr>
      <w:hyperlink w:anchor="_Toc27952" w:history="1">
        <w:r>
          <w:rPr>
            <w:rFonts w:ascii="仿宋" w:eastAsia="仿宋" w:hAnsi="仿宋" w:cs="仿宋" w:hint="eastAsia"/>
            <w:lang w:eastAsia="zh-CN"/>
          </w:rPr>
          <w:t>一、卧式螺旋离心脱水机项目文档管理</w:t>
        </w:r>
        <w:r>
          <w:tab/>
        </w:r>
        <w:r>
          <w:fldChar w:fldCharType="begin"/>
        </w:r>
        <w:r>
          <w:instrText xml:space="preserve"> PAGEREF _Toc27952 \h </w:instrText>
        </w:r>
        <w:r>
          <w:fldChar w:fldCharType="separate"/>
        </w:r>
        <w:r>
          <w:t>3</w:t>
        </w:r>
        <w:r>
          <w:fldChar w:fldCharType="end"/>
        </w:r>
      </w:hyperlink>
    </w:p>
    <w:p>
      <w:pPr>
        <w:pStyle w:val="TOC2"/>
        <w:tabs>
          <w:tab w:val="right" w:leader="dot" w:pos="8306"/>
        </w:tabs>
      </w:pPr>
      <w:hyperlink w:anchor="_Toc5357" w:history="1">
        <w:r>
          <w:rPr>
            <w:rFonts w:ascii="仿宋" w:eastAsia="仿宋" w:hAnsi="仿宋" w:cs="仿宋" w:hint="eastAsia"/>
            <w:lang w:eastAsia="zh-CN"/>
          </w:rPr>
          <w:t>(一)、文档编制与审查</w:t>
        </w:r>
        <w:r>
          <w:tab/>
        </w:r>
        <w:r>
          <w:fldChar w:fldCharType="begin"/>
        </w:r>
        <w:r>
          <w:instrText xml:space="preserve"> PAGEREF _Toc5357 \h </w:instrText>
        </w:r>
        <w:r>
          <w:fldChar w:fldCharType="separate"/>
        </w:r>
        <w:r>
          <w:t>3</w:t>
        </w:r>
        <w:r>
          <w:fldChar w:fldCharType="end"/>
        </w:r>
      </w:hyperlink>
    </w:p>
    <w:p>
      <w:pPr>
        <w:pStyle w:val="TOC2"/>
        <w:tabs>
          <w:tab w:val="right" w:leader="dot" w:pos="8306"/>
        </w:tabs>
      </w:pPr>
      <w:hyperlink w:anchor="_Toc10297" w:history="1">
        <w:r>
          <w:rPr>
            <w:rFonts w:ascii="仿宋" w:eastAsia="仿宋" w:hAnsi="仿宋" w:cs="仿宋" w:hint="eastAsia"/>
            <w:lang w:eastAsia="zh-CN"/>
          </w:rPr>
          <w:t>(二)、文档发布与分发</w:t>
        </w:r>
        <w:r>
          <w:tab/>
        </w:r>
        <w:r>
          <w:fldChar w:fldCharType="begin"/>
        </w:r>
        <w:r>
          <w:instrText xml:space="preserve"> PAGEREF _Toc10297 \h </w:instrText>
        </w:r>
        <w:r>
          <w:fldChar w:fldCharType="separate"/>
        </w:r>
        <w:r>
          <w:t>4</w:t>
        </w:r>
        <w:r>
          <w:fldChar w:fldCharType="end"/>
        </w:r>
      </w:hyperlink>
    </w:p>
    <w:p>
      <w:pPr>
        <w:pStyle w:val="TOC2"/>
        <w:tabs>
          <w:tab w:val="right" w:leader="dot" w:pos="8306"/>
        </w:tabs>
      </w:pPr>
      <w:hyperlink w:anchor="_Toc829" w:history="1">
        <w:r>
          <w:rPr>
            <w:rFonts w:ascii="仿宋" w:eastAsia="仿宋" w:hAnsi="仿宋" w:cs="仿宋" w:hint="eastAsia"/>
            <w:lang w:eastAsia="zh-CN"/>
          </w:rPr>
          <w:t>(三)、文档存档与归档</w:t>
        </w:r>
        <w:r>
          <w:tab/>
        </w:r>
        <w:r>
          <w:fldChar w:fldCharType="begin"/>
        </w:r>
        <w:r>
          <w:instrText xml:space="preserve"> PAGEREF _Toc829 \h </w:instrText>
        </w:r>
        <w:r>
          <w:fldChar w:fldCharType="separate"/>
        </w:r>
        <w:r>
          <w:t>5</w:t>
        </w:r>
        <w:r>
          <w:fldChar w:fldCharType="end"/>
        </w:r>
      </w:hyperlink>
    </w:p>
    <w:p>
      <w:pPr>
        <w:pStyle w:val="TOC1"/>
        <w:tabs>
          <w:tab w:val="right" w:leader="dot" w:pos="8306"/>
        </w:tabs>
      </w:pPr>
      <w:hyperlink w:anchor="_Toc22055" w:history="1">
        <w:r>
          <w:rPr>
            <w:rFonts w:ascii="仿宋" w:eastAsia="仿宋" w:hAnsi="仿宋" w:cs="仿宋" w:hint="eastAsia"/>
            <w:lang w:eastAsia="zh-CN"/>
          </w:rPr>
          <w:t>二、卧式螺旋离心脱水机项目选址可行性分析</w:t>
        </w:r>
        <w:r>
          <w:tab/>
        </w:r>
        <w:r>
          <w:fldChar w:fldCharType="begin"/>
        </w:r>
        <w:r>
          <w:instrText xml:space="preserve"> PAGEREF _Toc22055 \h </w:instrText>
        </w:r>
        <w:r>
          <w:fldChar w:fldCharType="separate"/>
        </w:r>
        <w:r>
          <w:t>6</w:t>
        </w:r>
        <w:r>
          <w:fldChar w:fldCharType="end"/>
        </w:r>
      </w:hyperlink>
    </w:p>
    <w:p>
      <w:pPr>
        <w:pStyle w:val="TOC2"/>
        <w:tabs>
          <w:tab w:val="right" w:leader="dot" w:pos="8306"/>
        </w:tabs>
      </w:pPr>
      <w:hyperlink w:anchor="_Toc2425" w:history="1">
        <w:r>
          <w:rPr>
            <w:rFonts w:ascii="仿宋" w:eastAsia="仿宋" w:hAnsi="仿宋" w:cs="仿宋" w:hint="eastAsia"/>
            <w:lang w:eastAsia="zh-CN"/>
          </w:rPr>
          <w:t>(一)、卧式螺旋离心脱水机项目选址</w:t>
        </w:r>
        <w:r>
          <w:tab/>
        </w:r>
        <w:r>
          <w:fldChar w:fldCharType="begin"/>
        </w:r>
        <w:r>
          <w:instrText xml:space="preserve"> PAGEREF _Toc2425 \h </w:instrText>
        </w:r>
        <w:r>
          <w:fldChar w:fldCharType="separate"/>
        </w:r>
        <w:r>
          <w:t>6</w:t>
        </w:r>
        <w:r>
          <w:fldChar w:fldCharType="end"/>
        </w:r>
      </w:hyperlink>
    </w:p>
    <w:p>
      <w:pPr>
        <w:pStyle w:val="TOC2"/>
        <w:tabs>
          <w:tab w:val="right" w:leader="dot" w:pos="8306"/>
        </w:tabs>
      </w:pPr>
      <w:hyperlink w:anchor="_Toc9092" w:history="1">
        <w:r>
          <w:rPr>
            <w:rFonts w:ascii="仿宋" w:eastAsia="仿宋" w:hAnsi="仿宋" w:cs="仿宋" w:hint="eastAsia"/>
            <w:lang w:eastAsia="zh-CN"/>
          </w:rPr>
          <w:t>(二)、用地控制指标</w:t>
        </w:r>
        <w:r>
          <w:tab/>
        </w:r>
        <w:r>
          <w:fldChar w:fldCharType="begin"/>
        </w:r>
        <w:r>
          <w:instrText xml:space="preserve"> PAGEREF _Toc9092 \h </w:instrText>
        </w:r>
        <w:r>
          <w:fldChar w:fldCharType="separate"/>
        </w:r>
        <w:r>
          <w:t>7</w:t>
        </w:r>
        <w:r>
          <w:fldChar w:fldCharType="end"/>
        </w:r>
      </w:hyperlink>
    </w:p>
    <w:p>
      <w:pPr>
        <w:pStyle w:val="TOC2"/>
        <w:tabs>
          <w:tab w:val="right" w:leader="dot" w:pos="8306"/>
        </w:tabs>
      </w:pPr>
      <w:hyperlink w:anchor="_Toc20693" w:history="1">
        <w:r>
          <w:rPr>
            <w:rFonts w:ascii="仿宋" w:eastAsia="仿宋" w:hAnsi="仿宋" w:cs="仿宋" w:hint="eastAsia"/>
            <w:lang w:eastAsia="zh-CN"/>
          </w:rPr>
          <w:t>(三)、节约用地措施</w:t>
        </w:r>
        <w:r>
          <w:tab/>
        </w:r>
        <w:r>
          <w:fldChar w:fldCharType="begin"/>
        </w:r>
        <w:r>
          <w:instrText xml:space="preserve"> PAGEREF _Toc20693 \h </w:instrText>
        </w:r>
        <w:r>
          <w:fldChar w:fldCharType="separate"/>
        </w:r>
        <w:r>
          <w:t>9</w:t>
        </w:r>
        <w:r>
          <w:fldChar w:fldCharType="end"/>
        </w:r>
      </w:hyperlink>
    </w:p>
    <w:p>
      <w:pPr>
        <w:pStyle w:val="TOC2"/>
        <w:tabs>
          <w:tab w:val="right" w:leader="dot" w:pos="8306"/>
        </w:tabs>
      </w:pPr>
      <w:hyperlink w:anchor="_Toc20536" w:history="1">
        <w:r>
          <w:rPr>
            <w:rFonts w:ascii="仿宋" w:eastAsia="仿宋" w:hAnsi="仿宋" w:cs="仿宋" w:hint="eastAsia"/>
            <w:lang w:eastAsia="zh-CN"/>
          </w:rPr>
          <w:t>(四)、总图布置方案</w:t>
        </w:r>
        <w:r>
          <w:tab/>
        </w:r>
        <w:r>
          <w:fldChar w:fldCharType="begin"/>
        </w:r>
        <w:r>
          <w:instrText xml:space="preserve"> PAGEREF _Toc20536 \h </w:instrText>
        </w:r>
        <w:r>
          <w:fldChar w:fldCharType="separate"/>
        </w:r>
        <w:r>
          <w:t>10</w:t>
        </w:r>
        <w:r>
          <w:fldChar w:fldCharType="end"/>
        </w:r>
      </w:hyperlink>
    </w:p>
    <w:p>
      <w:pPr>
        <w:pStyle w:val="TOC2"/>
        <w:tabs>
          <w:tab w:val="right" w:leader="dot" w:pos="8306"/>
        </w:tabs>
      </w:pPr>
      <w:hyperlink w:anchor="_Toc3831" w:history="1">
        <w:r>
          <w:rPr>
            <w:rFonts w:ascii="仿宋" w:eastAsia="仿宋" w:hAnsi="仿宋" w:cs="仿宋" w:hint="eastAsia"/>
            <w:lang w:eastAsia="zh-CN"/>
          </w:rPr>
          <w:t>(五)、选址综合评价</w:t>
        </w:r>
        <w:r>
          <w:tab/>
        </w:r>
        <w:r>
          <w:fldChar w:fldCharType="begin"/>
        </w:r>
        <w:r>
          <w:instrText xml:space="preserve"> PAGEREF _Toc3831 \h </w:instrText>
        </w:r>
        <w:r>
          <w:fldChar w:fldCharType="separate"/>
        </w:r>
        <w:r>
          <w:t>11</w:t>
        </w:r>
        <w:r>
          <w:fldChar w:fldCharType="end"/>
        </w:r>
      </w:hyperlink>
    </w:p>
    <w:p>
      <w:pPr>
        <w:pStyle w:val="TOC1"/>
        <w:tabs>
          <w:tab w:val="right" w:leader="dot" w:pos="8306"/>
        </w:tabs>
      </w:pPr>
      <w:hyperlink w:anchor="_Toc25395" w:history="1">
        <w:r>
          <w:rPr>
            <w:rFonts w:ascii="仿宋" w:eastAsia="仿宋" w:hAnsi="仿宋" w:cs="仿宋" w:hint="eastAsia"/>
            <w:lang w:eastAsia="zh-CN"/>
          </w:rPr>
          <w:t>三、卧式螺旋离心脱水机项目可持续发展</w:t>
        </w:r>
        <w:r>
          <w:tab/>
        </w:r>
        <w:r>
          <w:fldChar w:fldCharType="begin"/>
        </w:r>
        <w:r>
          <w:instrText xml:space="preserve"> PAGEREF _Toc25395 \h </w:instrText>
        </w:r>
        <w:r>
          <w:fldChar w:fldCharType="separate"/>
        </w:r>
        <w:r>
          <w:t>12</w:t>
        </w:r>
        <w:r>
          <w:fldChar w:fldCharType="end"/>
        </w:r>
      </w:hyperlink>
    </w:p>
    <w:p>
      <w:pPr>
        <w:pStyle w:val="TOC2"/>
        <w:tabs>
          <w:tab w:val="right" w:leader="dot" w:pos="8306"/>
        </w:tabs>
      </w:pPr>
      <w:hyperlink w:anchor="_Toc8071" w:history="1">
        <w:r>
          <w:rPr>
            <w:rFonts w:ascii="仿宋" w:eastAsia="仿宋" w:hAnsi="仿宋" w:cs="仿宋" w:hint="eastAsia"/>
            <w:lang w:eastAsia="zh-CN"/>
          </w:rPr>
          <w:t>(一)、可持续战略与实践</w:t>
        </w:r>
        <w:r>
          <w:tab/>
        </w:r>
        <w:r>
          <w:fldChar w:fldCharType="begin"/>
        </w:r>
        <w:r>
          <w:instrText xml:space="preserve"> PAGEREF _Toc8071 \h </w:instrText>
        </w:r>
        <w:r>
          <w:fldChar w:fldCharType="separate"/>
        </w:r>
        <w:r>
          <w:t>12</w:t>
        </w:r>
        <w:r>
          <w:fldChar w:fldCharType="end"/>
        </w:r>
      </w:hyperlink>
    </w:p>
    <w:p>
      <w:pPr>
        <w:pStyle w:val="TOC2"/>
        <w:tabs>
          <w:tab w:val="right" w:leader="dot" w:pos="8306"/>
        </w:tabs>
      </w:pPr>
      <w:hyperlink w:anchor="_Toc16416" w:history="1">
        <w:r>
          <w:rPr>
            <w:rFonts w:ascii="仿宋" w:eastAsia="仿宋" w:hAnsi="仿宋" w:cs="仿宋" w:hint="eastAsia"/>
            <w:lang w:eastAsia="zh-CN"/>
          </w:rPr>
          <w:t>(二)、环保与社会责任</w:t>
        </w:r>
        <w:r>
          <w:tab/>
        </w:r>
        <w:r>
          <w:fldChar w:fldCharType="begin"/>
        </w:r>
        <w:r>
          <w:instrText xml:space="preserve"> PAGEREF _Toc16416 \h </w:instrText>
        </w:r>
        <w:r>
          <w:fldChar w:fldCharType="separate"/>
        </w:r>
        <w:r>
          <w:t>13</w:t>
        </w:r>
        <w:r>
          <w:fldChar w:fldCharType="end"/>
        </w:r>
      </w:hyperlink>
    </w:p>
    <w:p>
      <w:pPr>
        <w:pStyle w:val="TOC1"/>
        <w:tabs>
          <w:tab w:val="right" w:leader="dot" w:pos="8306"/>
        </w:tabs>
      </w:pPr>
      <w:hyperlink w:anchor="_Toc7042" w:history="1">
        <w:r>
          <w:rPr>
            <w:rFonts w:ascii="仿宋" w:eastAsia="仿宋" w:hAnsi="仿宋" w:cs="仿宋" w:hint="eastAsia"/>
            <w:lang w:eastAsia="zh-CN"/>
          </w:rPr>
          <w:t>四、卧式螺旋离心脱水机项目土建工程</w:t>
        </w:r>
        <w:r>
          <w:tab/>
        </w:r>
        <w:r>
          <w:fldChar w:fldCharType="begin"/>
        </w:r>
        <w:r>
          <w:instrText xml:space="preserve"> PAGEREF _Toc7042 \h </w:instrText>
        </w:r>
        <w:r>
          <w:fldChar w:fldCharType="separate"/>
        </w:r>
        <w:r>
          <w:t>14</w:t>
        </w:r>
        <w:r>
          <w:fldChar w:fldCharType="end"/>
        </w:r>
      </w:hyperlink>
    </w:p>
    <w:p>
      <w:pPr>
        <w:pStyle w:val="TOC2"/>
        <w:tabs>
          <w:tab w:val="right" w:leader="dot" w:pos="8306"/>
        </w:tabs>
      </w:pPr>
      <w:hyperlink w:anchor="_Toc22539" w:history="1">
        <w:r>
          <w:rPr>
            <w:rFonts w:ascii="仿宋" w:eastAsia="仿宋" w:hAnsi="仿宋" w:cs="仿宋" w:hint="eastAsia"/>
            <w:lang w:eastAsia="zh-CN"/>
          </w:rPr>
          <w:t>(一)、建筑工程设计原则</w:t>
        </w:r>
        <w:r>
          <w:tab/>
        </w:r>
        <w:r>
          <w:fldChar w:fldCharType="begin"/>
        </w:r>
        <w:r>
          <w:instrText xml:space="preserve"> PAGEREF _Toc22539 \h </w:instrText>
        </w:r>
        <w:r>
          <w:fldChar w:fldCharType="separate"/>
        </w:r>
        <w:r>
          <w:t>14</w:t>
        </w:r>
        <w:r>
          <w:fldChar w:fldCharType="end"/>
        </w:r>
      </w:hyperlink>
    </w:p>
    <w:p>
      <w:pPr>
        <w:pStyle w:val="TOC2"/>
        <w:tabs>
          <w:tab w:val="right" w:leader="dot" w:pos="8306"/>
        </w:tabs>
      </w:pPr>
      <w:hyperlink w:anchor="_Toc25561" w:history="1">
        <w:r>
          <w:rPr>
            <w:rFonts w:ascii="仿宋" w:eastAsia="仿宋" w:hAnsi="仿宋" w:cs="仿宋" w:hint="eastAsia"/>
            <w:lang w:eastAsia="zh-CN"/>
          </w:rPr>
          <w:t>(二)、土建工程设计年限及安全等级</w:t>
        </w:r>
        <w:r>
          <w:tab/>
        </w:r>
        <w:r>
          <w:fldChar w:fldCharType="begin"/>
        </w:r>
        <w:r>
          <w:instrText xml:space="preserve"> PAGEREF _Toc25561 \h </w:instrText>
        </w:r>
        <w:r>
          <w:fldChar w:fldCharType="separate"/>
        </w:r>
        <w:r>
          <w:t>15</w:t>
        </w:r>
        <w:r>
          <w:fldChar w:fldCharType="end"/>
        </w:r>
      </w:hyperlink>
    </w:p>
    <w:p>
      <w:pPr>
        <w:pStyle w:val="TOC2"/>
        <w:tabs>
          <w:tab w:val="right" w:leader="dot" w:pos="8306"/>
        </w:tabs>
      </w:pPr>
      <w:hyperlink w:anchor="_Toc13278" w:history="1">
        <w:r>
          <w:rPr>
            <w:rFonts w:ascii="仿宋" w:eastAsia="仿宋" w:hAnsi="仿宋" w:cs="仿宋" w:hint="eastAsia"/>
            <w:lang w:eastAsia="zh-CN"/>
          </w:rPr>
          <w:t>(三)、建筑工程设计总体要求</w:t>
        </w:r>
        <w:r>
          <w:tab/>
        </w:r>
        <w:r>
          <w:fldChar w:fldCharType="begin"/>
        </w:r>
        <w:r>
          <w:instrText xml:space="preserve"> PAGEREF _Toc13278 \h </w:instrText>
        </w:r>
        <w:r>
          <w:fldChar w:fldCharType="separate"/>
        </w:r>
        <w:r>
          <w:t>16</w:t>
        </w:r>
        <w:r>
          <w:fldChar w:fldCharType="end"/>
        </w:r>
      </w:hyperlink>
    </w:p>
    <w:p>
      <w:pPr>
        <w:pStyle w:val="TOC2"/>
        <w:tabs>
          <w:tab w:val="right" w:leader="dot" w:pos="8306"/>
        </w:tabs>
      </w:pPr>
      <w:hyperlink w:anchor="_Toc619" w:history="1">
        <w:r>
          <w:rPr>
            <w:rFonts w:ascii="仿宋" w:eastAsia="仿宋" w:hAnsi="仿宋" w:cs="仿宋" w:hint="eastAsia"/>
            <w:lang w:eastAsia="zh-CN"/>
          </w:rPr>
          <w:t>(四)、土建工程建设指标</w:t>
        </w:r>
        <w:r>
          <w:tab/>
        </w:r>
        <w:r>
          <w:fldChar w:fldCharType="begin"/>
        </w:r>
        <w:r>
          <w:instrText xml:space="preserve"> PAGEREF _Toc619 \h </w:instrText>
        </w:r>
        <w:r>
          <w:fldChar w:fldCharType="separate"/>
        </w:r>
        <w:r>
          <w:t>17</w:t>
        </w:r>
        <w:r>
          <w:fldChar w:fldCharType="end"/>
        </w:r>
      </w:hyperlink>
    </w:p>
    <w:p>
      <w:pPr>
        <w:pStyle w:val="TOC1"/>
        <w:tabs>
          <w:tab w:val="right" w:leader="dot" w:pos="8306"/>
        </w:tabs>
      </w:pPr>
      <w:hyperlink w:anchor="_Toc20515" w:history="1">
        <w:r>
          <w:rPr>
            <w:rFonts w:ascii="仿宋" w:eastAsia="仿宋" w:hAnsi="仿宋" w:cs="仿宋" w:hint="eastAsia"/>
            <w:lang w:eastAsia="zh-CN"/>
          </w:rPr>
          <w:t>五、卧式螺旋离心脱水机项目概论</w:t>
        </w:r>
        <w:r>
          <w:tab/>
        </w:r>
        <w:r>
          <w:fldChar w:fldCharType="begin"/>
        </w:r>
        <w:r>
          <w:instrText xml:space="preserve"> PAGEREF _Toc20515 \h </w:instrText>
        </w:r>
        <w:r>
          <w:fldChar w:fldCharType="separate"/>
        </w:r>
        <w:r>
          <w:t>17</w:t>
        </w:r>
        <w:r>
          <w:fldChar w:fldCharType="end"/>
        </w:r>
      </w:hyperlink>
    </w:p>
    <w:p>
      <w:pPr>
        <w:pStyle w:val="TOC2"/>
        <w:tabs>
          <w:tab w:val="right" w:leader="dot" w:pos="8306"/>
        </w:tabs>
      </w:pPr>
      <w:hyperlink w:anchor="_Toc6996" w:history="1">
        <w:r>
          <w:rPr>
            <w:rFonts w:ascii="仿宋" w:eastAsia="仿宋" w:hAnsi="仿宋" w:cs="仿宋" w:hint="eastAsia"/>
            <w:lang w:eastAsia="zh-CN"/>
          </w:rPr>
          <w:t>(一)、卧式螺旋离心脱水机项目概况</w:t>
        </w:r>
        <w:r>
          <w:tab/>
        </w:r>
        <w:r>
          <w:fldChar w:fldCharType="begin"/>
        </w:r>
        <w:r>
          <w:instrText xml:space="preserve"> PAGEREF _Toc6996 \h </w:instrText>
        </w:r>
        <w:r>
          <w:fldChar w:fldCharType="separate"/>
        </w:r>
        <w:r>
          <w:t>17</w:t>
        </w:r>
        <w:r>
          <w:fldChar w:fldCharType="end"/>
        </w:r>
      </w:hyperlink>
    </w:p>
    <w:p>
      <w:pPr>
        <w:pStyle w:val="TOC2"/>
        <w:tabs>
          <w:tab w:val="right" w:leader="dot" w:pos="8306"/>
        </w:tabs>
      </w:pPr>
      <w:hyperlink w:anchor="_Toc15208" w:history="1">
        <w:r>
          <w:rPr>
            <w:rFonts w:ascii="仿宋" w:eastAsia="仿宋" w:hAnsi="仿宋" w:cs="仿宋" w:hint="eastAsia"/>
            <w:lang w:eastAsia="zh-CN"/>
          </w:rPr>
          <w:t>(二)、卧式螺旋离心脱水机项目目标</w:t>
        </w:r>
        <w:r>
          <w:tab/>
        </w:r>
        <w:r>
          <w:fldChar w:fldCharType="begin"/>
        </w:r>
        <w:r>
          <w:instrText xml:space="preserve"> PAGEREF _Toc15208 \h </w:instrText>
        </w:r>
        <w:r>
          <w:fldChar w:fldCharType="separate"/>
        </w:r>
        <w:r>
          <w:t>20</w:t>
        </w:r>
        <w:r>
          <w:fldChar w:fldCharType="end"/>
        </w:r>
      </w:hyperlink>
    </w:p>
    <w:p>
      <w:pPr>
        <w:pStyle w:val="TOC2"/>
        <w:tabs>
          <w:tab w:val="right" w:leader="dot" w:pos="8306"/>
        </w:tabs>
      </w:pPr>
      <w:hyperlink w:anchor="_Toc14884" w:history="1">
        <w:r>
          <w:rPr>
            <w:rFonts w:ascii="仿宋" w:eastAsia="仿宋" w:hAnsi="仿宋" w:cs="仿宋" w:hint="eastAsia"/>
            <w:lang w:eastAsia="zh-CN"/>
          </w:rPr>
          <w:t>(三)、卧式螺旋离心脱水机项目提出的理由</w:t>
        </w:r>
        <w:r>
          <w:tab/>
        </w:r>
        <w:r>
          <w:fldChar w:fldCharType="begin"/>
        </w:r>
        <w:r>
          <w:instrText xml:space="preserve"> PAGEREF _Toc14884 \h </w:instrText>
        </w:r>
        <w:r>
          <w:fldChar w:fldCharType="separate"/>
        </w:r>
        <w:r>
          <w:t>21</w:t>
        </w:r>
        <w:r>
          <w:fldChar w:fldCharType="end"/>
        </w:r>
      </w:hyperlink>
    </w:p>
    <w:p>
      <w:pPr>
        <w:pStyle w:val="TOC2"/>
        <w:tabs>
          <w:tab w:val="right" w:leader="dot" w:pos="8306"/>
        </w:tabs>
      </w:pPr>
      <w:hyperlink w:anchor="_Toc13627" w:history="1">
        <w:r>
          <w:rPr>
            <w:rFonts w:ascii="仿宋" w:eastAsia="仿宋" w:hAnsi="仿宋" w:cs="仿宋" w:hint="eastAsia"/>
            <w:lang w:eastAsia="zh-CN"/>
          </w:rPr>
          <w:t>(四)、卧式螺旋离心脱水机项目意义</w:t>
        </w:r>
        <w:r>
          <w:tab/>
        </w:r>
        <w:r>
          <w:fldChar w:fldCharType="begin"/>
        </w:r>
        <w:r>
          <w:instrText xml:space="preserve"> PAGEREF _Toc13627 \h </w:instrText>
        </w:r>
        <w:r>
          <w:fldChar w:fldCharType="separate"/>
        </w:r>
        <w:r>
          <w:t>22</w:t>
        </w:r>
        <w:r>
          <w:fldChar w:fldCharType="end"/>
        </w:r>
      </w:hyperlink>
    </w:p>
    <w:p>
      <w:pPr>
        <w:pStyle w:val="TOC2"/>
        <w:tabs>
          <w:tab w:val="right" w:leader="dot" w:pos="8306"/>
        </w:tabs>
      </w:pPr>
      <w:hyperlink w:anchor="_Toc24967" w:history="1">
        <w:r>
          <w:rPr>
            <w:rFonts w:ascii="仿宋" w:eastAsia="仿宋" w:hAnsi="仿宋" w:cs="仿宋" w:hint="eastAsia"/>
            <w:lang w:eastAsia="zh-CN"/>
          </w:rPr>
          <w:t>(五)、卧式螺旋离心脱水机项目背景</w:t>
        </w:r>
        <w:r>
          <w:tab/>
        </w:r>
        <w:r>
          <w:fldChar w:fldCharType="begin"/>
        </w:r>
        <w:r>
          <w:instrText xml:space="preserve"> PAGEREF _Toc24967 \h </w:instrText>
        </w:r>
        <w:r>
          <w:fldChar w:fldCharType="separate"/>
        </w:r>
        <w:r>
          <w:t>23</w:t>
        </w:r>
        <w:r>
          <w:fldChar w:fldCharType="end"/>
        </w:r>
      </w:hyperlink>
    </w:p>
    <w:p>
      <w:pPr>
        <w:pStyle w:val="TOC1"/>
        <w:tabs>
          <w:tab w:val="right" w:leader="dot" w:pos="8306"/>
        </w:tabs>
      </w:pPr>
      <w:hyperlink w:anchor="_Toc14748" w:history="1">
        <w:r>
          <w:rPr>
            <w:rFonts w:ascii="仿宋" w:eastAsia="仿宋" w:hAnsi="仿宋" w:cs="仿宋" w:hint="eastAsia"/>
            <w:lang w:eastAsia="zh-CN"/>
          </w:rPr>
          <w:t>六、卧式螺旋离心脱水机项目绩效评估</w:t>
        </w:r>
        <w:r>
          <w:tab/>
        </w:r>
        <w:r>
          <w:fldChar w:fldCharType="begin"/>
        </w:r>
        <w:r>
          <w:instrText xml:space="preserve"> PAGEREF _Toc14748 \h </w:instrText>
        </w:r>
        <w:r>
          <w:fldChar w:fldCharType="separate"/>
        </w:r>
        <w:r>
          <w:t>24</w:t>
        </w:r>
        <w:r>
          <w:fldChar w:fldCharType="end"/>
        </w:r>
      </w:hyperlink>
    </w:p>
    <w:p>
      <w:pPr>
        <w:pStyle w:val="TOC2"/>
        <w:tabs>
          <w:tab w:val="right" w:leader="dot" w:pos="8306"/>
        </w:tabs>
      </w:pPr>
      <w:hyperlink w:anchor="_Toc14684" w:history="1">
        <w:r>
          <w:rPr>
            <w:rFonts w:ascii="仿宋" w:eastAsia="仿宋" w:hAnsi="仿宋" w:cs="仿宋" w:hint="eastAsia"/>
            <w:lang w:eastAsia="zh-CN"/>
          </w:rPr>
          <w:t>(一)、绩效评估指标</w:t>
        </w:r>
        <w:r>
          <w:tab/>
        </w:r>
        <w:r>
          <w:fldChar w:fldCharType="begin"/>
        </w:r>
        <w:r>
          <w:instrText xml:space="preserve"> PAGEREF _Toc14684 \h </w:instrText>
        </w:r>
        <w:r>
          <w:fldChar w:fldCharType="separate"/>
        </w:r>
        <w:r>
          <w:t>24</w:t>
        </w:r>
        <w:r>
          <w:fldChar w:fldCharType="end"/>
        </w:r>
      </w:hyperlink>
    </w:p>
    <w:p>
      <w:pPr>
        <w:pStyle w:val="TOC2"/>
        <w:tabs>
          <w:tab w:val="right" w:leader="dot" w:pos="8306"/>
        </w:tabs>
      </w:pPr>
      <w:hyperlink w:anchor="_Toc1359" w:history="1">
        <w:r>
          <w:rPr>
            <w:rFonts w:ascii="仿宋" w:eastAsia="仿宋" w:hAnsi="仿宋" w:cs="仿宋" w:hint="eastAsia"/>
            <w:lang w:eastAsia="zh-CN"/>
          </w:rPr>
          <w:t>(二)、绩效评估方法</w:t>
        </w:r>
        <w:r>
          <w:tab/>
        </w:r>
        <w:r>
          <w:fldChar w:fldCharType="begin"/>
        </w:r>
        <w:r>
          <w:instrText xml:space="preserve"> PAGEREF _Toc1359 \h </w:instrText>
        </w:r>
        <w:r>
          <w:fldChar w:fldCharType="separate"/>
        </w:r>
        <w:r>
          <w:t>25</w:t>
        </w:r>
        <w:r>
          <w:fldChar w:fldCharType="end"/>
        </w:r>
      </w:hyperlink>
    </w:p>
    <w:p>
      <w:pPr>
        <w:pStyle w:val="TOC2"/>
        <w:tabs>
          <w:tab w:val="right" w:leader="dot" w:pos="8306"/>
        </w:tabs>
      </w:pPr>
      <w:hyperlink w:anchor="_Toc22095" w:history="1">
        <w:r>
          <w:rPr>
            <w:rFonts w:ascii="仿宋" w:eastAsia="仿宋" w:hAnsi="仿宋" w:cs="仿宋" w:hint="eastAsia"/>
            <w:lang w:eastAsia="zh-CN"/>
          </w:rPr>
          <w:t>(三)、绩效评估周期</w:t>
        </w:r>
        <w:r>
          <w:tab/>
        </w:r>
        <w:r>
          <w:fldChar w:fldCharType="begin"/>
        </w:r>
        <w:r>
          <w:instrText xml:space="preserve"> PAGEREF _Toc22095 \h </w:instrText>
        </w:r>
        <w:r>
          <w:fldChar w:fldCharType="separate"/>
        </w:r>
        <w:r>
          <w:t>26</w:t>
        </w:r>
        <w:r>
          <w:fldChar w:fldCharType="end"/>
        </w:r>
      </w:hyperlink>
    </w:p>
    <w:p>
      <w:pPr>
        <w:pStyle w:val="TOC1"/>
        <w:tabs>
          <w:tab w:val="right" w:leader="dot" w:pos="8306"/>
        </w:tabs>
      </w:pPr>
      <w:hyperlink w:anchor="_Toc16761" w:history="1">
        <w:r>
          <w:rPr>
            <w:rFonts w:ascii="仿宋" w:eastAsia="仿宋" w:hAnsi="仿宋" w:cs="仿宋" w:hint="eastAsia"/>
            <w:lang w:eastAsia="zh-CN"/>
          </w:rPr>
          <w:t>七、卧式螺旋离心脱水机项目财务管理</w:t>
        </w:r>
        <w:r>
          <w:tab/>
        </w:r>
        <w:r>
          <w:fldChar w:fldCharType="begin"/>
        </w:r>
        <w:r>
          <w:instrText xml:space="preserve"> PAGEREF _Toc16761 \h </w:instrText>
        </w:r>
        <w:r>
          <w:fldChar w:fldCharType="separate"/>
        </w:r>
        <w:r>
          <w:t>28</w:t>
        </w:r>
        <w:r>
          <w:fldChar w:fldCharType="end"/>
        </w:r>
      </w:hyperlink>
    </w:p>
    <w:p>
      <w:pPr>
        <w:pStyle w:val="TOC2"/>
        <w:tabs>
          <w:tab w:val="right" w:leader="dot" w:pos="8306"/>
        </w:tabs>
      </w:pPr>
      <w:hyperlink w:anchor="_Toc12140" w:history="1">
        <w:r>
          <w:rPr>
            <w:rFonts w:ascii="仿宋" w:eastAsia="仿宋" w:hAnsi="仿宋" w:cs="仿宋" w:hint="eastAsia"/>
            <w:lang w:eastAsia="zh-CN"/>
          </w:rPr>
          <w:t>(一)、资金需求大</w:t>
        </w:r>
        <w:r>
          <w:tab/>
        </w:r>
        <w:r>
          <w:fldChar w:fldCharType="begin"/>
        </w:r>
        <w:r>
          <w:instrText xml:space="preserve"> PAGEREF _Toc12140 \h </w:instrText>
        </w:r>
        <w:r>
          <w:fldChar w:fldCharType="separate"/>
        </w:r>
        <w:r>
          <w:t>28</w:t>
        </w:r>
        <w:r>
          <w:fldChar w:fldCharType="end"/>
        </w:r>
      </w:hyperlink>
    </w:p>
    <w:p>
      <w:pPr>
        <w:pStyle w:val="TOC2"/>
        <w:tabs>
          <w:tab w:val="right" w:leader="dot" w:pos="8306"/>
        </w:tabs>
      </w:pPr>
      <w:hyperlink w:anchor="_Toc14700" w:history="1">
        <w:r>
          <w:rPr>
            <w:rFonts w:ascii="仿宋" w:eastAsia="仿宋" w:hAnsi="仿宋" w:cs="仿宋" w:hint="eastAsia"/>
            <w:lang w:eastAsia="zh-CN"/>
          </w:rPr>
          <w:t>(二)、研发周期长</w:t>
        </w:r>
        <w:r>
          <w:tab/>
        </w:r>
        <w:r>
          <w:fldChar w:fldCharType="begin"/>
        </w:r>
        <w:r>
          <w:instrText xml:space="preserve"> PAGEREF _Toc14700 \h </w:instrText>
        </w:r>
        <w:r>
          <w:fldChar w:fldCharType="separate"/>
        </w:r>
        <w:r>
          <w:t>29</w:t>
        </w:r>
        <w:r>
          <w:fldChar w:fldCharType="end"/>
        </w:r>
      </w:hyperlink>
    </w:p>
    <w:p>
      <w:pPr>
        <w:pStyle w:val="TOC2"/>
        <w:tabs>
          <w:tab w:val="right" w:leader="dot" w:pos="8306"/>
        </w:tabs>
      </w:pPr>
      <w:hyperlink w:anchor="_Toc14677" w:history="1">
        <w:r>
          <w:rPr>
            <w:rFonts w:ascii="仿宋" w:eastAsia="仿宋" w:hAnsi="仿宋" w:cs="仿宋" w:hint="eastAsia"/>
            <w:lang w:eastAsia="zh-CN"/>
          </w:rPr>
          <w:t>(三)、市场风险大</w:t>
        </w:r>
        <w:r>
          <w:tab/>
        </w:r>
        <w:r>
          <w:fldChar w:fldCharType="begin"/>
        </w:r>
        <w:r>
          <w:instrText xml:space="preserve"> PAGEREF _Toc14677 \h </w:instrText>
        </w:r>
        <w:r>
          <w:fldChar w:fldCharType="separate"/>
        </w:r>
        <w:r>
          <w:t>30</w:t>
        </w:r>
        <w:r>
          <w:fldChar w:fldCharType="end"/>
        </w:r>
      </w:hyperlink>
    </w:p>
    <w:p>
      <w:pPr>
        <w:pStyle w:val="TOC2"/>
        <w:tabs>
          <w:tab w:val="right" w:leader="dot" w:pos="8306"/>
        </w:tabs>
      </w:pPr>
      <w:hyperlink w:anchor="_Toc21391" w:history="1">
        <w:r>
          <w:rPr>
            <w:rFonts w:ascii="仿宋" w:eastAsia="仿宋" w:hAnsi="仿宋" w:cs="仿宋" w:hint="eastAsia"/>
            <w:lang w:eastAsia="zh-CN"/>
          </w:rPr>
          <w:t>(四)、利润率高</w:t>
        </w:r>
        <w:r>
          <w:tab/>
        </w:r>
        <w:r>
          <w:fldChar w:fldCharType="begin"/>
        </w:r>
        <w:r>
          <w:instrText xml:space="preserve"> PAGEREF _Toc21391 \h </w:instrText>
        </w:r>
        <w:r>
          <w:fldChar w:fldCharType="separate"/>
        </w:r>
        <w:r>
          <w:t>33</w:t>
        </w:r>
        <w:r>
          <w:fldChar w:fldCharType="end"/>
        </w:r>
      </w:hyperlink>
    </w:p>
    <w:p>
      <w:pPr>
        <w:pStyle w:val="TOC1"/>
        <w:tabs>
          <w:tab w:val="right" w:leader="dot" w:pos="8306"/>
        </w:tabs>
      </w:pPr>
      <w:hyperlink w:anchor="_Toc7154" w:history="1">
        <w:r>
          <w:rPr>
            <w:rFonts w:ascii="仿宋" w:eastAsia="仿宋" w:hAnsi="仿宋" w:cs="仿宋" w:hint="eastAsia"/>
            <w:lang w:eastAsia="zh-CN"/>
          </w:rPr>
          <w:t>八、卧式螺旋离心脱水机项目社会影响</w:t>
        </w:r>
        <w:r>
          <w:tab/>
        </w:r>
        <w:r>
          <w:fldChar w:fldCharType="begin"/>
        </w:r>
        <w:r>
          <w:instrText xml:space="preserve"> PAGEREF _Toc7154 \h </w:instrText>
        </w:r>
        <w:r>
          <w:fldChar w:fldCharType="separate"/>
        </w:r>
        <w:r>
          <w:t>35</w:t>
        </w:r>
        <w:r>
          <w:fldChar w:fldCharType="end"/>
        </w:r>
      </w:hyperlink>
    </w:p>
    <w:p>
      <w:pPr>
        <w:pStyle w:val="TOC2"/>
        <w:tabs>
          <w:tab w:val="right" w:leader="dot" w:pos="8306"/>
        </w:tabs>
      </w:pPr>
      <w:hyperlink w:anchor="_Toc3779" w:history="1">
        <w:r>
          <w:rPr>
            <w:rFonts w:ascii="仿宋" w:eastAsia="仿宋" w:hAnsi="仿宋" w:cs="仿宋" w:hint="eastAsia"/>
            <w:lang w:eastAsia="zh-CN"/>
          </w:rPr>
          <w:t>(一)、社会责任与义务</w:t>
        </w:r>
        <w:r>
          <w:tab/>
        </w:r>
        <w:r>
          <w:fldChar w:fldCharType="begin"/>
        </w:r>
        <w:r>
          <w:instrText xml:space="preserve"> PAGEREF _Toc3779 \h </w:instrText>
        </w:r>
        <w:r>
          <w:fldChar w:fldCharType="separate"/>
        </w:r>
        <w:r>
          <w:t>35</w:t>
        </w:r>
        <w:r>
          <w:fldChar w:fldCharType="end"/>
        </w:r>
      </w:hyperlink>
    </w:p>
    <w:p>
      <w:pPr>
        <w:pStyle w:val="TOC2"/>
        <w:tabs>
          <w:tab w:val="right" w:leader="dot" w:pos="8306"/>
        </w:tabs>
      </w:pPr>
      <w:hyperlink w:anchor="_Toc24279" w:history="1">
        <w:r>
          <w:rPr>
            <w:rFonts w:ascii="仿宋" w:eastAsia="仿宋" w:hAnsi="仿宋" w:cs="仿宋" w:hint="eastAsia"/>
            <w:lang w:eastAsia="zh-CN"/>
          </w:rPr>
          <w:t>(二)、社会参与与沟通</w:t>
        </w:r>
        <w:r>
          <w:tab/>
        </w:r>
        <w:r>
          <w:fldChar w:fldCharType="begin"/>
        </w:r>
        <w:r>
          <w:instrText xml:space="preserve"> PAGEREF _Toc24279 \h </w:instrText>
        </w:r>
        <w:r>
          <w:fldChar w:fldCharType="separate"/>
        </w:r>
        <w:r>
          <w:t>36</w:t>
        </w:r>
        <w:r>
          <w:fldChar w:fldCharType="end"/>
        </w:r>
      </w:hyperlink>
    </w:p>
    <w:p>
      <w:pPr>
        <w:pStyle w:val="TOC1"/>
        <w:tabs>
          <w:tab w:val="right" w:leader="dot" w:pos="8306"/>
        </w:tabs>
      </w:pPr>
      <w:hyperlink w:anchor="_Toc4020" w:history="1">
        <w:r>
          <w:rPr>
            <w:rFonts w:ascii="仿宋" w:eastAsia="仿宋" w:hAnsi="仿宋" w:cs="仿宋" w:hint="eastAsia"/>
            <w:lang w:eastAsia="zh-CN"/>
          </w:rPr>
          <w:t>九、卧式螺旋离心脱水机项目人力资源管理</w:t>
        </w:r>
        <w:r>
          <w:tab/>
        </w:r>
        <w:r>
          <w:fldChar w:fldCharType="begin"/>
        </w:r>
        <w:r>
          <w:instrText xml:space="preserve"> PAGEREF _Toc4020 \h </w:instrText>
        </w:r>
        <w:r>
          <w:fldChar w:fldCharType="separate"/>
        </w:r>
        <w:r>
          <w:t>37</w:t>
        </w:r>
        <w:r>
          <w:fldChar w:fldCharType="end"/>
        </w:r>
      </w:hyperlink>
    </w:p>
    <w:p>
      <w:pPr>
        <w:pStyle w:val="TOC2"/>
        <w:tabs>
          <w:tab w:val="right" w:leader="dot" w:pos="8306"/>
        </w:tabs>
      </w:pPr>
      <w:hyperlink w:anchor="_Toc2491" w:history="1">
        <w:r>
          <w:rPr>
            <w:rFonts w:ascii="仿宋" w:eastAsia="仿宋" w:hAnsi="仿宋" w:cs="仿宋" w:hint="eastAsia"/>
            <w:lang w:eastAsia="zh-CN"/>
          </w:rPr>
          <w:t>(一)、建立健全的预算管理制度</w:t>
        </w:r>
        <w:r>
          <w:tab/>
        </w:r>
        <w:r>
          <w:fldChar w:fldCharType="begin"/>
        </w:r>
        <w:r>
          <w:instrText xml:space="preserve"> PAGEREF _Toc2491 \h </w:instrText>
        </w:r>
        <w:r>
          <w:fldChar w:fldCharType="separate"/>
        </w:r>
        <w:r>
          <w:t>37</w:t>
        </w:r>
        <w:r>
          <w:fldChar w:fldCharType="end"/>
        </w:r>
      </w:hyperlink>
    </w:p>
    <w:p>
      <w:pPr>
        <w:pStyle w:val="TOC2"/>
        <w:tabs>
          <w:tab w:val="right" w:leader="dot" w:pos="8306"/>
        </w:tabs>
      </w:pPr>
      <w:hyperlink w:anchor="_Toc26108" w:history="1">
        <w:r>
          <w:rPr>
            <w:rFonts w:ascii="仿宋" w:eastAsia="仿宋" w:hAnsi="仿宋" w:cs="仿宋" w:hint="eastAsia"/>
            <w:lang w:eastAsia="zh-CN"/>
          </w:rPr>
          <w:t>(二)、加强资金流动监控</w:t>
        </w:r>
        <w:r>
          <w:tab/>
        </w:r>
        <w:r>
          <w:fldChar w:fldCharType="begin"/>
        </w:r>
        <w:r>
          <w:instrText xml:space="preserve"> PAGEREF _Toc26108 \h </w:instrText>
        </w:r>
        <w:r>
          <w:fldChar w:fldCharType="separate"/>
        </w:r>
        <w:r>
          <w:t>39</w:t>
        </w:r>
        <w:r>
          <w:fldChar w:fldCharType="end"/>
        </w:r>
      </w:hyperlink>
    </w:p>
    <w:p>
      <w:pPr>
        <w:pStyle w:val="TOC2"/>
        <w:tabs>
          <w:tab w:val="right" w:leader="dot" w:pos="8306"/>
        </w:tabs>
      </w:pPr>
      <w:hyperlink w:anchor="_Toc25004" w:history="1">
        <w:r>
          <w:rPr>
            <w:rFonts w:ascii="仿宋" w:eastAsia="仿宋" w:hAnsi="仿宋" w:cs="仿宋" w:hint="eastAsia"/>
            <w:lang w:eastAsia="zh-CN"/>
          </w:rPr>
          <w:t>(三)、制定完善的风险控制机制</w:t>
        </w:r>
        <w:r>
          <w:tab/>
        </w:r>
        <w:r>
          <w:fldChar w:fldCharType="begin"/>
        </w:r>
        <w:r>
          <w:instrText xml:space="preserve"> PAGEREF _Toc25004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25" w:history="1">
        <w:r>
          <w:rPr>
            <w:rFonts w:ascii="仿宋" w:eastAsia="仿宋" w:hAnsi="仿宋" w:cs="仿宋" w:hint="eastAsia"/>
            <w:lang w:eastAsia="zh-CN"/>
          </w:rPr>
          <w:t>(四)、优化成本管理</w:t>
        </w:r>
        <w:r>
          <w:tab/>
        </w:r>
        <w:r>
          <w:fldChar w:fldCharType="begin"/>
        </w:r>
        <w:r>
          <w:instrText xml:space="preserve"> PAGEREF _Toc12025 \h </w:instrText>
        </w:r>
        <w:r>
          <w:fldChar w:fldCharType="separate"/>
        </w:r>
        <w:r>
          <w:t>41</w:t>
        </w:r>
        <w:r>
          <w:fldChar w:fldCharType="end"/>
        </w:r>
      </w:hyperlink>
    </w:p>
    <w:p>
      <w:pPr>
        <w:pStyle w:val="TOC1"/>
        <w:tabs>
          <w:tab w:val="right" w:leader="dot" w:pos="8306"/>
        </w:tabs>
      </w:pPr>
      <w:hyperlink w:anchor="_Toc28903" w:history="1">
        <w:r>
          <w:rPr>
            <w:rFonts w:ascii="仿宋" w:eastAsia="仿宋" w:hAnsi="仿宋" w:cs="仿宋" w:hint="eastAsia"/>
            <w:lang w:eastAsia="zh-CN"/>
          </w:rPr>
          <w:t>十、卧式螺旋离心脱水机项目人力资源培养与发展</w:t>
        </w:r>
        <w:r>
          <w:tab/>
        </w:r>
        <w:r>
          <w:fldChar w:fldCharType="begin"/>
        </w:r>
        <w:r>
          <w:instrText xml:space="preserve"> PAGEREF _Toc28903 \h </w:instrText>
        </w:r>
        <w:r>
          <w:fldChar w:fldCharType="separate"/>
        </w:r>
        <w:r>
          <w:t>43</w:t>
        </w:r>
        <w:r>
          <w:fldChar w:fldCharType="end"/>
        </w:r>
      </w:hyperlink>
    </w:p>
    <w:p>
      <w:pPr>
        <w:pStyle w:val="TOC2"/>
        <w:tabs>
          <w:tab w:val="right" w:leader="dot" w:pos="8306"/>
        </w:tabs>
      </w:pPr>
      <w:hyperlink w:anchor="_Toc11468" w:history="1">
        <w:r>
          <w:rPr>
            <w:rFonts w:ascii="仿宋" w:eastAsia="仿宋" w:hAnsi="仿宋" w:cs="仿宋" w:hint="eastAsia"/>
            <w:lang w:eastAsia="zh-CN"/>
          </w:rPr>
          <w:t>(一)、人才需求与规划</w:t>
        </w:r>
        <w:r>
          <w:tab/>
        </w:r>
        <w:r>
          <w:fldChar w:fldCharType="begin"/>
        </w:r>
        <w:r>
          <w:instrText xml:space="preserve"> PAGEREF _Toc11468 \h </w:instrText>
        </w:r>
        <w:r>
          <w:fldChar w:fldCharType="separate"/>
        </w:r>
        <w:r>
          <w:t>43</w:t>
        </w:r>
        <w:r>
          <w:fldChar w:fldCharType="end"/>
        </w:r>
      </w:hyperlink>
    </w:p>
    <w:p>
      <w:pPr>
        <w:pStyle w:val="TOC2"/>
        <w:tabs>
          <w:tab w:val="right" w:leader="dot" w:pos="8306"/>
        </w:tabs>
      </w:pPr>
      <w:hyperlink w:anchor="_Toc13954" w:history="1">
        <w:r>
          <w:rPr>
            <w:rFonts w:ascii="仿宋" w:eastAsia="仿宋" w:hAnsi="仿宋" w:cs="仿宋" w:hint="eastAsia"/>
            <w:lang w:eastAsia="zh-CN"/>
          </w:rPr>
          <w:t>(二)、培训与发展计划</w:t>
        </w:r>
        <w:r>
          <w:tab/>
        </w:r>
        <w:r>
          <w:fldChar w:fldCharType="begin"/>
        </w:r>
        <w:r>
          <w:instrText xml:space="preserve"> PAGEREF _Toc13954 \h </w:instrText>
        </w:r>
        <w:r>
          <w:fldChar w:fldCharType="separate"/>
        </w:r>
        <w:r>
          <w:t>43</w:t>
        </w:r>
        <w:r>
          <w:fldChar w:fldCharType="end"/>
        </w:r>
      </w:hyperlink>
    </w:p>
    <w:p>
      <w:pPr>
        <w:pStyle w:val="TOC1"/>
        <w:tabs>
          <w:tab w:val="right" w:leader="dot" w:pos="8306"/>
        </w:tabs>
      </w:pPr>
      <w:hyperlink w:anchor="_Toc23005" w:history="1">
        <w:r>
          <w:rPr>
            <w:rFonts w:ascii="仿宋" w:eastAsia="仿宋" w:hAnsi="仿宋" w:cs="仿宋" w:hint="eastAsia"/>
            <w:lang w:eastAsia="zh-CN"/>
          </w:rPr>
          <w:t>十一、卧式螺旋离心脱水机项目技术管理</w:t>
        </w:r>
        <w:r>
          <w:tab/>
        </w:r>
        <w:r>
          <w:fldChar w:fldCharType="begin"/>
        </w:r>
        <w:r>
          <w:instrText xml:space="preserve"> PAGEREF _Toc23005 \h </w:instrText>
        </w:r>
        <w:r>
          <w:fldChar w:fldCharType="separate"/>
        </w:r>
        <w:r>
          <w:t>44</w:t>
        </w:r>
        <w:r>
          <w:fldChar w:fldCharType="end"/>
        </w:r>
      </w:hyperlink>
    </w:p>
    <w:p>
      <w:pPr>
        <w:pStyle w:val="TOC2"/>
        <w:tabs>
          <w:tab w:val="right" w:leader="dot" w:pos="8306"/>
        </w:tabs>
      </w:pPr>
      <w:hyperlink w:anchor="_Toc1095" w:history="1">
        <w:r>
          <w:rPr>
            <w:rFonts w:ascii="仿宋" w:eastAsia="仿宋" w:hAnsi="仿宋" w:cs="仿宋" w:hint="eastAsia"/>
            <w:lang w:eastAsia="zh-CN"/>
          </w:rPr>
          <w:t>(一)、技术方案选用方向</w:t>
        </w:r>
        <w:r>
          <w:tab/>
        </w:r>
        <w:r>
          <w:fldChar w:fldCharType="begin"/>
        </w:r>
        <w:r>
          <w:instrText xml:space="preserve"> PAGEREF _Toc1095 \h </w:instrText>
        </w:r>
        <w:r>
          <w:fldChar w:fldCharType="separate"/>
        </w:r>
        <w:r>
          <w:t>44</w:t>
        </w:r>
        <w:r>
          <w:fldChar w:fldCharType="end"/>
        </w:r>
      </w:hyperlink>
    </w:p>
    <w:p>
      <w:pPr>
        <w:pStyle w:val="TOC2"/>
        <w:tabs>
          <w:tab w:val="right" w:leader="dot" w:pos="8306"/>
        </w:tabs>
      </w:pPr>
      <w:hyperlink w:anchor="_Toc1482" w:history="1">
        <w:r>
          <w:rPr>
            <w:rFonts w:ascii="仿宋" w:eastAsia="仿宋" w:hAnsi="仿宋" w:cs="仿宋" w:hint="eastAsia"/>
            <w:lang w:eastAsia="zh-CN"/>
          </w:rPr>
          <w:t>(二)、工艺技术方案选用原则</w:t>
        </w:r>
        <w:r>
          <w:tab/>
        </w:r>
        <w:r>
          <w:fldChar w:fldCharType="begin"/>
        </w:r>
        <w:r>
          <w:instrText xml:space="preserve"> PAGEREF _Toc1482 \h </w:instrText>
        </w:r>
        <w:r>
          <w:fldChar w:fldCharType="separate"/>
        </w:r>
        <w:r>
          <w:t>46</w:t>
        </w:r>
        <w:r>
          <w:fldChar w:fldCharType="end"/>
        </w:r>
      </w:hyperlink>
    </w:p>
    <w:p>
      <w:pPr>
        <w:pStyle w:val="TOC2"/>
        <w:tabs>
          <w:tab w:val="right" w:leader="dot" w:pos="8306"/>
        </w:tabs>
      </w:pPr>
      <w:hyperlink w:anchor="_Toc1131" w:history="1">
        <w:r>
          <w:rPr>
            <w:rFonts w:ascii="仿宋" w:eastAsia="仿宋" w:hAnsi="仿宋" w:cs="仿宋" w:hint="eastAsia"/>
            <w:lang w:eastAsia="zh-CN"/>
          </w:rPr>
          <w:t>(三)、工艺技术方案要求</w:t>
        </w:r>
        <w:r>
          <w:tab/>
        </w:r>
        <w:r>
          <w:fldChar w:fldCharType="begin"/>
        </w:r>
        <w:r>
          <w:instrText xml:space="preserve"> PAGEREF _Toc1131 \h </w:instrText>
        </w:r>
        <w:r>
          <w:fldChar w:fldCharType="separate"/>
        </w:r>
        <w:r>
          <w:t>48</w:t>
        </w:r>
        <w:r>
          <w:fldChar w:fldCharType="end"/>
        </w:r>
      </w:hyperlink>
    </w:p>
    <w:p>
      <w:pPr>
        <w:pStyle w:val="TOC1"/>
        <w:tabs>
          <w:tab w:val="right" w:leader="dot" w:pos="8306"/>
        </w:tabs>
      </w:pPr>
      <w:hyperlink w:anchor="_Toc11968" w:history="1">
        <w:r>
          <w:rPr>
            <w:rFonts w:ascii="仿宋" w:eastAsia="仿宋" w:hAnsi="仿宋" w:cs="仿宋" w:hint="eastAsia"/>
            <w:lang w:eastAsia="zh-CN"/>
          </w:rPr>
          <w:t>十二、卧式螺旋离心脱水机项目投资规划</w:t>
        </w:r>
        <w:r>
          <w:tab/>
        </w:r>
        <w:r>
          <w:fldChar w:fldCharType="begin"/>
        </w:r>
        <w:r>
          <w:instrText xml:space="preserve"> PAGEREF _Toc11968 \h </w:instrText>
        </w:r>
        <w:r>
          <w:fldChar w:fldCharType="separate"/>
        </w:r>
        <w:r>
          <w:t>50</w:t>
        </w:r>
        <w:r>
          <w:fldChar w:fldCharType="end"/>
        </w:r>
      </w:hyperlink>
    </w:p>
    <w:p>
      <w:pPr>
        <w:pStyle w:val="TOC2"/>
        <w:tabs>
          <w:tab w:val="right" w:leader="dot" w:pos="8306"/>
        </w:tabs>
      </w:pPr>
      <w:hyperlink w:anchor="_Toc28170" w:history="1">
        <w:r>
          <w:rPr>
            <w:rFonts w:ascii="仿宋" w:eastAsia="仿宋" w:hAnsi="仿宋" w:cs="仿宋" w:hint="eastAsia"/>
            <w:lang w:eastAsia="zh-CN"/>
          </w:rPr>
          <w:t>(一)、卧式螺旋离心脱水机项目总投资估算</w:t>
        </w:r>
        <w:r>
          <w:tab/>
        </w:r>
        <w:r>
          <w:fldChar w:fldCharType="begin"/>
        </w:r>
        <w:r>
          <w:instrText xml:space="preserve"> PAGEREF _Toc28170 \h </w:instrText>
        </w:r>
        <w:r>
          <w:fldChar w:fldCharType="separate"/>
        </w:r>
        <w:r>
          <w:t>50</w:t>
        </w:r>
        <w:r>
          <w:fldChar w:fldCharType="end"/>
        </w:r>
      </w:hyperlink>
    </w:p>
    <w:p>
      <w:pPr>
        <w:pStyle w:val="TOC2"/>
        <w:tabs>
          <w:tab w:val="right" w:leader="dot" w:pos="8306"/>
        </w:tabs>
      </w:pPr>
      <w:hyperlink w:anchor="_Toc8830" w:history="1">
        <w:r>
          <w:rPr>
            <w:rFonts w:ascii="仿宋" w:eastAsia="仿宋" w:hAnsi="仿宋" w:cs="仿宋" w:hint="eastAsia"/>
            <w:lang w:eastAsia="zh-CN"/>
          </w:rPr>
          <w:t>(二)、资金筹措</w:t>
        </w:r>
        <w:r>
          <w:tab/>
        </w:r>
        <w:r>
          <w:fldChar w:fldCharType="begin"/>
        </w:r>
        <w:r>
          <w:instrText xml:space="preserve"> PAGEREF _Toc8830 \h </w:instrText>
        </w:r>
        <w:r>
          <w:fldChar w:fldCharType="separate"/>
        </w:r>
        <w:r>
          <w:t>51</w:t>
        </w:r>
        <w:r>
          <w:fldChar w:fldCharType="end"/>
        </w:r>
      </w:hyperlink>
    </w:p>
    <w:p>
      <w:pPr>
        <w:pStyle w:val="TOC1"/>
        <w:tabs>
          <w:tab w:val="right" w:leader="dot" w:pos="8306"/>
        </w:tabs>
      </w:pPr>
      <w:hyperlink w:anchor="_Toc26264" w:history="1">
        <w:r>
          <w:rPr>
            <w:rFonts w:ascii="仿宋" w:eastAsia="仿宋" w:hAnsi="仿宋" w:cs="仿宋" w:hint="eastAsia"/>
            <w:lang w:eastAsia="zh-CN"/>
          </w:rPr>
          <w:t>十三、利益相关者分析与沟通计划</w:t>
        </w:r>
        <w:r>
          <w:tab/>
        </w:r>
        <w:r>
          <w:fldChar w:fldCharType="begin"/>
        </w:r>
        <w:r>
          <w:instrText xml:space="preserve"> PAGEREF _Toc26264 \h </w:instrText>
        </w:r>
        <w:r>
          <w:fldChar w:fldCharType="separate"/>
        </w:r>
        <w:r>
          <w:t>52</w:t>
        </w:r>
        <w:r>
          <w:fldChar w:fldCharType="end"/>
        </w:r>
      </w:hyperlink>
    </w:p>
    <w:p>
      <w:pPr>
        <w:pStyle w:val="TOC2"/>
        <w:tabs>
          <w:tab w:val="right" w:leader="dot" w:pos="8306"/>
        </w:tabs>
      </w:pPr>
      <w:hyperlink w:anchor="_Toc3226" w:history="1">
        <w:r>
          <w:rPr>
            <w:rFonts w:ascii="仿宋" w:eastAsia="仿宋" w:hAnsi="仿宋" w:cs="仿宋" w:hint="eastAsia"/>
            <w:lang w:eastAsia="zh-CN"/>
          </w:rPr>
          <w:t>(一)、利益相关者分析</w:t>
        </w:r>
        <w:r>
          <w:tab/>
        </w:r>
        <w:r>
          <w:fldChar w:fldCharType="begin"/>
        </w:r>
        <w:r>
          <w:instrText xml:space="preserve"> PAGEREF _Toc3226 \h </w:instrText>
        </w:r>
        <w:r>
          <w:fldChar w:fldCharType="separate"/>
        </w:r>
        <w:r>
          <w:t>52</w:t>
        </w:r>
        <w:r>
          <w:fldChar w:fldCharType="end"/>
        </w:r>
      </w:hyperlink>
    </w:p>
    <w:p>
      <w:pPr>
        <w:pStyle w:val="TOC2"/>
        <w:tabs>
          <w:tab w:val="right" w:leader="dot" w:pos="8306"/>
        </w:tabs>
      </w:pPr>
      <w:hyperlink w:anchor="_Toc16281" w:history="1">
        <w:r>
          <w:rPr>
            <w:rFonts w:ascii="仿宋" w:eastAsia="仿宋" w:hAnsi="仿宋" w:cs="仿宋" w:hint="eastAsia"/>
            <w:lang w:eastAsia="zh-CN"/>
          </w:rPr>
          <w:t>(二)、沟通计划</w:t>
        </w:r>
        <w:r>
          <w:tab/>
        </w:r>
        <w:r>
          <w:fldChar w:fldCharType="begin"/>
        </w:r>
        <w:r>
          <w:instrText xml:space="preserve"> PAGEREF _Toc16281 \h </w:instrText>
        </w:r>
        <w:r>
          <w:fldChar w:fldCharType="separate"/>
        </w:r>
        <w:r>
          <w:t>53</w:t>
        </w:r>
        <w:r>
          <w:fldChar w:fldCharType="end"/>
        </w:r>
      </w:hyperlink>
    </w:p>
    <w:p>
      <w:pPr>
        <w:pStyle w:val="TOC1"/>
        <w:tabs>
          <w:tab w:val="right" w:leader="dot" w:pos="8306"/>
        </w:tabs>
      </w:pPr>
      <w:hyperlink w:anchor="_Toc955" w:history="1">
        <w:r>
          <w:rPr>
            <w:rFonts w:ascii="仿宋" w:eastAsia="仿宋" w:hAnsi="仿宋" w:cs="仿宋" w:hint="eastAsia"/>
            <w:lang w:eastAsia="zh-CN"/>
          </w:rPr>
          <w:t>十四、卧式螺旋离心脱水机项目治理与监督</w:t>
        </w:r>
        <w:r>
          <w:tab/>
        </w:r>
        <w:r>
          <w:fldChar w:fldCharType="begin"/>
        </w:r>
        <w:r>
          <w:instrText xml:space="preserve"> PAGEREF _Toc955 \h </w:instrText>
        </w:r>
        <w:r>
          <w:fldChar w:fldCharType="separate"/>
        </w:r>
        <w:r>
          <w:t>55</w:t>
        </w:r>
        <w:r>
          <w:fldChar w:fldCharType="end"/>
        </w:r>
      </w:hyperlink>
    </w:p>
    <w:p>
      <w:pPr>
        <w:pStyle w:val="TOC2"/>
        <w:tabs>
          <w:tab w:val="right" w:leader="dot" w:pos="8306"/>
        </w:tabs>
      </w:pPr>
      <w:hyperlink w:anchor="_Toc31587" w:history="1">
        <w:r>
          <w:rPr>
            <w:rFonts w:ascii="仿宋" w:eastAsia="仿宋" w:hAnsi="仿宋" w:cs="仿宋" w:hint="eastAsia"/>
            <w:lang w:eastAsia="zh-CN"/>
          </w:rPr>
          <w:t>(一)、卧式螺旋离心脱水机项目治理结构</w:t>
        </w:r>
        <w:r>
          <w:tab/>
        </w:r>
        <w:r>
          <w:fldChar w:fldCharType="begin"/>
        </w:r>
        <w:r>
          <w:instrText xml:space="preserve"> PAGEREF _Toc31587 \h </w:instrText>
        </w:r>
        <w:r>
          <w:fldChar w:fldCharType="separate"/>
        </w:r>
        <w:r>
          <w:t>55</w:t>
        </w:r>
        <w:r>
          <w:fldChar w:fldCharType="end"/>
        </w:r>
      </w:hyperlink>
    </w:p>
    <w:p>
      <w:pPr>
        <w:pStyle w:val="TOC2"/>
        <w:tabs>
          <w:tab w:val="right" w:leader="dot" w:pos="8306"/>
        </w:tabs>
      </w:pPr>
      <w:hyperlink w:anchor="_Toc30188" w:history="1">
        <w:r>
          <w:rPr>
            <w:rFonts w:ascii="仿宋" w:eastAsia="仿宋" w:hAnsi="仿宋" w:cs="仿宋" w:hint="eastAsia"/>
            <w:lang w:eastAsia="zh-CN"/>
          </w:rPr>
          <w:t>(二)、监督与审计</w:t>
        </w:r>
        <w:r>
          <w:tab/>
        </w:r>
        <w:r>
          <w:fldChar w:fldCharType="begin"/>
        </w:r>
        <w:r>
          <w:instrText xml:space="preserve"> PAGEREF _Toc30188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952"/>
      <w:r>
        <w:rPr>
          <w:rFonts w:ascii="仿宋" w:eastAsia="仿宋" w:hAnsi="仿宋" w:cs="仿宋" w:hint="eastAsia"/>
          <w:sz w:val="28"/>
          <w:lang w:eastAsia="zh-CN"/>
        </w:rPr>
        <w:t>一、卧式螺旋离心脱水机项目文档管理</w:t>
      </w:r>
      <w:bookmarkEnd w:id="2"/>
    </w:p>
    <w:p>
      <w:pPr>
        <w:pStyle w:val="Heading2"/>
        <w:rPr>
          <w:rFonts w:ascii="仿宋" w:eastAsia="仿宋" w:hAnsi="仿宋" w:cs="仿宋" w:hint="eastAsia"/>
          <w:lang w:eastAsia="zh-CN"/>
        </w:rPr>
      </w:pPr>
      <w:bookmarkStart w:id="3" w:name="_Toc5357"/>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卧式螺旋离心脱水机项目高度重视文档的质量和准确性，以支持卧式螺旋离心脱水机项目的各项活动和决策。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文档的编制始于卧式螺旋离心脱水机项目计划的初期，我们制定了详细的文档编制计划，明确了每个文档的内容、格式和编写责任人。在卧式螺旋离心脱水机项目启动阶段，我们首先编制了卧式螺旋离心脱水机项目章程，明确定义了卧式螺旋离心脱水机项目的目标、范围、风险等关键要素。随后，卧式螺旋离心脱水机项目团队根据计划陆续编制了需求文档、设计文档、测试文档等各类文档，确保卧式螺旋离心脱水机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卧式螺旋离心脱水机项目管理中的重要环节，旨在确保卧式螺旋离心脱水机项目文档符合质量标准和卧式螺旋离心脱水机项目需求。在卧式螺旋离心脱水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卧式螺旋离心脱水机项目相关利益方和专业领域的专家对文档进行独立审查。这有助于获取更全面、客观的反馈，确保卧式螺旋离心脱水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在文档编制与审查方面建立了严格的管理机制，通过规范的流程和多维度的审查，确保卧式螺旋离心脱水机项目文档的质量、准确性和可靠性，为卧式螺旋离心脱水机项目的顺利推进提供了有力支持。</w:t>
      </w:r>
    </w:p>
    <w:p>
      <w:pPr>
        <w:pStyle w:val="Heading2"/>
        <w:ind w:firstLine="560" w:firstLineChars="200"/>
        <w:rPr>
          <w:rFonts w:ascii="仿宋" w:eastAsia="仿宋" w:hAnsi="仿宋" w:cs="仿宋" w:hint="eastAsia"/>
          <w:sz w:val="28"/>
          <w:lang w:eastAsia="zh-CN"/>
        </w:rPr>
      </w:pPr>
      <w:bookmarkStart w:id="4" w:name="_Toc1029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在卧式螺旋离心脱水机项目中，我们致力于优化文档发布与分发过程，以确保信息的高效传递和团队间协作的顺畅进行。以下是我们采取的关键优化策略：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我们通过多渠道发布文档，包括电子邮件、卧式螺旋离心脱水机项目管理平台、内部网站等，以满足不同团队成员的偏好和需求。多渠道发布确保了信息的全面覆盖。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我们采用了精细的权限控制，确保只有授权人员可以访问敏感信息。这种安全措施保护了卧式螺旋离心脱水机项目文档的机密性，防止了未经授权的信息泄露。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82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卧式螺旋离心脱水机项目生命周期中一个至关重要的环节，直接关系到卧式螺旋离心脱水机项目信息的长期保存和历史记录的完整性。在卧式螺旋离心脱水机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2055"/>
      <w:r>
        <w:rPr>
          <w:rFonts w:ascii="仿宋" w:eastAsia="仿宋" w:hAnsi="仿宋" w:cs="仿宋" w:hint="eastAsia"/>
          <w:sz w:val="28"/>
          <w:lang w:eastAsia="zh-CN"/>
        </w:rPr>
        <w:t>二、卧式螺旋离心脱水机项目选址可行性分析</w:t>
      </w:r>
      <w:bookmarkEnd w:id="6"/>
    </w:p>
    <w:p>
      <w:pPr>
        <w:pStyle w:val="Heading2"/>
        <w:rPr>
          <w:rFonts w:ascii="仿宋" w:eastAsia="仿宋" w:hAnsi="仿宋" w:cs="仿宋" w:hint="eastAsia"/>
          <w:lang w:eastAsia="zh-CN"/>
        </w:rPr>
      </w:pPr>
      <w:bookmarkStart w:id="7" w:name="_Toc2425"/>
      <w:r>
        <w:rPr>
          <w:rFonts w:ascii="仿宋" w:eastAsia="仿宋" w:hAnsi="仿宋" w:cs="仿宋" w:hint="eastAsia"/>
          <w:lang w:eastAsia="zh-CN"/>
        </w:rPr>
        <w:t>(一)、卧式螺旋离心脱水机项目选址</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该卧式螺旋离心脱水机项目选址位于XX省XX市XX区XXX街道</w:t>
      </w:r>
    </w:p>
    <w:p>
      <w:pPr>
        <w:pStyle w:val="Heading2"/>
        <w:ind w:firstLine="560" w:firstLineChars="200"/>
        <w:rPr>
          <w:rFonts w:ascii="仿宋" w:eastAsia="仿宋" w:hAnsi="仿宋" w:cs="仿宋" w:hint="eastAsia"/>
          <w:sz w:val="28"/>
          <w:lang w:eastAsia="zh-CN"/>
        </w:rPr>
      </w:pPr>
      <w:bookmarkStart w:id="8" w:name="_Toc9092"/>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卧式螺旋离心脱水机项目的征地面积将根据卧式螺旋离心脱水机项目的实际规模和需求进行精确规划。具体面积XXX平方米，旨在确保卧式螺旋离心脱水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净用地面积是在征地面积基础上去除不可利用面积后的实际可开发用地。具体面积XXX平方米，考虑到环保、交通、安全等多方面因素，以确保卧式螺旋离心脱水机项目在整体利用效率上达到最优。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卧式螺旋离心脱水机项目计划建设的建筑总规模具体面积XXX平方米。这一规模的确定综合考虑了卧式螺旋离心脱水机项目的性质、规模，以及城市规划的相关要求，确保建筑布局与周边环境协调一致。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绿地率是卧式螺旋离心脱水机项目用地中被规划为绿地的比例。具体面积XXX平方米，旨在通过合理规划绿地，改善卧式螺旋离心脱水机项目周边环境，提升居民生活质量，并符合城市整体绿化规划。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容积率是用地上可以建设的建筑总体积与用地面积之比。具体面积XXX，通过合理的容积率规划，确保卧式螺旋离心脱水机项目建筑规模与周边环境和谐共生。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卧式螺旋离心脱水机项目选址与当地城市规划相一致，具体面积XXX平方米。通过与城市规划部门深入沟通，确保卧式螺旋离心脱水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卧式螺旋离心脱水机项目选址符合当地产业政策，具体面积XXX平方米。这包括卧式螺旋离心脱水机项目对当地经济的促进作用，以及对相关产业的带动效应，确保卧式螺旋离心脱水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用地总体要求必须符合环保和可持续发展的原则，具体面积XXX平方米。通过采用绿色建筑设计、节能减排等措施，确保卧式螺旋离心脱水机项目在建设和运营过程中对环境的影响最小化，达到可持续发展的要求。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确保卧式螺旋离心脱水机项目选址具备必要的公共设施配套，具体面积XXX平方米。这包括交通便利性、教育、医疗等基础设施，以提高居民生活品质，使得卧式螺旋离心脱水机项目选址更具吸引力。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考虑用地总体要求对当地社会稳定性的影响，具体面积XXX平方米。通过深入了解当地社区反馈，确保卧式螺旋离心脱水机项目的选址和建设过程对当地社会和谐稳定产生积极作用。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卧式螺旋离心脱水机项目选址不仅符合法规和规划，还在实际操作中具有可行性。这一全面规划将为卧式螺旋离心脱水机项目的成功实施提供坚实的基础，确保卧式螺旋离心脱水机项目选址阶段就能够奠定良好的发展基础。</w:t>
      </w:r>
    </w:p>
    <w:p>
      <w:pPr>
        <w:pStyle w:val="Heading2"/>
        <w:ind w:firstLine="560" w:firstLineChars="200"/>
        <w:rPr>
          <w:rFonts w:ascii="仿宋" w:eastAsia="仿宋" w:hAnsi="仿宋" w:cs="仿宋" w:hint="eastAsia"/>
          <w:sz w:val="28"/>
          <w:lang w:eastAsia="zh-CN"/>
        </w:rPr>
      </w:pPr>
      <w:bookmarkStart w:id="9" w:name="_Toc20693"/>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螺旋离心脱水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卧式螺旋离心脱水机项目的设备规划和空间设计中，我们将采取灵活设备布局的措施。设备布局将根据实际需求进行灵活设计，避免不必要的浪费。通过合理规划设备摆放位置，我们将提高设备的利用率，减少设备间距，以确保卧式螺旋离心脱水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卧式螺旋离心脱水机项目内部引入共享设施的概念，例如共享会议室、办公区等。通过这种方式，我们可以减少对资源的重复建设，提高资源共享效率，从而减小卧式螺旋离心脱水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0536"/>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卧式螺旋离心脱水机项目的总图布置中，我们将不同功能区域进行明确的规划，以最大程度满足卧式螺旋离心脱水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3831"/>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卧式螺旋离心脱水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卧式螺旋离心脱水机项目对环境的影响是综合评价的重要因素之一。我们将详细考虑选址周边的自然环境、生态保护区、水源地等情况，确保卧式螺旋离心脱水机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对选址的评价还需充分考虑当地政府的产业政策和法规。我们将详细了解卧式螺旋离心脱水机项目所在地的相关政策，确保卧式螺旋离心脱水机项目的规划和运营与当地法规相符，降低不必要的法律风险。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考虑到社会稳定性对企业运营的重要性，我们将评估选址地区的社会安全情况、劳工关系、社区反馈等方面，以确保卧式螺旋离心脱水机项目的建设和运营不会受到社会稳定性的负面影响。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最后，我们将综合考虑用地成本，包括土地购置费用、土地开发成本等。通过对用地成本的详细评估，我们能够做出更为精确的经济效益分析，为卧式螺旋离心脱水机项目的投资决策提供有力支持。</w:t>
      </w:r>
    </w:p>
    <w:p>
      <w:pPr>
        <w:pStyle w:val="Heading1"/>
        <w:ind w:firstLine="560" w:firstLineChars="200"/>
        <w:rPr>
          <w:rFonts w:ascii="仿宋" w:eastAsia="仿宋" w:hAnsi="仿宋" w:cs="仿宋" w:hint="eastAsia"/>
          <w:sz w:val="28"/>
          <w:lang w:eastAsia="zh-CN"/>
        </w:rPr>
      </w:pPr>
      <w:bookmarkStart w:id="12" w:name="_Toc25395"/>
      <w:r>
        <w:rPr>
          <w:rFonts w:ascii="仿宋" w:eastAsia="仿宋" w:hAnsi="仿宋" w:cs="仿宋" w:hint="eastAsia"/>
          <w:sz w:val="28"/>
          <w:lang w:eastAsia="zh-CN"/>
        </w:rPr>
        <w:t>三、卧式螺旋离心脱水机项目可持续发展</w:t>
      </w:r>
      <w:bookmarkEnd w:id="12"/>
    </w:p>
    <w:p>
      <w:pPr>
        <w:pStyle w:val="Heading2"/>
        <w:rPr>
          <w:rFonts w:ascii="仿宋" w:eastAsia="仿宋" w:hAnsi="仿宋" w:cs="仿宋" w:hint="eastAsia"/>
          <w:lang w:eastAsia="zh-CN"/>
        </w:rPr>
      </w:pPr>
      <w:bookmarkStart w:id="13" w:name="_Toc807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螺旋离心脱水机项目中，卧式螺旋离心脱水机项目团队着眼于未来，明确了可持续发展的战略方向。制定的具体可持续发展目标包括降低资源使用、采用环保技术、最大化社会效益等。这一步骤不仅有助于卧式螺旋离心脱水机项目在环保和社会责任方面达到最高标准，也为未来提供了明确的指引，确保卧式螺旋离心脱水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可持续实践的融入卧式螺旋离心脱水机项目管理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卧式螺旋离心脱水机项目管理周期。从卧式螺旋离心脱水机项目规划开始，卧式螺旋离心脱水机项目团队就考虑了环境和社会的因素。在执行阶段，卧式螺旋离心脱水机项目团队积极推动绿色技术的应用，优化资源利用。此外，关注员工的社会责任，通过培训和沟通活动提高员工对可持续发展的认知，使他们能够在日常工作中践行可持续实践。这些举措不仅为卧式螺旋离心脱水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641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卧式螺旋离心脱水机项目的可持续发展理念，我们深信环保与社会责任是卧式螺旋离心脱水机项目成功的关键支柱。在卧式螺旋离心脱水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团队通过引入先进的环保技术、建立高效的废物处理系统以及推动能源节约措施，积极履行环保责任。定期的环保监测和评估确保卧式螺旋离心脱水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螺旋离心脱水机项目不仅致力于自身可持续发展，还注重对社会的回馈。通过支持社区卧式螺旋离心脱水机项目、参与慈善事业、提供培训机会等方式，卧式螺旋离心脱水机项目积极履行社会责任。与当地社区建立积极互动，关注员工的工作与生活平衡，以及员工的身心健康，是卧式螺旋离心脱水机项目在社会责任层面的关键举措。这样的实践不仅增强了卧式螺旋离心脱水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7042"/>
      <w:r>
        <w:rPr>
          <w:rFonts w:ascii="仿宋" w:eastAsia="仿宋" w:hAnsi="仿宋" w:cs="仿宋" w:hint="eastAsia"/>
          <w:sz w:val="28"/>
          <w:lang w:eastAsia="zh-CN"/>
        </w:rPr>
        <w:t>四、卧式螺旋离心脱水机项目土建工程</w:t>
      </w:r>
      <w:bookmarkEnd w:id="15"/>
    </w:p>
    <w:p>
      <w:pPr>
        <w:pStyle w:val="Heading2"/>
        <w:rPr>
          <w:rFonts w:ascii="仿宋" w:eastAsia="仿宋" w:hAnsi="仿宋" w:cs="仿宋" w:hint="eastAsia"/>
          <w:lang w:eastAsia="zh-CN"/>
        </w:rPr>
      </w:pPr>
      <w:bookmarkStart w:id="16" w:name="_Toc2253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在卧式螺旋离心脱水机项目的建筑工程设计中，我们将秉承一系列重要的设计原则，以确保卧式螺旋离心脱水机项目建筑在功能、美观、可持续性等方面达到最佳效果。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首要原则是确保建筑的功能性得到最大化的发挥。我们将充分理解卧式螺旋离心脱水机项目的实际需求，合理布局各个功能区域，保证建筑在满足业务需求的同时，提供高效的工作环境。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在建筑设计中，我们将综合考虑建设和运营成本。通过精细的经济效益分析，确保设计方案在高效利用资源的同时，对卧式螺旋离心脱水机项目的长期盈利能力有积极的贡献。</w:t>
      </w:r>
    </w:p>
    <w:p>
      <w:pPr>
        <w:pStyle w:val="Heading2"/>
        <w:ind w:firstLine="560" w:firstLineChars="200"/>
        <w:rPr>
          <w:rFonts w:ascii="仿宋" w:eastAsia="仿宋" w:hAnsi="仿宋" w:cs="仿宋" w:hint="eastAsia"/>
          <w:sz w:val="28"/>
          <w:lang w:eastAsia="zh-CN"/>
        </w:rPr>
      </w:pPr>
      <w:bookmarkStart w:id="17" w:name="_Toc2556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卧式螺旋离心脱水机项目的土建工程设计中，我们将精准设定设计年限，结合卧式螺旋离心脱水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卧式螺旋离心脱水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13278"/>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https://d.book118.com/175334303314011111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卧式螺旋离心脱水机项目规划设计纲要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2C15F6"/>
    <w:rsid w:val="532C15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33430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2024-02-17T21:59:00Z</dcterms:created>
  <dcterms:modified xsi:type="dcterms:W3CDTF">2024-02-17T22:00:01Z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37855699BDE549F0A3C0EC52CBC7C4F5_11</vt:lpwstr>
  </property>
  <property fmtid="{D5CDD505-2E9C-101B-9397-08002B2CF9AE}" pid="3" name="KSOProductBuildVer">
    <vt:lpwstr>2052-12.1.0.16250</vt:lpwstr>
  </property>
</Properties>
</file>