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光纤传输的波分复用设备项目规划设计纲要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22" w:history="1">
        <w:r>
          <w:rPr>
            <w:rFonts w:ascii="仿宋" w:eastAsia="仿宋" w:hAnsi="仿宋" w:cs="仿宋" w:hint="eastAsia"/>
            <w:lang w:eastAsia="zh-CN"/>
          </w:rPr>
          <w:t>概论</w:t>
        </w:r>
        <w:r>
          <w:tab/>
        </w:r>
        <w:r>
          <w:fldChar w:fldCharType="begin"/>
        </w:r>
        <w:r>
          <w:instrText xml:space="preserve"> PAGEREF _Toc27422 \h </w:instrText>
        </w:r>
        <w:r>
          <w:fldChar w:fldCharType="separate"/>
        </w:r>
        <w:r>
          <w:t>3</w:t>
        </w:r>
        <w:r>
          <w:fldChar w:fldCharType="end"/>
        </w:r>
      </w:hyperlink>
    </w:p>
    <w:p>
      <w:pPr>
        <w:pStyle w:val="TOC1"/>
        <w:tabs>
          <w:tab w:val="right" w:leader="dot" w:pos="8306"/>
        </w:tabs>
      </w:pPr>
      <w:hyperlink w:anchor="_Toc26954" w:history="1">
        <w:r>
          <w:rPr>
            <w:rFonts w:ascii="仿宋" w:eastAsia="仿宋" w:hAnsi="仿宋" w:cs="仿宋" w:hint="eastAsia"/>
            <w:lang w:eastAsia="zh-CN"/>
          </w:rPr>
          <w:t>一、光纤传输的波分复用设备项目可持续发展</w:t>
        </w:r>
        <w:r>
          <w:tab/>
        </w:r>
        <w:r>
          <w:fldChar w:fldCharType="begin"/>
        </w:r>
        <w:r>
          <w:instrText xml:space="preserve"> PAGEREF _Toc26954 \h </w:instrText>
        </w:r>
        <w:r>
          <w:fldChar w:fldCharType="separate"/>
        </w:r>
        <w:r>
          <w:t>3</w:t>
        </w:r>
        <w:r>
          <w:fldChar w:fldCharType="end"/>
        </w:r>
      </w:hyperlink>
    </w:p>
    <w:p>
      <w:pPr>
        <w:pStyle w:val="TOC2"/>
        <w:tabs>
          <w:tab w:val="right" w:leader="dot" w:pos="8306"/>
        </w:tabs>
      </w:pPr>
      <w:hyperlink w:anchor="_Toc12013" w:history="1">
        <w:r>
          <w:rPr>
            <w:rFonts w:ascii="仿宋" w:eastAsia="仿宋" w:hAnsi="仿宋" w:cs="仿宋" w:hint="eastAsia"/>
            <w:lang w:eastAsia="zh-CN"/>
          </w:rPr>
          <w:t>(一)、可持续战略与实践</w:t>
        </w:r>
        <w:r>
          <w:tab/>
        </w:r>
        <w:r>
          <w:fldChar w:fldCharType="begin"/>
        </w:r>
        <w:r>
          <w:instrText xml:space="preserve"> PAGEREF _Toc12013 \h </w:instrText>
        </w:r>
        <w:r>
          <w:fldChar w:fldCharType="separate"/>
        </w:r>
        <w:r>
          <w:t>3</w:t>
        </w:r>
        <w:r>
          <w:fldChar w:fldCharType="end"/>
        </w:r>
      </w:hyperlink>
    </w:p>
    <w:p>
      <w:pPr>
        <w:pStyle w:val="TOC2"/>
        <w:tabs>
          <w:tab w:val="right" w:leader="dot" w:pos="8306"/>
        </w:tabs>
      </w:pPr>
      <w:hyperlink w:anchor="_Toc6396" w:history="1">
        <w:r>
          <w:rPr>
            <w:rFonts w:ascii="仿宋" w:eastAsia="仿宋" w:hAnsi="仿宋" w:cs="仿宋" w:hint="eastAsia"/>
            <w:lang w:eastAsia="zh-CN"/>
          </w:rPr>
          <w:t>(二)、环保与社会责任</w:t>
        </w:r>
        <w:r>
          <w:tab/>
        </w:r>
        <w:r>
          <w:fldChar w:fldCharType="begin"/>
        </w:r>
        <w:r>
          <w:instrText xml:space="preserve"> PAGEREF _Toc6396 \h </w:instrText>
        </w:r>
        <w:r>
          <w:fldChar w:fldCharType="separate"/>
        </w:r>
        <w:r>
          <w:t>4</w:t>
        </w:r>
        <w:r>
          <w:fldChar w:fldCharType="end"/>
        </w:r>
      </w:hyperlink>
    </w:p>
    <w:p>
      <w:pPr>
        <w:pStyle w:val="TOC1"/>
        <w:tabs>
          <w:tab w:val="right" w:leader="dot" w:pos="8306"/>
        </w:tabs>
      </w:pPr>
      <w:hyperlink w:anchor="_Toc30618" w:history="1">
        <w:r>
          <w:rPr>
            <w:rFonts w:ascii="仿宋" w:eastAsia="仿宋" w:hAnsi="仿宋" w:cs="仿宋" w:hint="eastAsia"/>
            <w:lang w:eastAsia="zh-CN"/>
          </w:rPr>
          <w:t>二、市场分析、调研</w:t>
        </w:r>
        <w:r>
          <w:tab/>
        </w:r>
        <w:r>
          <w:fldChar w:fldCharType="begin"/>
        </w:r>
        <w:r>
          <w:instrText xml:space="preserve"> PAGEREF _Toc30618 \h </w:instrText>
        </w:r>
        <w:r>
          <w:fldChar w:fldCharType="separate"/>
        </w:r>
        <w:r>
          <w:t>5</w:t>
        </w:r>
        <w:r>
          <w:fldChar w:fldCharType="end"/>
        </w:r>
      </w:hyperlink>
    </w:p>
    <w:p>
      <w:pPr>
        <w:pStyle w:val="TOC2"/>
        <w:tabs>
          <w:tab w:val="right" w:leader="dot" w:pos="8306"/>
        </w:tabs>
      </w:pPr>
      <w:hyperlink w:anchor="_Toc23636" w:history="1">
        <w:r>
          <w:rPr>
            <w:rFonts w:ascii="仿宋" w:eastAsia="仿宋" w:hAnsi="仿宋" w:cs="仿宋" w:hint="eastAsia"/>
            <w:lang w:eastAsia="zh-CN"/>
          </w:rPr>
          <w:t>(一)、光纤传输的波分复用设备行业分析</w:t>
        </w:r>
        <w:r>
          <w:tab/>
        </w:r>
        <w:r>
          <w:fldChar w:fldCharType="begin"/>
        </w:r>
        <w:r>
          <w:instrText xml:space="preserve"> PAGEREF _Toc23636 \h </w:instrText>
        </w:r>
        <w:r>
          <w:fldChar w:fldCharType="separate"/>
        </w:r>
        <w:r>
          <w:t>5</w:t>
        </w:r>
        <w:r>
          <w:fldChar w:fldCharType="end"/>
        </w:r>
      </w:hyperlink>
    </w:p>
    <w:p>
      <w:pPr>
        <w:pStyle w:val="TOC2"/>
        <w:tabs>
          <w:tab w:val="right" w:leader="dot" w:pos="8306"/>
        </w:tabs>
      </w:pPr>
      <w:hyperlink w:anchor="_Toc26518" w:history="1">
        <w:r>
          <w:rPr>
            <w:rFonts w:ascii="仿宋" w:eastAsia="仿宋" w:hAnsi="仿宋" w:cs="仿宋" w:hint="eastAsia"/>
            <w:lang w:eastAsia="zh-CN"/>
          </w:rPr>
          <w:t>(二)、光纤传输的波分复用设备市场分析预测</w:t>
        </w:r>
        <w:r>
          <w:tab/>
        </w:r>
        <w:r>
          <w:fldChar w:fldCharType="begin"/>
        </w:r>
        <w:r>
          <w:instrText xml:space="preserve"> PAGEREF _Toc26518 \h </w:instrText>
        </w:r>
        <w:r>
          <w:fldChar w:fldCharType="separate"/>
        </w:r>
        <w:r>
          <w:t>6</w:t>
        </w:r>
        <w:r>
          <w:fldChar w:fldCharType="end"/>
        </w:r>
      </w:hyperlink>
    </w:p>
    <w:p>
      <w:pPr>
        <w:pStyle w:val="TOC1"/>
        <w:tabs>
          <w:tab w:val="right" w:leader="dot" w:pos="8306"/>
        </w:tabs>
      </w:pPr>
      <w:hyperlink w:anchor="_Toc10223" w:history="1">
        <w:r>
          <w:rPr>
            <w:rFonts w:ascii="仿宋" w:eastAsia="仿宋" w:hAnsi="仿宋" w:cs="仿宋" w:hint="eastAsia"/>
            <w:lang w:eastAsia="zh-CN"/>
          </w:rPr>
          <w:t>三、光纤传输的波分复用设备项目文档管理</w:t>
        </w:r>
        <w:r>
          <w:tab/>
        </w:r>
        <w:r>
          <w:fldChar w:fldCharType="begin"/>
        </w:r>
        <w:r>
          <w:instrText xml:space="preserve"> PAGEREF _Toc10223 \h </w:instrText>
        </w:r>
        <w:r>
          <w:fldChar w:fldCharType="separate"/>
        </w:r>
        <w:r>
          <w:t>7</w:t>
        </w:r>
        <w:r>
          <w:fldChar w:fldCharType="end"/>
        </w:r>
      </w:hyperlink>
    </w:p>
    <w:p>
      <w:pPr>
        <w:pStyle w:val="TOC2"/>
        <w:tabs>
          <w:tab w:val="right" w:leader="dot" w:pos="8306"/>
        </w:tabs>
      </w:pPr>
      <w:hyperlink w:anchor="_Toc21818" w:history="1">
        <w:r>
          <w:rPr>
            <w:rFonts w:ascii="仿宋" w:eastAsia="仿宋" w:hAnsi="仿宋" w:cs="仿宋" w:hint="eastAsia"/>
            <w:lang w:eastAsia="zh-CN"/>
          </w:rPr>
          <w:t>(一)、文档编制与审查</w:t>
        </w:r>
        <w:r>
          <w:tab/>
        </w:r>
        <w:r>
          <w:fldChar w:fldCharType="begin"/>
        </w:r>
        <w:r>
          <w:instrText xml:space="preserve"> PAGEREF _Toc21818 \h </w:instrText>
        </w:r>
        <w:r>
          <w:fldChar w:fldCharType="separate"/>
        </w:r>
        <w:r>
          <w:t>7</w:t>
        </w:r>
        <w:r>
          <w:fldChar w:fldCharType="end"/>
        </w:r>
      </w:hyperlink>
    </w:p>
    <w:p>
      <w:pPr>
        <w:pStyle w:val="TOC2"/>
        <w:tabs>
          <w:tab w:val="right" w:leader="dot" w:pos="8306"/>
        </w:tabs>
      </w:pPr>
      <w:hyperlink w:anchor="_Toc1092" w:history="1">
        <w:r>
          <w:rPr>
            <w:rFonts w:ascii="仿宋" w:eastAsia="仿宋" w:hAnsi="仿宋" w:cs="仿宋" w:hint="eastAsia"/>
            <w:lang w:eastAsia="zh-CN"/>
          </w:rPr>
          <w:t>(二)、文档发布与分发</w:t>
        </w:r>
        <w:r>
          <w:tab/>
        </w:r>
        <w:r>
          <w:fldChar w:fldCharType="begin"/>
        </w:r>
        <w:r>
          <w:instrText xml:space="preserve"> PAGEREF _Toc1092 \h </w:instrText>
        </w:r>
        <w:r>
          <w:fldChar w:fldCharType="separate"/>
        </w:r>
        <w:r>
          <w:t>8</w:t>
        </w:r>
        <w:r>
          <w:fldChar w:fldCharType="end"/>
        </w:r>
      </w:hyperlink>
    </w:p>
    <w:p>
      <w:pPr>
        <w:pStyle w:val="TOC2"/>
        <w:tabs>
          <w:tab w:val="right" w:leader="dot" w:pos="8306"/>
        </w:tabs>
      </w:pPr>
      <w:hyperlink w:anchor="_Toc3227" w:history="1">
        <w:r>
          <w:rPr>
            <w:rFonts w:ascii="仿宋" w:eastAsia="仿宋" w:hAnsi="仿宋" w:cs="仿宋" w:hint="eastAsia"/>
            <w:lang w:eastAsia="zh-CN"/>
          </w:rPr>
          <w:t>(三)、文档存档与归档</w:t>
        </w:r>
        <w:r>
          <w:tab/>
        </w:r>
        <w:r>
          <w:fldChar w:fldCharType="begin"/>
        </w:r>
        <w:r>
          <w:instrText xml:space="preserve"> PAGEREF _Toc3227 \h </w:instrText>
        </w:r>
        <w:r>
          <w:fldChar w:fldCharType="separate"/>
        </w:r>
        <w:r>
          <w:t>9</w:t>
        </w:r>
        <w:r>
          <w:fldChar w:fldCharType="end"/>
        </w:r>
      </w:hyperlink>
    </w:p>
    <w:p>
      <w:pPr>
        <w:pStyle w:val="TOC1"/>
        <w:tabs>
          <w:tab w:val="right" w:leader="dot" w:pos="8306"/>
        </w:tabs>
      </w:pPr>
      <w:hyperlink w:anchor="_Toc17573" w:history="1">
        <w:r>
          <w:rPr>
            <w:rFonts w:ascii="仿宋" w:eastAsia="仿宋" w:hAnsi="仿宋" w:cs="仿宋" w:hint="eastAsia"/>
            <w:lang w:eastAsia="zh-CN"/>
          </w:rPr>
          <w:t>四、光纤传输的波分复用设备项目危机管理</w:t>
        </w:r>
        <w:r>
          <w:tab/>
        </w:r>
        <w:r>
          <w:fldChar w:fldCharType="begin"/>
        </w:r>
        <w:r>
          <w:instrText xml:space="preserve"> PAGEREF _Toc17573 \h </w:instrText>
        </w:r>
        <w:r>
          <w:fldChar w:fldCharType="separate"/>
        </w:r>
        <w:r>
          <w:t>10</w:t>
        </w:r>
        <w:r>
          <w:fldChar w:fldCharType="end"/>
        </w:r>
      </w:hyperlink>
    </w:p>
    <w:p>
      <w:pPr>
        <w:pStyle w:val="TOC2"/>
        <w:tabs>
          <w:tab w:val="right" w:leader="dot" w:pos="8306"/>
        </w:tabs>
      </w:pPr>
      <w:hyperlink w:anchor="_Toc13575" w:history="1">
        <w:r>
          <w:rPr>
            <w:rFonts w:ascii="仿宋" w:eastAsia="仿宋" w:hAnsi="仿宋" w:cs="仿宋" w:hint="eastAsia"/>
            <w:lang w:eastAsia="zh-CN"/>
          </w:rPr>
          <w:t>(一)、危机预警与识别</w:t>
        </w:r>
        <w:r>
          <w:tab/>
        </w:r>
        <w:r>
          <w:fldChar w:fldCharType="begin"/>
        </w:r>
        <w:r>
          <w:instrText xml:space="preserve"> PAGEREF _Toc13575 \h </w:instrText>
        </w:r>
        <w:r>
          <w:fldChar w:fldCharType="separate"/>
        </w:r>
        <w:r>
          <w:t>10</w:t>
        </w:r>
        <w:r>
          <w:fldChar w:fldCharType="end"/>
        </w:r>
      </w:hyperlink>
    </w:p>
    <w:p>
      <w:pPr>
        <w:pStyle w:val="TOC2"/>
        <w:tabs>
          <w:tab w:val="right" w:leader="dot" w:pos="8306"/>
        </w:tabs>
      </w:pPr>
      <w:hyperlink w:anchor="_Toc14154" w:history="1">
        <w:r>
          <w:rPr>
            <w:rFonts w:ascii="仿宋" w:eastAsia="仿宋" w:hAnsi="仿宋" w:cs="仿宋" w:hint="eastAsia"/>
            <w:lang w:eastAsia="zh-CN"/>
          </w:rPr>
          <w:t>(二)、危机应对与恢复</w:t>
        </w:r>
        <w:r>
          <w:tab/>
        </w:r>
        <w:r>
          <w:fldChar w:fldCharType="begin"/>
        </w:r>
        <w:r>
          <w:instrText xml:space="preserve"> PAGEREF _Toc14154 \h </w:instrText>
        </w:r>
        <w:r>
          <w:fldChar w:fldCharType="separate"/>
        </w:r>
        <w:r>
          <w:t>11</w:t>
        </w:r>
        <w:r>
          <w:fldChar w:fldCharType="end"/>
        </w:r>
      </w:hyperlink>
    </w:p>
    <w:p>
      <w:pPr>
        <w:pStyle w:val="TOC1"/>
        <w:tabs>
          <w:tab w:val="right" w:leader="dot" w:pos="8306"/>
        </w:tabs>
      </w:pPr>
      <w:hyperlink w:anchor="_Toc8055" w:history="1">
        <w:r>
          <w:rPr>
            <w:rFonts w:ascii="仿宋" w:eastAsia="仿宋" w:hAnsi="仿宋" w:cs="仿宋" w:hint="eastAsia"/>
            <w:lang w:eastAsia="zh-CN"/>
          </w:rPr>
          <w:t>五、光纤传输的波分复用设备项目选址可行性分析</w:t>
        </w:r>
        <w:r>
          <w:tab/>
        </w:r>
        <w:r>
          <w:fldChar w:fldCharType="begin"/>
        </w:r>
        <w:r>
          <w:instrText xml:space="preserve"> PAGEREF _Toc8055 \h </w:instrText>
        </w:r>
        <w:r>
          <w:fldChar w:fldCharType="separate"/>
        </w:r>
        <w:r>
          <w:t>13</w:t>
        </w:r>
        <w:r>
          <w:fldChar w:fldCharType="end"/>
        </w:r>
      </w:hyperlink>
    </w:p>
    <w:p>
      <w:pPr>
        <w:pStyle w:val="TOC2"/>
        <w:tabs>
          <w:tab w:val="right" w:leader="dot" w:pos="8306"/>
        </w:tabs>
      </w:pPr>
      <w:hyperlink w:anchor="_Toc7806" w:history="1">
        <w:r>
          <w:rPr>
            <w:rFonts w:ascii="仿宋" w:eastAsia="仿宋" w:hAnsi="仿宋" w:cs="仿宋" w:hint="eastAsia"/>
            <w:lang w:eastAsia="zh-CN"/>
          </w:rPr>
          <w:t>(一)、光纤传输的波分复用设备项目选址</w:t>
        </w:r>
        <w:r>
          <w:tab/>
        </w:r>
        <w:r>
          <w:fldChar w:fldCharType="begin"/>
        </w:r>
        <w:r>
          <w:instrText xml:space="preserve"> PAGEREF _Toc7806 \h </w:instrText>
        </w:r>
        <w:r>
          <w:fldChar w:fldCharType="separate"/>
        </w:r>
        <w:r>
          <w:t>13</w:t>
        </w:r>
        <w:r>
          <w:fldChar w:fldCharType="end"/>
        </w:r>
      </w:hyperlink>
    </w:p>
    <w:p>
      <w:pPr>
        <w:pStyle w:val="TOC2"/>
        <w:tabs>
          <w:tab w:val="right" w:leader="dot" w:pos="8306"/>
        </w:tabs>
      </w:pPr>
      <w:hyperlink w:anchor="_Toc11635" w:history="1">
        <w:r>
          <w:rPr>
            <w:rFonts w:ascii="仿宋" w:eastAsia="仿宋" w:hAnsi="仿宋" w:cs="仿宋" w:hint="eastAsia"/>
            <w:lang w:eastAsia="zh-CN"/>
          </w:rPr>
          <w:t>(二)、用地控制指标</w:t>
        </w:r>
        <w:r>
          <w:tab/>
        </w:r>
        <w:r>
          <w:fldChar w:fldCharType="begin"/>
        </w:r>
        <w:r>
          <w:instrText xml:space="preserve"> PAGEREF _Toc11635 \h </w:instrText>
        </w:r>
        <w:r>
          <w:fldChar w:fldCharType="separate"/>
        </w:r>
        <w:r>
          <w:t>13</w:t>
        </w:r>
        <w:r>
          <w:fldChar w:fldCharType="end"/>
        </w:r>
      </w:hyperlink>
    </w:p>
    <w:p>
      <w:pPr>
        <w:pStyle w:val="TOC2"/>
        <w:tabs>
          <w:tab w:val="right" w:leader="dot" w:pos="8306"/>
        </w:tabs>
      </w:pPr>
      <w:hyperlink w:anchor="_Toc1127" w:history="1">
        <w:r>
          <w:rPr>
            <w:rFonts w:ascii="仿宋" w:eastAsia="仿宋" w:hAnsi="仿宋" w:cs="仿宋" w:hint="eastAsia"/>
            <w:lang w:eastAsia="zh-CN"/>
          </w:rPr>
          <w:t>(三)、节约用地措施</w:t>
        </w:r>
        <w:r>
          <w:tab/>
        </w:r>
        <w:r>
          <w:fldChar w:fldCharType="begin"/>
        </w:r>
        <w:r>
          <w:instrText xml:space="preserve"> PAGEREF _Toc1127 \h </w:instrText>
        </w:r>
        <w:r>
          <w:fldChar w:fldCharType="separate"/>
        </w:r>
        <w:r>
          <w:t>15</w:t>
        </w:r>
        <w:r>
          <w:fldChar w:fldCharType="end"/>
        </w:r>
      </w:hyperlink>
    </w:p>
    <w:p>
      <w:pPr>
        <w:pStyle w:val="TOC2"/>
        <w:tabs>
          <w:tab w:val="right" w:leader="dot" w:pos="8306"/>
        </w:tabs>
      </w:pPr>
      <w:hyperlink w:anchor="_Toc15422" w:history="1">
        <w:r>
          <w:rPr>
            <w:rFonts w:ascii="仿宋" w:eastAsia="仿宋" w:hAnsi="仿宋" w:cs="仿宋" w:hint="eastAsia"/>
            <w:lang w:eastAsia="zh-CN"/>
          </w:rPr>
          <w:t>(四)、总图布置方案</w:t>
        </w:r>
        <w:r>
          <w:tab/>
        </w:r>
        <w:r>
          <w:fldChar w:fldCharType="begin"/>
        </w:r>
        <w:r>
          <w:instrText xml:space="preserve"> PAGEREF _Toc15422 \h </w:instrText>
        </w:r>
        <w:r>
          <w:fldChar w:fldCharType="separate"/>
        </w:r>
        <w:r>
          <w:t>16</w:t>
        </w:r>
        <w:r>
          <w:fldChar w:fldCharType="end"/>
        </w:r>
      </w:hyperlink>
    </w:p>
    <w:p>
      <w:pPr>
        <w:pStyle w:val="TOC2"/>
        <w:tabs>
          <w:tab w:val="right" w:leader="dot" w:pos="8306"/>
        </w:tabs>
      </w:pPr>
      <w:hyperlink w:anchor="_Toc17936" w:history="1">
        <w:r>
          <w:rPr>
            <w:rFonts w:ascii="仿宋" w:eastAsia="仿宋" w:hAnsi="仿宋" w:cs="仿宋" w:hint="eastAsia"/>
            <w:lang w:eastAsia="zh-CN"/>
          </w:rPr>
          <w:t>(五)、选址综合评价</w:t>
        </w:r>
        <w:r>
          <w:tab/>
        </w:r>
        <w:r>
          <w:fldChar w:fldCharType="begin"/>
        </w:r>
        <w:r>
          <w:instrText xml:space="preserve"> PAGEREF _Toc17936 \h </w:instrText>
        </w:r>
        <w:r>
          <w:fldChar w:fldCharType="separate"/>
        </w:r>
        <w:r>
          <w:t>17</w:t>
        </w:r>
        <w:r>
          <w:fldChar w:fldCharType="end"/>
        </w:r>
      </w:hyperlink>
    </w:p>
    <w:p>
      <w:pPr>
        <w:pStyle w:val="TOC1"/>
        <w:tabs>
          <w:tab w:val="right" w:leader="dot" w:pos="8306"/>
        </w:tabs>
      </w:pPr>
      <w:hyperlink w:anchor="_Toc7752" w:history="1">
        <w:r>
          <w:rPr>
            <w:rFonts w:ascii="仿宋" w:eastAsia="仿宋" w:hAnsi="仿宋" w:cs="仿宋" w:hint="eastAsia"/>
            <w:lang w:eastAsia="zh-CN"/>
          </w:rPr>
          <w:t>六、光纤传输的波分复用设备项目建设背景及必要性分析</w:t>
        </w:r>
        <w:r>
          <w:tab/>
        </w:r>
        <w:r>
          <w:fldChar w:fldCharType="begin"/>
        </w:r>
        <w:r>
          <w:instrText xml:space="preserve"> PAGEREF _Toc7752 \h </w:instrText>
        </w:r>
        <w:r>
          <w:fldChar w:fldCharType="separate"/>
        </w:r>
        <w:r>
          <w:t>19</w:t>
        </w:r>
        <w:r>
          <w:fldChar w:fldCharType="end"/>
        </w:r>
      </w:hyperlink>
    </w:p>
    <w:p>
      <w:pPr>
        <w:pStyle w:val="TOC2"/>
        <w:tabs>
          <w:tab w:val="right" w:leader="dot" w:pos="8306"/>
        </w:tabs>
      </w:pPr>
      <w:hyperlink w:anchor="_Toc22410" w:history="1">
        <w:r>
          <w:rPr>
            <w:rFonts w:ascii="仿宋" w:eastAsia="仿宋" w:hAnsi="仿宋" w:cs="仿宋" w:hint="eastAsia"/>
            <w:lang w:eastAsia="zh-CN"/>
          </w:rPr>
          <w:t>(一)、光纤传输的波分复用设备项目背景分析</w:t>
        </w:r>
        <w:r>
          <w:tab/>
        </w:r>
        <w:r>
          <w:fldChar w:fldCharType="begin"/>
        </w:r>
        <w:r>
          <w:instrText xml:space="preserve"> PAGEREF _Toc22410 \h </w:instrText>
        </w:r>
        <w:r>
          <w:fldChar w:fldCharType="separate"/>
        </w:r>
        <w:r>
          <w:t>19</w:t>
        </w:r>
        <w:r>
          <w:fldChar w:fldCharType="end"/>
        </w:r>
      </w:hyperlink>
    </w:p>
    <w:p>
      <w:pPr>
        <w:pStyle w:val="TOC2"/>
        <w:tabs>
          <w:tab w:val="right" w:leader="dot" w:pos="8306"/>
        </w:tabs>
      </w:pPr>
      <w:hyperlink w:anchor="_Toc15663" w:history="1">
        <w:r>
          <w:rPr>
            <w:rFonts w:ascii="仿宋" w:eastAsia="仿宋" w:hAnsi="仿宋" w:cs="仿宋" w:hint="eastAsia"/>
            <w:lang w:eastAsia="zh-CN"/>
          </w:rPr>
          <w:t>(二)、光纤传输的波分复用设备项目建设必要性分析</w:t>
        </w:r>
        <w:r>
          <w:tab/>
        </w:r>
        <w:r>
          <w:fldChar w:fldCharType="begin"/>
        </w:r>
        <w:r>
          <w:instrText xml:space="preserve"> PAGEREF _Toc15663 \h </w:instrText>
        </w:r>
        <w:r>
          <w:fldChar w:fldCharType="separate"/>
        </w:r>
        <w:r>
          <w:t>20</w:t>
        </w:r>
        <w:r>
          <w:fldChar w:fldCharType="end"/>
        </w:r>
      </w:hyperlink>
    </w:p>
    <w:p>
      <w:pPr>
        <w:pStyle w:val="TOC1"/>
        <w:tabs>
          <w:tab w:val="right" w:leader="dot" w:pos="8306"/>
        </w:tabs>
      </w:pPr>
      <w:hyperlink w:anchor="_Toc4717" w:history="1">
        <w:r>
          <w:rPr>
            <w:rFonts w:ascii="仿宋" w:eastAsia="仿宋" w:hAnsi="仿宋" w:cs="仿宋" w:hint="eastAsia"/>
            <w:lang w:eastAsia="zh-CN"/>
          </w:rPr>
          <w:t>七、光纤传输的波分复用设备项目经营效益</w:t>
        </w:r>
        <w:r>
          <w:tab/>
        </w:r>
        <w:r>
          <w:fldChar w:fldCharType="begin"/>
        </w:r>
        <w:r>
          <w:instrText xml:space="preserve"> PAGEREF _Toc4717 \h </w:instrText>
        </w:r>
        <w:r>
          <w:fldChar w:fldCharType="separate"/>
        </w:r>
        <w:r>
          <w:t>22</w:t>
        </w:r>
        <w:r>
          <w:fldChar w:fldCharType="end"/>
        </w:r>
      </w:hyperlink>
    </w:p>
    <w:p>
      <w:pPr>
        <w:pStyle w:val="TOC2"/>
        <w:tabs>
          <w:tab w:val="right" w:leader="dot" w:pos="8306"/>
        </w:tabs>
      </w:pPr>
      <w:hyperlink w:anchor="_Toc4319" w:history="1">
        <w:r>
          <w:rPr>
            <w:rFonts w:ascii="仿宋" w:eastAsia="仿宋" w:hAnsi="仿宋" w:cs="仿宋" w:hint="eastAsia"/>
            <w:lang w:eastAsia="zh-CN"/>
          </w:rPr>
          <w:t>(一)、经济评价财务测算</w:t>
        </w:r>
        <w:r>
          <w:tab/>
        </w:r>
        <w:r>
          <w:fldChar w:fldCharType="begin"/>
        </w:r>
        <w:r>
          <w:instrText xml:space="preserve"> PAGEREF _Toc4319 \h </w:instrText>
        </w:r>
        <w:r>
          <w:fldChar w:fldCharType="separate"/>
        </w:r>
        <w:r>
          <w:t>22</w:t>
        </w:r>
        <w:r>
          <w:fldChar w:fldCharType="end"/>
        </w:r>
      </w:hyperlink>
    </w:p>
    <w:p>
      <w:pPr>
        <w:pStyle w:val="TOC2"/>
        <w:tabs>
          <w:tab w:val="right" w:leader="dot" w:pos="8306"/>
        </w:tabs>
      </w:pPr>
      <w:hyperlink w:anchor="_Toc10490" w:history="1">
        <w:r>
          <w:rPr>
            <w:rFonts w:ascii="仿宋" w:eastAsia="仿宋" w:hAnsi="仿宋" w:cs="仿宋" w:hint="eastAsia"/>
            <w:lang w:eastAsia="zh-CN"/>
          </w:rPr>
          <w:t>(二)、光纤传输的波分复用设备项目盈利能力分析</w:t>
        </w:r>
        <w:r>
          <w:tab/>
        </w:r>
        <w:r>
          <w:fldChar w:fldCharType="begin"/>
        </w:r>
        <w:r>
          <w:instrText xml:space="preserve"> PAGEREF _Toc10490 \h </w:instrText>
        </w:r>
        <w:r>
          <w:fldChar w:fldCharType="separate"/>
        </w:r>
        <w:r>
          <w:t>23</w:t>
        </w:r>
        <w:r>
          <w:fldChar w:fldCharType="end"/>
        </w:r>
      </w:hyperlink>
    </w:p>
    <w:p>
      <w:pPr>
        <w:pStyle w:val="TOC1"/>
        <w:tabs>
          <w:tab w:val="right" w:leader="dot" w:pos="8306"/>
        </w:tabs>
      </w:pPr>
      <w:hyperlink w:anchor="_Toc15497" w:history="1">
        <w:r>
          <w:rPr>
            <w:rFonts w:ascii="仿宋" w:eastAsia="仿宋" w:hAnsi="仿宋" w:cs="仿宋" w:hint="eastAsia"/>
            <w:lang w:eastAsia="zh-CN"/>
          </w:rPr>
          <w:t>八、光纤传输的波分复用设备项目技术管理</w:t>
        </w:r>
        <w:r>
          <w:tab/>
        </w:r>
        <w:r>
          <w:fldChar w:fldCharType="begin"/>
        </w:r>
        <w:r>
          <w:instrText xml:space="preserve"> PAGEREF _Toc15497 \h </w:instrText>
        </w:r>
        <w:r>
          <w:fldChar w:fldCharType="separate"/>
        </w:r>
        <w:r>
          <w:t>24</w:t>
        </w:r>
        <w:r>
          <w:fldChar w:fldCharType="end"/>
        </w:r>
      </w:hyperlink>
    </w:p>
    <w:p>
      <w:pPr>
        <w:pStyle w:val="TOC2"/>
        <w:tabs>
          <w:tab w:val="right" w:leader="dot" w:pos="8306"/>
        </w:tabs>
      </w:pPr>
      <w:hyperlink w:anchor="_Toc27560" w:history="1">
        <w:r>
          <w:rPr>
            <w:rFonts w:ascii="仿宋" w:eastAsia="仿宋" w:hAnsi="仿宋" w:cs="仿宋" w:hint="eastAsia"/>
            <w:lang w:eastAsia="zh-CN"/>
          </w:rPr>
          <w:t>(一)、技术方案选用方向</w:t>
        </w:r>
        <w:r>
          <w:tab/>
        </w:r>
        <w:r>
          <w:fldChar w:fldCharType="begin"/>
        </w:r>
        <w:r>
          <w:instrText xml:space="preserve"> PAGEREF _Toc27560 \h </w:instrText>
        </w:r>
        <w:r>
          <w:fldChar w:fldCharType="separate"/>
        </w:r>
        <w:r>
          <w:t>24</w:t>
        </w:r>
        <w:r>
          <w:fldChar w:fldCharType="end"/>
        </w:r>
      </w:hyperlink>
    </w:p>
    <w:p>
      <w:pPr>
        <w:pStyle w:val="TOC2"/>
        <w:tabs>
          <w:tab w:val="right" w:leader="dot" w:pos="8306"/>
        </w:tabs>
      </w:pPr>
      <w:hyperlink w:anchor="_Toc26770" w:history="1">
        <w:r>
          <w:rPr>
            <w:rFonts w:ascii="仿宋" w:eastAsia="仿宋" w:hAnsi="仿宋" w:cs="仿宋" w:hint="eastAsia"/>
            <w:lang w:eastAsia="zh-CN"/>
          </w:rPr>
          <w:t>(二)、工艺技术方案选用原则</w:t>
        </w:r>
        <w:r>
          <w:tab/>
        </w:r>
        <w:r>
          <w:fldChar w:fldCharType="begin"/>
        </w:r>
        <w:r>
          <w:instrText xml:space="preserve"> PAGEREF _Toc26770 \h </w:instrText>
        </w:r>
        <w:r>
          <w:fldChar w:fldCharType="separate"/>
        </w:r>
        <w:r>
          <w:t>26</w:t>
        </w:r>
        <w:r>
          <w:fldChar w:fldCharType="end"/>
        </w:r>
      </w:hyperlink>
    </w:p>
    <w:p>
      <w:pPr>
        <w:pStyle w:val="TOC2"/>
        <w:tabs>
          <w:tab w:val="right" w:leader="dot" w:pos="8306"/>
        </w:tabs>
      </w:pPr>
      <w:hyperlink w:anchor="_Toc15347" w:history="1">
        <w:r>
          <w:rPr>
            <w:rFonts w:ascii="仿宋" w:eastAsia="仿宋" w:hAnsi="仿宋" w:cs="仿宋" w:hint="eastAsia"/>
            <w:lang w:eastAsia="zh-CN"/>
          </w:rPr>
          <w:t>(三)、工艺技术方案要求</w:t>
        </w:r>
        <w:r>
          <w:tab/>
        </w:r>
        <w:r>
          <w:fldChar w:fldCharType="begin"/>
        </w:r>
        <w:r>
          <w:instrText xml:space="preserve"> PAGEREF _Toc15347 \h </w:instrText>
        </w:r>
        <w:r>
          <w:fldChar w:fldCharType="separate"/>
        </w:r>
        <w:r>
          <w:t>28</w:t>
        </w:r>
        <w:r>
          <w:fldChar w:fldCharType="end"/>
        </w:r>
      </w:hyperlink>
    </w:p>
    <w:p>
      <w:pPr>
        <w:pStyle w:val="TOC1"/>
        <w:tabs>
          <w:tab w:val="right" w:leader="dot" w:pos="8306"/>
        </w:tabs>
      </w:pPr>
      <w:hyperlink w:anchor="_Toc26785" w:history="1">
        <w:r>
          <w:rPr>
            <w:rFonts w:ascii="仿宋" w:eastAsia="仿宋" w:hAnsi="仿宋" w:cs="仿宋" w:hint="eastAsia"/>
            <w:lang w:eastAsia="zh-CN"/>
          </w:rPr>
          <w:t>九、光纤传输的波分复用设备项目社会影响</w:t>
        </w:r>
        <w:r>
          <w:tab/>
        </w:r>
        <w:r>
          <w:fldChar w:fldCharType="begin"/>
        </w:r>
        <w:r>
          <w:instrText xml:space="preserve"> PAGEREF _Toc26785 \h </w:instrText>
        </w:r>
        <w:r>
          <w:fldChar w:fldCharType="separate"/>
        </w:r>
        <w:r>
          <w:t>30</w:t>
        </w:r>
        <w:r>
          <w:fldChar w:fldCharType="end"/>
        </w:r>
      </w:hyperlink>
    </w:p>
    <w:p>
      <w:pPr>
        <w:pStyle w:val="TOC2"/>
        <w:tabs>
          <w:tab w:val="right" w:leader="dot" w:pos="8306"/>
        </w:tabs>
      </w:pPr>
      <w:hyperlink w:anchor="_Toc7829" w:history="1">
        <w:r>
          <w:rPr>
            <w:rFonts w:ascii="仿宋" w:eastAsia="仿宋" w:hAnsi="仿宋" w:cs="仿宋" w:hint="eastAsia"/>
            <w:lang w:eastAsia="zh-CN"/>
          </w:rPr>
          <w:t>(一)、社会责任与义务</w:t>
        </w:r>
        <w:r>
          <w:tab/>
        </w:r>
        <w:r>
          <w:fldChar w:fldCharType="begin"/>
        </w:r>
        <w:r>
          <w:instrText xml:space="preserve"> PAGEREF _Toc7829 \h </w:instrText>
        </w:r>
        <w:r>
          <w:fldChar w:fldCharType="separate"/>
        </w:r>
        <w:r>
          <w:t>30</w:t>
        </w:r>
        <w:r>
          <w:fldChar w:fldCharType="end"/>
        </w:r>
      </w:hyperlink>
    </w:p>
    <w:p>
      <w:pPr>
        <w:pStyle w:val="TOC2"/>
        <w:tabs>
          <w:tab w:val="right" w:leader="dot" w:pos="8306"/>
        </w:tabs>
      </w:pPr>
      <w:hyperlink w:anchor="_Toc30579" w:history="1">
        <w:r>
          <w:rPr>
            <w:rFonts w:ascii="仿宋" w:eastAsia="仿宋" w:hAnsi="仿宋" w:cs="仿宋" w:hint="eastAsia"/>
            <w:lang w:eastAsia="zh-CN"/>
          </w:rPr>
          <w:t>(二)、社会参与与沟通</w:t>
        </w:r>
        <w:r>
          <w:tab/>
        </w:r>
        <w:r>
          <w:fldChar w:fldCharType="begin"/>
        </w:r>
        <w:r>
          <w:instrText xml:space="preserve"> PAGEREF _Toc30579 \h </w:instrText>
        </w:r>
        <w:r>
          <w:fldChar w:fldCharType="separate"/>
        </w:r>
        <w:r>
          <w:t>31</w:t>
        </w:r>
        <w:r>
          <w:fldChar w:fldCharType="end"/>
        </w:r>
      </w:hyperlink>
    </w:p>
    <w:p>
      <w:pPr>
        <w:pStyle w:val="TOC1"/>
        <w:tabs>
          <w:tab w:val="right" w:leader="dot" w:pos="8306"/>
        </w:tabs>
      </w:pPr>
      <w:hyperlink w:anchor="_Toc12436" w:history="1">
        <w:r>
          <w:rPr>
            <w:rFonts w:ascii="仿宋" w:eastAsia="仿宋" w:hAnsi="仿宋" w:cs="仿宋" w:hint="eastAsia"/>
            <w:lang w:eastAsia="zh-CN"/>
          </w:rPr>
          <w:t>十、光纤传输的波分复用设备项目财务管理</w:t>
        </w:r>
        <w:r>
          <w:tab/>
        </w:r>
        <w:r>
          <w:fldChar w:fldCharType="begin"/>
        </w:r>
        <w:r>
          <w:instrText xml:space="preserve"> PAGEREF _Toc12436 \h </w:instrText>
        </w:r>
        <w:r>
          <w:fldChar w:fldCharType="separate"/>
        </w:r>
        <w:r>
          <w:t>32</w:t>
        </w:r>
        <w:r>
          <w:fldChar w:fldCharType="end"/>
        </w:r>
      </w:hyperlink>
    </w:p>
    <w:p>
      <w:pPr>
        <w:pStyle w:val="TOC2"/>
        <w:tabs>
          <w:tab w:val="right" w:leader="dot" w:pos="8306"/>
        </w:tabs>
      </w:pPr>
      <w:hyperlink w:anchor="_Toc24112" w:history="1">
        <w:r>
          <w:rPr>
            <w:rFonts w:ascii="仿宋" w:eastAsia="仿宋" w:hAnsi="仿宋" w:cs="仿宋" w:hint="eastAsia"/>
            <w:lang w:eastAsia="zh-CN"/>
          </w:rPr>
          <w:t>(一)、资金需求大</w:t>
        </w:r>
        <w:r>
          <w:tab/>
        </w:r>
        <w:r>
          <w:fldChar w:fldCharType="begin"/>
        </w:r>
        <w:r>
          <w:instrText xml:space="preserve"> PAGEREF _Toc24112 \h </w:instrText>
        </w:r>
        <w:r>
          <w:fldChar w:fldCharType="separate"/>
        </w:r>
        <w:r>
          <w:t>32</w:t>
        </w:r>
        <w:r>
          <w:fldChar w:fldCharType="end"/>
        </w:r>
      </w:hyperlink>
    </w:p>
    <w:p>
      <w:pPr>
        <w:pStyle w:val="TOC2"/>
        <w:tabs>
          <w:tab w:val="right" w:leader="dot" w:pos="8306"/>
        </w:tabs>
      </w:pPr>
      <w:hyperlink w:anchor="_Toc7633" w:history="1">
        <w:r>
          <w:rPr>
            <w:rFonts w:ascii="仿宋" w:eastAsia="仿宋" w:hAnsi="仿宋" w:cs="仿宋" w:hint="eastAsia"/>
            <w:lang w:eastAsia="zh-CN"/>
          </w:rPr>
          <w:t>(二)、研发周期长</w:t>
        </w:r>
        <w:r>
          <w:tab/>
        </w:r>
        <w:r>
          <w:fldChar w:fldCharType="begin"/>
        </w:r>
        <w:r>
          <w:instrText xml:space="preserve"> PAGEREF _Toc7633 \h </w:instrText>
        </w:r>
        <w:r>
          <w:fldChar w:fldCharType="separate"/>
        </w:r>
        <w:r>
          <w:t>33</w:t>
        </w:r>
        <w:r>
          <w:fldChar w:fldCharType="end"/>
        </w:r>
      </w:hyperlink>
    </w:p>
    <w:p>
      <w:pPr>
        <w:pStyle w:val="TOC2"/>
        <w:tabs>
          <w:tab w:val="right" w:leader="dot" w:pos="8306"/>
        </w:tabs>
      </w:pPr>
      <w:hyperlink w:anchor="_Toc19263" w:history="1">
        <w:r>
          <w:rPr>
            <w:rFonts w:ascii="仿宋" w:eastAsia="仿宋" w:hAnsi="仿宋" w:cs="仿宋" w:hint="eastAsia"/>
            <w:lang w:eastAsia="zh-CN"/>
          </w:rPr>
          <w:t>(三)、市场风险大</w:t>
        </w:r>
        <w:r>
          <w:tab/>
        </w:r>
        <w:r>
          <w:fldChar w:fldCharType="begin"/>
        </w:r>
        <w:r>
          <w:instrText xml:space="preserve"> PAGEREF _Toc19263 \h </w:instrText>
        </w:r>
        <w:r>
          <w:fldChar w:fldCharType="separate"/>
        </w:r>
        <w:r>
          <w:t>35</w:t>
        </w:r>
        <w:r>
          <w:fldChar w:fldCharType="end"/>
        </w:r>
      </w:hyperlink>
    </w:p>
    <w:p>
      <w:pPr>
        <w:pStyle w:val="TOC2"/>
        <w:tabs>
          <w:tab w:val="right" w:leader="dot" w:pos="8306"/>
        </w:tabs>
      </w:pPr>
      <w:hyperlink w:anchor="_Toc27897" w:history="1">
        <w:r>
          <w:rPr>
            <w:rFonts w:ascii="仿宋" w:eastAsia="仿宋" w:hAnsi="仿宋" w:cs="仿宋" w:hint="eastAsia"/>
            <w:lang w:eastAsia="zh-CN"/>
          </w:rPr>
          <w:t>(四)、利润率高</w:t>
        </w:r>
        <w:r>
          <w:tab/>
        </w:r>
        <w:r>
          <w:fldChar w:fldCharType="begin"/>
        </w:r>
        <w:r>
          <w:instrText xml:space="preserve"> PAGEREF _Toc27897 \h </w:instrText>
        </w:r>
        <w:r>
          <w:fldChar w:fldCharType="separate"/>
        </w:r>
        <w:r>
          <w:t>38</w:t>
        </w:r>
        <w:r>
          <w:fldChar w:fldCharType="end"/>
        </w:r>
      </w:hyperlink>
    </w:p>
    <w:p>
      <w:pPr>
        <w:pStyle w:val="TOC1"/>
        <w:tabs>
          <w:tab w:val="right" w:leader="dot" w:pos="8306"/>
        </w:tabs>
      </w:pPr>
      <w:hyperlink w:anchor="_Toc31985" w:history="1">
        <w:r>
          <w:rPr>
            <w:rFonts w:ascii="仿宋" w:eastAsia="仿宋" w:hAnsi="仿宋" w:cs="仿宋" w:hint="eastAsia"/>
            <w:lang w:eastAsia="zh-CN"/>
          </w:rPr>
          <w:t>十一、光纤传输的波分复用设备项目环境影响分析</w:t>
        </w:r>
        <w:r>
          <w:tab/>
        </w:r>
        <w:r>
          <w:fldChar w:fldCharType="begin"/>
        </w:r>
        <w:r>
          <w:instrText xml:space="preserve"> PAGEREF _Toc31985 \h </w:instrText>
        </w:r>
        <w:r>
          <w:fldChar w:fldCharType="separate"/>
        </w:r>
        <w:r>
          <w:t>40</w:t>
        </w:r>
        <w:r>
          <w:fldChar w:fldCharType="end"/>
        </w:r>
      </w:hyperlink>
    </w:p>
    <w:p>
      <w:pPr>
        <w:pStyle w:val="TOC2"/>
        <w:tabs>
          <w:tab w:val="right" w:leader="dot" w:pos="8306"/>
        </w:tabs>
      </w:pPr>
      <w:hyperlink w:anchor="_Toc21506" w:history="1">
        <w:r>
          <w:rPr>
            <w:rFonts w:ascii="仿宋" w:eastAsia="仿宋" w:hAnsi="仿宋" w:cs="仿宋" w:hint="eastAsia"/>
            <w:lang w:eastAsia="zh-CN"/>
          </w:rPr>
          <w:t>(一)、建设区域环境质量现状</w:t>
        </w:r>
        <w:r>
          <w:tab/>
        </w:r>
        <w:r>
          <w:fldChar w:fldCharType="begin"/>
        </w:r>
        <w:r>
          <w:instrText xml:space="preserve"> PAGEREF _Toc21506 \h </w:instrText>
        </w:r>
        <w:r>
          <w:fldChar w:fldCharType="separate"/>
        </w:r>
        <w:r>
          <w:t>40</w:t>
        </w:r>
        <w:r>
          <w:fldChar w:fldCharType="end"/>
        </w:r>
      </w:hyperlink>
    </w:p>
    <w:p>
      <w:pPr>
        <w:pStyle w:val="TOC2"/>
        <w:tabs>
          <w:tab w:val="right" w:leader="dot" w:pos="8306"/>
        </w:tabs>
      </w:pPr>
      <w:hyperlink w:anchor="_Toc18061" w:history="1">
        <w:r>
          <w:rPr>
            <w:rFonts w:ascii="仿宋" w:eastAsia="仿宋" w:hAnsi="仿宋" w:cs="仿宋" w:hint="eastAsia"/>
            <w:lang w:eastAsia="zh-CN"/>
          </w:rPr>
          <w:t>(二)、建设期环境保护</w:t>
        </w:r>
        <w:r>
          <w:tab/>
        </w:r>
        <w:r>
          <w:fldChar w:fldCharType="begin"/>
        </w:r>
        <w:r>
          <w:instrText xml:space="preserve"> PAGEREF _Toc18061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12" w:history="1">
        <w:r>
          <w:rPr>
            <w:rFonts w:ascii="仿宋" w:eastAsia="仿宋" w:hAnsi="仿宋" w:cs="仿宋" w:hint="eastAsia"/>
            <w:lang w:eastAsia="zh-CN"/>
          </w:rPr>
          <w:t>(三)、运营期环境保护</w:t>
        </w:r>
        <w:r>
          <w:tab/>
        </w:r>
        <w:r>
          <w:fldChar w:fldCharType="begin"/>
        </w:r>
        <w:r>
          <w:instrText xml:space="preserve"> PAGEREF _Toc8612 \h </w:instrText>
        </w:r>
        <w:r>
          <w:fldChar w:fldCharType="separate"/>
        </w:r>
        <w:r>
          <w:t>43</w:t>
        </w:r>
        <w:r>
          <w:fldChar w:fldCharType="end"/>
        </w:r>
      </w:hyperlink>
    </w:p>
    <w:p>
      <w:pPr>
        <w:pStyle w:val="TOC2"/>
        <w:tabs>
          <w:tab w:val="right" w:leader="dot" w:pos="8306"/>
        </w:tabs>
      </w:pPr>
      <w:hyperlink w:anchor="_Toc27244" w:history="1">
        <w:r>
          <w:rPr>
            <w:rFonts w:ascii="仿宋" w:eastAsia="仿宋" w:hAnsi="仿宋" w:cs="仿宋" w:hint="eastAsia"/>
            <w:lang w:eastAsia="zh-CN"/>
          </w:rPr>
          <w:t>(四)、光纤传输的波分复用设备项目建设对区域经济的影响</w:t>
        </w:r>
        <w:r>
          <w:tab/>
        </w:r>
        <w:r>
          <w:fldChar w:fldCharType="begin"/>
        </w:r>
        <w:r>
          <w:instrText xml:space="preserve"> PAGEREF _Toc27244 \h </w:instrText>
        </w:r>
        <w:r>
          <w:fldChar w:fldCharType="separate"/>
        </w:r>
        <w:r>
          <w:t>44</w:t>
        </w:r>
        <w:r>
          <w:fldChar w:fldCharType="end"/>
        </w:r>
      </w:hyperlink>
    </w:p>
    <w:p>
      <w:pPr>
        <w:pStyle w:val="TOC2"/>
        <w:tabs>
          <w:tab w:val="right" w:leader="dot" w:pos="8306"/>
        </w:tabs>
      </w:pPr>
      <w:hyperlink w:anchor="_Toc27488" w:history="1">
        <w:r>
          <w:rPr>
            <w:rFonts w:ascii="仿宋" w:eastAsia="仿宋" w:hAnsi="仿宋" w:cs="仿宋" w:hint="eastAsia"/>
            <w:lang w:eastAsia="zh-CN"/>
          </w:rPr>
          <w:t>(五)、废弃物处理</w:t>
        </w:r>
        <w:r>
          <w:tab/>
        </w:r>
        <w:r>
          <w:fldChar w:fldCharType="begin"/>
        </w:r>
        <w:r>
          <w:instrText xml:space="preserve"> PAGEREF _Toc27488 \h </w:instrText>
        </w:r>
        <w:r>
          <w:fldChar w:fldCharType="separate"/>
        </w:r>
        <w:r>
          <w:t>46</w:t>
        </w:r>
        <w:r>
          <w:fldChar w:fldCharType="end"/>
        </w:r>
      </w:hyperlink>
    </w:p>
    <w:p>
      <w:pPr>
        <w:pStyle w:val="TOC2"/>
        <w:tabs>
          <w:tab w:val="right" w:leader="dot" w:pos="8306"/>
        </w:tabs>
      </w:pPr>
      <w:hyperlink w:anchor="_Toc23115" w:history="1">
        <w:r>
          <w:rPr>
            <w:rFonts w:ascii="仿宋" w:eastAsia="仿宋" w:hAnsi="仿宋" w:cs="仿宋" w:hint="eastAsia"/>
            <w:lang w:eastAsia="zh-CN"/>
          </w:rPr>
          <w:t>(六)、特殊环境影响分析</w:t>
        </w:r>
        <w:r>
          <w:tab/>
        </w:r>
        <w:r>
          <w:fldChar w:fldCharType="begin"/>
        </w:r>
        <w:r>
          <w:instrText xml:space="preserve"> PAGEREF _Toc23115 \h </w:instrText>
        </w:r>
        <w:r>
          <w:fldChar w:fldCharType="separate"/>
        </w:r>
        <w:r>
          <w:t>48</w:t>
        </w:r>
        <w:r>
          <w:fldChar w:fldCharType="end"/>
        </w:r>
      </w:hyperlink>
    </w:p>
    <w:p>
      <w:pPr>
        <w:pStyle w:val="TOC2"/>
        <w:tabs>
          <w:tab w:val="right" w:leader="dot" w:pos="8306"/>
        </w:tabs>
      </w:pPr>
      <w:hyperlink w:anchor="_Toc27937" w:history="1">
        <w:r>
          <w:rPr>
            <w:rFonts w:ascii="仿宋" w:eastAsia="仿宋" w:hAnsi="仿宋" w:cs="仿宋" w:hint="eastAsia"/>
            <w:lang w:eastAsia="zh-CN"/>
          </w:rPr>
          <w:t>(七)、清洁生产</w:t>
        </w:r>
        <w:r>
          <w:tab/>
        </w:r>
        <w:r>
          <w:fldChar w:fldCharType="begin"/>
        </w:r>
        <w:r>
          <w:instrText xml:space="preserve"> PAGEREF _Toc27937 \h </w:instrText>
        </w:r>
        <w:r>
          <w:fldChar w:fldCharType="separate"/>
        </w:r>
        <w:r>
          <w:t>49</w:t>
        </w:r>
        <w:r>
          <w:fldChar w:fldCharType="end"/>
        </w:r>
      </w:hyperlink>
    </w:p>
    <w:p>
      <w:pPr>
        <w:pStyle w:val="TOC2"/>
        <w:tabs>
          <w:tab w:val="right" w:leader="dot" w:pos="8306"/>
        </w:tabs>
      </w:pPr>
      <w:hyperlink w:anchor="_Toc14092" w:history="1">
        <w:r>
          <w:rPr>
            <w:rFonts w:ascii="仿宋" w:eastAsia="仿宋" w:hAnsi="仿宋" w:cs="仿宋" w:hint="eastAsia"/>
            <w:lang w:eastAsia="zh-CN"/>
          </w:rPr>
          <w:t>(八)、环境保护综合评价</w:t>
        </w:r>
        <w:r>
          <w:tab/>
        </w:r>
        <w:r>
          <w:fldChar w:fldCharType="begin"/>
        </w:r>
        <w:r>
          <w:instrText xml:space="preserve"> PAGEREF _Toc14092 \h </w:instrText>
        </w:r>
        <w:r>
          <w:fldChar w:fldCharType="separate"/>
        </w:r>
        <w:r>
          <w:t>50</w:t>
        </w:r>
        <w:r>
          <w:fldChar w:fldCharType="end"/>
        </w:r>
      </w:hyperlink>
    </w:p>
    <w:p>
      <w:pPr>
        <w:pStyle w:val="TOC1"/>
        <w:tabs>
          <w:tab w:val="right" w:leader="dot" w:pos="8306"/>
        </w:tabs>
      </w:pPr>
      <w:hyperlink w:anchor="_Toc11893" w:history="1">
        <w:r>
          <w:rPr>
            <w:rFonts w:ascii="仿宋" w:eastAsia="仿宋" w:hAnsi="仿宋" w:cs="仿宋" w:hint="eastAsia"/>
            <w:lang w:eastAsia="zh-CN"/>
          </w:rPr>
          <w:t>十二、光纤传输的波分复用设备项目风险管理</w:t>
        </w:r>
        <w:r>
          <w:tab/>
        </w:r>
        <w:r>
          <w:fldChar w:fldCharType="begin"/>
        </w:r>
        <w:r>
          <w:instrText xml:space="preserve"> PAGEREF _Toc11893 \h </w:instrText>
        </w:r>
        <w:r>
          <w:fldChar w:fldCharType="separate"/>
        </w:r>
        <w:r>
          <w:t>52</w:t>
        </w:r>
        <w:r>
          <w:fldChar w:fldCharType="end"/>
        </w:r>
      </w:hyperlink>
    </w:p>
    <w:p>
      <w:pPr>
        <w:pStyle w:val="TOC2"/>
        <w:tabs>
          <w:tab w:val="right" w:leader="dot" w:pos="8306"/>
        </w:tabs>
      </w:pPr>
      <w:hyperlink w:anchor="_Toc29547" w:history="1">
        <w:r>
          <w:rPr>
            <w:rFonts w:ascii="仿宋" w:eastAsia="仿宋" w:hAnsi="仿宋" w:cs="仿宋" w:hint="eastAsia"/>
            <w:lang w:eastAsia="zh-CN"/>
          </w:rPr>
          <w:t>(一)、风险识别与评估</w:t>
        </w:r>
        <w:r>
          <w:tab/>
        </w:r>
        <w:r>
          <w:fldChar w:fldCharType="begin"/>
        </w:r>
        <w:r>
          <w:instrText xml:space="preserve"> PAGEREF _Toc29547 \h </w:instrText>
        </w:r>
        <w:r>
          <w:fldChar w:fldCharType="separate"/>
        </w:r>
        <w:r>
          <w:t>52</w:t>
        </w:r>
        <w:r>
          <w:fldChar w:fldCharType="end"/>
        </w:r>
      </w:hyperlink>
    </w:p>
    <w:p>
      <w:pPr>
        <w:pStyle w:val="TOC2"/>
        <w:tabs>
          <w:tab w:val="right" w:leader="dot" w:pos="8306"/>
        </w:tabs>
      </w:pPr>
      <w:hyperlink w:anchor="_Toc25321" w:history="1">
        <w:r>
          <w:rPr>
            <w:rFonts w:ascii="仿宋" w:eastAsia="仿宋" w:hAnsi="仿宋" w:cs="仿宋" w:hint="eastAsia"/>
            <w:lang w:eastAsia="zh-CN"/>
          </w:rPr>
          <w:t>(二)、风险应对策略</w:t>
        </w:r>
        <w:r>
          <w:tab/>
        </w:r>
        <w:r>
          <w:fldChar w:fldCharType="begin"/>
        </w:r>
        <w:r>
          <w:instrText xml:space="preserve"> PAGEREF _Toc25321 \h </w:instrText>
        </w:r>
        <w:r>
          <w:fldChar w:fldCharType="separate"/>
        </w:r>
        <w:r>
          <w:t>53</w:t>
        </w:r>
        <w:r>
          <w:fldChar w:fldCharType="end"/>
        </w:r>
      </w:hyperlink>
    </w:p>
    <w:p>
      <w:pPr>
        <w:pStyle w:val="TOC2"/>
        <w:tabs>
          <w:tab w:val="right" w:leader="dot" w:pos="8306"/>
        </w:tabs>
      </w:pPr>
      <w:hyperlink w:anchor="_Toc22904" w:history="1">
        <w:r>
          <w:rPr>
            <w:rFonts w:ascii="仿宋" w:eastAsia="仿宋" w:hAnsi="仿宋" w:cs="仿宋" w:hint="eastAsia"/>
            <w:lang w:eastAsia="zh-CN"/>
          </w:rPr>
          <w:t>(三)、风险监控与控制</w:t>
        </w:r>
        <w:r>
          <w:tab/>
        </w:r>
        <w:r>
          <w:fldChar w:fldCharType="begin"/>
        </w:r>
        <w:r>
          <w:instrText xml:space="preserve"> PAGEREF _Toc22904 \h </w:instrText>
        </w:r>
        <w:r>
          <w:fldChar w:fldCharType="separate"/>
        </w:r>
        <w:r>
          <w:t>55</w:t>
        </w:r>
        <w:r>
          <w:fldChar w:fldCharType="end"/>
        </w:r>
      </w:hyperlink>
    </w:p>
    <w:p>
      <w:pPr>
        <w:pStyle w:val="TOC1"/>
        <w:tabs>
          <w:tab w:val="right" w:leader="dot" w:pos="8306"/>
        </w:tabs>
      </w:pPr>
      <w:hyperlink w:anchor="_Toc26144" w:history="1">
        <w:r>
          <w:rPr>
            <w:rFonts w:ascii="仿宋" w:eastAsia="仿宋" w:hAnsi="仿宋" w:cs="仿宋" w:hint="eastAsia"/>
            <w:lang w:eastAsia="zh-CN"/>
          </w:rPr>
          <w:t>十三、质量管理体系</w:t>
        </w:r>
        <w:r>
          <w:tab/>
        </w:r>
        <w:r>
          <w:fldChar w:fldCharType="begin"/>
        </w:r>
        <w:r>
          <w:instrText xml:space="preserve"> PAGEREF _Toc26144 \h </w:instrText>
        </w:r>
        <w:r>
          <w:fldChar w:fldCharType="separate"/>
        </w:r>
        <w:r>
          <w:t>56</w:t>
        </w:r>
        <w:r>
          <w:fldChar w:fldCharType="end"/>
        </w:r>
      </w:hyperlink>
    </w:p>
    <w:p>
      <w:pPr>
        <w:pStyle w:val="TOC2"/>
        <w:tabs>
          <w:tab w:val="right" w:leader="dot" w:pos="8306"/>
        </w:tabs>
      </w:pPr>
      <w:hyperlink w:anchor="_Toc28890" w:history="1">
        <w:r>
          <w:rPr>
            <w:rFonts w:ascii="仿宋" w:eastAsia="仿宋" w:hAnsi="仿宋" w:cs="仿宋" w:hint="eastAsia"/>
            <w:lang w:eastAsia="zh-CN"/>
          </w:rPr>
          <w:t>(一)、质量目标与方针</w:t>
        </w:r>
        <w:r>
          <w:tab/>
        </w:r>
        <w:r>
          <w:fldChar w:fldCharType="begin"/>
        </w:r>
        <w:r>
          <w:instrText xml:space="preserve"> PAGEREF _Toc28890 \h </w:instrText>
        </w:r>
        <w:r>
          <w:fldChar w:fldCharType="separate"/>
        </w:r>
        <w:r>
          <w:t>56</w:t>
        </w:r>
        <w:r>
          <w:fldChar w:fldCharType="end"/>
        </w:r>
      </w:hyperlink>
    </w:p>
    <w:p>
      <w:pPr>
        <w:pStyle w:val="TOC2"/>
        <w:tabs>
          <w:tab w:val="right" w:leader="dot" w:pos="8306"/>
        </w:tabs>
      </w:pPr>
      <w:hyperlink w:anchor="_Toc31112" w:history="1">
        <w:r>
          <w:rPr>
            <w:rFonts w:ascii="仿宋" w:eastAsia="仿宋" w:hAnsi="仿宋" w:cs="仿宋" w:hint="eastAsia"/>
            <w:lang w:eastAsia="zh-CN"/>
          </w:rPr>
          <w:t>(二)、质量管理责任</w:t>
        </w:r>
        <w:r>
          <w:tab/>
        </w:r>
        <w:r>
          <w:fldChar w:fldCharType="begin"/>
        </w:r>
        <w:r>
          <w:instrText xml:space="preserve"> PAGEREF _Toc31112 \h </w:instrText>
        </w:r>
        <w:r>
          <w:fldChar w:fldCharType="separate"/>
        </w:r>
        <w:r>
          <w:t>57</w:t>
        </w:r>
        <w:r>
          <w:fldChar w:fldCharType="end"/>
        </w:r>
      </w:hyperlink>
    </w:p>
    <w:p>
      <w:pPr>
        <w:pStyle w:val="TOC2"/>
        <w:tabs>
          <w:tab w:val="right" w:leader="dot" w:pos="8306"/>
        </w:tabs>
      </w:pPr>
      <w:hyperlink w:anchor="_Toc29728" w:history="1">
        <w:r>
          <w:rPr>
            <w:rFonts w:ascii="仿宋" w:eastAsia="仿宋" w:hAnsi="仿宋" w:cs="仿宋" w:hint="eastAsia"/>
            <w:lang w:eastAsia="zh-CN"/>
          </w:rPr>
          <w:t>(三)、质量管理体系文件</w:t>
        </w:r>
        <w:r>
          <w:tab/>
        </w:r>
        <w:r>
          <w:fldChar w:fldCharType="begin"/>
        </w:r>
        <w:r>
          <w:instrText xml:space="preserve"> PAGEREF _Toc29728 \h </w:instrText>
        </w:r>
        <w:r>
          <w:fldChar w:fldCharType="separate"/>
        </w:r>
        <w:r>
          <w:t>58</w:t>
        </w:r>
        <w:r>
          <w:fldChar w:fldCharType="end"/>
        </w:r>
      </w:hyperlink>
    </w:p>
    <w:p>
      <w:pPr>
        <w:pStyle w:val="TOC2"/>
        <w:tabs>
          <w:tab w:val="right" w:leader="dot" w:pos="8306"/>
        </w:tabs>
      </w:pPr>
      <w:hyperlink w:anchor="_Toc22752" w:history="1">
        <w:r>
          <w:rPr>
            <w:rFonts w:ascii="仿宋" w:eastAsia="仿宋" w:hAnsi="仿宋" w:cs="仿宋" w:hint="eastAsia"/>
            <w:lang w:eastAsia="zh-CN"/>
          </w:rPr>
          <w:t>(四)、质量培训与教育</w:t>
        </w:r>
        <w:r>
          <w:tab/>
        </w:r>
        <w:r>
          <w:fldChar w:fldCharType="begin"/>
        </w:r>
        <w:r>
          <w:instrText xml:space="preserve"> PAGEREF _Toc22752 \h </w:instrText>
        </w:r>
        <w:r>
          <w:fldChar w:fldCharType="separate"/>
        </w:r>
        <w:r>
          <w:t>61</w:t>
        </w:r>
        <w:r>
          <w:fldChar w:fldCharType="end"/>
        </w:r>
      </w:hyperlink>
    </w:p>
    <w:p>
      <w:pPr>
        <w:pStyle w:val="TOC2"/>
        <w:tabs>
          <w:tab w:val="right" w:leader="dot" w:pos="8306"/>
        </w:tabs>
      </w:pPr>
      <w:hyperlink w:anchor="_Toc13746" w:history="1">
        <w:r>
          <w:rPr>
            <w:rFonts w:ascii="仿宋" w:eastAsia="仿宋" w:hAnsi="仿宋" w:cs="仿宋" w:hint="eastAsia"/>
            <w:lang w:eastAsia="zh-CN"/>
          </w:rPr>
          <w:t>(五)、质量审核与评价</w:t>
        </w:r>
        <w:r>
          <w:tab/>
        </w:r>
        <w:r>
          <w:fldChar w:fldCharType="begin"/>
        </w:r>
        <w:r>
          <w:instrText xml:space="preserve"> PAGEREF _Toc13746 \h </w:instrText>
        </w:r>
        <w:r>
          <w:fldChar w:fldCharType="separate"/>
        </w:r>
        <w:r>
          <w:t>62</w:t>
        </w:r>
        <w:r>
          <w:fldChar w:fldCharType="end"/>
        </w:r>
      </w:hyperlink>
    </w:p>
    <w:p>
      <w:pPr>
        <w:pStyle w:val="TOC2"/>
        <w:tabs>
          <w:tab w:val="right" w:leader="dot" w:pos="8306"/>
        </w:tabs>
      </w:pPr>
      <w:hyperlink w:anchor="_Toc9211" w:history="1">
        <w:r>
          <w:rPr>
            <w:rFonts w:ascii="仿宋" w:eastAsia="仿宋" w:hAnsi="仿宋" w:cs="仿宋" w:hint="eastAsia"/>
            <w:lang w:eastAsia="zh-CN"/>
          </w:rPr>
          <w:t>(六)、不符合与纠正措施</w:t>
        </w:r>
        <w:r>
          <w:tab/>
        </w:r>
        <w:r>
          <w:fldChar w:fldCharType="begin"/>
        </w:r>
        <w:r>
          <w:instrText xml:space="preserve"> PAGEREF _Toc9211 \h </w:instrText>
        </w:r>
        <w:r>
          <w:fldChar w:fldCharType="separate"/>
        </w:r>
        <w:r>
          <w:t>63</w:t>
        </w:r>
        <w:r>
          <w:fldChar w:fldCharType="end"/>
        </w:r>
      </w:hyperlink>
    </w:p>
    <w:p>
      <w:pPr>
        <w:pStyle w:val="TOC1"/>
        <w:tabs>
          <w:tab w:val="right" w:leader="dot" w:pos="8306"/>
        </w:tabs>
      </w:pPr>
      <w:hyperlink w:anchor="_Toc6422" w:history="1">
        <w:r>
          <w:rPr>
            <w:rFonts w:ascii="仿宋" w:eastAsia="仿宋" w:hAnsi="仿宋" w:cs="仿宋" w:hint="eastAsia"/>
            <w:lang w:eastAsia="zh-CN"/>
          </w:rPr>
          <w:t>十四、供应链管理</w:t>
        </w:r>
        <w:r>
          <w:tab/>
        </w:r>
        <w:r>
          <w:fldChar w:fldCharType="begin"/>
        </w:r>
        <w:r>
          <w:instrText xml:space="preserve"> PAGEREF _Toc6422 \h </w:instrText>
        </w:r>
        <w:r>
          <w:fldChar w:fldCharType="separate"/>
        </w:r>
        <w:r>
          <w:t>64</w:t>
        </w:r>
        <w:r>
          <w:fldChar w:fldCharType="end"/>
        </w:r>
      </w:hyperlink>
    </w:p>
    <w:p>
      <w:pPr>
        <w:pStyle w:val="TOC2"/>
        <w:tabs>
          <w:tab w:val="right" w:leader="dot" w:pos="8306"/>
        </w:tabs>
      </w:pPr>
      <w:hyperlink w:anchor="_Toc20303" w:history="1">
        <w:r>
          <w:rPr>
            <w:rFonts w:ascii="仿宋" w:eastAsia="仿宋" w:hAnsi="仿宋" w:cs="仿宋" w:hint="eastAsia"/>
            <w:lang w:eastAsia="zh-CN"/>
          </w:rPr>
          <w:t>(一)、供应链战略规划</w:t>
        </w:r>
        <w:r>
          <w:tab/>
        </w:r>
        <w:r>
          <w:fldChar w:fldCharType="begin"/>
        </w:r>
        <w:r>
          <w:instrText xml:space="preserve"> PAGEREF _Toc20303 \h </w:instrText>
        </w:r>
        <w:r>
          <w:fldChar w:fldCharType="separate"/>
        </w:r>
        <w:r>
          <w:t>64</w:t>
        </w:r>
        <w:r>
          <w:fldChar w:fldCharType="end"/>
        </w:r>
      </w:hyperlink>
    </w:p>
    <w:p>
      <w:pPr>
        <w:pStyle w:val="TOC2"/>
        <w:tabs>
          <w:tab w:val="right" w:leader="dot" w:pos="8306"/>
        </w:tabs>
      </w:pPr>
      <w:hyperlink w:anchor="_Toc11184" w:history="1">
        <w:r>
          <w:rPr>
            <w:rFonts w:ascii="仿宋" w:eastAsia="仿宋" w:hAnsi="仿宋" w:cs="仿宋" w:hint="eastAsia"/>
            <w:lang w:eastAsia="zh-CN"/>
          </w:rPr>
          <w:t>(二)、供应商选择与合作</w:t>
        </w:r>
        <w:r>
          <w:tab/>
        </w:r>
        <w:r>
          <w:fldChar w:fldCharType="begin"/>
        </w:r>
        <w:r>
          <w:instrText xml:space="preserve"> PAGEREF _Toc11184 \h </w:instrText>
        </w:r>
        <w:r>
          <w:fldChar w:fldCharType="separate"/>
        </w:r>
        <w:r>
          <w:t>66</w:t>
        </w:r>
        <w:r>
          <w:fldChar w:fldCharType="end"/>
        </w:r>
      </w:hyperlink>
    </w:p>
    <w:p>
      <w:pPr>
        <w:pStyle w:val="TOC2"/>
        <w:tabs>
          <w:tab w:val="right" w:leader="dot" w:pos="8306"/>
        </w:tabs>
      </w:pPr>
      <w:hyperlink w:anchor="_Toc6748" w:history="1">
        <w:r>
          <w:rPr>
            <w:rFonts w:ascii="仿宋" w:eastAsia="仿宋" w:hAnsi="仿宋" w:cs="仿宋" w:hint="eastAsia"/>
            <w:lang w:eastAsia="zh-CN"/>
          </w:rPr>
          <w:t>(三)、物流与库存管理</w:t>
        </w:r>
        <w:r>
          <w:tab/>
        </w:r>
        <w:r>
          <w:fldChar w:fldCharType="begin"/>
        </w:r>
        <w:r>
          <w:instrText xml:space="preserve"> PAGEREF _Toc6748 \h </w:instrText>
        </w:r>
        <w:r>
          <w:fldChar w:fldCharType="separate"/>
        </w:r>
        <w:r>
          <w:t>67</w:t>
        </w:r>
        <w:r>
          <w:fldChar w:fldCharType="end"/>
        </w:r>
      </w:hyperlink>
    </w:p>
    <w:p>
      <w:pPr>
        <w:pStyle w:val="TOC1"/>
        <w:tabs>
          <w:tab w:val="right" w:leader="dot" w:pos="8306"/>
        </w:tabs>
      </w:pPr>
      <w:hyperlink w:anchor="_Toc32" w:history="1">
        <w:r>
          <w:rPr>
            <w:rFonts w:ascii="仿宋" w:eastAsia="仿宋" w:hAnsi="仿宋" w:cs="仿宋" w:hint="eastAsia"/>
            <w:lang w:eastAsia="zh-CN"/>
          </w:rPr>
          <w:t>十五、利益相关者分析与沟通计划</w:t>
        </w:r>
        <w:r>
          <w:tab/>
        </w:r>
        <w:r>
          <w:fldChar w:fldCharType="begin"/>
        </w:r>
        <w:r>
          <w:instrText xml:space="preserve"> PAGEREF _Toc32 \h </w:instrText>
        </w:r>
        <w:r>
          <w:fldChar w:fldCharType="separate"/>
        </w:r>
        <w:r>
          <w:t>69</w:t>
        </w:r>
        <w:r>
          <w:fldChar w:fldCharType="end"/>
        </w:r>
      </w:hyperlink>
    </w:p>
    <w:p>
      <w:pPr>
        <w:pStyle w:val="TOC2"/>
        <w:tabs>
          <w:tab w:val="right" w:leader="dot" w:pos="8306"/>
        </w:tabs>
      </w:pPr>
      <w:hyperlink w:anchor="_Toc16877" w:history="1">
        <w:r>
          <w:rPr>
            <w:rFonts w:ascii="仿宋" w:eastAsia="仿宋" w:hAnsi="仿宋" w:cs="仿宋" w:hint="eastAsia"/>
            <w:lang w:eastAsia="zh-CN"/>
          </w:rPr>
          <w:t>(一)、利益相关者分析</w:t>
        </w:r>
        <w:r>
          <w:tab/>
        </w:r>
        <w:r>
          <w:fldChar w:fldCharType="begin"/>
        </w:r>
        <w:r>
          <w:instrText xml:space="preserve"> PAGEREF _Toc16877 \h </w:instrText>
        </w:r>
        <w:r>
          <w:fldChar w:fldCharType="separate"/>
        </w:r>
        <w:r>
          <w:t>69</w:t>
        </w:r>
        <w:r>
          <w:fldChar w:fldCharType="end"/>
        </w:r>
      </w:hyperlink>
    </w:p>
    <w:p>
      <w:pPr>
        <w:pStyle w:val="TOC2"/>
        <w:tabs>
          <w:tab w:val="right" w:leader="dot" w:pos="8306"/>
        </w:tabs>
      </w:pPr>
      <w:hyperlink w:anchor="_Toc18920" w:history="1">
        <w:r>
          <w:rPr>
            <w:rFonts w:ascii="仿宋" w:eastAsia="仿宋" w:hAnsi="仿宋" w:cs="仿宋" w:hint="eastAsia"/>
            <w:lang w:eastAsia="zh-CN"/>
          </w:rPr>
          <w:t>(二)、沟通计划</w:t>
        </w:r>
        <w:r>
          <w:tab/>
        </w:r>
        <w:r>
          <w:fldChar w:fldCharType="begin"/>
        </w:r>
        <w:r>
          <w:instrText xml:space="preserve"> PAGEREF _Toc18920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54"/>
      <w:r>
        <w:rPr>
          <w:rFonts w:ascii="仿宋" w:eastAsia="仿宋" w:hAnsi="仿宋" w:cs="仿宋" w:hint="eastAsia"/>
          <w:sz w:val="28"/>
          <w:lang w:eastAsia="zh-CN"/>
        </w:rPr>
        <w:t>一、光纤传输的波分复用设备项目可持续发展</w:t>
      </w:r>
      <w:bookmarkEnd w:id="2"/>
    </w:p>
    <w:p>
      <w:pPr>
        <w:pStyle w:val="Heading2"/>
        <w:rPr>
          <w:rFonts w:ascii="仿宋" w:eastAsia="仿宋" w:hAnsi="仿宋" w:cs="仿宋" w:hint="eastAsia"/>
          <w:lang w:eastAsia="zh-CN"/>
        </w:rPr>
      </w:pPr>
      <w:bookmarkStart w:id="3" w:name="_Toc1201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输的波分复用设备项目中，光纤传输的波分复用设备项目团队着眼于未来，明确了可持续发展的战略方向。制定的具体可持续发展目标包括降低资源使用、采用环保技术、最大化社会效益等。这一步骤不仅有助于光纤传输的波分复用设备项目在环保和社会责任方面达到最高标准，也为未来提供了明确的指引，确保光纤传输的波分复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可持续实践的融入光纤传输的波分复用设备项目管理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纤传输的波分复用设备项目管理周期。从光纤传输的波分复用设备项目规划开始，光纤传输的波分复用设备项目团队就考虑了环境和社会的因素。在执行阶段，光纤传输的波分复用设备项目团队积极推动绿色技术的应用，优化资源利用。此外，关注员工的社会责任，通过培训和沟通活动提高员工对可持续发展的认知，使他们能够在日常工作中践行可持续实践。这些举措不仅为光纤传输的波分复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39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纤传输的波分复用设备项目的可持续发展理念，我们深信环保与社会责任是光纤传输的波分复用设备项目成功的关键支柱。在光纤传输的波分复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输的波分复用设备项目团队通过引入先进的环保技术、建立高效的废物处理系统以及推动能源节约措施，积极履行环保责任。定期的环保监测和评估确保光纤传输的波分复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输的波分复用设备项目不仅致力于自身可持续发展，还注重对社会的回馈。通过支持社区光纤传输的波分复用设备项目、参与慈善事业、提供培训机会等方式，光纤传输的波分复用设备项目积极履行社会责任。与当地社区建立积极互动，关注员工的工作与生活平衡，以及员工的身心健康，是光纤传输的波分复用设备项目在社会责任层面的关键举措。这样的实践不仅增强了光纤传输的波分复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61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636"/>
      <w:r>
        <w:rPr>
          <w:rFonts w:ascii="仿宋" w:eastAsia="仿宋" w:hAnsi="仿宋" w:cs="仿宋" w:hint="eastAsia"/>
          <w:lang w:eastAsia="zh-CN"/>
        </w:rPr>
        <w:t>(一)、光纤传输的波分复用设备行业分析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纤传输的波分复用设备行业一直以来都是市场的关注焦点。行业内的发展趋势、竞争态势以及潜在机会都对光纤传输的波分复用设备项目的推进产生深远的影响。通过深入研究行业的整体概貌，我们将更好地理解行业的核心特征，为光纤传输的波分复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输的波分复用设备行业，技术一直是推动创新和发展的关键因素。我们将对当前技术趋势进行详尽分析，包括但不限于人工智能、大数据应用、先进制造技术等。这有助于光纤传输的波分复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纤传输的波分复用设备项目成功的基础。我们将对主要竞争对手进行深入研究，包括其市场份额、产品特点、市场定位等。通过全面了解竞争对手的优势和劣势，光纤传输的波分复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6518"/>
      <w:r>
        <w:rPr>
          <w:rFonts w:ascii="仿宋" w:eastAsia="仿宋" w:hAnsi="仿宋" w:cs="仿宋" w:hint="eastAsia"/>
          <w:sz w:val="28"/>
          <w:lang w:eastAsia="zh-CN"/>
        </w:rPr>
        <w:t>(二)、光纤传输的波分复用设备市场分析预测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纤传输的波分复用设备市场未来的增长趋势。这包括市场的整体规模、各细分领域的发展趋势等。光纤传输的波分复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纤传输的波分复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光纤传输的波分复用设备项目实施过程中需要充分考虑的因素。我们将对市场风险进行全面评估，包括但不限于政策法规风险、市场竞争风险、技术变革风险等。通过对潜在风险的深入分析，光纤传输的波分复用设备项目可以制定相应的风险缓解策略，降低不确定性对光纤传输的波分复用设备项目的影响。</w:t>
      </w:r>
    </w:p>
    <w:p>
      <w:pPr>
        <w:pStyle w:val="Heading1"/>
        <w:ind w:firstLine="560" w:firstLineChars="200"/>
        <w:rPr>
          <w:rFonts w:ascii="仿宋" w:eastAsia="仿宋" w:hAnsi="仿宋" w:cs="仿宋" w:hint="eastAsia"/>
          <w:sz w:val="28"/>
          <w:lang w:eastAsia="zh-CN"/>
        </w:rPr>
      </w:pPr>
      <w:bookmarkStart w:id="8" w:name="_Toc10223"/>
      <w:r>
        <w:rPr>
          <w:rFonts w:ascii="仿宋" w:eastAsia="仿宋" w:hAnsi="仿宋" w:cs="仿宋" w:hint="eastAsia"/>
          <w:sz w:val="28"/>
          <w:lang w:eastAsia="zh-CN"/>
        </w:rPr>
        <w:t>三、光纤传输的波分复用设备项目文档管理</w:t>
      </w:r>
      <w:bookmarkEnd w:id="8"/>
    </w:p>
    <w:p>
      <w:pPr>
        <w:pStyle w:val="Heading2"/>
        <w:rPr>
          <w:rFonts w:ascii="仿宋" w:eastAsia="仿宋" w:hAnsi="仿宋" w:cs="仿宋" w:hint="eastAsia"/>
          <w:lang w:eastAsia="zh-CN"/>
        </w:rPr>
      </w:pPr>
      <w:bookmarkStart w:id="9" w:name="_Toc2181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光纤传输的波分复用设备项目高度重视文档的质量和准确性，以支持光纤传输的波分复用设备项目的各项活动和决策。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输的波分复用设备项目文档的编制始于光纤传输的波分复用设备项目计划的初期，我们制定了详细的文档编制计划，明确了每个文档的内容、格式和编写责任人。在光纤传输的波分复用设备项目启动阶段，我们首先编制了光纤传输的波分复用设备项目章程，明确定义了光纤传输的波分复用设备项目的目标、范围、风险等关键要素。随后，光纤传输的波分复用设备项目团队根据计划陆续编制了需求文档、设计文档、测试文档等各类文档，确保光纤传输的波分复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纤传输的波分复用设备项目管理中的重要环节，旨在确保光纤传输的波分复用设备项目文档符合质量标准和光纤传输的波分复用设备项目需求。在光纤传输的波分复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纤传输的波分复用设备项目相关利益方和专业领域的专家对文档进行独立审查。这有助于获取更全面、客观的反馈，确保光纤传输的波分复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传输的波分复用设备项目在文档编制与审查方面建立了严格的管理机制，通过规范的流程和多维度的审查，确保光纤传输的波分复用设备项目文档的质量、准确性和可靠性，为光纤传输的波分复用设备项目的顺利推进提供了有力支持。</w:t>
      </w:r>
    </w:p>
    <w:p>
      <w:pPr>
        <w:pStyle w:val="Heading2"/>
        <w:ind w:firstLine="560" w:firstLineChars="200"/>
        <w:rPr>
          <w:rFonts w:ascii="仿宋" w:eastAsia="仿宋" w:hAnsi="仿宋" w:cs="仿宋" w:hint="eastAsia"/>
          <w:sz w:val="28"/>
          <w:lang w:eastAsia="zh-CN"/>
        </w:rPr>
      </w:pPr>
      <w:bookmarkStart w:id="10" w:name="_Toc109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在光纤传输的波分复用设备项目中，我们致力于优化文档发布与分发过程，以确保信息的高效传递和团队间协作的顺畅进行。以下是我们采取的关键优化策略：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我们通过多渠道发布文档，包括电子邮件、光纤传输的波分复用设备项目管理平台、内部网站等，以满足不同团队成员的偏好和需求。多渠道发布确保了信息的全面覆盖。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我们采用了精细的权限控制，确保只有授权人员可以访问敏感信息。这种安全措施保护了光纤传输的波分复用设备项目文档的机密性，防止了未经授权的信息泄露。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22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纤传输的波分复用设备项目生命周期中一个至关重要的环节，直接关系到光纤传输的波分复用设备项目信息的长期保存和历史记录的完整性。在光纤传输的波分复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573"/>
      <w:r>
        <w:rPr>
          <w:rFonts w:ascii="仿宋" w:eastAsia="仿宋" w:hAnsi="仿宋" w:cs="仿宋" w:hint="eastAsia"/>
          <w:sz w:val="28"/>
          <w:lang w:eastAsia="zh-CN"/>
        </w:rPr>
        <w:t>四、光纤传输的波分复用设备项目危机管理</w:t>
      </w:r>
      <w:bookmarkEnd w:id="12"/>
    </w:p>
    <w:p>
      <w:pPr>
        <w:pStyle w:val="Heading2"/>
        <w:rPr>
          <w:rFonts w:ascii="仿宋" w:eastAsia="仿宋" w:hAnsi="仿宋" w:cs="仿宋" w:hint="eastAsia"/>
          <w:lang w:eastAsia="zh-CN"/>
        </w:rPr>
      </w:pPr>
      <w:bookmarkStart w:id="13" w:name="_Toc1357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输的波分复用设备项目危机管理中，危机预警与识别是确保光纤传输的波分复用设备项目稳健运行的核心步骤。通过建立全面的监测机制，光纤传输的波分复用设备项目团队旨在及时发现和理解潜在的风险和危机因素，以便采取及时的预防和应对措施，确保光纤传输的波分复用设备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纤传输的波分复用设备项目团队全面分析了整个光纤传输的波分复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纤传输的波分复用设备项目团队着重于明确定义光纤传输的波分复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纤传输的波分复用设备项目进展的持续监控，团队能够及时发现潜在问题并作出迅速反应。光纤传输的波分复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纤传输的波分复用设备项目得以更有序、可控地推进。</w:t>
      </w:r>
    </w:p>
    <w:p>
      <w:pPr>
        <w:pStyle w:val="Heading2"/>
        <w:ind w:firstLine="560" w:firstLineChars="200"/>
        <w:rPr>
          <w:rFonts w:ascii="仿宋" w:eastAsia="仿宋" w:hAnsi="仿宋" w:cs="仿宋" w:hint="eastAsia"/>
          <w:sz w:val="28"/>
          <w:lang w:eastAsia="zh-CN"/>
        </w:rPr>
      </w:pPr>
      <w:bookmarkStart w:id="14" w:name="_Toc1415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在危机发生时，光纤传输的波分复用设备项目团队立即行动，成立了应急小组。该小组的任务是迅速制定并实施紧急应对措施，以最小化潜在损失。以下是采取的主要措施：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暂停光纤传输的波分复用设备项目进度：为遏制危机蔓延，光纤传输的波分复用设备项目暂时停止进行，以便全面评估当前状况。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资源重新分配：重新评估光纤传输的波分复用设备项目资源的分配，确保最大限度地减小损失。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实时沟通：与关键利益相关者建立实时沟通机制，向他们传递光纤传输的波分复用设备项目危机的实际状况，保障光纤传输的波分复用设备项目核心利益。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在紧急应对的同时，光纤传输的波分复用设备项目团队强调了团队协作和有效沟通的重要性。以下是团队协作的关键举措：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信息共享机制：建立了信息共享平台，确保团队成员能够及时获取光纤传输的波分复用设备项目危机的实时信息。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领导者沟通：光纤传输的波分复用设备项目领导者通过定期会议和即时沟通工具，指导团队应对危机，保持团队稳定运行。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随着危机得到初步控制，光纤传输的波分复用设备项目团队转向制定恢复计划，以确保光纤传输的波分复用设备项目能够从中迅速恢复。主要恢复计划包括：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修复受损的进度计划：重新评估光纤传输的波分复用设备项目进度，制定修复计划，确保光纤传输的波分复用设备项目尽快回归正常进程。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重新调整资源分配：优化资源分配，确保光纤传输的波分复用设备项目在有限资源下高效运转。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风险管理机制加强：对光纤传输的波分复用设备项目风险进行全面评估，制定更强化的风险管理策略，以预防未来可能的危机。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055"/>
      <w:r>
        <w:rPr>
          <w:rFonts w:ascii="仿宋" w:eastAsia="仿宋" w:hAnsi="仿宋" w:cs="仿宋" w:hint="eastAsia"/>
          <w:sz w:val="28"/>
          <w:lang w:eastAsia="zh-CN"/>
        </w:rPr>
        <w:t>五、光纤传输的波分复用设备项目选址可行性分析</w:t>
      </w:r>
      <w:bookmarkEnd w:id="15"/>
    </w:p>
    <w:p>
      <w:pPr>
        <w:pStyle w:val="Heading2"/>
        <w:rPr>
          <w:rFonts w:ascii="仿宋" w:eastAsia="仿宋" w:hAnsi="仿宋" w:cs="仿宋" w:hint="eastAsia"/>
          <w:lang w:eastAsia="zh-CN"/>
        </w:rPr>
      </w:pPr>
      <w:bookmarkStart w:id="16" w:name="_Toc7806"/>
      <w:r>
        <w:rPr>
          <w:rFonts w:ascii="仿宋" w:eastAsia="仿宋" w:hAnsi="仿宋" w:cs="仿宋" w:hint="eastAsia"/>
          <w:lang w:eastAsia="zh-CN"/>
        </w:rPr>
        <w:t>(一)、光纤传输的波分复用设备项目选址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该光纤传输的波分复用设备项目选址位于XX省XX市XX区XXX街道</w:t>
      </w:r>
    </w:p>
    <w:p>
      <w:pPr>
        <w:pStyle w:val="Heading2"/>
        <w:ind w:firstLine="560" w:firstLineChars="200"/>
        <w:rPr>
          <w:rFonts w:ascii="仿宋" w:eastAsia="仿宋" w:hAnsi="仿宋" w:cs="仿宋" w:hint="eastAsia"/>
          <w:sz w:val="28"/>
          <w:lang w:eastAsia="zh-CN"/>
        </w:rPr>
      </w:pPr>
      <w:bookmarkStart w:id="17" w:name="_Toc1163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纤传输的波分复用设备项目的征地面积将根据光纤传输的波分复用设备项目的实际规模和需求进行精确规划。具体面积XXX平方米，旨在确保光纤传输的波分复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净用地面积是在征地面积基础上去除不可利用面积后的实际可开发用地。具体面积XXX平方米，考虑到环保、交通、安全等多方面因素，以确保光纤传输的波分复用设备项目在整体利用效率上达到最优。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光纤传输的波分复用设备项目计划建设的建筑总规模具体面积XXX平方米。这一规模的确定综合考虑了光纤传输的波分复用设备项目的性质、规模，以及城市规划的相关要求，确保建筑布局与周边环境协调一致。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绿地率是光纤传输的波分复用设备项目用地中被规划为绿地的比例。具体面积XXX平方米，旨在通过合理规划绿地，改善光纤传输的波分复用设备项目周边环境，提升居民生活质量，并符合城市整体绿化规划。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容积率是用地上可以建设的建筑总体积与用地面积之比。具体面积XXX，通过合理的容积率规划，确保光纤传输的波分复用设备项目建筑规模与周边环境和谐共生。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纤传输的波分复用设备项目选址与当地城市规划相一致，具体面积XXX平方米。通过与城市规划部门深入沟通，确保光纤传输的波分复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纤传输的波分复用设备项目选址符合当地产业政策，具体面积XXX平方米。这包括光纤传输的波分复用设备项目对当地经济的促进作用，以及对相关产业的带动效应，确保光纤传输的波分复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纤传输的波分复用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确保光纤传输的波分复用设备项目选址具备必要的公共设施配套，具体面积XXX平方米。这包括交通便利性、教育、医疗等基础设施，以提高居民生活品质，使得光纤传输的波分复用设备项目选址更具吸引力。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考虑用地总体要求对当地社会稳定性的影响，具体面积XXX平方米。通过深入了解当地社区反馈，确保光纤传输的波分复用设备项目的选址和建设过程对当地社会和谐稳定产生积极作用。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纤传输的波分复用设备项目选址不仅符合法规和规划，还在实际操作中具有可行性。这一全面规划将为光纤传输的波分复用设备项目的成功实施提供坚实的基础，确保光纤传输的波分复用设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12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传输的波分复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纤传输的波分复用设备项目的设备规划和空间设计中，我们将采取灵活设备布局的措施。设备布局将根据实际需求进行灵活设计，避免不必要的浪费。通过合理规划设备摆放位置，我们将提高设备的利用率，减少设备间距，以确保光纤传输的波分复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纤传输的波分复用设备项目内部引入共享设施的概念，例如共享会议室、办公区等。通过这种方式，我们可以减少对资源的重复建设，提高资源共享效率，从而减小光纤传输的波分复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542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纤传输的波分复用设备项目的总图布置中，我们将不同功能区域进行明确的规划，以最大程度满足光纤传输的波分复用设备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https://d.book118.com/175342031130011041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光纤传输的波分复用设备项目规划设计纲要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C47478"/>
    <w:rsid w:val="12C474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34203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2024-01-10T03:11:00Z</dcterms:created>
  <dcterms:modified xsi:type="dcterms:W3CDTF">2024-01-10T03:12:06Z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294100313B5B41B2A2FCE1C17FB9D887_11</vt:lpwstr>
  </property>
  <property fmtid="{D5CDD505-2E9C-101B-9397-08002B2CF9AE}" pid="3" name="KSOProductBuildVer">
    <vt:lpwstr>2052-12.1.0.16120</vt:lpwstr>
  </property>
</Properties>
</file>