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铸造用粘结剂项目规划设计方案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781" w:history="1">
        <w:r>
          <w:rPr>
            <w:rFonts w:ascii="仿宋" w:eastAsia="仿宋" w:hAnsi="仿宋" w:cs="仿宋" w:hint="eastAsia"/>
            <w:lang w:eastAsia="zh-CN"/>
          </w:rPr>
          <w:t>前言</w:t>
        </w:r>
        <w:r>
          <w:tab/>
        </w:r>
        <w:r>
          <w:fldChar w:fldCharType="begin"/>
        </w:r>
        <w:r>
          <w:instrText xml:space="preserve"> PAGEREF _Toc18781 \h </w:instrText>
        </w:r>
        <w:r>
          <w:fldChar w:fldCharType="separate"/>
        </w:r>
        <w:r>
          <w:t>3</w:t>
        </w:r>
        <w:r>
          <w:fldChar w:fldCharType="end"/>
        </w:r>
      </w:hyperlink>
    </w:p>
    <w:p>
      <w:pPr>
        <w:pStyle w:val="TOC1"/>
        <w:tabs>
          <w:tab w:val="right" w:leader="dot" w:pos="8306"/>
        </w:tabs>
      </w:pPr>
      <w:hyperlink w:anchor="_Toc28623" w:history="1">
        <w:r>
          <w:rPr>
            <w:rFonts w:ascii="仿宋" w:eastAsia="仿宋" w:hAnsi="仿宋" w:cs="仿宋" w:hint="eastAsia"/>
            <w:lang w:eastAsia="zh-CN"/>
          </w:rPr>
          <w:t>一、铸造用粘结剂项目文档管理</w:t>
        </w:r>
        <w:r>
          <w:tab/>
        </w:r>
        <w:r>
          <w:fldChar w:fldCharType="begin"/>
        </w:r>
        <w:r>
          <w:instrText xml:space="preserve"> PAGEREF _Toc28623 \h </w:instrText>
        </w:r>
        <w:r>
          <w:fldChar w:fldCharType="separate"/>
        </w:r>
        <w:r>
          <w:t>3</w:t>
        </w:r>
        <w:r>
          <w:fldChar w:fldCharType="end"/>
        </w:r>
      </w:hyperlink>
    </w:p>
    <w:p>
      <w:pPr>
        <w:pStyle w:val="TOC2"/>
        <w:tabs>
          <w:tab w:val="right" w:leader="dot" w:pos="8306"/>
        </w:tabs>
      </w:pPr>
      <w:hyperlink w:anchor="_Toc31670" w:history="1">
        <w:r>
          <w:rPr>
            <w:rFonts w:ascii="仿宋" w:eastAsia="仿宋" w:hAnsi="仿宋" w:cs="仿宋" w:hint="eastAsia"/>
            <w:lang w:eastAsia="zh-CN"/>
          </w:rPr>
          <w:t>(一)、文档编制与审查</w:t>
        </w:r>
        <w:r>
          <w:tab/>
        </w:r>
        <w:r>
          <w:fldChar w:fldCharType="begin"/>
        </w:r>
        <w:r>
          <w:instrText xml:space="preserve"> PAGEREF _Toc31670 \h </w:instrText>
        </w:r>
        <w:r>
          <w:fldChar w:fldCharType="separate"/>
        </w:r>
        <w:r>
          <w:t>3</w:t>
        </w:r>
        <w:r>
          <w:fldChar w:fldCharType="end"/>
        </w:r>
      </w:hyperlink>
    </w:p>
    <w:p>
      <w:pPr>
        <w:pStyle w:val="TOC2"/>
        <w:tabs>
          <w:tab w:val="right" w:leader="dot" w:pos="8306"/>
        </w:tabs>
      </w:pPr>
      <w:hyperlink w:anchor="_Toc17720" w:history="1">
        <w:r>
          <w:rPr>
            <w:rFonts w:ascii="仿宋" w:eastAsia="仿宋" w:hAnsi="仿宋" w:cs="仿宋" w:hint="eastAsia"/>
            <w:lang w:eastAsia="zh-CN"/>
          </w:rPr>
          <w:t>(二)、文档发布与分发</w:t>
        </w:r>
        <w:r>
          <w:tab/>
        </w:r>
        <w:r>
          <w:fldChar w:fldCharType="begin"/>
        </w:r>
        <w:r>
          <w:instrText xml:space="preserve"> PAGEREF _Toc17720 \h </w:instrText>
        </w:r>
        <w:r>
          <w:fldChar w:fldCharType="separate"/>
        </w:r>
        <w:r>
          <w:t>4</w:t>
        </w:r>
        <w:r>
          <w:fldChar w:fldCharType="end"/>
        </w:r>
      </w:hyperlink>
    </w:p>
    <w:p>
      <w:pPr>
        <w:pStyle w:val="TOC2"/>
        <w:tabs>
          <w:tab w:val="right" w:leader="dot" w:pos="8306"/>
        </w:tabs>
      </w:pPr>
      <w:hyperlink w:anchor="_Toc8257" w:history="1">
        <w:r>
          <w:rPr>
            <w:rFonts w:ascii="仿宋" w:eastAsia="仿宋" w:hAnsi="仿宋" w:cs="仿宋" w:hint="eastAsia"/>
            <w:lang w:eastAsia="zh-CN"/>
          </w:rPr>
          <w:t>(三)、文档存档与归档</w:t>
        </w:r>
        <w:r>
          <w:tab/>
        </w:r>
        <w:r>
          <w:fldChar w:fldCharType="begin"/>
        </w:r>
        <w:r>
          <w:instrText xml:space="preserve"> PAGEREF _Toc8257 \h </w:instrText>
        </w:r>
        <w:r>
          <w:fldChar w:fldCharType="separate"/>
        </w:r>
        <w:r>
          <w:t>5</w:t>
        </w:r>
        <w:r>
          <w:fldChar w:fldCharType="end"/>
        </w:r>
      </w:hyperlink>
    </w:p>
    <w:p>
      <w:pPr>
        <w:pStyle w:val="TOC1"/>
        <w:tabs>
          <w:tab w:val="right" w:leader="dot" w:pos="8306"/>
        </w:tabs>
      </w:pPr>
      <w:hyperlink w:anchor="_Toc10987" w:history="1">
        <w:r>
          <w:rPr>
            <w:rFonts w:ascii="仿宋" w:eastAsia="仿宋" w:hAnsi="仿宋" w:cs="仿宋" w:hint="eastAsia"/>
            <w:lang w:eastAsia="zh-CN"/>
          </w:rPr>
          <w:t>二、铸造用粘结剂项目建设背景及必要性分析</w:t>
        </w:r>
        <w:r>
          <w:tab/>
        </w:r>
        <w:r>
          <w:fldChar w:fldCharType="begin"/>
        </w:r>
        <w:r>
          <w:instrText xml:space="preserve"> PAGEREF _Toc10987 \h </w:instrText>
        </w:r>
        <w:r>
          <w:fldChar w:fldCharType="separate"/>
        </w:r>
        <w:r>
          <w:t>6</w:t>
        </w:r>
        <w:r>
          <w:fldChar w:fldCharType="end"/>
        </w:r>
      </w:hyperlink>
    </w:p>
    <w:p>
      <w:pPr>
        <w:pStyle w:val="TOC2"/>
        <w:tabs>
          <w:tab w:val="right" w:leader="dot" w:pos="8306"/>
        </w:tabs>
      </w:pPr>
      <w:hyperlink w:anchor="_Toc12362" w:history="1">
        <w:r>
          <w:rPr>
            <w:rFonts w:ascii="仿宋" w:eastAsia="仿宋" w:hAnsi="仿宋" w:cs="仿宋" w:hint="eastAsia"/>
            <w:lang w:eastAsia="zh-CN"/>
          </w:rPr>
          <w:t>(一)、铸造用粘结剂项目背景分析</w:t>
        </w:r>
        <w:r>
          <w:tab/>
        </w:r>
        <w:r>
          <w:fldChar w:fldCharType="begin"/>
        </w:r>
        <w:r>
          <w:instrText xml:space="preserve"> PAGEREF _Toc12362 \h </w:instrText>
        </w:r>
        <w:r>
          <w:fldChar w:fldCharType="separate"/>
        </w:r>
        <w:r>
          <w:t>6</w:t>
        </w:r>
        <w:r>
          <w:fldChar w:fldCharType="end"/>
        </w:r>
      </w:hyperlink>
    </w:p>
    <w:p>
      <w:pPr>
        <w:pStyle w:val="TOC2"/>
        <w:tabs>
          <w:tab w:val="right" w:leader="dot" w:pos="8306"/>
        </w:tabs>
      </w:pPr>
      <w:hyperlink w:anchor="_Toc1542" w:history="1">
        <w:r>
          <w:rPr>
            <w:rFonts w:ascii="仿宋" w:eastAsia="仿宋" w:hAnsi="仿宋" w:cs="仿宋" w:hint="eastAsia"/>
            <w:lang w:eastAsia="zh-CN"/>
          </w:rPr>
          <w:t>(二)、铸造用粘结剂项目建设必要性分析</w:t>
        </w:r>
        <w:r>
          <w:tab/>
        </w:r>
        <w:r>
          <w:fldChar w:fldCharType="begin"/>
        </w:r>
        <w:r>
          <w:instrText xml:space="preserve"> PAGEREF _Toc1542 \h </w:instrText>
        </w:r>
        <w:r>
          <w:fldChar w:fldCharType="separate"/>
        </w:r>
        <w:r>
          <w:t>8</w:t>
        </w:r>
        <w:r>
          <w:fldChar w:fldCharType="end"/>
        </w:r>
      </w:hyperlink>
    </w:p>
    <w:p>
      <w:pPr>
        <w:pStyle w:val="TOC1"/>
        <w:tabs>
          <w:tab w:val="right" w:leader="dot" w:pos="8306"/>
        </w:tabs>
      </w:pPr>
      <w:hyperlink w:anchor="_Toc4468" w:history="1">
        <w:r>
          <w:rPr>
            <w:rFonts w:ascii="仿宋" w:eastAsia="仿宋" w:hAnsi="仿宋" w:cs="仿宋" w:hint="eastAsia"/>
            <w:lang w:eastAsia="zh-CN"/>
          </w:rPr>
          <w:t>三、铸造用粘结剂项目土建工程</w:t>
        </w:r>
        <w:r>
          <w:tab/>
        </w:r>
        <w:r>
          <w:fldChar w:fldCharType="begin"/>
        </w:r>
        <w:r>
          <w:instrText xml:space="preserve"> PAGEREF _Toc4468 \h </w:instrText>
        </w:r>
        <w:r>
          <w:fldChar w:fldCharType="separate"/>
        </w:r>
        <w:r>
          <w:t>10</w:t>
        </w:r>
        <w:r>
          <w:fldChar w:fldCharType="end"/>
        </w:r>
      </w:hyperlink>
    </w:p>
    <w:p>
      <w:pPr>
        <w:pStyle w:val="TOC2"/>
        <w:tabs>
          <w:tab w:val="right" w:leader="dot" w:pos="8306"/>
        </w:tabs>
      </w:pPr>
      <w:hyperlink w:anchor="_Toc20147" w:history="1">
        <w:r>
          <w:rPr>
            <w:rFonts w:ascii="仿宋" w:eastAsia="仿宋" w:hAnsi="仿宋" w:cs="仿宋" w:hint="eastAsia"/>
            <w:lang w:eastAsia="zh-CN"/>
          </w:rPr>
          <w:t>(一)、建筑工程设计原则</w:t>
        </w:r>
        <w:r>
          <w:tab/>
        </w:r>
        <w:r>
          <w:fldChar w:fldCharType="begin"/>
        </w:r>
        <w:r>
          <w:instrText xml:space="preserve"> PAGEREF _Toc20147 \h </w:instrText>
        </w:r>
        <w:r>
          <w:fldChar w:fldCharType="separate"/>
        </w:r>
        <w:r>
          <w:t>10</w:t>
        </w:r>
        <w:r>
          <w:fldChar w:fldCharType="end"/>
        </w:r>
      </w:hyperlink>
    </w:p>
    <w:p>
      <w:pPr>
        <w:pStyle w:val="TOC2"/>
        <w:tabs>
          <w:tab w:val="right" w:leader="dot" w:pos="8306"/>
        </w:tabs>
      </w:pPr>
      <w:hyperlink w:anchor="_Toc10256" w:history="1">
        <w:r>
          <w:rPr>
            <w:rFonts w:ascii="仿宋" w:eastAsia="仿宋" w:hAnsi="仿宋" w:cs="仿宋" w:hint="eastAsia"/>
            <w:lang w:eastAsia="zh-CN"/>
          </w:rPr>
          <w:t>(二)、土建工程设计年限及安全等级</w:t>
        </w:r>
        <w:r>
          <w:tab/>
        </w:r>
        <w:r>
          <w:fldChar w:fldCharType="begin"/>
        </w:r>
        <w:r>
          <w:instrText xml:space="preserve"> PAGEREF _Toc10256 \h </w:instrText>
        </w:r>
        <w:r>
          <w:fldChar w:fldCharType="separate"/>
        </w:r>
        <w:r>
          <w:t>11</w:t>
        </w:r>
        <w:r>
          <w:fldChar w:fldCharType="end"/>
        </w:r>
      </w:hyperlink>
    </w:p>
    <w:p>
      <w:pPr>
        <w:pStyle w:val="TOC2"/>
        <w:tabs>
          <w:tab w:val="right" w:leader="dot" w:pos="8306"/>
        </w:tabs>
      </w:pPr>
      <w:hyperlink w:anchor="_Toc6561" w:history="1">
        <w:r>
          <w:rPr>
            <w:rFonts w:ascii="仿宋" w:eastAsia="仿宋" w:hAnsi="仿宋" w:cs="仿宋" w:hint="eastAsia"/>
            <w:lang w:eastAsia="zh-CN"/>
          </w:rPr>
          <w:t>(三)、建筑工程设计总体要求</w:t>
        </w:r>
        <w:r>
          <w:tab/>
        </w:r>
        <w:r>
          <w:fldChar w:fldCharType="begin"/>
        </w:r>
        <w:r>
          <w:instrText xml:space="preserve"> PAGEREF _Toc6561 \h </w:instrText>
        </w:r>
        <w:r>
          <w:fldChar w:fldCharType="separate"/>
        </w:r>
        <w:r>
          <w:t>12</w:t>
        </w:r>
        <w:r>
          <w:fldChar w:fldCharType="end"/>
        </w:r>
      </w:hyperlink>
    </w:p>
    <w:p>
      <w:pPr>
        <w:pStyle w:val="TOC2"/>
        <w:tabs>
          <w:tab w:val="right" w:leader="dot" w:pos="8306"/>
        </w:tabs>
      </w:pPr>
      <w:hyperlink w:anchor="_Toc31009" w:history="1">
        <w:r>
          <w:rPr>
            <w:rFonts w:ascii="仿宋" w:eastAsia="仿宋" w:hAnsi="仿宋" w:cs="仿宋" w:hint="eastAsia"/>
            <w:lang w:eastAsia="zh-CN"/>
          </w:rPr>
          <w:t>(四)、土建工程建设指标</w:t>
        </w:r>
        <w:r>
          <w:tab/>
        </w:r>
        <w:r>
          <w:fldChar w:fldCharType="begin"/>
        </w:r>
        <w:r>
          <w:instrText xml:space="preserve"> PAGEREF _Toc31009 \h </w:instrText>
        </w:r>
        <w:r>
          <w:fldChar w:fldCharType="separate"/>
        </w:r>
        <w:r>
          <w:t>13</w:t>
        </w:r>
        <w:r>
          <w:fldChar w:fldCharType="end"/>
        </w:r>
      </w:hyperlink>
    </w:p>
    <w:p>
      <w:pPr>
        <w:pStyle w:val="TOC1"/>
        <w:tabs>
          <w:tab w:val="right" w:leader="dot" w:pos="8306"/>
        </w:tabs>
      </w:pPr>
      <w:hyperlink w:anchor="_Toc30329" w:history="1">
        <w:r>
          <w:rPr>
            <w:rFonts w:ascii="仿宋" w:eastAsia="仿宋" w:hAnsi="仿宋" w:cs="仿宋" w:hint="eastAsia"/>
            <w:lang w:eastAsia="zh-CN"/>
          </w:rPr>
          <w:t>四、铸造用粘结剂项目选址可行性分析</w:t>
        </w:r>
        <w:r>
          <w:tab/>
        </w:r>
        <w:r>
          <w:fldChar w:fldCharType="begin"/>
        </w:r>
        <w:r>
          <w:instrText xml:space="preserve"> PAGEREF _Toc30329 \h </w:instrText>
        </w:r>
        <w:r>
          <w:fldChar w:fldCharType="separate"/>
        </w:r>
        <w:r>
          <w:t>13</w:t>
        </w:r>
        <w:r>
          <w:fldChar w:fldCharType="end"/>
        </w:r>
      </w:hyperlink>
    </w:p>
    <w:p>
      <w:pPr>
        <w:pStyle w:val="TOC2"/>
        <w:tabs>
          <w:tab w:val="right" w:leader="dot" w:pos="8306"/>
        </w:tabs>
      </w:pPr>
      <w:hyperlink w:anchor="_Toc16799" w:history="1">
        <w:r>
          <w:rPr>
            <w:rFonts w:ascii="仿宋" w:eastAsia="仿宋" w:hAnsi="仿宋" w:cs="仿宋" w:hint="eastAsia"/>
            <w:lang w:eastAsia="zh-CN"/>
          </w:rPr>
          <w:t>(一)、铸造用粘结剂项目选址</w:t>
        </w:r>
        <w:r>
          <w:tab/>
        </w:r>
        <w:r>
          <w:fldChar w:fldCharType="begin"/>
        </w:r>
        <w:r>
          <w:instrText xml:space="preserve"> PAGEREF _Toc16799 \h </w:instrText>
        </w:r>
        <w:r>
          <w:fldChar w:fldCharType="separate"/>
        </w:r>
        <w:r>
          <w:t>13</w:t>
        </w:r>
        <w:r>
          <w:fldChar w:fldCharType="end"/>
        </w:r>
      </w:hyperlink>
    </w:p>
    <w:p>
      <w:pPr>
        <w:pStyle w:val="TOC2"/>
        <w:tabs>
          <w:tab w:val="right" w:leader="dot" w:pos="8306"/>
        </w:tabs>
      </w:pPr>
      <w:hyperlink w:anchor="_Toc4754" w:history="1">
        <w:r>
          <w:rPr>
            <w:rFonts w:ascii="仿宋" w:eastAsia="仿宋" w:hAnsi="仿宋" w:cs="仿宋" w:hint="eastAsia"/>
            <w:lang w:eastAsia="zh-CN"/>
          </w:rPr>
          <w:t>(二)、用地控制指标</w:t>
        </w:r>
        <w:r>
          <w:tab/>
        </w:r>
        <w:r>
          <w:fldChar w:fldCharType="begin"/>
        </w:r>
        <w:r>
          <w:instrText xml:space="preserve"> PAGEREF _Toc4754 \h </w:instrText>
        </w:r>
        <w:r>
          <w:fldChar w:fldCharType="separate"/>
        </w:r>
        <w:r>
          <w:t>13</w:t>
        </w:r>
        <w:r>
          <w:fldChar w:fldCharType="end"/>
        </w:r>
      </w:hyperlink>
    </w:p>
    <w:p>
      <w:pPr>
        <w:pStyle w:val="TOC2"/>
        <w:tabs>
          <w:tab w:val="right" w:leader="dot" w:pos="8306"/>
        </w:tabs>
      </w:pPr>
      <w:hyperlink w:anchor="_Toc21687" w:history="1">
        <w:r>
          <w:rPr>
            <w:rFonts w:ascii="仿宋" w:eastAsia="仿宋" w:hAnsi="仿宋" w:cs="仿宋" w:hint="eastAsia"/>
            <w:lang w:eastAsia="zh-CN"/>
          </w:rPr>
          <w:t>(三)、节约用地措施</w:t>
        </w:r>
        <w:r>
          <w:tab/>
        </w:r>
        <w:r>
          <w:fldChar w:fldCharType="begin"/>
        </w:r>
        <w:r>
          <w:instrText xml:space="preserve"> PAGEREF _Toc21687 \h </w:instrText>
        </w:r>
        <w:r>
          <w:fldChar w:fldCharType="separate"/>
        </w:r>
        <w:r>
          <w:t>15</w:t>
        </w:r>
        <w:r>
          <w:fldChar w:fldCharType="end"/>
        </w:r>
      </w:hyperlink>
    </w:p>
    <w:p>
      <w:pPr>
        <w:pStyle w:val="TOC2"/>
        <w:tabs>
          <w:tab w:val="right" w:leader="dot" w:pos="8306"/>
        </w:tabs>
      </w:pPr>
      <w:hyperlink w:anchor="_Toc19128" w:history="1">
        <w:r>
          <w:rPr>
            <w:rFonts w:ascii="仿宋" w:eastAsia="仿宋" w:hAnsi="仿宋" w:cs="仿宋" w:hint="eastAsia"/>
            <w:lang w:eastAsia="zh-CN"/>
          </w:rPr>
          <w:t>(四)、总图布置方案</w:t>
        </w:r>
        <w:r>
          <w:tab/>
        </w:r>
        <w:r>
          <w:fldChar w:fldCharType="begin"/>
        </w:r>
        <w:r>
          <w:instrText xml:space="preserve"> PAGEREF _Toc19128 \h </w:instrText>
        </w:r>
        <w:r>
          <w:fldChar w:fldCharType="separate"/>
        </w:r>
        <w:r>
          <w:t>16</w:t>
        </w:r>
        <w:r>
          <w:fldChar w:fldCharType="end"/>
        </w:r>
      </w:hyperlink>
    </w:p>
    <w:p>
      <w:pPr>
        <w:pStyle w:val="TOC2"/>
        <w:tabs>
          <w:tab w:val="right" w:leader="dot" w:pos="8306"/>
        </w:tabs>
      </w:pPr>
      <w:hyperlink w:anchor="_Toc24856" w:history="1">
        <w:r>
          <w:rPr>
            <w:rFonts w:ascii="仿宋" w:eastAsia="仿宋" w:hAnsi="仿宋" w:cs="仿宋" w:hint="eastAsia"/>
            <w:lang w:eastAsia="zh-CN"/>
          </w:rPr>
          <w:t>(五)、选址综合评价</w:t>
        </w:r>
        <w:r>
          <w:tab/>
        </w:r>
        <w:r>
          <w:fldChar w:fldCharType="begin"/>
        </w:r>
        <w:r>
          <w:instrText xml:space="preserve"> PAGEREF _Toc24856 \h </w:instrText>
        </w:r>
        <w:r>
          <w:fldChar w:fldCharType="separate"/>
        </w:r>
        <w:r>
          <w:t>17</w:t>
        </w:r>
        <w:r>
          <w:fldChar w:fldCharType="end"/>
        </w:r>
      </w:hyperlink>
    </w:p>
    <w:p>
      <w:pPr>
        <w:pStyle w:val="TOC1"/>
        <w:tabs>
          <w:tab w:val="right" w:leader="dot" w:pos="8306"/>
        </w:tabs>
      </w:pPr>
      <w:hyperlink w:anchor="_Toc27588" w:history="1">
        <w:r>
          <w:rPr>
            <w:rFonts w:ascii="仿宋" w:eastAsia="仿宋" w:hAnsi="仿宋" w:cs="仿宋" w:hint="eastAsia"/>
            <w:lang w:eastAsia="zh-CN"/>
          </w:rPr>
          <w:t>五、铸造用粘结剂项目可持续发展</w:t>
        </w:r>
        <w:r>
          <w:tab/>
        </w:r>
        <w:r>
          <w:fldChar w:fldCharType="begin"/>
        </w:r>
        <w:r>
          <w:instrText xml:space="preserve"> PAGEREF _Toc27588 \h </w:instrText>
        </w:r>
        <w:r>
          <w:fldChar w:fldCharType="separate"/>
        </w:r>
        <w:r>
          <w:t>18</w:t>
        </w:r>
        <w:r>
          <w:fldChar w:fldCharType="end"/>
        </w:r>
      </w:hyperlink>
    </w:p>
    <w:p>
      <w:pPr>
        <w:pStyle w:val="TOC2"/>
        <w:tabs>
          <w:tab w:val="right" w:leader="dot" w:pos="8306"/>
        </w:tabs>
      </w:pPr>
      <w:hyperlink w:anchor="_Toc32135" w:history="1">
        <w:r>
          <w:rPr>
            <w:rFonts w:ascii="仿宋" w:eastAsia="仿宋" w:hAnsi="仿宋" w:cs="仿宋" w:hint="eastAsia"/>
            <w:lang w:eastAsia="zh-CN"/>
          </w:rPr>
          <w:t>(一)、可持续战略与实践</w:t>
        </w:r>
        <w:r>
          <w:tab/>
        </w:r>
        <w:r>
          <w:fldChar w:fldCharType="begin"/>
        </w:r>
        <w:r>
          <w:instrText xml:space="preserve"> PAGEREF _Toc32135 \h </w:instrText>
        </w:r>
        <w:r>
          <w:fldChar w:fldCharType="separate"/>
        </w:r>
        <w:r>
          <w:t>18</w:t>
        </w:r>
        <w:r>
          <w:fldChar w:fldCharType="end"/>
        </w:r>
      </w:hyperlink>
    </w:p>
    <w:p>
      <w:pPr>
        <w:pStyle w:val="TOC2"/>
        <w:tabs>
          <w:tab w:val="right" w:leader="dot" w:pos="8306"/>
        </w:tabs>
      </w:pPr>
      <w:hyperlink w:anchor="_Toc8533" w:history="1">
        <w:r>
          <w:rPr>
            <w:rFonts w:ascii="仿宋" w:eastAsia="仿宋" w:hAnsi="仿宋" w:cs="仿宋" w:hint="eastAsia"/>
            <w:lang w:eastAsia="zh-CN"/>
          </w:rPr>
          <w:t>(二)、环保与社会责任</w:t>
        </w:r>
        <w:r>
          <w:tab/>
        </w:r>
        <w:r>
          <w:fldChar w:fldCharType="begin"/>
        </w:r>
        <w:r>
          <w:instrText xml:space="preserve"> PAGEREF _Toc8533 \h </w:instrText>
        </w:r>
        <w:r>
          <w:fldChar w:fldCharType="separate"/>
        </w:r>
        <w:r>
          <w:t>19</w:t>
        </w:r>
        <w:r>
          <w:fldChar w:fldCharType="end"/>
        </w:r>
      </w:hyperlink>
    </w:p>
    <w:p>
      <w:pPr>
        <w:pStyle w:val="TOC1"/>
        <w:tabs>
          <w:tab w:val="right" w:leader="dot" w:pos="8306"/>
        </w:tabs>
      </w:pPr>
      <w:hyperlink w:anchor="_Toc8027" w:history="1">
        <w:r>
          <w:rPr>
            <w:rFonts w:ascii="仿宋" w:eastAsia="仿宋" w:hAnsi="仿宋" w:cs="仿宋" w:hint="eastAsia"/>
            <w:lang w:eastAsia="zh-CN"/>
          </w:rPr>
          <w:t>六、铸造用粘结剂项目建设单位说明</w:t>
        </w:r>
        <w:r>
          <w:tab/>
        </w:r>
        <w:r>
          <w:fldChar w:fldCharType="begin"/>
        </w:r>
        <w:r>
          <w:instrText xml:space="preserve"> PAGEREF _Toc8027 \h </w:instrText>
        </w:r>
        <w:r>
          <w:fldChar w:fldCharType="separate"/>
        </w:r>
        <w:r>
          <w:t>20</w:t>
        </w:r>
        <w:r>
          <w:fldChar w:fldCharType="end"/>
        </w:r>
      </w:hyperlink>
    </w:p>
    <w:p>
      <w:pPr>
        <w:pStyle w:val="TOC2"/>
        <w:tabs>
          <w:tab w:val="right" w:leader="dot" w:pos="8306"/>
        </w:tabs>
      </w:pPr>
      <w:hyperlink w:anchor="_Toc19177" w:history="1">
        <w:r>
          <w:rPr>
            <w:rFonts w:ascii="仿宋" w:eastAsia="仿宋" w:hAnsi="仿宋" w:cs="仿宋" w:hint="eastAsia"/>
            <w:lang w:eastAsia="zh-CN"/>
          </w:rPr>
          <w:t>(一)、铸造用粘结剂项目承办单位基本情况</w:t>
        </w:r>
        <w:r>
          <w:tab/>
        </w:r>
        <w:r>
          <w:fldChar w:fldCharType="begin"/>
        </w:r>
        <w:r>
          <w:instrText xml:space="preserve"> PAGEREF _Toc19177 \h </w:instrText>
        </w:r>
        <w:r>
          <w:fldChar w:fldCharType="separate"/>
        </w:r>
        <w:r>
          <w:t>20</w:t>
        </w:r>
        <w:r>
          <w:fldChar w:fldCharType="end"/>
        </w:r>
      </w:hyperlink>
    </w:p>
    <w:p>
      <w:pPr>
        <w:pStyle w:val="TOC2"/>
        <w:tabs>
          <w:tab w:val="right" w:leader="dot" w:pos="8306"/>
        </w:tabs>
      </w:pPr>
      <w:hyperlink w:anchor="_Toc29070" w:history="1">
        <w:r>
          <w:rPr>
            <w:rFonts w:ascii="仿宋" w:eastAsia="仿宋" w:hAnsi="仿宋" w:cs="仿宋" w:hint="eastAsia"/>
            <w:lang w:eastAsia="zh-CN"/>
          </w:rPr>
          <w:t>(二)、公司经济效益分析</w:t>
        </w:r>
        <w:r>
          <w:tab/>
        </w:r>
        <w:r>
          <w:fldChar w:fldCharType="begin"/>
        </w:r>
        <w:r>
          <w:instrText xml:space="preserve"> PAGEREF _Toc29070 \h </w:instrText>
        </w:r>
        <w:r>
          <w:fldChar w:fldCharType="separate"/>
        </w:r>
        <w:r>
          <w:t>21</w:t>
        </w:r>
        <w:r>
          <w:fldChar w:fldCharType="end"/>
        </w:r>
      </w:hyperlink>
    </w:p>
    <w:p>
      <w:pPr>
        <w:pStyle w:val="TOC1"/>
        <w:tabs>
          <w:tab w:val="right" w:leader="dot" w:pos="8306"/>
        </w:tabs>
      </w:pPr>
      <w:hyperlink w:anchor="_Toc29477" w:history="1">
        <w:r>
          <w:rPr>
            <w:rFonts w:ascii="仿宋" w:eastAsia="仿宋" w:hAnsi="仿宋" w:cs="仿宋" w:hint="eastAsia"/>
            <w:lang w:eastAsia="zh-CN"/>
          </w:rPr>
          <w:t>七、铸造用粘结剂项目经营效益</w:t>
        </w:r>
        <w:r>
          <w:tab/>
        </w:r>
        <w:r>
          <w:fldChar w:fldCharType="begin"/>
        </w:r>
        <w:r>
          <w:instrText xml:space="preserve"> PAGEREF _Toc29477 \h </w:instrText>
        </w:r>
        <w:r>
          <w:fldChar w:fldCharType="separate"/>
        </w:r>
        <w:r>
          <w:t>22</w:t>
        </w:r>
        <w:r>
          <w:fldChar w:fldCharType="end"/>
        </w:r>
      </w:hyperlink>
    </w:p>
    <w:p>
      <w:pPr>
        <w:pStyle w:val="TOC2"/>
        <w:tabs>
          <w:tab w:val="right" w:leader="dot" w:pos="8306"/>
        </w:tabs>
      </w:pPr>
      <w:hyperlink w:anchor="_Toc31099" w:history="1">
        <w:r>
          <w:rPr>
            <w:rFonts w:ascii="仿宋" w:eastAsia="仿宋" w:hAnsi="仿宋" w:cs="仿宋" w:hint="eastAsia"/>
            <w:lang w:eastAsia="zh-CN"/>
          </w:rPr>
          <w:t>(一)、经济评价财务测算</w:t>
        </w:r>
        <w:r>
          <w:tab/>
        </w:r>
        <w:r>
          <w:fldChar w:fldCharType="begin"/>
        </w:r>
        <w:r>
          <w:instrText xml:space="preserve"> PAGEREF _Toc31099 \h </w:instrText>
        </w:r>
        <w:r>
          <w:fldChar w:fldCharType="separate"/>
        </w:r>
        <w:r>
          <w:t>22</w:t>
        </w:r>
        <w:r>
          <w:fldChar w:fldCharType="end"/>
        </w:r>
      </w:hyperlink>
    </w:p>
    <w:p>
      <w:pPr>
        <w:pStyle w:val="TOC2"/>
        <w:tabs>
          <w:tab w:val="right" w:leader="dot" w:pos="8306"/>
        </w:tabs>
      </w:pPr>
      <w:hyperlink w:anchor="_Toc16920" w:history="1">
        <w:r>
          <w:rPr>
            <w:rFonts w:ascii="仿宋" w:eastAsia="仿宋" w:hAnsi="仿宋" w:cs="仿宋" w:hint="eastAsia"/>
            <w:lang w:eastAsia="zh-CN"/>
          </w:rPr>
          <w:t>(二)、铸造用粘结剂项目盈利能力分析</w:t>
        </w:r>
        <w:r>
          <w:tab/>
        </w:r>
        <w:r>
          <w:fldChar w:fldCharType="begin"/>
        </w:r>
        <w:r>
          <w:instrText xml:space="preserve"> PAGEREF _Toc16920 \h </w:instrText>
        </w:r>
        <w:r>
          <w:fldChar w:fldCharType="separate"/>
        </w:r>
        <w:r>
          <w:t>23</w:t>
        </w:r>
        <w:r>
          <w:fldChar w:fldCharType="end"/>
        </w:r>
      </w:hyperlink>
    </w:p>
    <w:p>
      <w:pPr>
        <w:pStyle w:val="TOC1"/>
        <w:tabs>
          <w:tab w:val="right" w:leader="dot" w:pos="8306"/>
        </w:tabs>
      </w:pPr>
      <w:hyperlink w:anchor="_Toc7823" w:history="1">
        <w:r>
          <w:rPr>
            <w:rFonts w:ascii="仿宋" w:eastAsia="仿宋" w:hAnsi="仿宋" w:cs="仿宋" w:hint="eastAsia"/>
            <w:lang w:eastAsia="zh-CN"/>
          </w:rPr>
          <w:t>八、铸造用粘结剂项目投资规划</w:t>
        </w:r>
        <w:r>
          <w:tab/>
        </w:r>
        <w:r>
          <w:fldChar w:fldCharType="begin"/>
        </w:r>
        <w:r>
          <w:instrText xml:space="preserve"> PAGEREF _Toc7823 \h </w:instrText>
        </w:r>
        <w:r>
          <w:fldChar w:fldCharType="separate"/>
        </w:r>
        <w:r>
          <w:t>24</w:t>
        </w:r>
        <w:r>
          <w:fldChar w:fldCharType="end"/>
        </w:r>
      </w:hyperlink>
    </w:p>
    <w:p>
      <w:pPr>
        <w:pStyle w:val="TOC2"/>
        <w:tabs>
          <w:tab w:val="right" w:leader="dot" w:pos="8306"/>
        </w:tabs>
      </w:pPr>
      <w:hyperlink w:anchor="_Toc19120" w:history="1">
        <w:r>
          <w:rPr>
            <w:rFonts w:ascii="仿宋" w:eastAsia="仿宋" w:hAnsi="仿宋" w:cs="仿宋" w:hint="eastAsia"/>
            <w:lang w:eastAsia="zh-CN"/>
          </w:rPr>
          <w:t>(一)、铸造用粘结剂项目总投资估算</w:t>
        </w:r>
        <w:r>
          <w:tab/>
        </w:r>
        <w:r>
          <w:fldChar w:fldCharType="begin"/>
        </w:r>
        <w:r>
          <w:instrText xml:space="preserve"> PAGEREF _Toc19120 \h </w:instrText>
        </w:r>
        <w:r>
          <w:fldChar w:fldCharType="separate"/>
        </w:r>
        <w:r>
          <w:t>24</w:t>
        </w:r>
        <w:r>
          <w:fldChar w:fldCharType="end"/>
        </w:r>
      </w:hyperlink>
    </w:p>
    <w:p>
      <w:pPr>
        <w:pStyle w:val="TOC2"/>
        <w:tabs>
          <w:tab w:val="right" w:leader="dot" w:pos="8306"/>
        </w:tabs>
      </w:pPr>
      <w:hyperlink w:anchor="_Toc5232" w:history="1">
        <w:r>
          <w:rPr>
            <w:rFonts w:ascii="仿宋" w:eastAsia="仿宋" w:hAnsi="仿宋" w:cs="仿宋" w:hint="eastAsia"/>
            <w:lang w:eastAsia="zh-CN"/>
          </w:rPr>
          <w:t>(二)、资金筹措</w:t>
        </w:r>
        <w:r>
          <w:tab/>
        </w:r>
        <w:r>
          <w:fldChar w:fldCharType="begin"/>
        </w:r>
        <w:r>
          <w:instrText xml:space="preserve"> PAGEREF _Toc5232 \h </w:instrText>
        </w:r>
        <w:r>
          <w:fldChar w:fldCharType="separate"/>
        </w:r>
        <w:r>
          <w:t>25</w:t>
        </w:r>
        <w:r>
          <w:fldChar w:fldCharType="end"/>
        </w:r>
      </w:hyperlink>
    </w:p>
    <w:p>
      <w:pPr>
        <w:pStyle w:val="TOC1"/>
        <w:tabs>
          <w:tab w:val="right" w:leader="dot" w:pos="8306"/>
        </w:tabs>
      </w:pPr>
      <w:hyperlink w:anchor="_Toc21691" w:history="1">
        <w:r>
          <w:rPr>
            <w:rFonts w:ascii="仿宋" w:eastAsia="仿宋" w:hAnsi="仿宋" w:cs="仿宋" w:hint="eastAsia"/>
            <w:lang w:eastAsia="zh-CN"/>
          </w:rPr>
          <w:t>九、铸造用粘结剂项目财务管理</w:t>
        </w:r>
        <w:r>
          <w:tab/>
        </w:r>
        <w:r>
          <w:fldChar w:fldCharType="begin"/>
        </w:r>
        <w:r>
          <w:instrText xml:space="preserve"> PAGEREF _Toc21691 \h </w:instrText>
        </w:r>
        <w:r>
          <w:fldChar w:fldCharType="separate"/>
        </w:r>
        <w:r>
          <w:t>26</w:t>
        </w:r>
        <w:r>
          <w:fldChar w:fldCharType="end"/>
        </w:r>
      </w:hyperlink>
    </w:p>
    <w:p>
      <w:pPr>
        <w:pStyle w:val="TOC2"/>
        <w:tabs>
          <w:tab w:val="right" w:leader="dot" w:pos="8306"/>
        </w:tabs>
      </w:pPr>
      <w:hyperlink w:anchor="_Toc25446" w:history="1">
        <w:r>
          <w:rPr>
            <w:rFonts w:ascii="仿宋" w:eastAsia="仿宋" w:hAnsi="仿宋" w:cs="仿宋" w:hint="eastAsia"/>
            <w:lang w:eastAsia="zh-CN"/>
          </w:rPr>
          <w:t>(一)、资金需求大</w:t>
        </w:r>
        <w:r>
          <w:tab/>
        </w:r>
        <w:r>
          <w:fldChar w:fldCharType="begin"/>
        </w:r>
        <w:r>
          <w:instrText xml:space="preserve"> PAGEREF _Toc25446 \h </w:instrText>
        </w:r>
        <w:r>
          <w:fldChar w:fldCharType="separate"/>
        </w:r>
        <w:r>
          <w:t>26</w:t>
        </w:r>
        <w:r>
          <w:fldChar w:fldCharType="end"/>
        </w:r>
      </w:hyperlink>
    </w:p>
    <w:p>
      <w:pPr>
        <w:pStyle w:val="TOC2"/>
        <w:tabs>
          <w:tab w:val="right" w:leader="dot" w:pos="8306"/>
        </w:tabs>
      </w:pPr>
      <w:hyperlink w:anchor="_Toc4148" w:history="1">
        <w:r>
          <w:rPr>
            <w:rFonts w:ascii="仿宋" w:eastAsia="仿宋" w:hAnsi="仿宋" w:cs="仿宋" w:hint="eastAsia"/>
            <w:lang w:eastAsia="zh-CN"/>
          </w:rPr>
          <w:t>(二)、研发周期长</w:t>
        </w:r>
        <w:r>
          <w:tab/>
        </w:r>
        <w:r>
          <w:fldChar w:fldCharType="begin"/>
        </w:r>
        <w:r>
          <w:instrText xml:space="preserve"> PAGEREF _Toc4148 \h </w:instrText>
        </w:r>
        <w:r>
          <w:fldChar w:fldCharType="separate"/>
        </w:r>
        <w:r>
          <w:t>27</w:t>
        </w:r>
        <w:r>
          <w:fldChar w:fldCharType="end"/>
        </w:r>
      </w:hyperlink>
    </w:p>
    <w:p>
      <w:pPr>
        <w:pStyle w:val="TOC2"/>
        <w:tabs>
          <w:tab w:val="right" w:leader="dot" w:pos="8306"/>
        </w:tabs>
      </w:pPr>
      <w:hyperlink w:anchor="_Toc26892" w:history="1">
        <w:r>
          <w:rPr>
            <w:rFonts w:ascii="仿宋" w:eastAsia="仿宋" w:hAnsi="仿宋" w:cs="仿宋" w:hint="eastAsia"/>
            <w:lang w:eastAsia="zh-CN"/>
          </w:rPr>
          <w:t>(三)、市场风险大</w:t>
        </w:r>
        <w:r>
          <w:tab/>
        </w:r>
        <w:r>
          <w:fldChar w:fldCharType="begin"/>
        </w:r>
        <w:r>
          <w:instrText xml:space="preserve"> PAGEREF _Toc26892 \h </w:instrText>
        </w:r>
        <w:r>
          <w:fldChar w:fldCharType="separate"/>
        </w:r>
        <w:r>
          <w:t>28</w:t>
        </w:r>
        <w:r>
          <w:fldChar w:fldCharType="end"/>
        </w:r>
      </w:hyperlink>
    </w:p>
    <w:p>
      <w:pPr>
        <w:pStyle w:val="TOC2"/>
        <w:tabs>
          <w:tab w:val="right" w:leader="dot" w:pos="8306"/>
        </w:tabs>
      </w:pPr>
      <w:hyperlink w:anchor="_Toc17320" w:history="1">
        <w:r>
          <w:rPr>
            <w:rFonts w:ascii="仿宋" w:eastAsia="仿宋" w:hAnsi="仿宋" w:cs="仿宋" w:hint="eastAsia"/>
            <w:lang w:eastAsia="zh-CN"/>
          </w:rPr>
          <w:t>(四)、利润率高</w:t>
        </w:r>
        <w:r>
          <w:tab/>
        </w:r>
        <w:r>
          <w:fldChar w:fldCharType="begin"/>
        </w:r>
        <w:r>
          <w:instrText xml:space="preserve"> PAGEREF _Toc17320 \h </w:instrText>
        </w:r>
        <w:r>
          <w:fldChar w:fldCharType="separate"/>
        </w:r>
        <w:r>
          <w:t>31</w:t>
        </w:r>
        <w:r>
          <w:fldChar w:fldCharType="end"/>
        </w:r>
      </w:hyperlink>
    </w:p>
    <w:p>
      <w:pPr>
        <w:pStyle w:val="TOC1"/>
        <w:tabs>
          <w:tab w:val="right" w:leader="dot" w:pos="8306"/>
        </w:tabs>
      </w:pPr>
      <w:hyperlink w:anchor="_Toc15256" w:history="1">
        <w:r>
          <w:rPr>
            <w:rFonts w:ascii="仿宋" w:eastAsia="仿宋" w:hAnsi="仿宋" w:cs="仿宋" w:hint="eastAsia"/>
            <w:lang w:eastAsia="zh-CN"/>
          </w:rPr>
          <w:t>十、铸造用粘结剂项目风险管理</w:t>
        </w:r>
        <w:r>
          <w:tab/>
        </w:r>
        <w:r>
          <w:fldChar w:fldCharType="begin"/>
        </w:r>
        <w:r>
          <w:instrText xml:space="preserve"> PAGEREF _Toc15256 \h </w:instrText>
        </w:r>
        <w:r>
          <w:fldChar w:fldCharType="separate"/>
        </w:r>
        <w:r>
          <w:t>33</w:t>
        </w:r>
        <w:r>
          <w:fldChar w:fldCharType="end"/>
        </w:r>
      </w:hyperlink>
    </w:p>
    <w:p>
      <w:pPr>
        <w:pStyle w:val="TOC2"/>
        <w:tabs>
          <w:tab w:val="right" w:leader="dot" w:pos="8306"/>
        </w:tabs>
      </w:pPr>
      <w:hyperlink w:anchor="_Toc22253" w:history="1">
        <w:r>
          <w:rPr>
            <w:rFonts w:ascii="仿宋" w:eastAsia="仿宋" w:hAnsi="仿宋" w:cs="仿宋" w:hint="eastAsia"/>
            <w:lang w:eastAsia="zh-CN"/>
          </w:rPr>
          <w:t>(一)、风险识别与评估</w:t>
        </w:r>
        <w:r>
          <w:tab/>
        </w:r>
        <w:r>
          <w:fldChar w:fldCharType="begin"/>
        </w:r>
        <w:r>
          <w:instrText xml:space="preserve"> PAGEREF _Toc22253 \h </w:instrText>
        </w:r>
        <w:r>
          <w:fldChar w:fldCharType="separate"/>
        </w:r>
        <w:r>
          <w:t>33</w:t>
        </w:r>
        <w:r>
          <w:fldChar w:fldCharType="end"/>
        </w:r>
      </w:hyperlink>
    </w:p>
    <w:p>
      <w:pPr>
        <w:pStyle w:val="TOC2"/>
        <w:tabs>
          <w:tab w:val="right" w:leader="dot" w:pos="8306"/>
        </w:tabs>
      </w:pPr>
      <w:hyperlink w:anchor="_Toc27697" w:history="1">
        <w:r>
          <w:rPr>
            <w:rFonts w:ascii="仿宋" w:eastAsia="仿宋" w:hAnsi="仿宋" w:cs="仿宋" w:hint="eastAsia"/>
            <w:lang w:eastAsia="zh-CN"/>
          </w:rPr>
          <w:t>(二)、风险应对策略</w:t>
        </w:r>
        <w:r>
          <w:tab/>
        </w:r>
        <w:r>
          <w:fldChar w:fldCharType="begin"/>
        </w:r>
        <w:r>
          <w:instrText xml:space="preserve"> PAGEREF _Toc27697 \h </w:instrText>
        </w:r>
        <w:r>
          <w:fldChar w:fldCharType="separate"/>
        </w:r>
        <w:r>
          <w:t>34</w:t>
        </w:r>
        <w:r>
          <w:fldChar w:fldCharType="end"/>
        </w:r>
      </w:hyperlink>
    </w:p>
    <w:p>
      <w:pPr>
        <w:pStyle w:val="TOC2"/>
        <w:tabs>
          <w:tab w:val="right" w:leader="dot" w:pos="8306"/>
        </w:tabs>
      </w:pPr>
      <w:hyperlink w:anchor="_Toc25742" w:history="1">
        <w:r>
          <w:rPr>
            <w:rFonts w:ascii="仿宋" w:eastAsia="仿宋" w:hAnsi="仿宋" w:cs="仿宋" w:hint="eastAsia"/>
            <w:lang w:eastAsia="zh-CN"/>
          </w:rPr>
          <w:t>(三)、风险监控与控制</w:t>
        </w:r>
        <w:r>
          <w:tab/>
        </w:r>
        <w:r>
          <w:fldChar w:fldCharType="begin"/>
        </w:r>
        <w:r>
          <w:instrText xml:space="preserve"> PAGEREF _Toc25742 \h </w:instrText>
        </w:r>
        <w:r>
          <w:fldChar w:fldCharType="separate"/>
        </w:r>
        <w:r>
          <w:t>36</w:t>
        </w:r>
        <w:r>
          <w:fldChar w:fldCharType="end"/>
        </w:r>
      </w:hyperlink>
    </w:p>
    <w:p>
      <w:pPr>
        <w:pStyle w:val="TOC1"/>
        <w:tabs>
          <w:tab w:val="right" w:leader="dot" w:pos="8306"/>
        </w:tabs>
      </w:pPr>
      <w:hyperlink w:anchor="_Toc18734" w:history="1">
        <w:r>
          <w:rPr>
            <w:rFonts w:ascii="仿宋" w:eastAsia="仿宋" w:hAnsi="仿宋" w:cs="仿宋" w:hint="eastAsia"/>
            <w:lang w:eastAsia="zh-CN"/>
          </w:rPr>
          <w:t>十一、铸造用粘结剂项目人力资源管理</w:t>
        </w:r>
        <w:r>
          <w:tab/>
        </w:r>
        <w:r>
          <w:fldChar w:fldCharType="begin"/>
        </w:r>
        <w:r>
          <w:instrText xml:space="preserve"> PAGEREF _Toc18734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988" w:history="1">
        <w:r>
          <w:rPr>
            <w:rFonts w:ascii="仿宋" w:eastAsia="仿宋" w:hAnsi="仿宋" w:cs="仿宋" w:hint="eastAsia"/>
            <w:lang w:eastAsia="zh-CN"/>
          </w:rPr>
          <w:t>(一)、建立健全的预算管理制度</w:t>
        </w:r>
        <w:r>
          <w:tab/>
        </w:r>
        <w:r>
          <w:fldChar w:fldCharType="begin"/>
        </w:r>
        <w:r>
          <w:instrText xml:space="preserve"> PAGEREF _Toc3988 \h </w:instrText>
        </w:r>
        <w:r>
          <w:fldChar w:fldCharType="separate"/>
        </w:r>
        <w:r>
          <w:t>37</w:t>
        </w:r>
        <w:r>
          <w:fldChar w:fldCharType="end"/>
        </w:r>
      </w:hyperlink>
    </w:p>
    <w:p>
      <w:pPr>
        <w:pStyle w:val="TOC2"/>
        <w:tabs>
          <w:tab w:val="right" w:leader="dot" w:pos="8306"/>
        </w:tabs>
      </w:pPr>
      <w:hyperlink w:anchor="_Toc1856" w:history="1">
        <w:r>
          <w:rPr>
            <w:rFonts w:ascii="仿宋" w:eastAsia="仿宋" w:hAnsi="仿宋" w:cs="仿宋" w:hint="eastAsia"/>
            <w:lang w:eastAsia="zh-CN"/>
          </w:rPr>
          <w:t>(二)、加强资金流动监控</w:t>
        </w:r>
        <w:r>
          <w:tab/>
        </w:r>
        <w:r>
          <w:fldChar w:fldCharType="begin"/>
        </w:r>
        <w:r>
          <w:instrText xml:space="preserve"> PAGEREF _Toc1856 \h </w:instrText>
        </w:r>
        <w:r>
          <w:fldChar w:fldCharType="separate"/>
        </w:r>
        <w:r>
          <w:t>38</w:t>
        </w:r>
        <w:r>
          <w:fldChar w:fldCharType="end"/>
        </w:r>
      </w:hyperlink>
    </w:p>
    <w:p>
      <w:pPr>
        <w:pStyle w:val="TOC2"/>
        <w:tabs>
          <w:tab w:val="right" w:leader="dot" w:pos="8306"/>
        </w:tabs>
      </w:pPr>
      <w:hyperlink w:anchor="_Toc2195" w:history="1">
        <w:r>
          <w:rPr>
            <w:rFonts w:ascii="仿宋" w:eastAsia="仿宋" w:hAnsi="仿宋" w:cs="仿宋" w:hint="eastAsia"/>
            <w:lang w:eastAsia="zh-CN"/>
          </w:rPr>
          <w:t>(三)、制定完善的风险控制机制</w:t>
        </w:r>
        <w:r>
          <w:tab/>
        </w:r>
        <w:r>
          <w:fldChar w:fldCharType="begin"/>
        </w:r>
        <w:r>
          <w:instrText xml:space="preserve"> PAGEREF _Toc2195 \h </w:instrText>
        </w:r>
        <w:r>
          <w:fldChar w:fldCharType="separate"/>
        </w:r>
        <w:r>
          <w:t>40</w:t>
        </w:r>
        <w:r>
          <w:fldChar w:fldCharType="end"/>
        </w:r>
      </w:hyperlink>
    </w:p>
    <w:p>
      <w:pPr>
        <w:pStyle w:val="TOC2"/>
        <w:tabs>
          <w:tab w:val="right" w:leader="dot" w:pos="8306"/>
        </w:tabs>
      </w:pPr>
      <w:hyperlink w:anchor="_Toc12484" w:history="1">
        <w:r>
          <w:rPr>
            <w:rFonts w:ascii="仿宋" w:eastAsia="仿宋" w:hAnsi="仿宋" w:cs="仿宋" w:hint="eastAsia"/>
            <w:lang w:eastAsia="zh-CN"/>
          </w:rPr>
          <w:t>(四)、优化成本管理</w:t>
        </w:r>
        <w:r>
          <w:tab/>
        </w:r>
        <w:r>
          <w:fldChar w:fldCharType="begin"/>
        </w:r>
        <w:r>
          <w:instrText xml:space="preserve"> PAGEREF _Toc12484 \h </w:instrText>
        </w:r>
        <w:r>
          <w:fldChar w:fldCharType="separate"/>
        </w:r>
        <w:r>
          <w:t>41</w:t>
        </w:r>
        <w:r>
          <w:fldChar w:fldCharType="end"/>
        </w:r>
      </w:hyperlink>
    </w:p>
    <w:p>
      <w:pPr>
        <w:pStyle w:val="TOC1"/>
        <w:tabs>
          <w:tab w:val="right" w:leader="dot" w:pos="8306"/>
        </w:tabs>
      </w:pPr>
      <w:hyperlink w:anchor="_Toc17446" w:history="1">
        <w:r>
          <w:rPr>
            <w:rFonts w:ascii="仿宋" w:eastAsia="仿宋" w:hAnsi="仿宋" w:cs="仿宋" w:hint="eastAsia"/>
            <w:lang w:eastAsia="zh-CN"/>
          </w:rPr>
          <w:t>十二、生产安全保护</w:t>
        </w:r>
        <w:r>
          <w:tab/>
        </w:r>
        <w:r>
          <w:fldChar w:fldCharType="begin"/>
        </w:r>
        <w:r>
          <w:instrText xml:space="preserve"> PAGEREF _Toc17446 \h </w:instrText>
        </w:r>
        <w:r>
          <w:fldChar w:fldCharType="separate"/>
        </w:r>
        <w:r>
          <w:t>42</w:t>
        </w:r>
        <w:r>
          <w:fldChar w:fldCharType="end"/>
        </w:r>
      </w:hyperlink>
    </w:p>
    <w:p>
      <w:pPr>
        <w:pStyle w:val="TOC2"/>
        <w:tabs>
          <w:tab w:val="right" w:leader="dot" w:pos="8306"/>
        </w:tabs>
      </w:pPr>
      <w:hyperlink w:anchor="_Toc29908" w:history="1">
        <w:r>
          <w:rPr>
            <w:rFonts w:ascii="仿宋" w:eastAsia="仿宋" w:hAnsi="仿宋" w:cs="仿宋" w:hint="eastAsia"/>
            <w:lang w:eastAsia="zh-CN"/>
          </w:rPr>
          <w:t>(一)、消防安全</w:t>
        </w:r>
        <w:r>
          <w:tab/>
        </w:r>
        <w:r>
          <w:fldChar w:fldCharType="begin"/>
        </w:r>
        <w:r>
          <w:instrText xml:space="preserve"> PAGEREF _Toc29908 \h </w:instrText>
        </w:r>
        <w:r>
          <w:fldChar w:fldCharType="separate"/>
        </w:r>
        <w:r>
          <w:t>42</w:t>
        </w:r>
        <w:r>
          <w:fldChar w:fldCharType="end"/>
        </w:r>
      </w:hyperlink>
    </w:p>
    <w:p>
      <w:pPr>
        <w:pStyle w:val="TOC2"/>
        <w:tabs>
          <w:tab w:val="right" w:leader="dot" w:pos="8306"/>
        </w:tabs>
      </w:pPr>
      <w:hyperlink w:anchor="_Toc13883" w:history="1">
        <w:r>
          <w:rPr>
            <w:rFonts w:ascii="仿宋" w:eastAsia="仿宋" w:hAnsi="仿宋" w:cs="仿宋" w:hint="eastAsia"/>
            <w:lang w:eastAsia="zh-CN"/>
          </w:rPr>
          <w:t>(二)、防火防爆总图布置措施</w:t>
        </w:r>
        <w:r>
          <w:tab/>
        </w:r>
        <w:r>
          <w:fldChar w:fldCharType="begin"/>
        </w:r>
        <w:r>
          <w:instrText xml:space="preserve"> PAGEREF _Toc13883 \h </w:instrText>
        </w:r>
        <w:r>
          <w:fldChar w:fldCharType="separate"/>
        </w:r>
        <w:r>
          <w:t>44</w:t>
        </w:r>
        <w:r>
          <w:fldChar w:fldCharType="end"/>
        </w:r>
      </w:hyperlink>
    </w:p>
    <w:p>
      <w:pPr>
        <w:pStyle w:val="TOC2"/>
        <w:tabs>
          <w:tab w:val="right" w:leader="dot" w:pos="8306"/>
        </w:tabs>
      </w:pPr>
      <w:hyperlink w:anchor="_Toc31709" w:history="1">
        <w:r>
          <w:rPr>
            <w:rFonts w:ascii="仿宋" w:eastAsia="仿宋" w:hAnsi="仿宋" w:cs="仿宋" w:hint="eastAsia"/>
            <w:lang w:eastAsia="zh-CN"/>
          </w:rPr>
          <w:t>(三)、自然灾害防范措施</w:t>
        </w:r>
        <w:r>
          <w:tab/>
        </w:r>
        <w:r>
          <w:fldChar w:fldCharType="begin"/>
        </w:r>
        <w:r>
          <w:instrText xml:space="preserve"> PAGEREF _Toc31709 \h </w:instrText>
        </w:r>
        <w:r>
          <w:fldChar w:fldCharType="separate"/>
        </w:r>
        <w:r>
          <w:t>45</w:t>
        </w:r>
        <w:r>
          <w:fldChar w:fldCharType="end"/>
        </w:r>
      </w:hyperlink>
    </w:p>
    <w:p>
      <w:pPr>
        <w:pStyle w:val="TOC2"/>
        <w:tabs>
          <w:tab w:val="right" w:leader="dot" w:pos="8306"/>
        </w:tabs>
      </w:pPr>
      <w:hyperlink w:anchor="_Toc16614" w:history="1">
        <w:r>
          <w:rPr>
            <w:rFonts w:ascii="仿宋" w:eastAsia="仿宋" w:hAnsi="仿宋" w:cs="仿宋" w:hint="eastAsia"/>
            <w:lang w:eastAsia="zh-CN"/>
          </w:rPr>
          <w:t>(四)、安全色及安全标志使用要求</w:t>
        </w:r>
        <w:r>
          <w:tab/>
        </w:r>
        <w:r>
          <w:fldChar w:fldCharType="begin"/>
        </w:r>
        <w:r>
          <w:instrText xml:space="preserve"> PAGEREF _Toc16614 \h </w:instrText>
        </w:r>
        <w:r>
          <w:fldChar w:fldCharType="separate"/>
        </w:r>
        <w:r>
          <w:t>46</w:t>
        </w:r>
        <w:r>
          <w:fldChar w:fldCharType="end"/>
        </w:r>
      </w:hyperlink>
    </w:p>
    <w:p>
      <w:pPr>
        <w:pStyle w:val="TOC2"/>
        <w:tabs>
          <w:tab w:val="right" w:leader="dot" w:pos="8306"/>
        </w:tabs>
      </w:pPr>
      <w:hyperlink w:anchor="_Toc21937" w:history="1">
        <w:r>
          <w:rPr>
            <w:rFonts w:ascii="仿宋" w:eastAsia="仿宋" w:hAnsi="仿宋" w:cs="仿宋" w:hint="eastAsia"/>
            <w:lang w:eastAsia="zh-CN"/>
          </w:rPr>
          <w:t>(五)、防尘防毒措施</w:t>
        </w:r>
        <w:r>
          <w:tab/>
        </w:r>
        <w:r>
          <w:fldChar w:fldCharType="begin"/>
        </w:r>
        <w:r>
          <w:instrText xml:space="preserve"> PAGEREF _Toc21937 \h </w:instrText>
        </w:r>
        <w:r>
          <w:fldChar w:fldCharType="separate"/>
        </w:r>
        <w:r>
          <w:t>47</w:t>
        </w:r>
        <w:r>
          <w:fldChar w:fldCharType="end"/>
        </w:r>
      </w:hyperlink>
    </w:p>
    <w:p>
      <w:pPr>
        <w:pStyle w:val="TOC2"/>
        <w:tabs>
          <w:tab w:val="right" w:leader="dot" w:pos="8306"/>
        </w:tabs>
      </w:pPr>
      <w:hyperlink w:anchor="_Toc14988" w:history="1">
        <w:r>
          <w:rPr>
            <w:rFonts w:ascii="仿宋" w:eastAsia="仿宋" w:hAnsi="仿宋" w:cs="仿宋" w:hint="eastAsia"/>
            <w:lang w:eastAsia="zh-CN"/>
          </w:rPr>
          <w:t>(六)、防静电、触电防护及防雷措施</w:t>
        </w:r>
        <w:r>
          <w:tab/>
        </w:r>
        <w:r>
          <w:fldChar w:fldCharType="begin"/>
        </w:r>
        <w:r>
          <w:instrText xml:space="preserve"> PAGEREF _Toc14988 \h </w:instrText>
        </w:r>
        <w:r>
          <w:fldChar w:fldCharType="separate"/>
        </w:r>
        <w:r>
          <w:t>48</w:t>
        </w:r>
        <w:r>
          <w:fldChar w:fldCharType="end"/>
        </w:r>
      </w:hyperlink>
    </w:p>
    <w:p>
      <w:pPr>
        <w:pStyle w:val="TOC2"/>
        <w:tabs>
          <w:tab w:val="right" w:leader="dot" w:pos="8306"/>
        </w:tabs>
      </w:pPr>
      <w:hyperlink w:anchor="_Toc30073" w:history="1">
        <w:r>
          <w:rPr>
            <w:rFonts w:ascii="仿宋" w:eastAsia="仿宋" w:hAnsi="仿宋" w:cs="仿宋" w:hint="eastAsia"/>
            <w:lang w:eastAsia="zh-CN"/>
          </w:rPr>
          <w:t>(七)、机械设备安全保障措施</w:t>
        </w:r>
        <w:r>
          <w:tab/>
        </w:r>
        <w:r>
          <w:fldChar w:fldCharType="begin"/>
        </w:r>
        <w:r>
          <w:instrText xml:space="preserve"> PAGEREF _Toc30073 \h </w:instrText>
        </w:r>
        <w:r>
          <w:fldChar w:fldCharType="separate"/>
        </w:r>
        <w:r>
          <w:t>49</w:t>
        </w:r>
        <w:r>
          <w:fldChar w:fldCharType="end"/>
        </w:r>
      </w:hyperlink>
    </w:p>
    <w:p>
      <w:pPr>
        <w:pStyle w:val="TOC1"/>
        <w:tabs>
          <w:tab w:val="right" w:leader="dot" w:pos="8306"/>
        </w:tabs>
      </w:pPr>
      <w:hyperlink w:anchor="_Toc20133" w:history="1">
        <w:r>
          <w:rPr>
            <w:rFonts w:ascii="仿宋" w:eastAsia="仿宋" w:hAnsi="仿宋" w:cs="仿宋" w:hint="eastAsia"/>
            <w:lang w:eastAsia="zh-CN"/>
          </w:rPr>
          <w:t>十三、铸造用粘结剂项目变更管理</w:t>
        </w:r>
        <w:r>
          <w:tab/>
        </w:r>
        <w:r>
          <w:fldChar w:fldCharType="begin"/>
        </w:r>
        <w:r>
          <w:instrText xml:space="preserve"> PAGEREF _Toc20133 \h </w:instrText>
        </w:r>
        <w:r>
          <w:fldChar w:fldCharType="separate"/>
        </w:r>
        <w:r>
          <w:t>50</w:t>
        </w:r>
        <w:r>
          <w:fldChar w:fldCharType="end"/>
        </w:r>
      </w:hyperlink>
    </w:p>
    <w:p>
      <w:pPr>
        <w:pStyle w:val="TOC2"/>
        <w:tabs>
          <w:tab w:val="right" w:leader="dot" w:pos="8306"/>
        </w:tabs>
      </w:pPr>
      <w:hyperlink w:anchor="_Toc4599" w:history="1">
        <w:r>
          <w:rPr>
            <w:rFonts w:ascii="仿宋" w:eastAsia="仿宋" w:hAnsi="仿宋" w:cs="仿宋" w:hint="eastAsia"/>
            <w:lang w:eastAsia="zh-CN"/>
          </w:rPr>
          <w:t>(一)、变更申请与评估</w:t>
        </w:r>
        <w:r>
          <w:tab/>
        </w:r>
        <w:r>
          <w:fldChar w:fldCharType="begin"/>
        </w:r>
        <w:r>
          <w:instrText xml:space="preserve"> PAGEREF _Toc4599 \h </w:instrText>
        </w:r>
        <w:r>
          <w:fldChar w:fldCharType="separate"/>
        </w:r>
        <w:r>
          <w:t>50</w:t>
        </w:r>
        <w:r>
          <w:fldChar w:fldCharType="end"/>
        </w:r>
      </w:hyperlink>
    </w:p>
    <w:p>
      <w:pPr>
        <w:pStyle w:val="TOC2"/>
        <w:tabs>
          <w:tab w:val="right" w:leader="dot" w:pos="8306"/>
        </w:tabs>
      </w:pPr>
      <w:hyperlink w:anchor="_Toc21872" w:history="1">
        <w:r>
          <w:rPr>
            <w:rFonts w:ascii="仿宋" w:eastAsia="仿宋" w:hAnsi="仿宋" w:cs="仿宋" w:hint="eastAsia"/>
            <w:lang w:eastAsia="zh-CN"/>
          </w:rPr>
          <w:t>(二)、变更实施与控制</w:t>
        </w:r>
        <w:r>
          <w:tab/>
        </w:r>
        <w:r>
          <w:fldChar w:fldCharType="begin"/>
        </w:r>
        <w:r>
          <w:instrText xml:space="preserve"> PAGEREF _Toc21872 \h </w:instrText>
        </w:r>
        <w:r>
          <w:fldChar w:fldCharType="separate"/>
        </w:r>
        <w:r>
          <w:t>51</w:t>
        </w:r>
        <w:r>
          <w:fldChar w:fldCharType="end"/>
        </w:r>
      </w:hyperlink>
    </w:p>
    <w:p>
      <w:pPr>
        <w:pStyle w:val="TOC1"/>
        <w:tabs>
          <w:tab w:val="right" w:leader="dot" w:pos="8306"/>
        </w:tabs>
      </w:pPr>
      <w:hyperlink w:anchor="_Toc13546" w:history="1">
        <w:r>
          <w:rPr>
            <w:rFonts w:ascii="仿宋" w:eastAsia="仿宋" w:hAnsi="仿宋" w:cs="仿宋" w:hint="eastAsia"/>
            <w:lang w:eastAsia="zh-CN"/>
          </w:rPr>
          <w:t>十四、铸造用粘结剂项目治理与监督</w:t>
        </w:r>
        <w:r>
          <w:tab/>
        </w:r>
        <w:r>
          <w:fldChar w:fldCharType="begin"/>
        </w:r>
        <w:r>
          <w:instrText xml:space="preserve"> PAGEREF _Toc13546 \h </w:instrText>
        </w:r>
        <w:r>
          <w:fldChar w:fldCharType="separate"/>
        </w:r>
        <w:r>
          <w:t>52</w:t>
        </w:r>
        <w:r>
          <w:fldChar w:fldCharType="end"/>
        </w:r>
      </w:hyperlink>
    </w:p>
    <w:p>
      <w:pPr>
        <w:pStyle w:val="TOC2"/>
        <w:tabs>
          <w:tab w:val="right" w:leader="dot" w:pos="8306"/>
        </w:tabs>
      </w:pPr>
      <w:hyperlink w:anchor="_Toc25153" w:history="1">
        <w:r>
          <w:rPr>
            <w:rFonts w:ascii="仿宋" w:eastAsia="仿宋" w:hAnsi="仿宋" w:cs="仿宋" w:hint="eastAsia"/>
            <w:lang w:eastAsia="zh-CN"/>
          </w:rPr>
          <w:t>(一)、铸造用粘结剂项目治理结构</w:t>
        </w:r>
        <w:r>
          <w:tab/>
        </w:r>
        <w:r>
          <w:fldChar w:fldCharType="begin"/>
        </w:r>
        <w:r>
          <w:instrText xml:space="preserve"> PAGEREF _Toc25153 \h </w:instrText>
        </w:r>
        <w:r>
          <w:fldChar w:fldCharType="separate"/>
        </w:r>
        <w:r>
          <w:t>52</w:t>
        </w:r>
        <w:r>
          <w:fldChar w:fldCharType="end"/>
        </w:r>
      </w:hyperlink>
    </w:p>
    <w:p>
      <w:pPr>
        <w:pStyle w:val="TOC2"/>
        <w:tabs>
          <w:tab w:val="right" w:leader="dot" w:pos="8306"/>
        </w:tabs>
      </w:pPr>
      <w:hyperlink w:anchor="_Toc23196" w:history="1">
        <w:r>
          <w:rPr>
            <w:rFonts w:ascii="仿宋" w:eastAsia="仿宋" w:hAnsi="仿宋" w:cs="仿宋" w:hint="eastAsia"/>
            <w:lang w:eastAsia="zh-CN"/>
          </w:rPr>
          <w:t>(二)、监督与审计</w:t>
        </w:r>
        <w:r>
          <w:tab/>
        </w:r>
        <w:r>
          <w:fldChar w:fldCharType="begin"/>
        </w:r>
        <w:r>
          <w:instrText xml:space="preserve"> PAGEREF _Toc23196 \h </w:instrText>
        </w:r>
        <w:r>
          <w:fldChar w:fldCharType="separate"/>
        </w:r>
        <w:r>
          <w:t>53</w:t>
        </w:r>
        <w:r>
          <w:fldChar w:fldCharType="end"/>
        </w:r>
      </w:hyperlink>
    </w:p>
    <w:p>
      <w:pPr>
        <w:pStyle w:val="TOC1"/>
        <w:tabs>
          <w:tab w:val="right" w:leader="dot" w:pos="8306"/>
        </w:tabs>
      </w:pPr>
      <w:hyperlink w:anchor="_Toc1370" w:history="1">
        <w:r>
          <w:rPr>
            <w:rFonts w:ascii="仿宋" w:eastAsia="仿宋" w:hAnsi="仿宋" w:cs="仿宋" w:hint="eastAsia"/>
            <w:lang w:eastAsia="zh-CN"/>
          </w:rPr>
          <w:t>十五、风险识别与分类</w:t>
        </w:r>
        <w:r>
          <w:tab/>
        </w:r>
        <w:r>
          <w:fldChar w:fldCharType="begin"/>
        </w:r>
        <w:r>
          <w:instrText xml:space="preserve"> PAGEREF _Toc1370 \h </w:instrText>
        </w:r>
        <w:r>
          <w:fldChar w:fldCharType="separate"/>
        </w:r>
        <w:r>
          <w:t>55</w:t>
        </w:r>
        <w:r>
          <w:fldChar w:fldCharType="end"/>
        </w:r>
      </w:hyperlink>
    </w:p>
    <w:p>
      <w:pPr>
        <w:pStyle w:val="TOC2"/>
        <w:tabs>
          <w:tab w:val="right" w:leader="dot" w:pos="8306"/>
        </w:tabs>
      </w:pPr>
      <w:hyperlink w:anchor="_Toc19171" w:history="1">
        <w:r>
          <w:rPr>
            <w:rFonts w:ascii="仿宋" w:eastAsia="仿宋" w:hAnsi="仿宋" w:cs="仿宋" w:hint="eastAsia"/>
            <w:lang w:eastAsia="zh-CN"/>
          </w:rPr>
          <w:t>(一)、风险识别</w:t>
        </w:r>
        <w:r>
          <w:tab/>
        </w:r>
        <w:r>
          <w:fldChar w:fldCharType="begin"/>
        </w:r>
        <w:r>
          <w:instrText xml:space="preserve"> PAGEREF _Toc19171 \h </w:instrText>
        </w:r>
        <w:r>
          <w:fldChar w:fldCharType="separate"/>
        </w:r>
        <w:r>
          <w:t>55</w:t>
        </w:r>
        <w:r>
          <w:fldChar w:fldCharType="end"/>
        </w:r>
      </w:hyperlink>
    </w:p>
    <w:p>
      <w:pPr>
        <w:pStyle w:val="TOC2"/>
        <w:tabs>
          <w:tab w:val="right" w:leader="dot" w:pos="8306"/>
        </w:tabs>
      </w:pPr>
      <w:hyperlink w:anchor="_Toc25964" w:history="1">
        <w:r>
          <w:rPr>
            <w:rFonts w:ascii="仿宋" w:eastAsia="仿宋" w:hAnsi="仿宋" w:cs="仿宋" w:hint="eastAsia"/>
            <w:lang w:eastAsia="zh-CN"/>
          </w:rPr>
          <w:t>(二)、风险分类</w:t>
        </w:r>
        <w:r>
          <w:tab/>
        </w:r>
        <w:r>
          <w:fldChar w:fldCharType="begin"/>
        </w:r>
        <w:r>
          <w:instrText xml:space="preserve"> PAGEREF _Toc25964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78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623"/>
      <w:r>
        <w:rPr>
          <w:rFonts w:ascii="仿宋" w:eastAsia="仿宋" w:hAnsi="仿宋" w:cs="仿宋" w:hint="eastAsia"/>
          <w:sz w:val="28"/>
          <w:lang w:eastAsia="zh-CN"/>
        </w:rPr>
        <w:t>一、铸造用粘结剂项目文档管理</w:t>
      </w:r>
      <w:bookmarkEnd w:id="2"/>
    </w:p>
    <w:p>
      <w:pPr>
        <w:pStyle w:val="Heading2"/>
        <w:rPr>
          <w:rFonts w:ascii="仿宋" w:eastAsia="仿宋" w:hAnsi="仿宋" w:cs="仿宋" w:hint="eastAsia"/>
          <w:lang w:eastAsia="zh-CN"/>
        </w:rPr>
      </w:pPr>
      <w:bookmarkStart w:id="3" w:name="_Toc3167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铸造用粘结剂项目高度重视文档的质量和准确性，以支持铸造用粘结剂项目的各项活动和决策。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铸造用粘结剂项目文档的编制始于铸造用粘结剂项目计划的初期，我们制定了详细的文档编制计划，明确了每个文档的内容、格式和编写责任人。在铸造用粘结剂项目启动阶段，我们首先编制了铸造用粘结剂项目章程，明确定义了铸造用粘结剂项目的目标、范围、风险等关键要素。随后，铸造用粘结剂项目团队根据计划陆续编制了需求文档、设计文档、测试文档等各类文档，确保铸造用粘结剂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铸造用粘结剂项目管理中的重要环节，旨在确保铸造用粘结剂项目文档符合质量标准和铸造用粘结剂项目需求。在铸造用粘结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铸造用粘结剂项目相关利益方和专业领域的专家对文档进行独立审查。这有助于获取更全面、客观的反馈，确保铸造用粘结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铸造用粘结剂项目在文档编制与审查方面建立了严格的管理机制，通过规范的流程和多维度的审查，确保铸造用粘结剂项目文档的质量、准确性和可靠性，为铸造用粘结剂项目的顺利推进提供了有力支持。</w:t>
      </w:r>
    </w:p>
    <w:p>
      <w:pPr>
        <w:pStyle w:val="Heading2"/>
        <w:ind w:firstLine="560" w:firstLineChars="200"/>
        <w:rPr>
          <w:rFonts w:ascii="仿宋" w:eastAsia="仿宋" w:hAnsi="仿宋" w:cs="仿宋" w:hint="eastAsia"/>
          <w:sz w:val="28"/>
          <w:lang w:eastAsia="zh-CN"/>
        </w:rPr>
      </w:pPr>
      <w:bookmarkStart w:id="4" w:name="_Toc1772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在铸造用粘结剂项目中，我们致力于优化文档发布与分发过程，以确保信息的高效传递和团队间协作的顺畅进行。以下是我们采取的关键优化策略：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我们通过多渠道发布文档，包括电子邮件、铸造用粘结剂项目管理平台、内部网站等，以满足不同团队成员的偏好和需求。多渠道发布确保了信息的全面覆盖。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我们采用了精细的权限控制，确保只有授权人员可以访问敏感信息。这种安全措施保护了铸造用粘结剂项目文档的机密性，防止了未经授权的信息泄露。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8257"/>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铸造用粘结剂项目生命周期中一个至关重要的环节，直接关系到铸造用粘结剂项目信息的长期保存和历史记录的完整性。在铸造用粘结剂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0987"/>
      <w:r>
        <w:rPr>
          <w:rFonts w:ascii="仿宋" w:eastAsia="仿宋" w:hAnsi="仿宋" w:cs="仿宋" w:hint="eastAsia"/>
          <w:sz w:val="28"/>
          <w:lang w:eastAsia="zh-CN"/>
        </w:rPr>
        <w:t>二、铸造用粘结剂项目建设背景及必要性分析</w:t>
      </w:r>
      <w:bookmarkEnd w:id="6"/>
    </w:p>
    <w:p>
      <w:pPr>
        <w:pStyle w:val="Heading2"/>
        <w:rPr>
          <w:rFonts w:ascii="仿宋" w:eastAsia="仿宋" w:hAnsi="仿宋" w:cs="仿宋" w:hint="eastAsia"/>
          <w:lang w:eastAsia="zh-CN"/>
        </w:rPr>
      </w:pPr>
      <w:bookmarkStart w:id="7" w:name="_Toc12362"/>
      <w:r>
        <w:rPr>
          <w:rFonts w:ascii="仿宋" w:eastAsia="仿宋" w:hAnsi="仿宋" w:cs="仿宋" w:hint="eastAsia"/>
          <w:lang w:eastAsia="zh-CN"/>
        </w:rPr>
        <w:t>(一)、铸造用粘结剂项目背景分析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铸造用粘结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铸造用粘结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铸造用粘结剂项目在这个潮流中的定位。同时，我们将关注行业内涌现的新兴机遇，以便铸造用粘结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铸造用粘结剂项目提供了强大的发展动力。我们将聚焦于行业内最新的技术发展趋势，包括但不限于人工智能、大数据分析、物联网等领域。通过深度的技术研究，我们将确保铸造用粘结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铸造用粘结剂项目发展的源泉。我们将投入更多的精力对市场需求进行深入剖析，超越表面的需求，深入挖掘潜在的市场痛点和机遇。通过对市场需求的细致了解，铸造用粘结剂项目将更有针对性地设计解决方案，满足市场的多样化需求，从而更好地促进铸造用粘结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铸造用粘结剂项目战略至关重要。我们将对竞争态势进行更为深入的分析，包括但不限于市场份额、产品特点、客户满意度等多个维度。通过深度的竞争分析，铸造用粘结剂项目将能够更准确地把握市场脉搏，制定具有竞争力的铸造用粘结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铸造用粘结剂项目的发展具有直接的影响。我们将进行更为全面的法规和政策分析，了解行业发展中的潜在法律风险和合规挑战。通过充分了解和遵守相关法规，铸造用粘结剂项目将确保在法律框架内合法合规运营，为铸造用粘结剂项目的稳健发展提供有力支持。</w:t>
      </w:r>
    </w:p>
    <w:p>
      <w:pPr>
        <w:pStyle w:val="Heading2"/>
        <w:ind w:firstLine="560" w:firstLineChars="200"/>
        <w:rPr>
          <w:rFonts w:ascii="仿宋" w:eastAsia="仿宋" w:hAnsi="仿宋" w:cs="仿宋" w:hint="eastAsia"/>
          <w:sz w:val="28"/>
          <w:lang w:eastAsia="zh-CN"/>
        </w:rPr>
      </w:pPr>
      <w:bookmarkStart w:id="8" w:name="_Toc1542"/>
      <w:r>
        <w:rPr>
          <w:rFonts w:ascii="仿宋" w:eastAsia="仿宋" w:hAnsi="仿宋" w:cs="仿宋" w:hint="eastAsia"/>
          <w:sz w:val="28"/>
          <w:lang w:eastAsia="zh-CN"/>
        </w:rPr>
        <w:t>(二)、铸造用粘结剂项目建设必要性分析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铸造用粘结剂项目建设的迫切性源于对行业发展趋势的深刻洞察。我们正处于一个行业变革的时代，科技创新、数字化转型成为企业发展的关键动力。铸造用粘结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铸造用粘结剂项目建设不仅仅是为了跟上潮流，更是为了通过技术创新推动企业的持续发展。通过引入先进的技术和解决方案，铸造用粘结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铸造用粘结剂项目的建设成为必然选择，通过提高产品质量、拓展服务领域，从而在竞争中获得更多的机会。铸造用粘结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铸造用粘结剂项目建设的必要性体现在对客户需求更精准的满足。通过铸造用粘结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铸造用粘结剂项目建设的背后是对企业持续创新的追求。只有通过不断创新，企业才能在竞争中立于不败之地。铸造用粘结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4468"/>
      <w:r>
        <w:rPr>
          <w:rFonts w:ascii="仿宋" w:eastAsia="仿宋" w:hAnsi="仿宋" w:cs="仿宋" w:hint="eastAsia"/>
          <w:sz w:val="28"/>
          <w:lang w:eastAsia="zh-CN"/>
        </w:rPr>
        <w:t>三、铸造用粘结剂项目土建工程</w:t>
      </w:r>
      <w:bookmarkEnd w:id="9"/>
    </w:p>
    <w:p>
      <w:pPr>
        <w:pStyle w:val="Heading2"/>
        <w:rPr>
          <w:rFonts w:ascii="仿宋" w:eastAsia="仿宋" w:hAnsi="仿宋" w:cs="仿宋" w:hint="eastAsia"/>
          <w:lang w:eastAsia="zh-CN"/>
        </w:rPr>
      </w:pPr>
      <w:bookmarkStart w:id="10" w:name="_Toc20147"/>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在铸造用粘结剂项目的建筑工程设计中，我们将秉承一系列重要的设计原则，以确保铸造用粘结剂项目建筑在功能、美观、可持续性等方面达到最佳效果。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首要原则是确保建筑的功能性得到最大化的发挥。我们将充分理解铸造用粘结剂项目的实际需求，合理布局各个功能区域，保证建筑在满足业务需求的同时，提供高效的工作环境。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在建筑设计中，我们将综合考虑建设和运营成本。通过精细的经济效益分析，确保设计方案在高效利用资源的同时，对铸造用粘结剂项目的长期盈利能力有积极的贡献。</w:t>
      </w:r>
    </w:p>
    <w:p>
      <w:pPr>
        <w:pStyle w:val="Heading2"/>
        <w:ind w:firstLine="560" w:firstLineChars="200"/>
        <w:rPr>
          <w:rFonts w:ascii="仿宋" w:eastAsia="仿宋" w:hAnsi="仿宋" w:cs="仿宋" w:hint="eastAsia"/>
          <w:sz w:val="28"/>
          <w:lang w:eastAsia="zh-CN"/>
        </w:rPr>
      </w:pPr>
      <w:bookmarkStart w:id="11" w:name="_Toc10256"/>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铸造用粘结剂项目的土建工程设计中，我们将精准设定设计年限，结合铸造用粘结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铸造用粘结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6561"/>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铸造用粘结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铸造用粘结剂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铸造用粘结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31009"/>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本期工程铸造用粘结剂项目预计总建筑面积XXX平方米，其中：计容建筑面积XXX平方米，计划建筑工程投资XX万元，占铸造用粘结剂项目总投资的XX%。</w:t>
      </w:r>
    </w:p>
    <w:p>
      <w:pPr>
        <w:pStyle w:val="Heading1"/>
        <w:ind w:firstLine="560" w:firstLineChars="200"/>
        <w:rPr>
          <w:rFonts w:ascii="仿宋" w:eastAsia="仿宋" w:hAnsi="仿宋" w:cs="仿宋" w:hint="eastAsia"/>
          <w:sz w:val="28"/>
          <w:lang w:eastAsia="zh-CN"/>
        </w:rPr>
      </w:pPr>
      <w:bookmarkStart w:id="14" w:name="_Toc30329"/>
      <w:r>
        <w:rPr>
          <w:rFonts w:ascii="仿宋" w:eastAsia="仿宋" w:hAnsi="仿宋" w:cs="仿宋" w:hint="eastAsia"/>
          <w:sz w:val="28"/>
          <w:lang w:eastAsia="zh-CN"/>
        </w:rPr>
        <w:t>四、铸造用粘结剂项目选址可行性分析</w:t>
      </w:r>
      <w:bookmarkEnd w:id="14"/>
    </w:p>
    <w:p>
      <w:pPr>
        <w:pStyle w:val="Heading2"/>
        <w:rPr>
          <w:rFonts w:ascii="仿宋" w:eastAsia="仿宋" w:hAnsi="仿宋" w:cs="仿宋" w:hint="eastAsia"/>
          <w:lang w:eastAsia="zh-CN"/>
        </w:rPr>
      </w:pPr>
      <w:bookmarkStart w:id="15" w:name="_Toc16799"/>
      <w:r>
        <w:rPr>
          <w:rFonts w:ascii="仿宋" w:eastAsia="仿宋" w:hAnsi="仿宋" w:cs="仿宋" w:hint="eastAsia"/>
          <w:lang w:eastAsia="zh-CN"/>
        </w:rPr>
        <w:t>(一)、铸造用粘结剂项目选址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该铸造用粘结剂项目选址位于XX省XX市XX区XXX街道</w:t>
      </w:r>
    </w:p>
    <w:p>
      <w:pPr>
        <w:pStyle w:val="Heading2"/>
        <w:ind w:firstLine="560" w:firstLineChars="200"/>
        <w:rPr>
          <w:rFonts w:ascii="仿宋" w:eastAsia="仿宋" w:hAnsi="仿宋" w:cs="仿宋" w:hint="eastAsia"/>
          <w:sz w:val="28"/>
          <w:lang w:eastAsia="zh-CN"/>
        </w:rPr>
      </w:pPr>
      <w:bookmarkStart w:id="16" w:name="_Toc4754"/>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铸造用粘结剂项目的征地面积将根据铸造用粘结剂项目的实际规模和需求进行精确规划。具体面积XXX平方米，旨在确保铸造用粘结剂项目不仅能够满足当前的发展需求，还能够预留空间以适应未来的扩展。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净用地面积是在征地面积基础上去除不可利用面积后的实际可开发用地。具体面积XXX平方米，考虑到环保、交通、安全等多方面因素，以确保铸造用粘结剂项目在整体利用效率上达到最优。</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铸造用粘结剂项目计划建设的建筑总规模具体面积XXX平方米。这一规模的确定综合考虑了铸造用粘结剂项目的性质、规模，以及城市规划的相关要求，确保建筑布局与周边环境协调一致。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绿地率是铸造用粘结剂项目用地中被规划为绿地的比例。具体面积XXX平方米，旨在通过合理规划绿地，改善铸造用粘结剂项目周边环境，提升居民生活质量，并符合城市整体绿化规划。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容积率是用地上可以建设的建筑总体积与用地面积之比。具体面积XXX，通过合理的容积率规划，确保铸造用粘结剂项目建筑规模与周边环境和谐共生。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铸造用粘结剂项目选址与当地城市规划相一致，具体面积XXX平方米。通过与城市规划部门深入沟通，确保铸造用粘结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铸造用粘结剂项目选址符合当地产业政策，具体面积XXX平方米。这包括铸造用粘结剂项目对当地经济的促进作用，以及对相关产业的带动效应，确保铸造用粘结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用地总体要求必须符合环保和可持续发展的原则，具体面积XXX平方米。通过采用绿色建筑设计、节能减排等措施，确保铸造用粘结剂项目在建设和运营过程中对环境的影响最小化，达到可持续发展的要求。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确保铸造用粘结剂项目选址具备必要的公共设施配套，具体面积XXX平方米。这包括交通便利性、教育、医疗等基础设施，以提高居民生活品质，使得铸造用粘结剂项目选址更具吸引力。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考虑用地总体要求对当地社会稳定性的影响，具体面积XXX平方米。通过深入了解当地社区反馈，确保铸造用粘结剂项目的选址和建设过程对当地社会和谐稳定产生积极作用。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铸造用粘结剂项目选址不仅符合法规和规划，还在实际操作中具有可行性。这一全面规划将为铸造用粘结剂项目的成功实施提供坚实的基础，确保铸造用粘结剂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21687"/>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铸造用粘结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铸造用粘结剂项目的设备规划和空间设计中，我们将采取灵活设备布局的措施。设备布局将根据实际需求进行灵活设计，避免不必要的浪费。通过合理规划设备摆放位置，我们将提高设备的利用率，减少设备间距，以确保铸造用粘结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铸造用粘结剂项目内部引入共享设施的概念，例如共享会议室、办公区等。通过这种方式，我们可以减少对资源的重复建设，提高资源共享效率，从而减小铸造用粘结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19128"/>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铸造用粘结剂项目的总图布置中，我们将不同功能区域进行明确的规划，以最大程度满足铸造用粘结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https://d.book118.com/176003234202010102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873B6F"/>
    <w:rsid w:val="03873B6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6003234202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2024-03-06T18:40:00Z</dcterms:created>
  <dcterms:modified xsi:type="dcterms:W3CDTF">2024-03-06T18:40:49Z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F354D6E2FC60448480B0BE0E39B8FC35_11</vt:lpwstr>
  </property>
  <property fmtid="{D5CDD505-2E9C-101B-9397-08002B2CF9AE}" pid="3" name="KSOProductBuildVer">
    <vt:lpwstr>2052-12.1.0.16388</vt:lpwstr>
  </property>
</Properties>
</file>