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香皂项目规划设计蓝图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79" w:history="1">
        <w:r>
          <w:rPr>
            <w:rFonts w:ascii="仿宋" w:eastAsia="仿宋" w:hAnsi="仿宋" w:cs="仿宋" w:hint="eastAsia"/>
            <w:lang w:eastAsia="zh-CN"/>
          </w:rPr>
          <w:t>序言</w:t>
        </w:r>
        <w:r>
          <w:tab/>
        </w:r>
        <w:r>
          <w:fldChar w:fldCharType="begin"/>
        </w:r>
        <w:r>
          <w:instrText xml:space="preserve"> PAGEREF _Toc17179 \h </w:instrText>
        </w:r>
        <w:r>
          <w:fldChar w:fldCharType="separate"/>
        </w:r>
        <w:r>
          <w:t>3</w:t>
        </w:r>
        <w:r>
          <w:fldChar w:fldCharType="end"/>
        </w:r>
      </w:hyperlink>
    </w:p>
    <w:p>
      <w:pPr>
        <w:pStyle w:val="TOC1"/>
        <w:tabs>
          <w:tab w:val="right" w:leader="dot" w:pos="8306"/>
        </w:tabs>
      </w:pPr>
      <w:hyperlink w:anchor="_Toc31927" w:history="1">
        <w:r>
          <w:rPr>
            <w:rFonts w:ascii="仿宋" w:eastAsia="仿宋" w:hAnsi="仿宋" w:cs="仿宋" w:hint="eastAsia"/>
            <w:lang w:eastAsia="zh-CN"/>
          </w:rPr>
          <w:t>一、市场分析、调研</w:t>
        </w:r>
        <w:r>
          <w:tab/>
        </w:r>
        <w:r>
          <w:fldChar w:fldCharType="begin"/>
        </w:r>
        <w:r>
          <w:instrText xml:space="preserve"> PAGEREF _Toc31927 \h </w:instrText>
        </w:r>
        <w:r>
          <w:fldChar w:fldCharType="separate"/>
        </w:r>
        <w:r>
          <w:t>3</w:t>
        </w:r>
        <w:r>
          <w:fldChar w:fldCharType="end"/>
        </w:r>
      </w:hyperlink>
    </w:p>
    <w:p>
      <w:pPr>
        <w:pStyle w:val="TOC2"/>
        <w:tabs>
          <w:tab w:val="right" w:leader="dot" w:pos="8306"/>
        </w:tabs>
      </w:pPr>
      <w:hyperlink w:anchor="_Toc14239" w:history="1">
        <w:r>
          <w:rPr>
            <w:rFonts w:ascii="仿宋" w:eastAsia="仿宋" w:hAnsi="仿宋" w:cs="仿宋" w:hint="eastAsia"/>
            <w:lang w:eastAsia="zh-CN"/>
          </w:rPr>
          <w:t>(一)、香皂行业分析</w:t>
        </w:r>
        <w:r>
          <w:tab/>
        </w:r>
        <w:r>
          <w:fldChar w:fldCharType="begin"/>
        </w:r>
        <w:r>
          <w:instrText xml:space="preserve"> PAGEREF _Toc14239 \h </w:instrText>
        </w:r>
        <w:r>
          <w:fldChar w:fldCharType="separate"/>
        </w:r>
        <w:r>
          <w:t>3</w:t>
        </w:r>
        <w:r>
          <w:fldChar w:fldCharType="end"/>
        </w:r>
      </w:hyperlink>
    </w:p>
    <w:p>
      <w:pPr>
        <w:pStyle w:val="TOC2"/>
        <w:tabs>
          <w:tab w:val="right" w:leader="dot" w:pos="8306"/>
        </w:tabs>
      </w:pPr>
      <w:hyperlink w:anchor="_Toc30369" w:history="1">
        <w:r>
          <w:rPr>
            <w:rFonts w:ascii="仿宋" w:eastAsia="仿宋" w:hAnsi="仿宋" w:cs="仿宋" w:hint="eastAsia"/>
            <w:lang w:eastAsia="zh-CN"/>
          </w:rPr>
          <w:t>(二)、香皂市场分析预测</w:t>
        </w:r>
        <w:r>
          <w:tab/>
        </w:r>
        <w:r>
          <w:fldChar w:fldCharType="begin"/>
        </w:r>
        <w:r>
          <w:instrText xml:space="preserve"> PAGEREF _Toc30369 \h </w:instrText>
        </w:r>
        <w:r>
          <w:fldChar w:fldCharType="separate"/>
        </w:r>
        <w:r>
          <w:t>4</w:t>
        </w:r>
        <w:r>
          <w:fldChar w:fldCharType="end"/>
        </w:r>
      </w:hyperlink>
    </w:p>
    <w:p>
      <w:pPr>
        <w:pStyle w:val="TOC1"/>
        <w:tabs>
          <w:tab w:val="right" w:leader="dot" w:pos="8306"/>
        </w:tabs>
      </w:pPr>
      <w:hyperlink w:anchor="_Toc13727" w:history="1">
        <w:r>
          <w:rPr>
            <w:rFonts w:ascii="仿宋" w:eastAsia="仿宋" w:hAnsi="仿宋" w:cs="仿宋" w:hint="eastAsia"/>
            <w:lang w:eastAsia="zh-CN"/>
          </w:rPr>
          <w:t>二、香皂项目可持续发展</w:t>
        </w:r>
        <w:r>
          <w:tab/>
        </w:r>
        <w:r>
          <w:fldChar w:fldCharType="begin"/>
        </w:r>
        <w:r>
          <w:instrText xml:space="preserve"> PAGEREF _Toc13727 \h </w:instrText>
        </w:r>
        <w:r>
          <w:fldChar w:fldCharType="separate"/>
        </w:r>
        <w:r>
          <w:t>4</w:t>
        </w:r>
        <w:r>
          <w:fldChar w:fldCharType="end"/>
        </w:r>
      </w:hyperlink>
    </w:p>
    <w:p>
      <w:pPr>
        <w:pStyle w:val="TOC2"/>
        <w:tabs>
          <w:tab w:val="right" w:leader="dot" w:pos="8306"/>
        </w:tabs>
      </w:pPr>
      <w:hyperlink w:anchor="_Toc25349" w:history="1">
        <w:r>
          <w:rPr>
            <w:rFonts w:ascii="仿宋" w:eastAsia="仿宋" w:hAnsi="仿宋" w:cs="仿宋" w:hint="eastAsia"/>
            <w:lang w:eastAsia="zh-CN"/>
          </w:rPr>
          <w:t>(一)、可持续战略与实践</w:t>
        </w:r>
        <w:r>
          <w:tab/>
        </w:r>
        <w:r>
          <w:fldChar w:fldCharType="begin"/>
        </w:r>
        <w:r>
          <w:instrText xml:space="preserve"> PAGEREF _Toc25349 \h </w:instrText>
        </w:r>
        <w:r>
          <w:fldChar w:fldCharType="separate"/>
        </w:r>
        <w:r>
          <w:t>4</w:t>
        </w:r>
        <w:r>
          <w:fldChar w:fldCharType="end"/>
        </w:r>
      </w:hyperlink>
    </w:p>
    <w:p>
      <w:pPr>
        <w:pStyle w:val="TOC2"/>
        <w:tabs>
          <w:tab w:val="right" w:leader="dot" w:pos="8306"/>
        </w:tabs>
      </w:pPr>
      <w:hyperlink w:anchor="_Toc16479" w:history="1">
        <w:r>
          <w:rPr>
            <w:rFonts w:ascii="仿宋" w:eastAsia="仿宋" w:hAnsi="仿宋" w:cs="仿宋" w:hint="eastAsia"/>
            <w:lang w:eastAsia="zh-CN"/>
          </w:rPr>
          <w:t>(二)、环保与社会责任</w:t>
        </w:r>
        <w:r>
          <w:tab/>
        </w:r>
        <w:r>
          <w:fldChar w:fldCharType="begin"/>
        </w:r>
        <w:r>
          <w:instrText xml:space="preserve"> PAGEREF _Toc16479 \h </w:instrText>
        </w:r>
        <w:r>
          <w:fldChar w:fldCharType="separate"/>
        </w:r>
        <w:r>
          <w:t>5</w:t>
        </w:r>
        <w:r>
          <w:fldChar w:fldCharType="end"/>
        </w:r>
      </w:hyperlink>
    </w:p>
    <w:p>
      <w:pPr>
        <w:pStyle w:val="TOC1"/>
        <w:tabs>
          <w:tab w:val="right" w:leader="dot" w:pos="8306"/>
        </w:tabs>
      </w:pPr>
      <w:hyperlink w:anchor="_Toc18847" w:history="1">
        <w:r>
          <w:rPr>
            <w:rFonts w:ascii="仿宋" w:eastAsia="仿宋" w:hAnsi="仿宋" w:cs="仿宋" w:hint="eastAsia"/>
            <w:lang w:eastAsia="zh-CN"/>
          </w:rPr>
          <w:t>三、产品规划分析</w:t>
        </w:r>
        <w:r>
          <w:tab/>
        </w:r>
        <w:r>
          <w:fldChar w:fldCharType="begin"/>
        </w:r>
        <w:r>
          <w:instrText xml:space="preserve"> PAGEREF _Toc18847 \h </w:instrText>
        </w:r>
        <w:r>
          <w:fldChar w:fldCharType="separate"/>
        </w:r>
        <w:r>
          <w:t>6</w:t>
        </w:r>
        <w:r>
          <w:fldChar w:fldCharType="end"/>
        </w:r>
      </w:hyperlink>
    </w:p>
    <w:p>
      <w:pPr>
        <w:pStyle w:val="TOC2"/>
        <w:tabs>
          <w:tab w:val="right" w:leader="dot" w:pos="8306"/>
        </w:tabs>
      </w:pPr>
      <w:hyperlink w:anchor="_Toc5159" w:history="1">
        <w:r>
          <w:rPr>
            <w:rFonts w:ascii="仿宋" w:eastAsia="仿宋" w:hAnsi="仿宋" w:cs="仿宋" w:hint="eastAsia"/>
            <w:lang w:eastAsia="zh-CN"/>
          </w:rPr>
          <w:t>(一)、产品规划</w:t>
        </w:r>
        <w:r>
          <w:tab/>
        </w:r>
        <w:r>
          <w:fldChar w:fldCharType="begin"/>
        </w:r>
        <w:r>
          <w:instrText xml:space="preserve"> PAGEREF _Toc5159 \h </w:instrText>
        </w:r>
        <w:r>
          <w:fldChar w:fldCharType="separate"/>
        </w:r>
        <w:r>
          <w:t>6</w:t>
        </w:r>
        <w:r>
          <w:fldChar w:fldCharType="end"/>
        </w:r>
      </w:hyperlink>
    </w:p>
    <w:p>
      <w:pPr>
        <w:pStyle w:val="TOC2"/>
        <w:tabs>
          <w:tab w:val="right" w:leader="dot" w:pos="8306"/>
        </w:tabs>
      </w:pPr>
      <w:hyperlink w:anchor="_Toc25378" w:history="1">
        <w:r>
          <w:rPr>
            <w:rFonts w:ascii="仿宋" w:eastAsia="仿宋" w:hAnsi="仿宋" w:cs="仿宋" w:hint="eastAsia"/>
            <w:lang w:eastAsia="zh-CN"/>
          </w:rPr>
          <w:t>(二)、建设规模</w:t>
        </w:r>
        <w:r>
          <w:tab/>
        </w:r>
        <w:r>
          <w:fldChar w:fldCharType="begin"/>
        </w:r>
        <w:r>
          <w:instrText xml:space="preserve"> PAGEREF _Toc25378 \h </w:instrText>
        </w:r>
        <w:r>
          <w:fldChar w:fldCharType="separate"/>
        </w:r>
        <w:r>
          <w:t>7</w:t>
        </w:r>
        <w:r>
          <w:fldChar w:fldCharType="end"/>
        </w:r>
      </w:hyperlink>
    </w:p>
    <w:p>
      <w:pPr>
        <w:pStyle w:val="TOC1"/>
        <w:tabs>
          <w:tab w:val="right" w:leader="dot" w:pos="8306"/>
        </w:tabs>
      </w:pPr>
      <w:hyperlink w:anchor="_Toc1578" w:history="1">
        <w:r>
          <w:rPr>
            <w:rFonts w:ascii="仿宋" w:eastAsia="仿宋" w:hAnsi="仿宋" w:cs="仿宋" w:hint="eastAsia"/>
            <w:lang w:eastAsia="zh-CN"/>
          </w:rPr>
          <w:t>四、香皂项目建设单位说明</w:t>
        </w:r>
        <w:r>
          <w:tab/>
        </w:r>
        <w:r>
          <w:fldChar w:fldCharType="begin"/>
        </w:r>
        <w:r>
          <w:instrText xml:space="preserve"> PAGEREF _Toc1578 \h </w:instrText>
        </w:r>
        <w:r>
          <w:fldChar w:fldCharType="separate"/>
        </w:r>
        <w:r>
          <w:t>8</w:t>
        </w:r>
        <w:r>
          <w:fldChar w:fldCharType="end"/>
        </w:r>
      </w:hyperlink>
    </w:p>
    <w:p>
      <w:pPr>
        <w:pStyle w:val="TOC2"/>
        <w:tabs>
          <w:tab w:val="right" w:leader="dot" w:pos="8306"/>
        </w:tabs>
      </w:pPr>
      <w:hyperlink w:anchor="_Toc23070" w:history="1">
        <w:r>
          <w:rPr>
            <w:rFonts w:ascii="仿宋" w:eastAsia="仿宋" w:hAnsi="仿宋" w:cs="仿宋" w:hint="eastAsia"/>
            <w:lang w:eastAsia="zh-CN"/>
          </w:rPr>
          <w:t>(一)、香皂项目承办单位基本情况</w:t>
        </w:r>
        <w:r>
          <w:tab/>
        </w:r>
        <w:r>
          <w:fldChar w:fldCharType="begin"/>
        </w:r>
        <w:r>
          <w:instrText xml:space="preserve"> PAGEREF _Toc23070 \h </w:instrText>
        </w:r>
        <w:r>
          <w:fldChar w:fldCharType="separate"/>
        </w:r>
        <w:r>
          <w:t>8</w:t>
        </w:r>
        <w:r>
          <w:fldChar w:fldCharType="end"/>
        </w:r>
      </w:hyperlink>
    </w:p>
    <w:p>
      <w:pPr>
        <w:pStyle w:val="TOC2"/>
        <w:tabs>
          <w:tab w:val="right" w:leader="dot" w:pos="8306"/>
        </w:tabs>
      </w:pPr>
      <w:hyperlink w:anchor="_Toc8266" w:history="1">
        <w:r>
          <w:rPr>
            <w:rFonts w:ascii="仿宋" w:eastAsia="仿宋" w:hAnsi="仿宋" w:cs="仿宋" w:hint="eastAsia"/>
            <w:lang w:eastAsia="zh-CN"/>
          </w:rPr>
          <w:t>(二)、公司经济效益分析</w:t>
        </w:r>
        <w:r>
          <w:tab/>
        </w:r>
        <w:r>
          <w:fldChar w:fldCharType="begin"/>
        </w:r>
        <w:r>
          <w:instrText xml:space="preserve"> PAGEREF _Toc8266 \h </w:instrText>
        </w:r>
        <w:r>
          <w:fldChar w:fldCharType="separate"/>
        </w:r>
        <w:r>
          <w:t>8</w:t>
        </w:r>
        <w:r>
          <w:fldChar w:fldCharType="end"/>
        </w:r>
      </w:hyperlink>
    </w:p>
    <w:p>
      <w:pPr>
        <w:pStyle w:val="TOC1"/>
        <w:tabs>
          <w:tab w:val="right" w:leader="dot" w:pos="8306"/>
        </w:tabs>
      </w:pPr>
      <w:hyperlink w:anchor="_Toc23576" w:history="1">
        <w:r>
          <w:rPr>
            <w:rFonts w:ascii="仿宋" w:eastAsia="仿宋" w:hAnsi="仿宋" w:cs="仿宋" w:hint="eastAsia"/>
            <w:lang w:eastAsia="zh-CN"/>
          </w:rPr>
          <w:t>五、香皂项目绩效评估</w:t>
        </w:r>
        <w:r>
          <w:tab/>
        </w:r>
        <w:r>
          <w:fldChar w:fldCharType="begin"/>
        </w:r>
        <w:r>
          <w:instrText xml:space="preserve"> PAGEREF _Toc23576 \h </w:instrText>
        </w:r>
        <w:r>
          <w:fldChar w:fldCharType="separate"/>
        </w:r>
        <w:r>
          <w:t>9</w:t>
        </w:r>
        <w:r>
          <w:fldChar w:fldCharType="end"/>
        </w:r>
      </w:hyperlink>
    </w:p>
    <w:p>
      <w:pPr>
        <w:pStyle w:val="TOC2"/>
        <w:tabs>
          <w:tab w:val="right" w:leader="dot" w:pos="8306"/>
        </w:tabs>
      </w:pPr>
      <w:hyperlink w:anchor="_Toc16491" w:history="1">
        <w:r>
          <w:rPr>
            <w:rFonts w:ascii="仿宋" w:eastAsia="仿宋" w:hAnsi="仿宋" w:cs="仿宋" w:hint="eastAsia"/>
            <w:lang w:eastAsia="zh-CN"/>
          </w:rPr>
          <w:t>(一)、绩效评估指标</w:t>
        </w:r>
        <w:r>
          <w:tab/>
        </w:r>
        <w:r>
          <w:fldChar w:fldCharType="begin"/>
        </w:r>
        <w:r>
          <w:instrText xml:space="preserve"> PAGEREF _Toc16491 \h </w:instrText>
        </w:r>
        <w:r>
          <w:fldChar w:fldCharType="separate"/>
        </w:r>
        <w:r>
          <w:t>9</w:t>
        </w:r>
        <w:r>
          <w:fldChar w:fldCharType="end"/>
        </w:r>
      </w:hyperlink>
    </w:p>
    <w:p>
      <w:pPr>
        <w:pStyle w:val="TOC2"/>
        <w:tabs>
          <w:tab w:val="right" w:leader="dot" w:pos="8306"/>
        </w:tabs>
      </w:pPr>
      <w:hyperlink w:anchor="_Toc17450" w:history="1">
        <w:r>
          <w:rPr>
            <w:rFonts w:ascii="仿宋" w:eastAsia="仿宋" w:hAnsi="仿宋" w:cs="仿宋" w:hint="eastAsia"/>
            <w:lang w:eastAsia="zh-CN"/>
          </w:rPr>
          <w:t>(二)、绩效评估方法</w:t>
        </w:r>
        <w:r>
          <w:tab/>
        </w:r>
        <w:r>
          <w:fldChar w:fldCharType="begin"/>
        </w:r>
        <w:r>
          <w:instrText xml:space="preserve"> PAGEREF _Toc17450 \h </w:instrText>
        </w:r>
        <w:r>
          <w:fldChar w:fldCharType="separate"/>
        </w:r>
        <w:r>
          <w:t>10</w:t>
        </w:r>
        <w:r>
          <w:fldChar w:fldCharType="end"/>
        </w:r>
      </w:hyperlink>
    </w:p>
    <w:p>
      <w:pPr>
        <w:pStyle w:val="TOC2"/>
        <w:tabs>
          <w:tab w:val="right" w:leader="dot" w:pos="8306"/>
        </w:tabs>
      </w:pPr>
      <w:hyperlink w:anchor="_Toc32502" w:history="1">
        <w:r>
          <w:rPr>
            <w:rFonts w:ascii="仿宋" w:eastAsia="仿宋" w:hAnsi="仿宋" w:cs="仿宋" w:hint="eastAsia"/>
            <w:lang w:eastAsia="zh-CN"/>
          </w:rPr>
          <w:t>(三)、绩效评估周期</w:t>
        </w:r>
        <w:r>
          <w:tab/>
        </w:r>
        <w:r>
          <w:fldChar w:fldCharType="begin"/>
        </w:r>
        <w:r>
          <w:instrText xml:space="preserve"> PAGEREF _Toc32502 \h </w:instrText>
        </w:r>
        <w:r>
          <w:fldChar w:fldCharType="separate"/>
        </w:r>
        <w:r>
          <w:t>11</w:t>
        </w:r>
        <w:r>
          <w:fldChar w:fldCharType="end"/>
        </w:r>
      </w:hyperlink>
    </w:p>
    <w:p>
      <w:pPr>
        <w:pStyle w:val="TOC1"/>
        <w:tabs>
          <w:tab w:val="right" w:leader="dot" w:pos="8306"/>
        </w:tabs>
      </w:pPr>
      <w:hyperlink w:anchor="_Toc13292" w:history="1">
        <w:r>
          <w:rPr>
            <w:rFonts w:ascii="仿宋" w:eastAsia="仿宋" w:hAnsi="仿宋" w:cs="仿宋" w:hint="eastAsia"/>
            <w:lang w:eastAsia="zh-CN"/>
          </w:rPr>
          <w:t>六、香皂项目概论</w:t>
        </w:r>
        <w:r>
          <w:tab/>
        </w:r>
        <w:r>
          <w:fldChar w:fldCharType="begin"/>
        </w:r>
        <w:r>
          <w:instrText xml:space="preserve"> PAGEREF _Toc13292 \h </w:instrText>
        </w:r>
        <w:r>
          <w:fldChar w:fldCharType="separate"/>
        </w:r>
        <w:r>
          <w:t>12</w:t>
        </w:r>
        <w:r>
          <w:fldChar w:fldCharType="end"/>
        </w:r>
      </w:hyperlink>
    </w:p>
    <w:p>
      <w:pPr>
        <w:pStyle w:val="TOC2"/>
        <w:tabs>
          <w:tab w:val="right" w:leader="dot" w:pos="8306"/>
        </w:tabs>
      </w:pPr>
      <w:hyperlink w:anchor="_Toc32427" w:history="1">
        <w:r>
          <w:rPr>
            <w:rFonts w:ascii="仿宋" w:eastAsia="仿宋" w:hAnsi="仿宋" w:cs="仿宋" w:hint="eastAsia"/>
            <w:lang w:eastAsia="zh-CN"/>
          </w:rPr>
          <w:t>(一)、香皂项目概况</w:t>
        </w:r>
        <w:r>
          <w:tab/>
        </w:r>
        <w:r>
          <w:fldChar w:fldCharType="begin"/>
        </w:r>
        <w:r>
          <w:instrText xml:space="preserve"> PAGEREF _Toc32427 \h </w:instrText>
        </w:r>
        <w:r>
          <w:fldChar w:fldCharType="separate"/>
        </w:r>
        <w:r>
          <w:t>12</w:t>
        </w:r>
        <w:r>
          <w:fldChar w:fldCharType="end"/>
        </w:r>
      </w:hyperlink>
    </w:p>
    <w:p>
      <w:pPr>
        <w:pStyle w:val="TOC2"/>
        <w:tabs>
          <w:tab w:val="right" w:leader="dot" w:pos="8306"/>
        </w:tabs>
      </w:pPr>
      <w:hyperlink w:anchor="_Toc21629" w:history="1">
        <w:r>
          <w:rPr>
            <w:rFonts w:ascii="仿宋" w:eastAsia="仿宋" w:hAnsi="仿宋" w:cs="仿宋" w:hint="eastAsia"/>
            <w:lang w:eastAsia="zh-CN"/>
          </w:rPr>
          <w:t>(二)、香皂项目目标</w:t>
        </w:r>
        <w:r>
          <w:tab/>
        </w:r>
        <w:r>
          <w:fldChar w:fldCharType="begin"/>
        </w:r>
        <w:r>
          <w:instrText xml:space="preserve"> PAGEREF _Toc21629 \h </w:instrText>
        </w:r>
        <w:r>
          <w:fldChar w:fldCharType="separate"/>
        </w:r>
        <w:r>
          <w:t>15</w:t>
        </w:r>
        <w:r>
          <w:fldChar w:fldCharType="end"/>
        </w:r>
      </w:hyperlink>
    </w:p>
    <w:p>
      <w:pPr>
        <w:pStyle w:val="TOC2"/>
        <w:tabs>
          <w:tab w:val="right" w:leader="dot" w:pos="8306"/>
        </w:tabs>
      </w:pPr>
      <w:hyperlink w:anchor="_Toc6150" w:history="1">
        <w:r>
          <w:rPr>
            <w:rFonts w:ascii="仿宋" w:eastAsia="仿宋" w:hAnsi="仿宋" w:cs="仿宋" w:hint="eastAsia"/>
            <w:lang w:eastAsia="zh-CN"/>
          </w:rPr>
          <w:t>(三)、香皂项目提出的理由</w:t>
        </w:r>
        <w:r>
          <w:tab/>
        </w:r>
        <w:r>
          <w:fldChar w:fldCharType="begin"/>
        </w:r>
        <w:r>
          <w:instrText xml:space="preserve"> PAGEREF _Toc6150 \h </w:instrText>
        </w:r>
        <w:r>
          <w:fldChar w:fldCharType="separate"/>
        </w:r>
        <w:r>
          <w:t>15</w:t>
        </w:r>
        <w:r>
          <w:fldChar w:fldCharType="end"/>
        </w:r>
      </w:hyperlink>
    </w:p>
    <w:p>
      <w:pPr>
        <w:pStyle w:val="TOC2"/>
        <w:tabs>
          <w:tab w:val="right" w:leader="dot" w:pos="8306"/>
        </w:tabs>
      </w:pPr>
      <w:hyperlink w:anchor="_Toc2267" w:history="1">
        <w:r>
          <w:rPr>
            <w:rFonts w:ascii="仿宋" w:eastAsia="仿宋" w:hAnsi="仿宋" w:cs="仿宋" w:hint="eastAsia"/>
            <w:lang w:eastAsia="zh-CN"/>
          </w:rPr>
          <w:t>(四)、香皂项目意义</w:t>
        </w:r>
        <w:r>
          <w:tab/>
        </w:r>
        <w:r>
          <w:fldChar w:fldCharType="begin"/>
        </w:r>
        <w:r>
          <w:instrText xml:space="preserve"> PAGEREF _Toc2267 \h </w:instrText>
        </w:r>
        <w:r>
          <w:fldChar w:fldCharType="separate"/>
        </w:r>
        <w:r>
          <w:t>17</w:t>
        </w:r>
        <w:r>
          <w:fldChar w:fldCharType="end"/>
        </w:r>
      </w:hyperlink>
    </w:p>
    <w:p>
      <w:pPr>
        <w:pStyle w:val="TOC2"/>
        <w:tabs>
          <w:tab w:val="right" w:leader="dot" w:pos="8306"/>
        </w:tabs>
      </w:pPr>
      <w:hyperlink w:anchor="_Toc9405" w:history="1">
        <w:r>
          <w:rPr>
            <w:rFonts w:ascii="仿宋" w:eastAsia="仿宋" w:hAnsi="仿宋" w:cs="仿宋" w:hint="eastAsia"/>
            <w:lang w:eastAsia="zh-CN"/>
          </w:rPr>
          <w:t>(五)、香皂项目背景</w:t>
        </w:r>
        <w:r>
          <w:tab/>
        </w:r>
        <w:r>
          <w:fldChar w:fldCharType="begin"/>
        </w:r>
        <w:r>
          <w:instrText xml:space="preserve"> PAGEREF _Toc9405 \h </w:instrText>
        </w:r>
        <w:r>
          <w:fldChar w:fldCharType="separate"/>
        </w:r>
        <w:r>
          <w:t>18</w:t>
        </w:r>
        <w:r>
          <w:fldChar w:fldCharType="end"/>
        </w:r>
      </w:hyperlink>
    </w:p>
    <w:p>
      <w:pPr>
        <w:pStyle w:val="TOC1"/>
        <w:tabs>
          <w:tab w:val="right" w:leader="dot" w:pos="8306"/>
        </w:tabs>
      </w:pPr>
      <w:hyperlink w:anchor="_Toc25578" w:history="1">
        <w:r>
          <w:rPr>
            <w:rFonts w:ascii="仿宋" w:eastAsia="仿宋" w:hAnsi="仿宋" w:cs="仿宋" w:hint="eastAsia"/>
            <w:lang w:eastAsia="zh-CN"/>
          </w:rPr>
          <w:t>七、香皂项目风险管理</w:t>
        </w:r>
        <w:r>
          <w:tab/>
        </w:r>
        <w:r>
          <w:fldChar w:fldCharType="begin"/>
        </w:r>
        <w:r>
          <w:instrText xml:space="preserve"> PAGEREF _Toc25578 \h </w:instrText>
        </w:r>
        <w:r>
          <w:fldChar w:fldCharType="separate"/>
        </w:r>
        <w:r>
          <w:t>19</w:t>
        </w:r>
        <w:r>
          <w:fldChar w:fldCharType="end"/>
        </w:r>
      </w:hyperlink>
    </w:p>
    <w:p>
      <w:pPr>
        <w:pStyle w:val="TOC2"/>
        <w:tabs>
          <w:tab w:val="right" w:leader="dot" w:pos="8306"/>
        </w:tabs>
      </w:pPr>
      <w:hyperlink w:anchor="_Toc5143" w:history="1">
        <w:r>
          <w:rPr>
            <w:rFonts w:ascii="仿宋" w:eastAsia="仿宋" w:hAnsi="仿宋" w:cs="仿宋" w:hint="eastAsia"/>
            <w:lang w:eastAsia="zh-CN"/>
          </w:rPr>
          <w:t>(一)、风险识别与评估</w:t>
        </w:r>
        <w:r>
          <w:tab/>
        </w:r>
        <w:r>
          <w:fldChar w:fldCharType="begin"/>
        </w:r>
        <w:r>
          <w:instrText xml:space="preserve"> PAGEREF _Toc5143 \h </w:instrText>
        </w:r>
        <w:r>
          <w:fldChar w:fldCharType="separate"/>
        </w:r>
        <w:r>
          <w:t>19</w:t>
        </w:r>
        <w:r>
          <w:fldChar w:fldCharType="end"/>
        </w:r>
      </w:hyperlink>
    </w:p>
    <w:p>
      <w:pPr>
        <w:pStyle w:val="TOC2"/>
        <w:tabs>
          <w:tab w:val="right" w:leader="dot" w:pos="8306"/>
        </w:tabs>
      </w:pPr>
      <w:hyperlink w:anchor="_Toc2019" w:history="1">
        <w:r>
          <w:rPr>
            <w:rFonts w:ascii="仿宋" w:eastAsia="仿宋" w:hAnsi="仿宋" w:cs="仿宋" w:hint="eastAsia"/>
            <w:lang w:eastAsia="zh-CN"/>
          </w:rPr>
          <w:t>(二)、风险应对策略</w:t>
        </w:r>
        <w:r>
          <w:tab/>
        </w:r>
        <w:r>
          <w:fldChar w:fldCharType="begin"/>
        </w:r>
        <w:r>
          <w:instrText xml:space="preserve"> PAGEREF _Toc2019 \h </w:instrText>
        </w:r>
        <w:r>
          <w:fldChar w:fldCharType="separate"/>
        </w:r>
        <w:r>
          <w:t>20</w:t>
        </w:r>
        <w:r>
          <w:fldChar w:fldCharType="end"/>
        </w:r>
      </w:hyperlink>
    </w:p>
    <w:p>
      <w:pPr>
        <w:pStyle w:val="TOC2"/>
        <w:tabs>
          <w:tab w:val="right" w:leader="dot" w:pos="8306"/>
        </w:tabs>
      </w:pPr>
      <w:hyperlink w:anchor="_Toc30520" w:history="1">
        <w:r>
          <w:rPr>
            <w:rFonts w:ascii="仿宋" w:eastAsia="仿宋" w:hAnsi="仿宋" w:cs="仿宋" w:hint="eastAsia"/>
            <w:lang w:eastAsia="zh-CN"/>
          </w:rPr>
          <w:t>(三)、风险监控与控制</w:t>
        </w:r>
        <w:r>
          <w:tab/>
        </w:r>
        <w:r>
          <w:fldChar w:fldCharType="begin"/>
        </w:r>
        <w:r>
          <w:instrText xml:space="preserve"> PAGEREF _Toc30520 \h </w:instrText>
        </w:r>
        <w:r>
          <w:fldChar w:fldCharType="separate"/>
        </w:r>
        <w:r>
          <w:t>22</w:t>
        </w:r>
        <w:r>
          <w:fldChar w:fldCharType="end"/>
        </w:r>
      </w:hyperlink>
    </w:p>
    <w:p>
      <w:pPr>
        <w:pStyle w:val="TOC1"/>
        <w:tabs>
          <w:tab w:val="right" w:leader="dot" w:pos="8306"/>
        </w:tabs>
      </w:pPr>
      <w:hyperlink w:anchor="_Toc508" w:history="1">
        <w:r>
          <w:rPr>
            <w:rFonts w:ascii="仿宋" w:eastAsia="仿宋" w:hAnsi="仿宋" w:cs="仿宋" w:hint="eastAsia"/>
            <w:lang w:eastAsia="zh-CN"/>
          </w:rPr>
          <w:t>八、香皂项目计划安排</w:t>
        </w:r>
        <w:r>
          <w:tab/>
        </w:r>
        <w:r>
          <w:fldChar w:fldCharType="begin"/>
        </w:r>
        <w:r>
          <w:instrText xml:space="preserve"> PAGEREF _Toc508 \h </w:instrText>
        </w:r>
        <w:r>
          <w:fldChar w:fldCharType="separate"/>
        </w:r>
        <w:r>
          <w:t>23</w:t>
        </w:r>
        <w:r>
          <w:fldChar w:fldCharType="end"/>
        </w:r>
      </w:hyperlink>
    </w:p>
    <w:p>
      <w:pPr>
        <w:pStyle w:val="TOC2"/>
        <w:tabs>
          <w:tab w:val="right" w:leader="dot" w:pos="8306"/>
        </w:tabs>
      </w:pPr>
      <w:hyperlink w:anchor="_Toc27799" w:history="1">
        <w:r>
          <w:rPr>
            <w:rFonts w:ascii="仿宋" w:eastAsia="仿宋" w:hAnsi="仿宋" w:cs="仿宋" w:hint="eastAsia"/>
            <w:lang w:eastAsia="zh-CN"/>
          </w:rPr>
          <w:t>(一)、建设周期</w:t>
        </w:r>
        <w:r>
          <w:tab/>
        </w:r>
        <w:r>
          <w:fldChar w:fldCharType="begin"/>
        </w:r>
        <w:r>
          <w:instrText xml:space="preserve"> PAGEREF _Toc27799 \h </w:instrText>
        </w:r>
        <w:r>
          <w:fldChar w:fldCharType="separate"/>
        </w:r>
        <w:r>
          <w:t>23</w:t>
        </w:r>
        <w:r>
          <w:fldChar w:fldCharType="end"/>
        </w:r>
      </w:hyperlink>
    </w:p>
    <w:p>
      <w:pPr>
        <w:pStyle w:val="TOC2"/>
        <w:tabs>
          <w:tab w:val="right" w:leader="dot" w:pos="8306"/>
        </w:tabs>
      </w:pPr>
      <w:hyperlink w:anchor="_Toc3205" w:history="1">
        <w:r>
          <w:rPr>
            <w:rFonts w:ascii="仿宋" w:eastAsia="仿宋" w:hAnsi="仿宋" w:cs="仿宋" w:hint="eastAsia"/>
            <w:lang w:eastAsia="zh-CN"/>
          </w:rPr>
          <w:t>(二)、建设进度</w:t>
        </w:r>
        <w:r>
          <w:tab/>
        </w:r>
        <w:r>
          <w:fldChar w:fldCharType="begin"/>
        </w:r>
        <w:r>
          <w:instrText xml:space="preserve"> PAGEREF _Toc3205 \h </w:instrText>
        </w:r>
        <w:r>
          <w:fldChar w:fldCharType="separate"/>
        </w:r>
        <w:r>
          <w:t>23</w:t>
        </w:r>
        <w:r>
          <w:fldChar w:fldCharType="end"/>
        </w:r>
      </w:hyperlink>
    </w:p>
    <w:p>
      <w:pPr>
        <w:pStyle w:val="TOC2"/>
        <w:tabs>
          <w:tab w:val="right" w:leader="dot" w:pos="8306"/>
        </w:tabs>
      </w:pPr>
      <w:hyperlink w:anchor="_Toc19499" w:history="1">
        <w:r>
          <w:rPr>
            <w:rFonts w:ascii="仿宋" w:eastAsia="仿宋" w:hAnsi="仿宋" w:cs="仿宋" w:hint="eastAsia"/>
            <w:lang w:eastAsia="zh-CN"/>
          </w:rPr>
          <w:t>(三)、进度安排注意事项</w:t>
        </w:r>
        <w:r>
          <w:tab/>
        </w:r>
        <w:r>
          <w:fldChar w:fldCharType="begin"/>
        </w:r>
        <w:r>
          <w:instrText xml:space="preserve"> PAGEREF _Toc19499 \h </w:instrText>
        </w:r>
        <w:r>
          <w:fldChar w:fldCharType="separate"/>
        </w:r>
        <w:r>
          <w:t>24</w:t>
        </w:r>
        <w:r>
          <w:fldChar w:fldCharType="end"/>
        </w:r>
      </w:hyperlink>
    </w:p>
    <w:p>
      <w:pPr>
        <w:pStyle w:val="TOC2"/>
        <w:tabs>
          <w:tab w:val="right" w:leader="dot" w:pos="8306"/>
        </w:tabs>
      </w:pPr>
      <w:hyperlink w:anchor="_Toc13018" w:history="1">
        <w:r>
          <w:rPr>
            <w:rFonts w:ascii="仿宋" w:eastAsia="仿宋" w:hAnsi="仿宋" w:cs="仿宋" w:hint="eastAsia"/>
            <w:lang w:eastAsia="zh-CN"/>
          </w:rPr>
          <w:t>(四)、人力资源配置</w:t>
        </w:r>
        <w:r>
          <w:tab/>
        </w:r>
        <w:r>
          <w:fldChar w:fldCharType="begin"/>
        </w:r>
        <w:r>
          <w:instrText xml:space="preserve"> PAGEREF _Toc13018 \h </w:instrText>
        </w:r>
        <w:r>
          <w:fldChar w:fldCharType="separate"/>
        </w:r>
        <w:r>
          <w:t>26</w:t>
        </w:r>
        <w:r>
          <w:fldChar w:fldCharType="end"/>
        </w:r>
      </w:hyperlink>
    </w:p>
    <w:p>
      <w:pPr>
        <w:pStyle w:val="TOC1"/>
        <w:tabs>
          <w:tab w:val="right" w:leader="dot" w:pos="8306"/>
        </w:tabs>
      </w:pPr>
      <w:hyperlink w:anchor="_Toc16926" w:history="1">
        <w:r>
          <w:rPr>
            <w:rFonts w:ascii="仿宋" w:eastAsia="仿宋" w:hAnsi="仿宋" w:cs="仿宋" w:hint="eastAsia"/>
            <w:lang w:eastAsia="zh-CN"/>
          </w:rPr>
          <w:t>九、香皂项目技术管理</w:t>
        </w:r>
        <w:r>
          <w:tab/>
        </w:r>
        <w:r>
          <w:fldChar w:fldCharType="begin"/>
        </w:r>
        <w:r>
          <w:instrText xml:space="preserve"> PAGEREF _Toc16926 \h </w:instrText>
        </w:r>
        <w:r>
          <w:fldChar w:fldCharType="separate"/>
        </w:r>
        <w:r>
          <w:t>27</w:t>
        </w:r>
        <w:r>
          <w:fldChar w:fldCharType="end"/>
        </w:r>
      </w:hyperlink>
    </w:p>
    <w:p>
      <w:pPr>
        <w:pStyle w:val="TOC2"/>
        <w:tabs>
          <w:tab w:val="right" w:leader="dot" w:pos="8306"/>
        </w:tabs>
      </w:pPr>
      <w:hyperlink w:anchor="_Toc28106" w:history="1">
        <w:r>
          <w:rPr>
            <w:rFonts w:ascii="仿宋" w:eastAsia="仿宋" w:hAnsi="仿宋" w:cs="仿宋" w:hint="eastAsia"/>
            <w:lang w:eastAsia="zh-CN"/>
          </w:rPr>
          <w:t>(一)、技术方案选用方向</w:t>
        </w:r>
        <w:r>
          <w:tab/>
        </w:r>
        <w:r>
          <w:fldChar w:fldCharType="begin"/>
        </w:r>
        <w:r>
          <w:instrText xml:space="preserve"> PAGEREF _Toc28106 \h </w:instrText>
        </w:r>
        <w:r>
          <w:fldChar w:fldCharType="separate"/>
        </w:r>
        <w:r>
          <w:t>27</w:t>
        </w:r>
        <w:r>
          <w:fldChar w:fldCharType="end"/>
        </w:r>
      </w:hyperlink>
    </w:p>
    <w:p>
      <w:pPr>
        <w:pStyle w:val="TOC2"/>
        <w:tabs>
          <w:tab w:val="right" w:leader="dot" w:pos="8306"/>
        </w:tabs>
      </w:pPr>
      <w:hyperlink w:anchor="_Toc13323" w:history="1">
        <w:r>
          <w:rPr>
            <w:rFonts w:ascii="仿宋" w:eastAsia="仿宋" w:hAnsi="仿宋" w:cs="仿宋" w:hint="eastAsia"/>
            <w:lang w:eastAsia="zh-CN"/>
          </w:rPr>
          <w:t>(二)、工艺技术方案选用原则</w:t>
        </w:r>
        <w:r>
          <w:tab/>
        </w:r>
        <w:r>
          <w:fldChar w:fldCharType="begin"/>
        </w:r>
        <w:r>
          <w:instrText xml:space="preserve"> PAGEREF _Toc13323 \h </w:instrText>
        </w:r>
        <w:r>
          <w:fldChar w:fldCharType="separate"/>
        </w:r>
        <w:r>
          <w:t>28</w:t>
        </w:r>
        <w:r>
          <w:fldChar w:fldCharType="end"/>
        </w:r>
      </w:hyperlink>
    </w:p>
    <w:p>
      <w:pPr>
        <w:pStyle w:val="TOC2"/>
        <w:tabs>
          <w:tab w:val="right" w:leader="dot" w:pos="8306"/>
        </w:tabs>
      </w:pPr>
      <w:hyperlink w:anchor="_Toc17517" w:history="1">
        <w:r>
          <w:rPr>
            <w:rFonts w:ascii="仿宋" w:eastAsia="仿宋" w:hAnsi="仿宋" w:cs="仿宋" w:hint="eastAsia"/>
            <w:lang w:eastAsia="zh-CN"/>
          </w:rPr>
          <w:t>(三)、工艺技术方案要求</w:t>
        </w:r>
        <w:r>
          <w:tab/>
        </w:r>
        <w:r>
          <w:fldChar w:fldCharType="begin"/>
        </w:r>
        <w:r>
          <w:instrText xml:space="preserve"> PAGEREF _Toc17517 \h </w:instrText>
        </w:r>
        <w:r>
          <w:fldChar w:fldCharType="separate"/>
        </w:r>
        <w:r>
          <w:t>30</w:t>
        </w:r>
        <w:r>
          <w:fldChar w:fldCharType="end"/>
        </w:r>
      </w:hyperlink>
    </w:p>
    <w:p>
      <w:pPr>
        <w:pStyle w:val="TOC1"/>
        <w:tabs>
          <w:tab w:val="right" w:leader="dot" w:pos="8306"/>
        </w:tabs>
      </w:pPr>
      <w:hyperlink w:anchor="_Toc27906" w:history="1">
        <w:r>
          <w:rPr>
            <w:rFonts w:ascii="仿宋" w:eastAsia="仿宋" w:hAnsi="仿宋" w:cs="仿宋" w:hint="eastAsia"/>
            <w:lang w:eastAsia="zh-CN"/>
          </w:rPr>
          <w:t>十、香皂项目经营效益</w:t>
        </w:r>
        <w:r>
          <w:tab/>
        </w:r>
        <w:r>
          <w:fldChar w:fldCharType="begin"/>
        </w:r>
        <w:r>
          <w:instrText xml:space="preserve"> PAGEREF _Toc27906 \h </w:instrText>
        </w:r>
        <w:r>
          <w:fldChar w:fldCharType="separate"/>
        </w:r>
        <w:r>
          <w:t>33</w:t>
        </w:r>
        <w:r>
          <w:fldChar w:fldCharType="end"/>
        </w:r>
      </w:hyperlink>
    </w:p>
    <w:p>
      <w:pPr>
        <w:pStyle w:val="TOC2"/>
        <w:tabs>
          <w:tab w:val="right" w:leader="dot" w:pos="8306"/>
        </w:tabs>
      </w:pPr>
      <w:hyperlink w:anchor="_Toc7300" w:history="1">
        <w:r>
          <w:rPr>
            <w:rFonts w:ascii="仿宋" w:eastAsia="仿宋" w:hAnsi="仿宋" w:cs="仿宋" w:hint="eastAsia"/>
            <w:lang w:eastAsia="zh-CN"/>
          </w:rPr>
          <w:t>(一)、经济评价财务测算</w:t>
        </w:r>
        <w:r>
          <w:tab/>
        </w:r>
        <w:r>
          <w:fldChar w:fldCharType="begin"/>
        </w:r>
        <w:r>
          <w:instrText xml:space="preserve"> PAGEREF _Toc7300 \h </w:instrText>
        </w:r>
        <w:r>
          <w:fldChar w:fldCharType="separate"/>
        </w:r>
        <w:r>
          <w:t>33</w:t>
        </w:r>
        <w:r>
          <w:fldChar w:fldCharType="end"/>
        </w:r>
      </w:hyperlink>
    </w:p>
    <w:p>
      <w:pPr>
        <w:pStyle w:val="TOC2"/>
        <w:tabs>
          <w:tab w:val="right" w:leader="dot" w:pos="8306"/>
        </w:tabs>
      </w:pPr>
      <w:hyperlink w:anchor="_Toc12016" w:history="1">
        <w:r>
          <w:rPr>
            <w:rFonts w:ascii="仿宋" w:eastAsia="仿宋" w:hAnsi="仿宋" w:cs="仿宋" w:hint="eastAsia"/>
            <w:lang w:eastAsia="zh-CN"/>
          </w:rPr>
          <w:t>(二)、香皂项目盈利能力分析</w:t>
        </w:r>
        <w:r>
          <w:tab/>
        </w:r>
        <w:r>
          <w:fldChar w:fldCharType="begin"/>
        </w:r>
        <w:r>
          <w:instrText xml:space="preserve"> PAGEREF _Toc12016 \h </w:instrText>
        </w:r>
        <w:r>
          <w:fldChar w:fldCharType="separate"/>
        </w:r>
        <w:r>
          <w:t>34</w:t>
        </w:r>
        <w:r>
          <w:fldChar w:fldCharType="end"/>
        </w:r>
      </w:hyperlink>
    </w:p>
    <w:p>
      <w:pPr>
        <w:pStyle w:val="TOC1"/>
        <w:tabs>
          <w:tab w:val="right" w:leader="dot" w:pos="8306"/>
        </w:tabs>
      </w:pPr>
      <w:hyperlink w:anchor="_Toc32453" w:history="1">
        <w:r>
          <w:rPr>
            <w:rFonts w:ascii="仿宋" w:eastAsia="仿宋" w:hAnsi="仿宋" w:cs="仿宋" w:hint="eastAsia"/>
            <w:lang w:eastAsia="zh-CN"/>
          </w:rPr>
          <w:t>十一、香皂项目社会影响</w:t>
        </w:r>
        <w:r>
          <w:tab/>
        </w:r>
        <w:r>
          <w:fldChar w:fldCharType="begin"/>
        </w:r>
        <w:r>
          <w:instrText xml:space="preserve"> PAGEREF _Toc32453 \h </w:instrText>
        </w:r>
        <w:r>
          <w:fldChar w:fldCharType="separate"/>
        </w:r>
        <w:r>
          <w:t>35</w:t>
        </w:r>
        <w:r>
          <w:fldChar w:fldCharType="end"/>
        </w:r>
      </w:hyperlink>
    </w:p>
    <w:p>
      <w:pPr>
        <w:pStyle w:val="TOC2"/>
        <w:tabs>
          <w:tab w:val="right" w:leader="dot" w:pos="8306"/>
        </w:tabs>
      </w:pPr>
      <w:hyperlink w:anchor="_Toc31782" w:history="1">
        <w:r>
          <w:rPr>
            <w:rFonts w:ascii="仿宋" w:eastAsia="仿宋" w:hAnsi="仿宋" w:cs="仿宋" w:hint="eastAsia"/>
            <w:lang w:eastAsia="zh-CN"/>
          </w:rPr>
          <w:t>(一)、社会责任与义务</w:t>
        </w:r>
        <w:r>
          <w:tab/>
        </w:r>
        <w:r>
          <w:fldChar w:fldCharType="begin"/>
        </w:r>
        <w:r>
          <w:instrText xml:space="preserve"> PAGEREF _Toc31782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22" w:history="1">
        <w:r>
          <w:rPr>
            <w:rFonts w:ascii="仿宋" w:eastAsia="仿宋" w:hAnsi="仿宋" w:cs="仿宋" w:hint="eastAsia"/>
            <w:lang w:eastAsia="zh-CN"/>
          </w:rPr>
          <w:t>(二)、社会参与与沟通</w:t>
        </w:r>
        <w:r>
          <w:tab/>
        </w:r>
        <w:r>
          <w:fldChar w:fldCharType="begin"/>
        </w:r>
        <w:r>
          <w:instrText xml:space="preserve"> PAGEREF _Toc30422 \h </w:instrText>
        </w:r>
        <w:r>
          <w:fldChar w:fldCharType="separate"/>
        </w:r>
        <w:r>
          <w:t>35</w:t>
        </w:r>
        <w:r>
          <w:fldChar w:fldCharType="end"/>
        </w:r>
      </w:hyperlink>
    </w:p>
    <w:p>
      <w:pPr>
        <w:pStyle w:val="TOC1"/>
        <w:tabs>
          <w:tab w:val="right" w:leader="dot" w:pos="8306"/>
        </w:tabs>
      </w:pPr>
      <w:hyperlink w:anchor="_Toc16897" w:history="1">
        <w:r>
          <w:rPr>
            <w:rFonts w:ascii="仿宋" w:eastAsia="仿宋" w:hAnsi="仿宋" w:cs="仿宋" w:hint="eastAsia"/>
            <w:lang w:eastAsia="zh-CN"/>
          </w:rPr>
          <w:t>十二、香皂项目创新与研发</w:t>
        </w:r>
        <w:r>
          <w:tab/>
        </w:r>
        <w:r>
          <w:fldChar w:fldCharType="begin"/>
        </w:r>
        <w:r>
          <w:instrText xml:space="preserve"> PAGEREF _Toc16897 \h </w:instrText>
        </w:r>
        <w:r>
          <w:fldChar w:fldCharType="separate"/>
        </w:r>
        <w:r>
          <w:t>36</w:t>
        </w:r>
        <w:r>
          <w:fldChar w:fldCharType="end"/>
        </w:r>
      </w:hyperlink>
    </w:p>
    <w:p>
      <w:pPr>
        <w:pStyle w:val="TOC2"/>
        <w:tabs>
          <w:tab w:val="right" w:leader="dot" w:pos="8306"/>
        </w:tabs>
      </w:pPr>
      <w:hyperlink w:anchor="_Toc13241" w:history="1">
        <w:r>
          <w:rPr>
            <w:rFonts w:ascii="仿宋" w:eastAsia="仿宋" w:hAnsi="仿宋" w:cs="仿宋" w:hint="eastAsia"/>
            <w:lang w:eastAsia="zh-CN"/>
          </w:rPr>
          <w:t>(一)、创新策略与方向</w:t>
        </w:r>
        <w:r>
          <w:tab/>
        </w:r>
        <w:r>
          <w:fldChar w:fldCharType="begin"/>
        </w:r>
        <w:r>
          <w:instrText xml:space="preserve"> PAGEREF _Toc13241 \h </w:instrText>
        </w:r>
        <w:r>
          <w:fldChar w:fldCharType="separate"/>
        </w:r>
        <w:r>
          <w:t>36</w:t>
        </w:r>
        <w:r>
          <w:fldChar w:fldCharType="end"/>
        </w:r>
      </w:hyperlink>
    </w:p>
    <w:p>
      <w:pPr>
        <w:pStyle w:val="TOC2"/>
        <w:tabs>
          <w:tab w:val="right" w:leader="dot" w:pos="8306"/>
        </w:tabs>
      </w:pPr>
      <w:hyperlink w:anchor="_Toc5650" w:history="1">
        <w:r>
          <w:rPr>
            <w:rFonts w:ascii="仿宋" w:eastAsia="仿宋" w:hAnsi="仿宋" w:cs="仿宋" w:hint="eastAsia"/>
            <w:lang w:eastAsia="zh-CN"/>
          </w:rPr>
          <w:t>(二)、研发规划与投入</w:t>
        </w:r>
        <w:r>
          <w:tab/>
        </w:r>
        <w:r>
          <w:fldChar w:fldCharType="begin"/>
        </w:r>
        <w:r>
          <w:instrText xml:space="preserve"> PAGEREF _Toc5650 \h </w:instrText>
        </w:r>
        <w:r>
          <w:fldChar w:fldCharType="separate"/>
        </w:r>
        <w:r>
          <w:t>38</w:t>
        </w:r>
        <w:r>
          <w:fldChar w:fldCharType="end"/>
        </w:r>
      </w:hyperlink>
    </w:p>
    <w:p>
      <w:pPr>
        <w:pStyle w:val="TOC1"/>
        <w:tabs>
          <w:tab w:val="right" w:leader="dot" w:pos="8306"/>
        </w:tabs>
      </w:pPr>
      <w:hyperlink w:anchor="_Toc29942" w:history="1">
        <w:r>
          <w:rPr>
            <w:rFonts w:ascii="仿宋" w:eastAsia="仿宋" w:hAnsi="仿宋" w:cs="仿宋" w:hint="eastAsia"/>
            <w:lang w:eastAsia="zh-CN"/>
          </w:rPr>
          <w:t>十三、利益相关者分析与沟通计划</w:t>
        </w:r>
        <w:r>
          <w:tab/>
        </w:r>
        <w:r>
          <w:fldChar w:fldCharType="begin"/>
        </w:r>
        <w:r>
          <w:instrText xml:space="preserve"> PAGEREF _Toc29942 \h </w:instrText>
        </w:r>
        <w:r>
          <w:fldChar w:fldCharType="separate"/>
        </w:r>
        <w:r>
          <w:t>39</w:t>
        </w:r>
        <w:r>
          <w:fldChar w:fldCharType="end"/>
        </w:r>
      </w:hyperlink>
    </w:p>
    <w:p>
      <w:pPr>
        <w:pStyle w:val="TOC2"/>
        <w:tabs>
          <w:tab w:val="right" w:leader="dot" w:pos="8306"/>
        </w:tabs>
      </w:pPr>
      <w:hyperlink w:anchor="_Toc301" w:history="1">
        <w:r>
          <w:rPr>
            <w:rFonts w:ascii="仿宋" w:eastAsia="仿宋" w:hAnsi="仿宋" w:cs="仿宋" w:hint="eastAsia"/>
            <w:lang w:eastAsia="zh-CN"/>
          </w:rPr>
          <w:t>(一)、利益相关者分析</w:t>
        </w:r>
        <w:r>
          <w:tab/>
        </w:r>
        <w:r>
          <w:fldChar w:fldCharType="begin"/>
        </w:r>
        <w:r>
          <w:instrText xml:space="preserve"> PAGEREF _Toc301 \h </w:instrText>
        </w:r>
        <w:r>
          <w:fldChar w:fldCharType="separate"/>
        </w:r>
        <w:r>
          <w:t>39</w:t>
        </w:r>
        <w:r>
          <w:fldChar w:fldCharType="end"/>
        </w:r>
      </w:hyperlink>
    </w:p>
    <w:p>
      <w:pPr>
        <w:pStyle w:val="TOC2"/>
        <w:tabs>
          <w:tab w:val="right" w:leader="dot" w:pos="8306"/>
        </w:tabs>
      </w:pPr>
      <w:hyperlink w:anchor="_Toc29134" w:history="1">
        <w:r>
          <w:rPr>
            <w:rFonts w:ascii="仿宋" w:eastAsia="仿宋" w:hAnsi="仿宋" w:cs="仿宋" w:hint="eastAsia"/>
            <w:lang w:eastAsia="zh-CN"/>
          </w:rPr>
          <w:t>(二)、沟通计划</w:t>
        </w:r>
        <w:r>
          <w:tab/>
        </w:r>
        <w:r>
          <w:fldChar w:fldCharType="begin"/>
        </w:r>
        <w:r>
          <w:instrText xml:space="preserve"> PAGEREF _Toc29134 \h </w:instrText>
        </w:r>
        <w:r>
          <w:fldChar w:fldCharType="separate"/>
        </w:r>
        <w:r>
          <w:t>40</w:t>
        </w:r>
        <w:r>
          <w:fldChar w:fldCharType="end"/>
        </w:r>
      </w:hyperlink>
    </w:p>
    <w:p>
      <w:pPr>
        <w:pStyle w:val="TOC1"/>
        <w:tabs>
          <w:tab w:val="right" w:leader="dot" w:pos="8306"/>
        </w:tabs>
      </w:pPr>
      <w:hyperlink w:anchor="_Toc28745" w:history="1">
        <w:r>
          <w:rPr>
            <w:rFonts w:ascii="仿宋" w:eastAsia="仿宋" w:hAnsi="仿宋" w:cs="仿宋" w:hint="eastAsia"/>
            <w:lang w:eastAsia="zh-CN"/>
          </w:rPr>
          <w:t>十四、香皂项目实施时间节点</w:t>
        </w:r>
        <w:r>
          <w:tab/>
        </w:r>
        <w:r>
          <w:fldChar w:fldCharType="begin"/>
        </w:r>
        <w:r>
          <w:instrText xml:space="preserve"> PAGEREF _Toc28745 \h </w:instrText>
        </w:r>
        <w:r>
          <w:fldChar w:fldCharType="separate"/>
        </w:r>
        <w:r>
          <w:t>42</w:t>
        </w:r>
        <w:r>
          <w:fldChar w:fldCharType="end"/>
        </w:r>
      </w:hyperlink>
    </w:p>
    <w:p>
      <w:pPr>
        <w:pStyle w:val="TOC2"/>
        <w:tabs>
          <w:tab w:val="right" w:leader="dot" w:pos="8306"/>
        </w:tabs>
      </w:pPr>
      <w:hyperlink w:anchor="_Toc4914" w:history="1">
        <w:r>
          <w:rPr>
            <w:rFonts w:ascii="仿宋" w:eastAsia="仿宋" w:hAnsi="仿宋" w:cs="仿宋" w:hint="eastAsia"/>
            <w:lang w:eastAsia="zh-CN"/>
          </w:rPr>
          <w:t>(一)、香皂项目启动阶段时间节点</w:t>
        </w:r>
        <w:r>
          <w:tab/>
        </w:r>
        <w:r>
          <w:fldChar w:fldCharType="begin"/>
        </w:r>
        <w:r>
          <w:instrText xml:space="preserve"> PAGEREF _Toc4914 \h </w:instrText>
        </w:r>
        <w:r>
          <w:fldChar w:fldCharType="separate"/>
        </w:r>
        <w:r>
          <w:t>42</w:t>
        </w:r>
        <w:r>
          <w:fldChar w:fldCharType="end"/>
        </w:r>
      </w:hyperlink>
    </w:p>
    <w:p>
      <w:pPr>
        <w:pStyle w:val="TOC2"/>
        <w:tabs>
          <w:tab w:val="right" w:leader="dot" w:pos="8306"/>
        </w:tabs>
      </w:pPr>
      <w:hyperlink w:anchor="_Toc24861" w:history="1">
        <w:r>
          <w:rPr>
            <w:rFonts w:ascii="仿宋" w:eastAsia="仿宋" w:hAnsi="仿宋" w:cs="仿宋" w:hint="eastAsia"/>
            <w:lang w:eastAsia="zh-CN"/>
          </w:rPr>
          <w:t>(二)、香皂项目执行阶段时间节点</w:t>
        </w:r>
        <w:r>
          <w:tab/>
        </w:r>
        <w:r>
          <w:fldChar w:fldCharType="begin"/>
        </w:r>
        <w:r>
          <w:instrText xml:space="preserve"> PAGEREF _Toc24861 \h </w:instrText>
        </w:r>
        <w:r>
          <w:fldChar w:fldCharType="separate"/>
        </w:r>
        <w:r>
          <w:t>43</w:t>
        </w:r>
        <w:r>
          <w:fldChar w:fldCharType="end"/>
        </w:r>
      </w:hyperlink>
    </w:p>
    <w:p>
      <w:pPr>
        <w:pStyle w:val="TOC2"/>
        <w:tabs>
          <w:tab w:val="right" w:leader="dot" w:pos="8306"/>
        </w:tabs>
      </w:pPr>
      <w:hyperlink w:anchor="_Toc24155" w:history="1">
        <w:r>
          <w:rPr>
            <w:rFonts w:ascii="仿宋" w:eastAsia="仿宋" w:hAnsi="仿宋" w:cs="仿宋" w:hint="eastAsia"/>
            <w:lang w:eastAsia="zh-CN"/>
          </w:rPr>
          <w:t>(三)、香皂项目完成阶段时间节点</w:t>
        </w:r>
        <w:r>
          <w:tab/>
        </w:r>
        <w:r>
          <w:fldChar w:fldCharType="begin"/>
        </w:r>
        <w:r>
          <w:instrText xml:space="preserve"> PAGEREF _Toc24155 \h </w:instrText>
        </w:r>
        <w:r>
          <w:fldChar w:fldCharType="separate"/>
        </w:r>
        <w:r>
          <w:t>44</w:t>
        </w:r>
        <w:r>
          <w:fldChar w:fldCharType="end"/>
        </w:r>
      </w:hyperlink>
    </w:p>
    <w:p>
      <w:pPr>
        <w:pStyle w:val="TOC1"/>
        <w:tabs>
          <w:tab w:val="right" w:leader="dot" w:pos="8306"/>
        </w:tabs>
      </w:pPr>
      <w:hyperlink w:anchor="_Toc20694" w:history="1">
        <w:r>
          <w:rPr>
            <w:rFonts w:ascii="仿宋" w:eastAsia="仿宋" w:hAnsi="仿宋" w:cs="仿宋" w:hint="eastAsia"/>
            <w:lang w:eastAsia="zh-CN"/>
          </w:rPr>
          <w:t>十五、质量管理体系</w:t>
        </w:r>
        <w:r>
          <w:tab/>
        </w:r>
        <w:r>
          <w:fldChar w:fldCharType="begin"/>
        </w:r>
        <w:r>
          <w:instrText xml:space="preserve"> PAGEREF _Toc20694 \h </w:instrText>
        </w:r>
        <w:r>
          <w:fldChar w:fldCharType="separate"/>
        </w:r>
        <w:r>
          <w:t>45</w:t>
        </w:r>
        <w:r>
          <w:fldChar w:fldCharType="end"/>
        </w:r>
      </w:hyperlink>
    </w:p>
    <w:p>
      <w:pPr>
        <w:pStyle w:val="TOC2"/>
        <w:tabs>
          <w:tab w:val="right" w:leader="dot" w:pos="8306"/>
        </w:tabs>
      </w:pPr>
      <w:hyperlink w:anchor="_Toc7473" w:history="1">
        <w:r>
          <w:rPr>
            <w:rFonts w:ascii="仿宋" w:eastAsia="仿宋" w:hAnsi="仿宋" w:cs="仿宋" w:hint="eastAsia"/>
            <w:lang w:eastAsia="zh-CN"/>
          </w:rPr>
          <w:t>(一)、质量目标与方针</w:t>
        </w:r>
        <w:r>
          <w:tab/>
        </w:r>
        <w:r>
          <w:fldChar w:fldCharType="begin"/>
        </w:r>
        <w:r>
          <w:instrText xml:space="preserve"> PAGEREF _Toc7473 \h </w:instrText>
        </w:r>
        <w:r>
          <w:fldChar w:fldCharType="separate"/>
        </w:r>
        <w:r>
          <w:t>45</w:t>
        </w:r>
        <w:r>
          <w:fldChar w:fldCharType="end"/>
        </w:r>
      </w:hyperlink>
    </w:p>
    <w:p>
      <w:pPr>
        <w:pStyle w:val="TOC2"/>
        <w:tabs>
          <w:tab w:val="right" w:leader="dot" w:pos="8306"/>
        </w:tabs>
      </w:pPr>
      <w:hyperlink w:anchor="_Toc25958" w:history="1">
        <w:r>
          <w:rPr>
            <w:rFonts w:ascii="仿宋" w:eastAsia="仿宋" w:hAnsi="仿宋" w:cs="仿宋" w:hint="eastAsia"/>
            <w:lang w:eastAsia="zh-CN"/>
          </w:rPr>
          <w:t>(二)、质量管理责任</w:t>
        </w:r>
        <w:r>
          <w:tab/>
        </w:r>
        <w:r>
          <w:fldChar w:fldCharType="begin"/>
        </w:r>
        <w:r>
          <w:instrText xml:space="preserve"> PAGEREF _Toc25958 \h </w:instrText>
        </w:r>
        <w:r>
          <w:fldChar w:fldCharType="separate"/>
        </w:r>
        <w:r>
          <w:t>46</w:t>
        </w:r>
        <w:r>
          <w:fldChar w:fldCharType="end"/>
        </w:r>
      </w:hyperlink>
    </w:p>
    <w:p>
      <w:pPr>
        <w:pStyle w:val="TOC2"/>
        <w:tabs>
          <w:tab w:val="right" w:leader="dot" w:pos="8306"/>
        </w:tabs>
      </w:pPr>
      <w:hyperlink w:anchor="_Toc31466" w:history="1">
        <w:r>
          <w:rPr>
            <w:rFonts w:ascii="仿宋" w:eastAsia="仿宋" w:hAnsi="仿宋" w:cs="仿宋" w:hint="eastAsia"/>
            <w:lang w:eastAsia="zh-CN"/>
          </w:rPr>
          <w:t>(三)、质量管理体系文件</w:t>
        </w:r>
        <w:r>
          <w:tab/>
        </w:r>
        <w:r>
          <w:fldChar w:fldCharType="begin"/>
        </w:r>
        <w:r>
          <w:instrText xml:space="preserve"> PAGEREF _Toc31466 \h </w:instrText>
        </w:r>
        <w:r>
          <w:fldChar w:fldCharType="separate"/>
        </w:r>
        <w:r>
          <w:t>47</w:t>
        </w:r>
        <w:r>
          <w:fldChar w:fldCharType="end"/>
        </w:r>
      </w:hyperlink>
    </w:p>
    <w:p>
      <w:pPr>
        <w:pStyle w:val="TOC2"/>
        <w:tabs>
          <w:tab w:val="right" w:leader="dot" w:pos="8306"/>
        </w:tabs>
      </w:pPr>
      <w:hyperlink w:anchor="_Toc20009" w:history="1">
        <w:r>
          <w:rPr>
            <w:rFonts w:ascii="仿宋" w:eastAsia="仿宋" w:hAnsi="仿宋" w:cs="仿宋" w:hint="eastAsia"/>
            <w:lang w:eastAsia="zh-CN"/>
          </w:rPr>
          <w:t>(四)、质量培训与教育</w:t>
        </w:r>
        <w:r>
          <w:tab/>
        </w:r>
        <w:r>
          <w:fldChar w:fldCharType="begin"/>
        </w:r>
        <w:r>
          <w:instrText xml:space="preserve"> PAGEREF _Toc20009 \h </w:instrText>
        </w:r>
        <w:r>
          <w:fldChar w:fldCharType="separate"/>
        </w:r>
        <w:r>
          <w:t>49</w:t>
        </w:r>
        <w:r>
          <w:fldChar w:fldCharType="end"/>
        </w:r>
      </w:hyperlink>
    </w:p>
    <w:p>
      <w:pPr>
        <w:pStyle w:val="TOC2"/>
        <w:tabs>
          <w:tab w:val="right" w:leader="dot" w:pos="8306"/>
        </w:tabs>
      </w:pPr>
      <w:hyperlink w:anchor="_Toc15996" w:history="1">
        <w:r>
          <w:rPr>
            <w:rFonts w:ascii="仿宋" w:eastAsia="仿宋" w:hAnsi="仿宋" w:cs="仿宋" w:hint="eastAsia"/>
            <w:lang w:eastAsia="zh-CN"/>
          </w:rPr>
          <w:t>(五)、质量审核与评价</w:t>
        </w:r>
        <w:r>
          <w:tab/>
        </w:r>
        <w:r>
          <w:fldChar w:fldCharType="begin"/>
        </w:r>
        <w:r>
          <w:instrText xml:space="preserve"> PAGEREF _Toc15996 \h </w:instrText>
        </w:r>
        <w:r>
          <w:fldChar w:fldCharType="separate"/>
        </w:r>
        <w:r>
          <w:t>50</w:t>
        </w:r>
        <w:r>
          <w:fldChar w:fldCharType="end"/>
        </w:r>
      </w:hyperlink>
    </w:p>
    <w:p>
      <w:pPr>
        <w:pStyle w:val="TOC2"/>
        <w:tabs>
          <w:tab w:val="right" w:leader="dot" w:pos="8306"/>
        </w:tabs>
      </w:pPr>
      <w:hyperlink w:anchor="_Toc32514" w:history="1">
        <w:r>
          <w:rPr>
            <w:rFonts w:ascii="仿宋" w:eastAsia="仿宋" w:hAnsi="仿宋" w:cs="仿宋" w:hint="eastAsia"/>
            <w:lang w:eastAsia="zh-CN"/>
          </w:rPr>
          <w:t>(六)、不符合与纠正措施</w:t>
        </w:r>
        <w:r>
          <w:tab/>
        </w:r>
        <w:r>
          <w:fldChar w:fldCharType="begin"/>
        </w:r>
        <w:r>
          <w:instrText xml:space="preserve"> PAGEREF _Toc32514 \h </w:instrText>
        </w:r>
        <w:r>
          <w:fldChar w:fldCharType="separate"/>
        </w:r>
        <w:r>
          <w:t>51</w:t>
        </w:r>
        <w:r>
          <w:fldChar w:fldCharType="end"/>
        </w:r>
      </w:hyperlink>
    </w:p>
    <w:p>
      <w:pPr>
        <w:pStyle w:val="TOC1"/>
        <w:tabs>
          <w:tab w:val="right" w:leader="dot" w:pos="8306"/>
        </w:tabs>
      </w:pPr>
      <w:hyperlink w:anchor="_Toc23008" w:history="1">
        <w:r>
          <w:rPr>
            <w:rFonts w:ascii="仿宋" w:eastAsia="仿宋" w:hAnsi="仿宋" w:cs="仿宋" w:hint="eastAsia"/>
            <w:lang w:eastAsia="zh-CN"/>
          </w:rPr>
          <w:t>十六、风险识别与分类</w:t>
        </w:r>
        <w:r>
          <w:tab/>
        </w:r>
        <w:r>
          <w:fldChar w:fldCharType="begin"/>
        </w:r>
        <w:r>
          <w:instrText xml:space="preserve"> PAGEREF _Toc23008 \h </w:instrText>
        </w:r>
        <w:r>
          <w:fldChar w:fldCharType="separate"/>
        </w:r>
        <w:r>
          <w:t>52</w:t>
        </w:r>
        <w:r>
          <w:fldChar w:fldCharType="end"/>
        </w:r>
      </w:hyperlink>
    </w:p>
    <w:p>
      <w:pPr>
        <w:pStyle w:val="TOC2"/>
        <w:tabs>
          <w:tab w:val="right" w:leader="dot" w:pos="8306"/>
        </w:tabs>
      </w:pPr>
      <w:hyperlink w:anchor="_Toc16673" w:history="1">
        <w:r>
          <w:rPr>
            <w:rFonts w:ascii="仿宋" w:eastAsia="仿宋" w:hAnsi="仿宋" w:cs="仿宋" w:hint="eastAsia"/>
            <w:lang w:eastAsia="zh-CN"/>
          </w:rPr>
          <w:t>(一)、风险识别</w:t>
        </w:r>
        <w:r>
          <w:tab/>
        </w:r>
        <w:r>
          <w:fldChar w:fldCharType="begin"/>
        </w:r>
        <w:r>
          <w:instrText xml:space="preserve"> PAGEREF _Toc16673 \h </w:instrText>
        </w:r>
        <w:r>
          <w:fldChar w:fldCharType="separate"/>
        </w:r>
        <w:r>
          <w:t>52</w:t>
        </w:r>
        <w:r>
          <w:fldChar w:fldCharType="end"/>
        </w:r>
      </w:hyperlink>
    </w:p>
    <w:p>
      <w:pPr>
        <w:pStyle w:val="TOC2"/>
        <w:tabs>
          <w:tab w:val="right" w:leader="dot" w:pos="8306"/>
        </w:tabs>
      </w:pPr>
      <w:hyperlink w:anchor="_Toc31804" w:history="1">
        <w:r>
          <w:rPr>
            <w:rFonts w:ascii="仿宋" w:eastAsia="仿宋" w:hAnsi="仿宋" w:cs="仿宋" w:hint="eastAsia"/>
            <w:lang w:eastAsia="zh-CN"/>
          </w:rPr>
          <w:t>(二)、风险分类</w:t>
        </w:r>
        <w:r>
          <w:tab/>
        </w:r>
        <w:r>
          <w:fldChar w:fldCharType="begin"/>
        </w:r>
        <w:r>
          <w:instrText xml:space="preserve"> PAGEREF _Toc31804 \h </w:instrText>
        </w:r>
        <w:r>
          <w:fldChar w:fldCharType="separate"/>
        </w:r>
        <w:r>
          <w:t>53</w:t>
        </w:r>
        <w:r>
          <w:fldChar w:fldCharType="end"/>
        </w:r>
      </w:hyperlink>
    </w:p>
    <w:p>
      <w:pPr>
        <w:pStyle w:val="TOC1"/>
        <w:tabs>
          <w:tab w:val="right" w:leader="dot" w:pos="8306"/>
        </w:tabs>
      </w:pPr>
      <w:hyperlink w:anchor="_Toc12033" w:history="1">
        <w:r>
          <w:rPr>
            <w:rFonts w:ascii="仿宋" w:eastAsia="仿宋" w:hAnsi="仿宋" w:cs="仿宋" w:hint="eastAsia"/>
            <w:lang w:eastAsia="zh-CN"/>
          </w:rPr>
          <w:t>十七、香皂项目工程方案分析</w:t>
        </w:r>
        <w:r>
          <w:tab/>
        </w:r>
        <w:r>
          <w:fldChar w:fldCharType="begin"/>
        </w:r>
        <w:r>
          <w:instrText xml:space="preserve"> PAGEREF _Toc12033 \h </w:instrText>
        </w:r>
        <w:r>
          <w:fldChar w:fldCharType="separate"/>
        </w:r>
        <w:r>
          <w:t>55</w:t>
        </w:r>
        <w:r>
          <w:fldChar w:fldCharType="end"/>
        </w:r>
      </w:hyperlink>
    </w:p>
    <w:p>
      <w:pPr>
        <w:pStyle w:val="TOC2"/>
        <w:tabs>
          <w:tab w:val="right" w:leader="dot" w:pos="8306"/>
        </w:tabs>
      </w:pPr>
      <w:hyperlink w:anchor="_Toc1633" w:history="1">
        <w:r>
          <w:rPr>
            <w:rFonts w:ascii="仿宋" w:eastAsia="仿宋" w:hAnsi="仿宋" w:cs="仿宋" w:hint="eastAsia"/>
            <w:lang w:eastAsia="zh-CN"/>
          </w:rPr>
          <w:t>(一)、建筑工程设计原则</w:t>
        </w:r>
        <w:r>
          <w:tab/>
        </w:r>
        <w:r>
          <w:fldChar w:fldCharType="begin"/>
        </w:r>
        <w:r>
          <w:instrText xml:space="preserve"> PAGEREF _Toc1633 \h </w:instrText>
        </w:r>
        <w:r>
          <w:fldChar w:fldCharType="separate"/>
        </w:r>
        <w:r>
          <w:t>55</w:t>
        </w:r>
        <w:r>
          <w:fldChar w:fldCharType="end"/>
        </w:r>
      </w:hyperlink>
    </w:p>
    <w:p>
      <w:pPr>
        <w:pStyle w:val="TOC2"/>
        <w:tabs>
          <w:tab w:val="right" w:leader="dot" w:pos="8306"/>
        </w:tabs>
      </w:pPr>
      <w:hyperlink w:anchor="_Toc7530" w:history="1">
        <w:r>
          <w:rPr>
            <w:rFonts w:ascii="仿宋" w:eastAsia="仿宋" w:hAnsi="仿宋" w:cs="仿宋" w:hint="eastAsia"/>
            <w:lang w:eastAsia="zh-CN"/>
          </w:rPr>
          <w:t>(二)、土建工程建设指标</w:t>
        </w:r>
        <w:r>
          <w:tab/>
        </w:r>
        <w:r>
          <w:fldChar w:fldCharType="begin"/>
        </w:r>
        <w:r>
          <w:instrText xml:space="preserve"> PAGEREF _Toc7530 \h </w:instrText>
        </w:r>
        <w:r>
          <w:fldChar w:fldCharType="separate"/>
        </w:r>
        <w:r>
          <w:t>58</w:t>
        </w:r>
        <w:r>
          <w:fldChar w:fldCharType="end"/>
        </w:r>
      </w:hyperlink>
    </w:p>
    <w:p>
      <w:pPr>
        <w:pStyle w:val="TOC1"/>
        <w:tabs>
          <w:tab w:val="right" w:leader="dot" w:pos="8306"/>
        </w:tabs>
      </w:pPr>
      <w:hyperlink w:anchor="_Toc31814" w:history="1">
        <w:r>
          <w:rPr>
            <w:rFonts w:ascii="仿宋" w:eastAsia="仿宋" w:hAnsi="仿宋" w:cs="仿宋" w:hint="eastAsia"/>
            <w:lang w:eastAsia="zh-CN"/>
          </w:rPr>
          <w:t>十八、营销与推广策略</w:t>
        </w:r>
        <w:r>
          <w:tab/>
        </w:r>
        <w:r>
          <w:fldChar w:fldCharType="begin"/>
        </w:r>
        <w:r>
          <w:instrText xml:space="preserve"> PAGEREF _Toc31814 \h </w:instrText>
        </w:r>
        <w:r>
          <w:fldChar w:fldCharType="separate"/>
        </w:r>
        <w:r>
          <w:t>60</w:t>
        </w:r>
        <w:r>
          <w:fldChar w:fldCharType="end"/>
        </w:r>
      </w:hyperlink>
    </w:p>
    <w:p>
      <w:pPr>
        <w:pStyle w:val="TOC2"/>
        <w:tabs>
          <w:tab w:val="right" w:leader="dot" w:pos="8306"/>
        </w:tabs>
      </w:pPr>
      <w:hyperlink w:anchor="_Toc16764" w:history="1">
        <w:r>
          <w:rPr>
            <w:rFonts w:ascii="仿宋" w:eastAsia="仿宋" w:hAnsi="仿宋" w:cs="仿宋" w:hint="eastAsia"/>
            <w:lang w:eastAsia="zh-CN"/>
          </w:rPr>
          <w:t>(一)、产品/服务定位与特点</w:t>
        </w:r>
        <w:r>
          <w:tab/>
        </w:r>
        <w:r>
          <w:fldChar w:fldCharType="begin"/>
        </w:r>
        <w:r>
          <w:instrText xml:space="preserve"> PAGEREF _Toc16764 \h </w:instrText>
        </w:r>
        <w:r>
          <w:fldChar w:fldCharType="separate"/>
        </w:r>
        <w:r>
          <w:t>60</w:t>
        </w:r>
        <w:r>
          <w:fldChar w:fldCharType="end"/>
        </w:r>
      </w:hyperlink>
    </w:p>
    <w:p>
      <w:pPr>
        <w:pStyle w:val="TOC2"/>
        <w:tabs>
          <w:tab w:val="right" w:leader="dot" w:pos="8306"/>
        </w:tabs>
      </w:pPr>
      <w:hyperlink w:anchor="_Toc9070" w:history="1">
        <w:r>
          <w:rPr>
            <w:rFonts w:ascii="仿宋" w:eastAsia="仿宋" w:hAnsi="仿宋" w:cs="仿宋" w:hint="eastAsia"/>
            <w:lang w:eastAsia="zh-CN"/>
          </w:rPr>
          <w:t>(二)、市场定位与竞争分析</w:t>
        </w:r>
        <w:r>
          <w:tab/>
        </w:r>
        <w:r>
          <w:fldChar w:fldCharType="begin"/>
        </w:r>
        <w:r>
          <w:instrText xml:space="preserve"> PAGEREF _Toc9070 \h </w:instrText>
        </w:r>
        <w:r>
          <w:fldChar w:fldCharType="separate"/>
        </w:r>
        <w:r>
          <w:t>61</w:t>
        </w:r>
        <w:r>
          <w:fldChar w:fldCharType="end"/>
        </w:r>
      </w:hyperlink>
    </w:p>
    <w:p>
      <w:pPr>
        <w:pStyle w:val="TOC2"/>
        <w:tabs>
          <w:tab w:val="right" w:leader="dot" w:pos="8306"/>
        </w:tabs>
      </w:pPr>
      <w:hyperlink w:anchor="_Toc9225" w:history="1">
        <w:r>
          <w:rPr>
            <w:rFonts w:ascii="仿宋" w:eastAsia="仿宋" w:hAnsi="仿宋" w:cs="仿宋" w:hint="eastAsia"/>
            <w:lang w:eastAsia="zh-CN"/>
          </w:rPr>
          <w:t>(三)、营销渠道与策略</w:t>
        </w:r>
        <w:r>
          <w:tab/>
        </w:r>
        <w:r>
          <w:fldChar w:fldCharType="begin"/>
        </w:r>
        <w:r>
          <w:instrText xml:space="preserve"> PAGEREF _Toc9225 \h </w:instrText>
        </w:r>
        <w:r>
          <w:fldChar w:fldCharType="separate"/>
        </w:r>
        <w:r>
          <w:t>63</w:t>
        </w:r>
        <w:r>
          <w:fldChar w:fldCharType="end"/>
        </w:r>
      </w:hyperlink>
    </w:p>
    <w:p>
      <w:pPr>
        <w:pStyle w:val="TOC2"/>
        <w:tabs>
          <w:tab w:val="right" w:leader="dot" w:pos="8306"/>
        </w:tabs>
      </w:pPr>
      <w:hyperlink w:anchor="_Toc15700" w:history="1">
        <w:r>
          <w:rPr>
            <w:rFonts w:ascii="仿宋" w:eastAsia="仿宋" w:hAnsi="仿宋" w:cs="仿宋" w:hint="eastAsia"/>
            <w:lang w:eastAsia="zh-CN"/>
          </w:rPr>
          <w:t>(四)、推广与宣传活动</w:t>
        </w:r>
        <w:r>
          <w:tab/>
        </w:r>
        <w:r>
          <w:fldChar w:fldCharType="begin"/>
        </w:r>
        <w:r>
          <w:instrText xml:space="preserve"> PAGEREF _Toc15700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92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239"/>
      <w:r>
        <w:rPr>
          <w:rFonts w:ascii="仿宋" w:eastAsia="仿宋" w:hAnsi="仿宋" w:cs="仿宋" w:hint="eastAsia"/>
          <w:lang w:eastAsia="zh-CN"/>
        </w:rPr>
        <w:t>(一)、香皂行业分析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香皂行业一直以来都是市场的关注焦点。行业内的发展趋势、竞争态势以及潜在机会都对香皂项目的推进产生深远的影响。通过深入研究行业的整体概貌，我们将更好地理解行业的核心特征，为香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香皂行业，技术一直是推动创新和发展的关键因素。我们将对当前技术趋势进行详尽分析，包括但不限于人工智能、大数据应用、先进制造技术等。这有助于香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香皂项目成功的基础。我们将对主要竞争对手进行深入研究，包括其市场份额、产品特点、市场定位等。通过全面了解竞争对手的优势和劣势，香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369"/>
      <w:r>
        <w:rPr>
          <w:rFonts w:ascii="仿宋" w:eastAsia="仿宋" w:hAnsi="仿宋" w:cs="仿宋" w:hint="eastAsia"/>
          <w:sz w:val="28"/>
          <w:lang w:eastAsia="zh-CN"/>
        </w:rPr>
        <w:t>(二)、香皂市场分析预测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通过对市场规模的深入调研，我们将预测香皂市场未来的增长趋势。这包括市场的整体规模、各细分领域的发展趋势等。香皂项目可以根据市场的扩张速度和潜在机会，制定更符合市场需求的发展策略。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了解消费者的需求是市场分析的核心。我们将通过调查研究，深入挖掘目标消费者的需求特点、购买习惯以及对产品和服务的期望。这有助于香皂项目更好地定位目标市场，提供更符合消费者期待的解决方案。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香皂项目实施过程中需要充分考虑的因素。我们将对市场风险进行全面评估，包括但不限于政策法规风险、市场竞争风险、技术变革风险等。通过对潜在风险的深入分析，香皂项目可以制定相应的风险缓解策略，降低不确定性对香皂项目的影响。</w:t>
      </w:r>
    </w:p>
    <w:p>
      <w:pPr>
        <w:pStyle w:val="Heading1"/>
        <w:ind w:firstLine="560" w:firstLineChars="200"/>
        <w:rPr>
          <w:rFonts w:ascii="仿宋" w:eastAsia="仿宋" w:hAnsi="仿宋" w:cs="仿宋" w:hint="eastAsia"/>
          <w:sz w:val="28"/>
          <w:lang w:eastAsia="zh-CN"/>
        </w:rPr>
      </w:pPr>
      <w:bookmarkStart w:id="5" w:name="_Toc13727"/>
      <w:r>
        <w:rPr>
          <w:rFonts w:ascii="仿宋" w:eastAsia="仿宋" w:hAnsi="仿宋" w:cs="仿宋" w:hint="eastAsia"/>
          <w:sz w:val="28"/>
          <w:lang w:eastAsia="zh-CN"/>
        </w:rPr>
        <w:t>二、香皂项目可持续发展</w:t>
      </w:r>
      <w:bookmarkEnd w:id="5"/>
    </w:p>
    <w:p>
      <w:pPr>
        <w:pStyle w:val="Heading2"/>
        <w:rPr>
          <w:rFonts w:ascii="仿宋" w:eastAsia="仿宋" w:hAnsi="仿宋" w:cs="仿宋" w:hint="eastAsia"/>
          <w:lang w:eastAsia="zh-CN"/>
        </w:rPr>
      </w:pPr>
      <w:bookmarkStart w:id="6" w:name="_Toc2534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香皂项目中，香皂项目团队着眼于未来，明确了可持续发展的战略方向。制定的具体可持续发展目标包括降低资源使用、采用环保技术、最大化社会效益等。这一步骤不仅有助于香皂项目在环保和社会责任方面达到最高标准，也为未来提供了明确的指引，确保香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可持续实践的融入香皂项目管理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香皂项目管理周期。从香皂项目规划开始，香皂项目团队就考虑了环境和社会的因素。在执行阶段，香皂项目团队积极推动绿色技术的应用，优化资源利用。此外，关注员工的社会责任，通过培训和沟通活动提高员工对可持续发展的认知，使他们能够在日常工作中践行可持续实践。这些举措不仅为香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647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扎根于香皂项目的可持续发展理念，我们深信环保与社会责任是香皂项目成功的关键支柱。在香皂项目的每一步，我们都致力于通过创新和实践，履行对环境和社会的坚定责任。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团队通过引入先进的环保技术、建立高效的废物处理系统以及推动能源节约措施，积极履行环保责任。定期的环保监测和评估确保香皂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不仅致力于自身可持续发展，还注重对社会的回馈。通过支持社区香皂项目、参与慈善事业、提供培训机会等方式，香皂项目积极履行社会责任。与当地社区建立积极互动，关注员工的工作与生活平衡，以及员工的身心健康，是香皂项目在社会责任层面的关键举措。这样的实践不仅增强了香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8847"/>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515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香皂项目的主要产品是XXXX，预计年产值为XXX万元。这一产品在市场中占据着重要的地位，其广泛的应用范围使得该香皂项目的市场前景非常广阔。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香皂项目的xxx产品作为重要的原材料之一，将在多个领域发挥关键作用。其在建筑、交通、能源等方面的广泛应用将为整个产业链提供强大的支持，形成产业协同效应。香皂项目的年产值XXX万XXX万XXX万万元不仅反映了其在市场上的巨大潜力，更预示着它对国民经济的积极贡献。这种关联度高、涉及面广的产业关系，使得该香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537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总征地面积为XXXX平方米，相当于约XX.XX亩，其中净用地面积为XXXX平方米，红线范围内相当于约XX.XX亩。这一用地规模充分考虑了香皂项目的建设需求，保障了香皂项目在合适的空间内得以充分发展。香皂项目规划的总建筑面积为XXXX平方米，其中主体工程建设占XXXX平方米，计容建筑面积达XXXX平方米。预计建筑工程的投资将达到XXXX万元，为香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计划购置的设备共计XXXX台（套），设备购置费用为XXXX万元。这一设备购置计划充分考虑到香皂项目的生产需求和技术要求，确保了香皂项目在生产运营中具备先进的技术装备和高效的生产能力。设备的合理配置将为香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计划总投资为XXXX万元，预计年实现营业收入为XXXX万元。这一产能规模的设定旨在确保香皂项目能够在投资与回报之间取得平衡，实现长期可持续的发展。香皂项目的总投资充分考虑到各个方面的需求，包括用地建设、设备购置等多个环节，以确保香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578"/>
      <w:r>
        <w:rPr>
          <w:rFonts w:ascii="仿宋" w:eastAsia="仿宋" w:hAnsi="仿宋" w:cs="仿宋" w:hint="eastAsia"/>
          <w:sz w:val="28"/>
          <w:lang w:eastAsia="zh-CN"/>
        </w:rPr>
        <w:t>四、香皂项目建设单位说明</w:t>
      </w:r>
      <w:bookmarkEnd w:id="11"/>
    </w:p>
    <w:p>
      <w:pPr>
        <w:pStyle w:val="Heading2"/>
        <w:rPr>
          <w:rFonts w:ascii="仿宋" w:eastAsia="仿宋" w:hAnsi="仿宋" w:cs="仿宋" w:hint="eastAsia"/>
          <w:lang w:eastAsia="zh-CN"/>
        </w:rPr>
      </w:pPr>
      <w:bookmarkStart w:id="12" w:name="_Toc23070"/>
      <w:r>
        <w:rPr>
          <w:rFonts w:ascii="仿宋" w:eastAsia="仿宋" w:hAnsi="仿宋" w:cs="仿宋" w:hint="eastAsia"/>
          <w:lang w:eastAsia="zh-CN"/>
        </w:rPr>
        <w:t>(一)、香皂项目承办单位基本情况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826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香皂项目承办单位的XXXX，我们着眼于实现可持续的经济效益。通过技术创新和解决方案的提供，公司预计在香皂项目执行期间将获得可观的收入增长。这一收入来源主要包括香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同时，我们注重成本控制和效率提升，以确保香皂项目的可持续盈利。透过精细的管理和资源优化，公司期望实现香皂项目利润最大化。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香皂项目实施进行全面的投资评估，包括香皂项目启动阶段的资金投入和后续运营成本。通过对香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为确保公司在香皂项目实施过程中具备足够的资金流动性，公司将进行详尽的现金流分析。这包括资金需求的合理预测、香皂项目周期内的资金峰谷分析以及灵活的财务管理策略，以应对各种潜在的经济变动。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3576"/>
      <w:r>
        <w:rPr>
          <w:rFonts w:ascii="仿宋" w:eastAsia="仿宋" w:hAnsi="仿宋" w:cs="仿宋" w:hint="eastAsia"/>
          <w:sz w:val="28"/>
          <w:lang w:eastAsia="zh-CN"/>
        </w:rPr>
        <w:t>五、香皂项目绩效评估</w:t>
      </w:r>
      <w:bookmarkEnd w:id="14"/>
    </w:p>
    <w:p>
      <w:pPr>
        <w:pStyle w:val="Heading2"/>
        <w:rPr>
          <w:rFonts w:ascii="仿宋" w:eastAsia="仿宋" w:hAnsi="仿宋" w:cs="仿宋" w:hint="eastAsia"/>
          <w:lang w:eastAsia="zh-CN"/>
        </w:rPr>
      </w:pPr>
      <w:bookmarkStart w:id="15" w:name="_Toc1649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在香皂项目中，我们设计了一套全面的绩效评估指标，以确保香皂项目的可控和成功交付。这些指标跨足香皂项目目标、成本、进度和质量等多个维度，为我们提供了全面洞察香皂项目的健康状况。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目标达成率是我们关注的首要指标。我们设定了明确的目标，并通过定期监测和评估，迅速发现并应对潜在的目标偏差。这为香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成本绩效是另一个核心关注点。通过实际成本与预算成本的对比分析，我们深入了解成本差异的原因，及时调整资源分配，保持香皂项目在经济效益方面的合理水平。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进度作为关键的绩效指标之一，得到了精心的关注。我们制定了详细的香皂项目进度计划，并设立了进度符合度指标，确保实际进度与计划进度保持一致。这使我们能够快速发现和解决潜在的进度问题，保持香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香皂项目绩效的不可或缺的一环。我们引入了一系列的质量标准和客户满意度指标，以确保香皂项目交付的成果在质量上达到或超越预期水平。通过持续监测这些指标，我们努力提升香皂项目整体质量水平，为香皂项目的成功交付提供有力保障。通过这些科学且全面的绩效评估，我们能够更好地引导香皂项目的持续改进，确保香皂项目目标的顺利达成。</w:t>
      </w:r>
    </w:p>
    <w:p>
      <w:pPr>
        <w:pStyle w:val="Heading2"/>
        <w:ind w:firstLine="560" w:firstLineChars="200"/>
        <w:rPr>
          <w:rFonts w:ascii="仿宋" w:eastAsia="仿宋" w:hAnsi="仿宋" w:cs="仿宋" w:hint="eastAsia"/>
          <w:sz w:val="28"/>
          <w:lang w:eastAsia="zh-CN"/>
        </w:rPr>
      </w:pPr>
      <w:bookmarkStart w:id="16" w:name="_Toc1745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绩效评估是香皂项目中的关键环节，为确保香皂项目达到预期目标，我们采用了多层次、多维度的绩效评估方法。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香皂项目的战略目标对齐，确保每个决策和行动都与香皂项目整体目标保持一致。团队会定期召开战略对齐会议，审视当前工作与香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香皂项目进度、质量、成本和风险等方面。这些指标通过数据收集和分析，为香皂项目管理团队提供了客观的评估依据。例如，我们通过香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绩效评估不仅仅停留在香皂项目内部，还考虑了香皂项目对外部环境的影响。我们定期进行干系人满意度调查，以了解各利益相关方对香皂项目的期望和满意度，并及时做出调整。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这种多层次、多角度的绩效评估方法，使得我们能够全面了解香皂项目的运行状态，及时做出调整，确保香皂项目在不断变化的环境中保持稳健前行。</w:t>
      </w:r>
    </w:p>
    <w:p>
      <w:pPr>
        <w:pStyle w:val="Heading2"/>
        <w:ind w:firstLine="560" w:firstLineChars="200"/>
        <w:rPr>
          <w:rFonts w:ascii="仿宋" w:eastAsia="仿宋" w:hAnsi="仿宋" w:cs="仿宋" w:hint="eastAsia"/>
          <w:sz w:val="28"/>
          <w:lang w:eastAsia="zh-CN"/>
        </w:rPr>
      </w:pPr>
      <w:bookmarkStart w:id="17" w:name="_Toc3250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为了确保香皂项目的有效管理和不断优化，我们采用了精心设计的绩效评估周期。这个周期旨在实现灵活、实时和全面的评估，以适应香皂项目执行中的各种挑战。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香皂项目的不同需求，分为短期、中期和长期。短期评估关注每个迭代或工作周期，以及时发现和解决当前任务中的问题。中期评估涵盖几个迭代，深入了解整体香皂项目的趋势和性能。长期评估则着眼于整个香皂项目阶段，确保香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香皂项目管理工具和协作平台，团队成员能够随时更新和分享香皂项目数据。这种实时性的反馈机制使我们能够及时察觉潜在问题，快速调整，保持香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香皂项目的决策制定密不可分。每个周期的香皂项目回顾会议成为集体总结经验、识别问题深层次原因并找到创新解决方案的平台。这种定期的反思与调整机制使香皂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3292"/>
      <w:r>
        <w:rPr>
          <w:rFonts w:ascii="仿宋" w:eastAsia="仿宋" w:hAnsi="仿宋" w:cs="仿宋" w:hint="eastAsia"/>
          <w:sz w:val="28"/>
          <w:lang w:eastAsia="zh-CN"/>
        </w:rPr>
        <w:t>六、香皂项目概论</w:t>
      </w:r>
      <w:bookmarkEnd w:id="18"/>
    </w:p>
    <w:p>
      <w:pPr>
        <w:pStyle w:val="Heading2"/>
        <w:rPr>
          <w:rFonts w:ascii="仿宋" w:eastAsia="仿宋" w:hAnsi="仿宋" w:cs="仿宋" w:hint="eastAsia"/>
          <w:lang w:eastAsia="zh-CN"/>
        </w:rPr>
      </w:pPr>
      <w:bookmarkStart w:id="19" w:name="_Toc32427"/>
      <w:r>
        <w:rPr>
          <w:rFonts w:ascii="仿宋" w:eastAsia="仿宋" w:hAnsi="仿宋" w:cs="仿宋" w:hint="eastAsia"/>
          <w:lang w:eastAsia="zh-CN"/>
        </w:rPr>
        <w:t>(一)、香皂项目概况</w:t>
      </w:r>
      <w:bookmarkEnd w:id="19"/>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的起源追溯至对市场的深入洞察。市场的不断演变与变革为香皂项目提供了难得的机遇。当前市场存在的需求缺口和变革的大环境共同构成了香皂项目的背景。这个香皂项目旨在充分利用市场机遇，填补行业中尚未满足的需求，为客户提供全新的解决方案。市场的变革和需求的增长使得这个香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香皂项目名称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香皂项目正式命名为香皂。这个名称不仅仅是一个标识，更代表了香皂项目的核心理念和愿景。它蕴含着香皂项目所要解决问题的关键字，具有强烈的表达和辨识度，为香皂项目树立了鲜明的品牌形象。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香皂项目目标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的核心目标是提供一种全新、高效的解决方案，满足客户日益增长的需求。香皂项目追求的不仅仅是满足市场需求，更是在市场中获得卓越的竞争优势。通过不断提升产品或服务的质量和创新水平，香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香皂项目范围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全面涵盖了产品研发、制造、市场推广和售后服务，确保从产品设计到最终用户体验的全方位关注。这一全面的香皂项目范围是为了确保香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香皂项目时间表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香皂项目计划在未来18个月内完成，包括研发、测试、市场试点和正式推出等不同阶段。这个时间表的合理设计是为了确保香皂项目各个阶段的顺利推进，以便按时交付高质量的成果。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香皂项目预算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香皂项目总预算估算为XX百万美元，主要分配在研发、市场推广、人员培训和运营等方面。这一充足的预算为香皂项目提供了充足的资源，确保香皂项目在各个方面都能取得优异的表现。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香皂项目风险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香皂项目可能面临的风险包括市场接受度低、技术难题、竞争激烈等。香皂项目团队已经制定了相应的风险应对计划，通过前瞻性的风险管理，确保香皂项目在面对不确定性时能够迅速做出应对。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香皂项目团队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香皂项目汇聚了一支经验丰富、多领域专业素养的核心团队，确保香皂项目在各个方面都能拥有高水平的执行力。团队的协同作战是香皂项目成功的关键因素之一。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香皂项目背景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香皂项目的背景根植于市场对更高效、创新产品的渴望，同时也受到科技发展对行业格局的深刻改变的影响。这为香皂项目提供了广阔的发展空间和市场需求。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香皂项目现状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截至目前，香皂项目已完成市场调研和技术验证，取得了初步的成功。这为香皂项目在未来的发展奠定了坚实的基础，为更远大的目标打下了坚实的基石。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21629"/>
      <w:r>
        <w:rPr>
          <w:rFonts w:ascii="仿宋" w:eastAsia="仿宋" w:hAnsi="仿宋" w:cs="仿宋" w:hint="eastAsia"/>
          <w:sz w:val="28"/>
          <w:lang w:eastAsia="zh-CN"/>
        </w:rPr>
        <w:t>(二)、香皂项目目标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keyword》香皂项目首要业务目标是在市场中占据有利地位，实现产品/服务的成功推广和销售。通过不断提升产品质量、创新性，香皂项目追求成为行业中的领导者，赢得更多客户的青睐。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在科技迅速发展的时代，香皂项目着眼于技术创新。通过持续的研发和技术升级，香皂项目旨在推出更具创新性的产品或服务，以满足市场对新鲜、先进解决方案的需求。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为了建立可持续的客户关系，香皂项目设定了客户满意度目标。通过提供卓越的产品质量和优质的客户服务，香皂项目追求赢得客户的信任和忠诚度，确保他们的满意度达到行业领先水平。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香皂项目注重社会责任和可持续发展。通过实施环保、社会责任香皂项目，香皂项目致力于在经济发展的同时保护环境，促进社会公平，实现可持续经营。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香皂项目的团队是实现目标的核心驱动力。因此，香皂项目设定了团队发展目标，包括提升团队成员的专业技能、培养领导力，以及搭建协同高效的团队工作氛围。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1" w:name="_Toc6150"/>
      <w:r>
        <w:rPr>
          <w:rFonts w:ascii="仿宋" w:eastAsia="仿宋" w:hAnsi="仿宋" w:cs="仿宋" w:hint="eastAsia"/>
          <w:sz w:val="28"/>
          <w:lang w:eastAsia="zh-CN"/>
        </w:rPr>
        <w:t>(三)、香皂项目提出的理由</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2. 香皂项目提出的理由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的提出源于对市场机遇的深刻洞察。当前市场中存在的需求缺口和行业发展趋势表明，有巨大的商业机会等待被开发。通过准确捕捉市场机遇，香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的理念基于对技术创新的信仰。通过持续的研发和技术投入，香皂项目有望推出更具创新性的产品或服务。在科技飞速发展的当下，香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的提出是为了增强企业的行业竞争力。通过提升产品或服务的质量和独特性，香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响应了消费者需求的变化。随着社会和科技的不断发展，消费者对产品和服务的需求也在发生变化。通过深入了解并及时回应消费者的新需求，香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香皂项目的提出是企业战略发展规划的一部分。在面对日益激烈的市场竞争和不断变化的商业环境中，香皂项目作为企业战略的一环，旨在为企业开辟新的增长领域，巩固企业在行业中的地位。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https://d.book118.com/176015023011010035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650BC0"/>
    <w:rsid w:val="3D650B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01502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2024-01-16T03:16:00Z</dcterms:created>
  <dcterms:modified xsi:type="dcterms:W3CDTF">2024-01-16T03:16:18Z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FC4D412D68114C5181B1B9BFB6EBD5E1_11</vt:lpwstr>
  </property>
  <property fmtid="{D5CDD505-2E9C-101B-9397-08002B2CF9AE}" pid="3" name="KSOProductBuildVer">
    <vt:lpwstr>2052-12.1.0.16120</vt:lpwstr>
  </property>
</Properties>
</file>