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眼霜项目计划设计方案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7" w:history="1">
        <w:r>
          <w:rPr>
            <w:rFonts w:ascii="仿宋" w:eastAsia="仿宋" w:hAnsi="仿宋" w:cs="仿宋" w:hint="eastAsia"/>
            <w:lang w:eastAsia="zh-CN"/>
          </w:rPr>
          <w:t>前言</w:t>
        </w:r>
        <w:r>
          <w:tab/>
        </w:r>
        <w:r>
          <w:fldChar w:fldCharType="begin"/>
        </w:r>
        <w:r>
          <w:instrText xml:space="preserve"> PAGEREF _Toc2467 \h </w:instrText>
        </w:r>
        <w:r>
          <w:fldChar w:fldCharType="separate"/>
        </w:r>
        <w:r>
          <w:t>3</w:t>
        </w:r>
        <w:r>
          <w:fldChar w:fldCharType="end"/>
        </w:r>
      </w:hyperlink>
    </w:p>
    <w:p>
      <w:pPr>
        <w:pStyle w:val="TOC1"/>
        <w:tabs>
          <w:tab w:val="right" w:leader="dot" w:pos="8306"/>
        </w:tabs>
      </w:pPr>
      <w:hyperlink w:anchor="_Toc4198" w:history="1">
        <w:r>
          <w:rPr>
            <w:rFonts w:ascii="仿宋" w:eastAsia="仿宋" w:hAnsi="仿宋" w:cs="仿宋" w:hint="eastAsia"/>
            <w:lang w:eastAsia="zh-CN"/>
          </w:rPr>
          <w:t>一、眼霜项目危机管理</w:t>
        </w:r>
        <w:r>
          <w:tab/>
        </w:r>
        <w:r>
          <w:fldChar w:fldCharType="begin"/>
        </w:r>
        <w:r>
          <w:instrText xml:space="preserve"> PAGEREF _Toc4198 \h </w:instrText>
        </w:r>
        <w:r>
          <w:fldChar w:fldCharType="separate"/>
        </w:r>
        <w:r>
          <w:t>3</w:t>
        </w:r>
        <w:r>
          <w:fldChar w:fldCharType="end"/>
        </w:r>
      </w:hyperlink>
    </w:p>
    <w:p>
      <w:pPr>
        <w:pStyle w:val="TOC2"/>
        <w:tabs>
          <w:tab w:val="right" w:leader="dot" w:pos="8306"/>
        </w:tabs>
      </w:pPr>
      <w:hyperlink w:anchor="_Toc4891" w:history="1">
        <w:r>
          <w:rPr>
            <w:rFonts w:ascii="仿宋" w:eastAsia="仿宋" w:hAnsi="仿宋" w:cs="仿宋" w:hint="eastAsia"/>
            <w:lang w:eastAsia="zh-CN"/>
          </w:rPr>
          <w:t>(一)、危机预警与识别</w:t>
        </w:r>
        <w:r>
          <w:tab/>
        </w:r>
        <w:r>
          <w:fldChar w:fldCharType="begin"/>
        </w:r>
        <w:r>
          <w:instrText xml:space="preserve"> PAGEREF _Toc4891 \h </w:instrText>
        </w:r>
        <w:r>
          <w:fldChar w:fldCharType="separate"/>
        </w:r>
        <w:r>
          <w:t>3</w:t>
        </w:r>
        <w:r>
          <w:fldChar w:fldCharType="end"/>
        </w:r>
      </w:hyperlink>
    </w:p>
    <w:p>
      <w:pPr>
        <w:pStyle w:val="TOC2"/>
        <w:tabs>
          <w:tab w:val="right" w:leader="dot" w:pos="8306"/>
        </w:tabs>
      </w:pPr>
      <w:hyperlink w:anchor="_Toc15215" w:history="1">
        <w:r>
          <w:rPr>
            <w:rFonts w:ascii="仿宋" w:eastAsia="仿宋" w:hAnsi="仿宋" w:cs="仿宋" w:hint="eastAsia"/>
            <w:lang w:eastAsia="zh-CN"/>
          </w:rPr>
          <w:t>(二)、危机应对与恢复</w:t>
        </w:r>
        <w:r>
          <w:tab/>
        </w:r>
        <w:r>
          <w:fldChar w:fldCharType="begin"/>
        </w:r>
        <w:r>
          <w:instrText xml:space="preserve"> PAGEREF _Toc15215 \h </w:instrText>
        </w:r>
        <w:r>
          <w:fldChar w:fldCharType="separate"/>
        </w:r>
        <w:r>
          <w:t>4</w:t>
        </w:r>
        <w:r>
          <w:fldChar w:fldCharType="end"/>
        </w:r>
      </w:hyperlink>
    </w:p>
    <w:p>
      <w:pPr>
        <w:pStyle w:val="TOC1"/>
        <w:tabs>
          <w:tab w:val="right" w:leader="dot" w:pos="8306"/>
        </w:tabs>
      </w:pPr>
      <w:hyperlink w:anchor="_Toc4294" w:history="1">
        <w:r>
          <w:rPr>
            <w:rFonts w:ascii="仿宋" w:eastAsia="仿宋" w:hAnsi="仿宋" w:cs="仿宋" w:hint="eastAsia"/>
            <w:lang w:eastAsia="zh-CN"/>
          </w:rPr>
          <w:t>二、眼霜项目绩效评估</w:t>
        </w:r>
        <w:r>
          <w:tab/>
        </w:r>
        <w:r>
          <w:fldChar w:fldCharType="begin"/>
        </w:r>
        <w:r>
          <w:instrText xml:space="preserve"> PAGEREF _Toc4294 \h </w:instrText>
        </w:r>
        <w:r>
          <w:fldChar w:fldCharType="separate"/>
        </w:r>
        <w:r>
          <w:t>5</w:t>
        </w:r>
        <w:r>
          <w:fldChar w:fldCharType="end"/>
        </w:r>
      </w:hyperlink>
    </w:p>
    <w:p>
      <w:pPr>
        <w:pStyle w:val="TOC2"/>
        <w:tabs>
          <w:tab w:val="right" w:leader="dot" w:pos="8306"/>
        </w:tabs>
      </w:pPr>
      <w:hyperlink w:anchor="_Toc18103" w:history="1">
        <w:r>
          <w:rPr>
            <w:rFonts w:ascii="仿宋" w:eastAsia="仿宋" w:hAnsi="仿宋" w:cs="仿宋" w:hint="eastAsia"/>
            <w:lang w:eastAsia="zh-CN"/>
          </w:rPr>
          <w:t>(一)、绩效评估指标</w:t>
        </w:r>
        <w:r>
          <w:tab/>
        </w:r>
        <w:r>
          <w:fldChar w:fldCharType="begin"/>
        </w:r>
        <w:r>
          <w:instrText xml:space="preserve"> PAGEREF _Toc18103 \h </w:instrText>
        </w:r>
        <w:r>
          <w:fldChar w:fldCharType="separate"/>
        </w:r>
        <w:r>
          <w:t>5</w:t>
        </w:r>
        <w:r>
          <w:fldChar w:fldCharType="end"/>
        </w:r>
      </w:hyperlink>
    </w:p>
    <w:p>
      <w:pPr>
        <w:pStyle w:val="TOC2"/>
        <w:tabs>
          <w:tab w:val="right" w:leader="dot" w:pos="8306"/>
        </w:tabs>
      </w:pPr>
      <w:hyperlink w:anchor="_Toc24629" w:history="1">
        <w:r>
          <w:rPr>
            <w:rFonts w:ascii="仿宋" w:eastAsia="仿宋" w:hAnsi="仿宋" w:cs="仿宋" w:hint="eastAsia"/>
            <w:lang w:eastAsia="zh-CN"/>
          </w:rPr>
          <w:t>(二)、绩效评估方法</w:t>
        </w:r>
        <w:r>
          <w:tab/>
        </w:r>
        <w:r>
          <w:fldChar w:fldCharType="begin"/>
        </w:r>
        <w:r>
          <w:instrText xml:space="preserve"> PAGEREF _Toc24629 \h </w:instrText>
        </w:r>
        <w:r>
          <w:fldChar w:fldCharType="separate"/>
        </w:r>
        <w:r>
          <w:t>6</w:t>
        </w:r>
        <w:r>
          <w:fldChar w:fldCharType="end"/>
        </w:r>
      </w:hyperlink>
    </w:p>
    <w:p>
      <w:pPr>
        <w:pStyle w:val="TOC2"/>
        <w:tabs>
          <w:tab w:val="right" w:leader="dot" w:pos="8306"/>
        </w:tabs>
      </w:pPr>
      <w:hyperlink w:anchor="_Toc2621" w:history="1">
        <w:r>
          <w:rPr>
            <w:rFonts w:ascii="仿宋" w:eastAsia="仿宋" w:hAnsi="仿宋" w:cs="仿宋" w:hint="eastAsia"/>
            <w:lang w:eastAsia="zh-CN"/>
          </w:rPr>
          <w:t>(三)、绩效评估周期</w:t>
        </w:r>
        <w:r>
          <w:tab/>
        </w:r>
        <w:r>
          <w:fldChar w:fldCharType="begin"/>
        </w:r>
        <w:r>
          <w:instrText xml:space="preserve"> PAGEREF _Toc2621 \h </w:instrText>
        </w:r>
        <w:r>
          <w:fldChar w:fldCharType="separate"/>
        </w:r>
        <w:r>
          <w:t>7</w:t>
        </w:r>
        <w:r>
          <w:fldChar w:fldCharType="end"/>
        </w:r>
      </w:hyperlink>
    </w:p>
    <w:p>
      <w:pPr>
        <w:pStyle w:val="TOC1"/>
        <w:tabs>
          <w:tab w:val="right" w:leader="dot" w:pos="8306"/>
        </w:tabs>
      </w:pPr>
      <w:hyperlink w:anchor="_Toc28495" w:history="1">
        <w:r>
          <w:rPr>
            <w:rFonts w:ascii="仿宋" w:eastAsia="仿宋" w:hAnsi="仿宋" w:cs="仿宋" w:hint="eastAsia"/>
            <w:lang w:eastAsia="zh-CN"/>
          </w:rPr>
          <w:t>三、眼霜项目建设单位说明</w:t>
        </w:r>
        <w:r>
          <w:tab/>
        </w:r>
        <w:r>
          <w:fldChar w:fldCharType="begin"/>
        </w:r>
        <w:r>
          <w:instrText xml:space="preserve"> PAGEREF _Toc28495 \h </w:instrText>
        </w:r>
        <w:r>
          <w:fldChar w:fldCharType="separate"/>
        </w:r>
        <w:r>
          <w:t>8</w:t>
        </w:r>
        <w:r>
          <w:fldChar w:fldCharType="end"/>
        </w:r>
      </w:hyperlink>
    </w:p>
    <w:p>
      <w:pPr>
        <w:pStyle w:val="TOC2"/>
        <w:tabs>
          <w:tab w:val="right" w:leader="dot" w:pos="8306"/>
        </w:tabs>
      </w:pPr>
      <w:hyperlink w:anchor="_Toc649" w:history="1">
        <w:r>
          <w:rPr>
            <w:rFonts w:ascii="仿宋" w:eastAsia="仿宋" w:hAnsi="仿宋" w:cs="仿宋" w:hint="eastAsia"/>
            <w:lang w:eastAsia="zh-CN"/>
          </w:rPr>
          <w:t>(一)、眼霜项目承办单位基本情况</w:t>
        </w:r>
        <w:r>
          <w:tab/>
        </w:r>
        <w:r>
          <w:fldChar w:fldCharType="begin"/>
        </w:r>
        <w:r>
          <w:instrText xml:space="preserve"> PAGEREF _Toc649 \h </w:instrText>
        </w:r>
        <w:r>
          <w:fldChar w:fldCharType="separate"/>
        </w:r>
        <w:r>
          <w:t>8</w:t>
        </w:r>
        <w:r>
          <w:fldChar w:fldCharType="end"/>
        </w:r>
      </w:hyperlink>
    </w:p>
    <w:p>
      <w:pPr>
        <w:pStyle w:val="TOC2"/>
        <w:tabs>
          <w:tab w:val="right" w:leader="dot" w:pos="8306"/>
        </w:tabs>
      </w:pPr>
      <w:hyperlink w:anchor="_Toc32183" w:history="1">
        <w:r>
          <w:rPr>
            <w:rFonts w:ascii="仿宋" w:eastAsia="仿宋" w:hAnsi="仿宋" w:cs="仿宋" w:hint="eastAsia"/>
            <w:lang w:eastAsia="zh-CN"/>
          </w:rPr>
          <w:t>(二)、公司经济效益分析</w:t>
        </w:r>
        <w:r>
          <w:tab/>
        </w:r>
        <w:r>
          <w:fldChar w:fldCharType="begin"/>
        </w:r>
        <w:r>
          <w:instrText xml:space="preserve"> PAGEREF _Toc32183 \h </w:instrText>
        </w:r>
        <w:r>
          <w:fldChar w:fldCharType="separate"/>
        </w:r>
        <w:r>
          <w:t>9</w:t>
        </w:r>
        <w:r>
          <w:fldChar w:fldCharType="end"/>
        </w:r>
      </w:hyperlink>
    </w:p>
    <w:p>
      <w:pPr>
        <w:pStyle w:val="TOC1"/>
        <w:tabs>
          <w:tab w:val="right" w:leader="dot" w:pos="8306"/>
        </w:tabs>
      </w:pPr>
      <w:hyperlink w:anchor="_Toc14600" w:history="1">
        <w:r>
          <w:rPr>
            <w:rFonts w:ascii="仿宋" w:eastAsia="仿宋" w:hAnsi="仿宋" w:cs="仿宋" w:hint="eastAsia"/>
            <w:lang w:eastAsia="zh-CN"/>
          </w:rPr>
          <w:t>四、眼霜项目建设背景及必要性分析</w:t>
        </w:r>
        <w:r>
          <w:tab/>
        </w:r>
        <w:r>
          <w:fldChar w:fldCharType="begin"/>
        </w:r>
        <w:r>
          <w:instrText xml:space="preserve"> PAGEREF _Toc14600 \h </w:instrText>
        </w:r>
        <w:r>
          <w:fldChar w:fldCharType="separate"/>
        </w:r>
        <w:r>
          <w:t>10</w:t>
        </w:r>
        <w:r>
          <w:fldChar w:fldCharType="end"/>
        </w:r>
      </w:hyperlink>
    </w:p>
    <w:p>
      <w:pPr>
        <w:pStyle w:val="TOC2"/>
        <w:tabs>
          <w:tab w:val="right" w:leader="dot" w:pos="8306"/>
        </w:tabs>
      </w:pPr>
      <w:hyperlink w:anchor="_Toc24115" w:history="1">
        <w:r>
          <w:rPr>
            <w:rFonts w:ascii="仿宋" w:eastAsia="仿宋" w:hAnsi="仿宋" w:cs="仿宋" w:hint="eastAsia"/>
            <w:lang w:eastAsia="zh-CN"/>
          </w:rPr>
          <w:t>(一)、眼霜项目背景分析</w:t>
        </w:r>
        <w:r>
          <w:tab/>
        </w:r>
        <w:r>
          <w:fldChar w:fldCharType="begin"/>
        </w:r>
        <w:r>
          <w:instrText xml:space="preserve"> PAGEREF _Toc24115 \h </w:instrText>
        </w:r>
        <w:r>
          <w:fldChar w:fldCharType="separate"/>
        </w:r>
        <w:r>
          <w:t>10</w:t>
        </w:r>
        <w:r>
          <w:fldChar w:fldCharType="end"/>
        </w:r>
      </w:hyperlink>
    </w:p>
    <w:p>
      <w:pPr>
        <w:pStyle w:val="TOC2"/>
        <w:tabs>
          <w:tab w:val="right" w:leader="dot" w:pos="8306"/>
        </w:tabs>
      </w:pPr>
      <w:hyperlink w:anchor="_Toc4172" w:history="1">
        <w:r>
          <w:rPr>
            <w:rFonts w:ascii="仿宋" w:eastAsia="仿宋" w:hAnsi="仿宋" w:cs="仿宋" w:hint="eastAsia"/>
            <w:lang w:eastAsia="zh-CN"/>
          </w:rPr>
          <w:t>(二)、眼霜项目建设必要性分析</w:t>
        </w:r>
        <w:r>
          <w:tab/>
        </w:r>
        <w:r>
          <w:fldChar w:fldCharType="begin"/>
        </w:r>
        <w:r>
          <w:instrText xml:space="preserve"> PAGEREF _Toc4172 \h </w:instrText>
        </w:r>
        <w:r>
          <w:fldChar w:fldCharType="separate"/>
        </w:r>
        <w:r>
          <w:t>12</w:t>
        </w:r>
        <w:r>
          <w:fldChar w:fldCharType="end"/>
        </w:r>
      </w:hyperlink>
    </w:p>
    <w:p>
      <w:pPr>
        <w:pStyle w:val="TOC1"/>
        <w:tabs>
          <w:tab w:val="right" w:leader="dot" w:pos="8306"/>
        </w:tabs>
      </w:pPr>
      <w:hyperlink w:anchor="_Toc24677" w:history="1">
        <w:r>
          <w:rPr>
            <w:rFonts w:ascii="仿宋" w:eastAsia="仿宋" w:hAnsi="仿宋" w:cs="仿宋" w:hint="eastAsia"/>
            <w:lang w:eastAsia="zh-CN"/>
          </w:rPr>
          <w:t>五、工艺说明</w:t>
        </w:r>
        <w:r>
          <w:tab/>
        </w:r>
        <w:r>
          <w:fldChar w:fldCharType="begin"/>
        </w:r>
        <w:r>
          <w:instrText xml:space="preserve"> PAGEREF _Toc24677 \h </w:instrText>
        </w:r>
        <w:r>
          <w:fldChar w:fldCharType="separate"/>
        </w:r>
        <w:r>
          <w:t>13</w:t>
        </w:r>
        <w:r>
          <w:fldChar w:fldCharType="end"/>
        </w:r>
      </w:hyperlink>
    </w:p>
    <w:p>
      <w:pPr>
        <w:pStyle w:val="TOC2"/>
        <w:tabs>
          <w:tab w:val="right" w:leader="dot" w:pos="8306"/>
        </w:tabs>
      </w:pPr>
      <w:hyperlink w:anchor="_Toc7003" w:history="1">
        <w:r>
          <w:rPr>
            <w:rFonts w:ascii="仿宋" w:eastAsia="仿宋" w:hAnsi="仿宋" w:cs="仿宋" w:hint="eastAsia"/>
            <w:lang w:eastAsia="zh-CN"/>
          </w:rPr>
          <w:t>(一)、技术管理特点</w:t>
        </w:r>
        <w:r>
          <w:tab/>
        </w:r>
        <w:r>
          <w:fldChar w:fldCharType="begin"/>
        </w:r>
        <w:r>
          <w:instrText xml:space="preserve"> PAGEREF _Toc7003 \h </w:instrText>
        </w:r>
        <w:r>
          <w:fldChar w:fldCharType="separate"/>
        </w:r>
        <w:r>
          <w:t>13</w:t>
        </w:r>
        <w:r>
          <w:fldChar w:fldCharType="end"/>
        </w:r>
      </w:hyperlink>
    </w:p>
    <w:p>
      <w:pPr>
        <w:pStyle w:val="TOC2"/>
        <w:tabs>
          <w:tab w:val="right" w:leader="dot" w:pos="8306"/>
        </w:tabs>
      </w:pPr>
      <w:hyperlink w:anchor="_Toc3429" w:history="1">
        <w:r>
          <w:rPr>
            <w:rFonts w:ascii="仿宋" w:eastAsia="仿宋" w:hAnsi="仿宋" w:cs="仿宋" w:hint="eastAsia"/>
            <w:lang w:eastAsia="zh-CN"/>
          </w:rPr>
          <w:t>(二)、眼霜项目工艺技术设计方案</w:t>
        </w:r>
        <w:r>
          <w:tab/>
        </w:r>
        <w:r>
          <w:fldChar w:fldCharType="begin"/>
        </w:r>
        <w:r>
          <w:instrText xml:space="preserve"> PAGEREF _Toc3429 \h </w:instrText>
        </w:r>
        <w:r>
          <w:fldChar w:fldCharType="separate"/>
        </w:r>
        <w:r>
          <w:t>14</w:t>
        </w:r>
        <w:r>
          <w:fldChar w:fldCharType="end"/>
        </w:r>
      </w:hyperlink>
    </w:p>
    <w:p>
      <w:pPr>
        <w:pStyle w:val="TOC2"/>
        <w:tabs>
          <w:tab w:val="right" w:leader="dot" w:pos="8306"/>
        </w:tabs>
      </w:pPr>
      <w:hyperlink w:anchor="_Toc8308" w:history="1">
        <w:r>
          <w:rPr>
            <w:rFonts w:ascii="仿宋" w:eastAsia="仿宋" w:hAnsi="仿宋" w:cs="仿宋" w:hint="eastAsia"/>
            <w:lang w:eastAsia="zh-CN"/>
          </w:rPr>
          <w:t>(三)、设备选型方案</w:t>
        </w:r>
        <w:r>
          <w:tab/>
        </w:r>
        <w:r>
          <w:fldChar w:fldCharType="begin"/>
        </w:r>
        <w:r>
          <w:instrText xml:space="preserve"> PAGEREF _Toc8308 \h </w:instrText>
        </w:r>
        <w:r>
          <w:fldChar w:fldCharType="separate"/>
        </w:r>
        <w:r>
          <w:t>15</w:t>
        </w:r>
        <w:r>
          <w:fldChar w:fldCharType="end"/>
        </w:r>
      </w:hyperlink>
    </w:p>
    <w:p>
      <w:pPr>
        <w:pStyle w:val="TOC1"/>
        <w:tabs>
          <w:tab w:val="right" w:leader="dot" w:pos="8306"/>
        </w:tabs>
      </w:pPr>
      <w:hyperlink w:anchor="_Toc30193" w:history="1">
        <w:r>
          <w:rPr>
            <w:rFonts w:ascii="仿宋" w:eastAsia="仿宋" w:hAnsi="仿宋" w:cs="仿宋" w:hint="eastAsia"/>
            <w:lang w:eastAsia="zh-CN"/>
          </w:rPr>
          <w:t>六、市场分析、调研</w:t>
        </w:r>
        <w:r>
          <w:tab/>
        </w:r>
        <w:r>
          <w:fldChar w:fldCharType="begin"/>
        </w:r>
        <w:r>
          <w:instrText xml:space="preserve"> PAGEREF _Toc30193 \h </w:instrText>
        </w:r>
        <w:r>
          <w:fldChar w:fldCharType="separate"/>
        </w:r>
        <w:r>
          <w:t>16</w:t>
        </w:r>
        <w:r>
          <w:fldChar w:fldCharType="end"/>
        </w:r>
      </w:hyperlink>
    </w:p>
    <w:p>
      <w:pPr>
        <w:pStyle w:val="TOC2"/>
        <w:tabs>
          <w:tab w:val="right" w:leader="dot" w:pos="8306"/>
        </w:tabs>
      </w:pPr>
      <w:hyperlink w:anchor="_Toc10990" w:history="1">
        <w:r>
          <w:rPr>
            <w:rFonts w:ascii="仿宋" w:eastAsia="仿宋" w:hAnsi="仿宋" w:cs="仿宋" w:hint="eastAsia"/>
            <w:lang w:eastAsia="zh-CN"/>
          </w:rPr>
          <w:t>(一)、眼霜行业分析</w:t>
        </w:r>
        <w:r>
          <w:tab/>
        </w:r>
        <w:r>
          <w:fldChar w:fldCharType="begin"/>
        </w:r>
        <w:r>
          <w:instrText xml:space="preserve"> PAGEREF _Toc10990 \h </w:instrText>
        </w:r>
        <w:r>
          <w:fldChar w:fldCharType="separate"/>
        </w:r>
        <w:r>
          <w:t>16</w:t>
        </w:r>
        <w:r>
          <w:fldChar w:fldCharType="end"/>
        </w:r>
      </w:hyperlink>
    </w:p>
    <w:p>
      <w:pPr>
        <w:pStyle w:val="TOC2"/>
        <w:tabs>
          <w:tab w:val="right" w:leader="dot" w:pos="8306"/>
        </w:tabs>
      </w:pPr>
      <w:hyperlink w:anchor="_Toc1868" w:history="1">
        <w:r>
          <w:rPr>
            <w:rFonts w:ascii="仿宋" w:eastAsia="仿宋" w:hAnsi="仿宋" w:cs="仿宋" w:hint="eastAsia"/>
            <w:lang w:eastAsia="zh-CN"/>
          </w:rPr>
          <w:t>(二)、眼霜市场分析预测</w:t>
        </w:r>
        <w:r>
          <w:tab/>
        </w:r>
        <w:r>
          <w:fldChar w:fldCharType="begin"/>
        </w:r>
        <w:r>
          <w:instrText xml:space="preserve"> PAGEREF _Toc1868 \h </w:instrText>
        </w:r>
        <w:r>
          <w:fldChar w:fldCharType="separate"/>
        </w:r>
        <w:r>
          <w:t>17</w:t>
        </w:r>
        <w:r>
          <w:fldChar w:fldCharType="end"/>
        </w:r>
      </w:hyperlink>
    </w:p>
    <w:p>
      <w:pPr>
        <w:pStyle w:val="TOC1"/>
        <w:tabs>
          <w:tab w:val="right" w:leader="dot" w:pos="8306"/>
        </w:tabs>
      </w:pPr>
      <w:hyperlink w:anchor="_Toc27935" w:history="1">
        <w:r>
          <w:rPr>
            <w:rFonts w:ascii="仿宋" w:eastAsia="仿宋" w:hAnsi="仿宋" w:cs="仿宋" w:hint="eastAsia"/>
            <w:lang w:eastAsia="zh-CN"/>
          </w:rPr>
          <w:t>七、眼霜项目人力资源培养与发展</w:t>
        </w:r>
        <w:r>
          <w:tab/>
        </w:r>
        <w:r>
          <w:fldChar w:fldCharType="begin"/>
        </w:r>
        <w:r>
          <w:instrText xml:space="preserve"> PAGEREF _Toc27935 \h </w:instrText>
        </w:r>
        <w:r>
          <w:fldChar w:fldCharType="separate"/>
        </w:r>
        <w:r>
          <w:t>18</w:t>
        </w:r>
        <w:r>
          <w:fldChar w:fldCharType="end"/>
        </w:r>
      </w:hyperlink>
    </w:p>
    <w:p>
      <w:pPr>
        <w:pStyle w:val="TOC2"/>
        <w:tabs>
          <w:tab w:val="right" w:leader="dot" w:pos="8306"/>
        </w:tabs>
      </w:pPr>
      <w:hyperlink w:anchor="_Toc17424" w:history="1">
        <w:r>
          <w:rPr>
            <w:rFonts w:ascii="仿宋" w:eastAsia="仿宋" w:hAnsi="仿宋" w:cs="仿宋" w:hint="eastAsia"/>
            <w:lang w:eastAsia="zh-CN"/>
          </w:rPr>
          <w:t>(一)、人才需求与规划</w:t>
        </w:r>
        <w:r>
          <w:tab/>
        </w:r>
        <w:r>
          <w:fldChar w:fldCharType="begin"/>
        </w:r>
        <w:r>
          <w:instrText xml:space="preserve"> PAGEREF _Toc17424 \h </w:instrText>
        </w:r>
        <w:r>
          <w:fldChar w:fldCharType="separate"/>
        </w:r>
        <w:r>
          <w:t>18</w:t>
        </w:r>
        <w:r>
          <w:fldChar w:fldCharType="end"/>
        </w:r>
      </w:hyperlink>
    </w:p>
    <w:p>
      <w:pPr>
        <w:pStyle w:val="TOC2"/>
        <w:tabs>
          <w:tab w:val="right" w:leader="dot" w:pos="8306"/>
        </w:tabs>
      </w:pPr>
      <w:hyperlink w:anchor="_Toc31341" w:history="1">
        <w:r>
          <w:rPr>
            <w:rFonts w:ascii="仿宋" w:eastAsia="仿宋" w:hAnsi="仿宋" w:cs="仿宋" w:hint="eastAsia"/>
            <w:lang w:eastAsia="zh-CN"/>
          </w:rPr>
          <w:t>(二)、培训与发展计划</w:t>
        </w:r>
        <w:r>
          <w:tab/>
        </w:r>
        <w:r>
          <w:fldChar w:fldCharType="begin"/>
        </w:r>
        <w:r>
          <w:instrText xml:space="preserve"> PAGEREF _Toc31341 \h </w:instrText>
        </w:r>
        <w:r>
          <w:fldChar w:fldCharType="separate"/>
        </w:r>
        <w:r>
          <w:t>18</w:t>
        </w:r>
        <w:r>
          <w:fldChar w:fldCharType="end"/>
        </w:r>
      </w:hyperlink>
    </w:p>
    <w:p>
      <w:pPr>
        <w:pStyle w:val="TOC1"/>
        <w:tabs>
          <w:tab w:val="right" w:leader="dot" w:pos="8306"/>
        </w:tabs>
      </w:pPr>
      <w:hyperlink w:anchor="_Toc26740" w:history="1">
        <w:r>
          <w:rPr>
            <w:rFonts w:ascii="仿宋" w:eastAsia="仿宋" w:hAnsi="仿宋" w:cs="仿宋" w:hint="eastAsia"/>
            <w:lang w:eastAsia="zh-CN"/>
          </w:rPr>
          <w:t>八、眼霜项目人力资源管理</w:t>
        </w:r>
        <w:r>
          <w:tab/>
        </w:r>
        <w:r>
          <w:fldChar w:fldCharType="begin"/>
        </w:r>
        <w:r>
          <w:instrText xml:space="preserve"> PAGEREF _Toc26740 \h </w:instrText>
        </w:r>
        <w:r>
          <w:fldChar w:fldCharType="separate"/>
        </w:r>
        <w:r>
          <w:t>19</w:t>
        </w:r>
        <w:r>
          <w:fldChar w:fldCharType="end"/>
        </w:r>
      </w:hyperlink>
    </w:p>
    <w:p>
      <w:pPr>
        <w:pStyle w:val="TOC2"/>
        <w:tabs>
          <w:tab w:val="right" w:leader="dot" w:pos="8306"/>
        </w:tabs>
      </w:pPr>
      <w:hyperlink w:anchor="_Toc25336" w:history="1">
        <w:r>
          <w:rPr>
            <w:rFonts w:ascii="仿宋" w:eastAsia="仿宋" w:hAnsi="仿宋" w:cs="仿宋" w:hint="eastAsia"/>
            <w:lang w:eastAsia="zh-CN"/>
          </w:rPr>
          <w:t>(一)、建立健全的预算管理制度</w:t>
        </w:r>
        <w:r>
          <w:tab/>
        </w:r>
        <w:r>
          <w:fldChar w:fldCharType="begin"/>
        </w:r>
        <w:r>
          <w:instrText xml:space="preserve"> PAGEREF _Toc25336 \h </w:instrText>
        </w:r>
        <w:r>
          <w:fldChar w:fldCharType="separate"/>
        </w:r>
        <w:r>
          <w:t>19</w:t>
        </w:r>
        <w:r>
          <w:fldChar w:fldCharType="end"/>
        </w:r>
      </w:hyperlink>
    </w:p>
    <w:p>
      <w:pPr>
        <w:pStyle w:val="TOC2"/>
        <w:tabs>
          <w:tab w:val="right" w:leader="dot" w:pos="8306"/>
        </w:tabs>
      </w:pPr>
      <w:hyperlink w:anchor="_Toc32211" w:history="1">
        <w:r>
          <w:rPr>
            <w:rFonts w:ascii="仿宋" w:eastAsia="仿宋" w:hAnsi="仿宋" w:cs="仿宋" w:hint="eastAsia"/>
            <w:lang w:eastAsia="zh-CN"/>
          </w:rPr>
          <w:t>(二)、加强资金流动监控</w:t>
        </w:r>
        <w:r>
          <w:tab/>
        </w:r>
        <w:r>
          <w:fldChar w:fldCharType="begin"/>
        </w:r>
        <w:r>
          <w:instrText xml:space="preserve"> PAGEREF _Toc32211 \h </w:instrText>
        </w:r>
        <w:r>
          <w:fldChar w:fldCharType="separate"/>
        </w:r>
        <w:r>
          <w:t>21</w:t>
        </w:r>
        <w:r>
          <w:fldChar w:fldCharType="end"/>
        </w:r>
      </w:hyperlink>
    </w:p>
    <w:p>
      <w:pPr>
        <w:pStyle w:val="TOC2"/>
        <w:tabs>
          <w:tab w:val="right" w:leader="dot" w:pos="8306"/>
        </w:tabs>
      </w:pPr>
      <w:hyperlink w:anchor="_Toc17787" w:history="1">
        <w:r>
          <w:rPr>
            <w:rFonts w:ascii="仿宋" w:eastAsia="仿宋" w:hAnsi="仿宋" w:cs="仿宋" w:hint="eastAsia"/>
            <w:lang w:eastAsia="zh-CN"/>
          </w:rPr>
          <w:t>(三)、制定完善的风险控制机制</w:t>
        </w:r>
        <w:r>
          <w:tab/>
        </w:r>
        <w:r>
          <w:fldChar w:fldCharType="begin"/>
        </w:r>
        <w:r>
          <w:instrText xml:space="preserve"> PAGEREF _Toc17787 \h </w:instrText>
        </w:r>
        <w:r>
          <w:fldChar w:fldCharType="separate"/>
        </w:r>
        <w:r>
          <w:t>22</w:t>
        </w:r>
        <w:r>
          <w:fldChar w:fldCharType="end"/>
        </w:r>
      </w:hyperlink>
    </w:p>
    <w:p>
      <w:pPr>
        <w:pStyle w:val="TOC2"/>
        <w:tabs>
          <w:tab w:val="right" w:leader="dot" w:pos="8306"/>
        </w:tabs>
      </w:pPr>
      <w:hyperlink w:anchor="_Toc16260" w:history="1">
        <w:r>
          <w:rPr>
            <w:rFonts w:ascii="仿宋" w:eastAsia="仿宋" w:hAnsi="仿宋" w:cs="仿宋" w:hint="eastAsia"/>
            <w:lang w:eastAsia="zh-CN"/>
          </w:rPr>
          <w:t>(四)、优化成本管理</w:t>
        </w:r>
        <w:r>
          <w:tab/>
        </w:r>
        <w:r>
          <w:fldChar w:fldCharType="begin"/>
        </w:r>
        <w:r>
          <w:instrText xml:space="preserve"> PAGEREF _Toc16260 \h </w:instrText>
        </w:r>
        <w:r>
          <w:fldChar w:fldCharType="separate"/>
        </w:r>
        <w:r>
          <w:t>23</w:t>
        </w:r>
        <w:r>
          <w:fldChar w:fldCharType="end"/>
        </w:r>
      </w:hyperlink>
    </w:p>
    <w:p>
      <w:pPr>
        <w:pStyle w:val="TOC1"/>
        <w:tabs>
          <w:tab w:val="right" w:leader="dot" w:pos="8306"/>
        </w:tabs>
      </w:pPr>
      <w:hyperlink w:anchor="_Toc20827" w:history="1">
        <w:r>
          <w:rPr>
            <w:rFonts w:ascii="仿宋" w:eastAsia="仿宋" w:hAnsi="仿宋" w:cs="仿宋" w:hint="eastAsia"/>
            <w:lang w:eastAsia="zh-CN"/>
          </w:rPr>
          <w:t>九、眼霜项目财务管理</w:t>
        </w:r>
        <w:r>
          <w:tab/>
        </w:r>
        <w:r>
          <w:fldChar w:fldCharType="begin"/>
        </w:r>
        <w:r>
          <w:instrText xml:space="preserve"> PAGEREF _Toc20827 \h </w:instrText>
        </w:r>
        <w:r>
          <w:fldChar w:fldCharType="separate"/>
        </w:r>
        <w:r>
          <w:t>24</w:t>
        </w:r>
        <w:r>
          <w:fldChar w:fldCharType="end"/>
        </w:r>
      </w:hyperlink>
    </w:p>
    <w:p>
      <w:pPr>
        <w:pStyle w:val="TOC2"/>
        <w:tabs>
          <w:tab w:val="right" w:leader="dot" w:pos="8306"/>
        </w:tabs>
      </w:pPr>
      <w:hyperlink w:anchor="_Toc821" w:history="1">
        <w:r>
          <w:rPr>
            <w:rFonts w:ascii="仿宋" w:eastAsia="仿宋" w:hAnsi="仿宋" w:cs="仿宋" w:hint="eastAsia"/>
            <w:lang w:eastAsia="zh-CN"/>
          </w:rPr>
          <w:t>(一)、资金需求大</w:t>
        </w:r>
        <w:r>
          <w:tab/>
        </w:r>
        <w:r>
          <w:fldChar w:fldCharType="begin"/>
        </w:r>
        <w:r>
          <w:instrText xml:space="preserve"> PAGEREF _Toc821 \h </w:instrText>
        </w:r>
        <w:r>
          <w:fldChar w:fldCharType="separate"/>
        </w:r>
        <w:r>
          <w:t>24</w:t>
        </w:r>
        <w:r>
          <w:fldChar w:fldCharType="end"/>
        </w:r>
      </w:hyperlink>
    </w:p>
    <w:p>
      <w:pPr>
        <w:pStyle w:val="TOC2"/>
        <w:tabs>
          <w:tab w:val="right" w:leader="dot" w:pos="8306"/>
        </w:tabs>
      </w:pPr>
      <w:hyperlink w:anchor="_Toc16887" w:history="1">
        <w:r>
          <w:rPr>
            <w:rFonts w:ascii="仿宋" w:eastAsia="仿宋" w:hAnsi="仿宋" w:cs="仿宋" w:hint="eastAsia"/>
            <w:lang w:eastAsia="zh-CN"/>
          </w:rPr>
          <w:t>(二)、研发周期长</w:t>
        </w:r>
        <w:r>
          <w:tab/>
        </w:r>
        <w:r>
          <w:fldChar w:fldCharType="begin"/>
        </w:r>
        <w:r>
          <w:instrText xml:space="preserve"> PAGEREF _Toc16887 \h </w:instrText>
        </w:r>
        <w:r>
          <w:fldChar w:fldCharType="separate"/>
        </w:r>
        <w:r>
          <w:t>25</w:t>
        </w:r>
        <w:r>
          <w:fldChar w:fldCharType="end"/>
        </w:r>
      </w:hyperlink>
    </w:p>
    <w:p>
      <w:pPr>
        <w:pStyle w:val="TOC2"/>
        <w:tabs>
          <w:tab w:val="right" w:leader="dot" w:pos="8306"/>
        </w:tabs>
      </w:pPr>
      <w:hyperlink w:anchor="_Toc10608" w:history="1">
        <w:r>
          <w:rPr>
            <w:rFonts w:ascii="仿宋" w:eastAsia="仿宋" w:hAnsi="仿宋" w:cs="仿宋" w:hint="eastAsia"/>
            <w:lang w:eastAsia="zh-CN"/>
          </w:rPr>
          <w:t>(三)、市场风险大</w:t>
        </w:r>
        <w:r>
          <w:tab/>
        </w:r>
        <w:r>
          <w:fldChar w:fldCharType="begin"/>
        </w:r>
        <w:r>
          <w:instrText xml:space="preserve"> PAGEREF _Toc10608 \h </w:instrText>
        </w:r>
        <w:r>
          <w:fldChar w:fldCharType="separate"/>
        </w:r>
        <w:r>
          <w:t>26</w:t>
        </w:r>
        <w:r>
          <w:fldChar w:fldCharType="end"/>
        </w:r>
      </w:hyperlink>
    </w:p>
    <w:p>
      <w:pPr>
        <w:pStyle w:val="TOC2"/>
        <w:tabs>
          <w:tab w:val="right" w:leader="dot" w:pos="8306"/>
        </w:tabs>
      </w:pPr>
      <w:hyperlink w:anchor="_Toc26042" w:history="1">
        <w:r>
          <w:rPr>
            <w:rFonts w:ascii="仿宋" w:eastAsia="仿宋" w:hAnsi="仿宋" w:cs="仿宋" w:hint="eastAsia"/>
            <w:lang w:eastAsia="zh-CN"/>
          </w:rPr>
          <w:t>(四)、利润率高</w:t>
        </w:r>
        <w:r>
          <w:tab/>
        </w:r>
        <w:r>
          <w:fldChar w:fldCharType="begin"/>
        </w:r>
        <w:r>
          <w:instrText xml:space="preserve"> PAGEREF _Toc26042 \h </w:instrText>
        </w:r>
        <w:r>
          <w:fldChar w:fldCharType="separate"/>
        </w:r>
        <w:r>
          <w:t>29</w:t>
        </w:r>
        <w:r>
          <w:fldChar w:fldCharType="end"/>
        </w:r>
      </w:hyperlink>
    </w:p>
    <w:p>
      <w:pPr>
        <w:pStyle w:val="TOC1"/>
        <w:tabs>
          <w:tab w:val="right" w:leader="dot" w:pos="8306"/>
        </w:tabs>
      </w:pPr>
      <w:hyperlink w:anchor="_Toc32497" w:history="1">
        <w:r>
          <w:rPr>
            <w:rFonts w:ascii="仿宋" w:eastAsia="仿宋" w:hAnsi="仿宋" w:cs="仿宋" w:hint="eastAsia"/>
            <w:lang w:eastAsia="zh-CN"/>
          </w:rPr>
          <w:t>十、眼霜项目技术管理</w:t>
        </w:r>
        <w:r>
          <w:tab/>
        </w:r>
        <w:r>
          <w:fldChar w:fldCharType="begin"/>
        </w:r>
        <w:r>
          <w:instrText xml:space="preserve"> PAGEREF _Toc32497 \h </w:instrText>
        </w:r>
        <w:r>
          <w:fldChar w:fldCharType="separate"/>
        </w:r>
        <w:r>
          <w:t>31</w:t>
        </w:r>
        <w:r>
          <w:fldChar w:fldCharType="end"/>
        </w:r>
      </w:hyperlink>
    </w:p>
    <w:p>
      <w:pPr>
        <w:pStyle w:val="TOC2"/>
        <w:tabs>
          <w:tab w:val="right" w:leader="dot" w:pos="8306"/>
        </w:tabs>
      </w:pPr>
      <w:hyperlink w:anchor="_Toc5758" w:history="1">
        <w:r>
          <w:rPr>
            <w:rFonts w:ascii="仿宋" w:eastAsia="仿宋" w:hAnsi="仿宋" w:cs="仿宋" w:hint="eastAsia"/>
            <w:lang w:eastAsia="zh-CN"/>
          </w:rPr>
          <w:t>(一)、技术方案选用方向</w:t>
        </w:r>
        <w:r>
          <w:tab/>
        </w:r>
        <w:r>
          <w:fldChar w:fldCharType="begin"/>
        </w:r>
        <w:r>
          <w:instrText xml:space="preserve"> PAGEREF _Toc5758 \h </w:instrText>
        </w:r>
        <w:r>
          <w:fldChar w:fldCharType="separate"/>
        </w:r>
        <w:r>
          <w:t>31</w:t>
        </w:r>
        <w:r>
          <w:fldChar w:fldCharType="end"/>
        </w:r>
      </w:hyperlink>
    </w:p>
    <w:p>
      <w:pPr>
        <w:pStyle w:val="TOC2"/>
        <w:tabs>
          <w:tab w:val="right" w:leader="dot" w:pos="8306"/>
        </w:tabs>
      </w:pPr>
      <w:hyperlink w:anchor="_Toc32239" w:history="1">
        <w:r>
          <w:rPr>
            <w:rFonts w:ascii="仿宋" w:eastAsia="仿宋" w:hAnsi="仿宋" w:cs="仿宋" w:hint="eastAsia"/>
            <w:lang w:eastAsia="zh-CN"/>
          </w:rPr>
          <w:t>(二)、工艺技术方案选用原则</w:t>
        </w:r>
        <w:r>
          <w:tab/>
        </w:r>
        <w:r>
          <w:fldChar w:fldCharType="begin"/>
        </w:r>
        <w:r>
          <w:instrText xml:space="preserve"> PAGEREF _Toc32239 \h </w:instrText>
        </w:r>
        <w:r>
          <w:fldChar w:fldCharType="separate"/>
        </w:r>
        <w:r>
          <w:t>33</w:t>
        </w:r>
        <w:r>
          <w:fldChar w:fldCharType="end"/>
        </w:r>
      </w:hyperlink>
    </w:p>
    <w:p>
      <w:pPr>
        <w:pStyle w:val="TOC2"/>
        <w:tabs>
          <w:tab w:val="right" w:leader="dot" w:pos="8306"/>
        </w:tabs>
      </w:pPr>
      <w:hyperlink w:anchor="_Toc30271" w:history="1">
        <w:r>
          <w:rPr>
            <w:rFonts w:ascii="仿宋" w:eastAsia="仿宋" w:hAnsi="仿宋" w:cs="仿宋" w:hint="eastAsia"/>
            <w:lang w:eastAsia="zh-CN"/>
          </w:rPr>
          <w:t>(三)、工艺技术方案要求</w:t>
        </w:r>
        <w:r>
          <w:tab/>
        </w:r>
        <w:r>
          <w:fldChar w:fldCharType="begin"/>
        </w:r>
        <w:r>
          <w:instrText xml:space="preserve"> PAGEREF _Toc30271 \h </w:instrText>
        </w:r>
        <w:r>
          <w:fldChar w:fldCharType="separate"/>
        </w:r>
        <w:r>
          <w:t>35</w:t>
        </w:r>
        <w:r>
          <w:fldChar w:fldCharType="end"/>
        </w:r>
      </w:hyperlink>
    </w:p>
    <w:p>
      <w:pPr>
        <w:pStyle w:val="TOC1"/>
        <w:tabs>
          <w:tab w:val="right" w:leader="dot" w:pos="8306"/>
        </w:tabs>
      </w:pPr>
      <w:hyperlink w:anchor="_Toc5782" w:history="1">
        <w:r>
          <w:rPr>
            <w:rFonts w:ascii="仿宋" w:eastAsia="仿宋" w:hAnsi="仿宋" w:cs="仿宋" w:hint="eastAsia"/>
            <w:lang w:eastAsia="zh-CN"/>
          </w:rPr>
          <w:t>十一、眼霜项目社会影响</w:t>
        </w:r>
        <w:r>
          <w:tab/>
        </w:r>
        <w:r>
          <w:fldChar w:fldCharType="begin"/>
        </w:r>
        <w:r>
          <w:instrText xml:space="preserve"> PAGEREF _Toc5782 \h </w:instrText>
        </w:r>
        <w:r>
          <w:fldChar w:fldCharType="separate"/>
        </w:r>
        <w:r>
          <w:t>37</w:t>
        </w:r>
        <w:r>
          <w:fldChar w:fldCharType="end"/>
        </w:r>
      </w:hyperlink>
    </w:p>
    <w:p>
      <w:pPr>
        <w:pStyle w:val="TOC2"/>
        <w:tabs>
          <w:tab w:val="right" w:leader="dot" w:pos="8306"/>
        </w:tabs>
      </w:pPr>
      <w:hyperlink w:anchor="_Toc6705" w:history="1">
        <w:r>
          <w:rPr>
            <w:rFonts w:ascii="仿宋" w:eastAsia="仿宋" w:hAnsi="仿宋" w:cs="仿宋" w:hint="eastAsia"/>
            <w:lang w:eastAsia="zh-CN"/>
          </w:rPr>
          <w:t>(一)、社会责任与义务</w:t>
        </w:r>
        <w:r>
          <w:tab/>
        </w:r>
        <w:r>
          <w:fldChar w:fldCharType="begin"/>
        </w:r>
        <w:r>
          <w:instrText xml:space="preserve"> PAGEREF _Toc6705 \h </w:instrText>
        </w:r>
        <w:r>
          <w:fldChar w:fldCharType="separate"/>
        </w:r>
        <w:r>
          <w:t>37</w:t>
        </w:r>
        <w:r>
          <w:fldChar w:fldCharType="end"/>
        </w:r>
      </w:hyperlink>
    </w:p>
    <w:p>
      <w:pPr>
        <w:pStyle w:val="TOC2"/>
        <w:tabs>
          <w:tab w:val="right" w:leader="dot" w:pos="8306"/>
        </w:tabs>
      </w:pPr>
      <w:hyperlink w:anchor="_Toc8240" w:history="1">
        <w:r>
          <w:rPr>
            <w:rFonts w:ascii="仿宋" w:eastAsia="仿宋" w:hAnsi="仿宋" w:cs="仿宋" w:hint="eastAsia"/>
            <w:lang w:eastAsia="zh-CN"/>
          </w:rPr>
          <w:t>(二)、社会参与与沟通</w:t>
        </w:r>
        <w:r>
          <w:tab/>
        </w:r>
        <w:r>
          <w:fldChar w:fldCharType="begin"/>
        </w:r>
        <w:r>
          <w:instrText xml:space="preserve"> PAGEREF _Toc8240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98" w:history="1">
        <w:r>
          <w:rPr>
            <w:rFonts w:ascii="仿宋" w:eastAsia="仿宋" w:hAnsi="仿宋" w:cs="仿宋" w:hint="eastAsia"/>
            <w:lang w:eastAsia="zh-CN"/>
          </w:rPr>
          <w:t>十二、眼霜项目投资规划</w:t>
        </w:r>
        <w:r>
          <w:tab/>
        </w:r>
        <w:r>
          <w:fldChar w:fldCharType="begin"/>
        </w:r>
        <w:r>
          <w:instrText xml:space="preserve"> PAGEREF _Toc24498 \h </w:instrText>
        </w:r>
        <w:r>
          <w:fldChar w:fldCharType="separate"/>
        </w:r>
        <w:r>
          <w:t>38</w:t>
        </w:r>
        <w:r>
          <w:fldChar w:fldCharType="end"/>
        </w:r>
      </w:hyperlink>
    </w:p>
    <w:p>
      <w:pPr>
        <w:pStyle w:val="TOC2"/>
        <w:tabs>
          <w:tab w:val="right" w:leader="dot" w:pos="8306"/>
        </w:tabs>
      </w:pPr>
      <w:hyperlink w:anchor="_Toc24796" w:history="1">
        <w:r>
          <w:rPr>
            <w:rFonts w:ascii="仿宋" w:eastAsia="仿宋" w:hAnsi="仿宋" w:cs="仿宋" w:hint="eastAsia"/>
            <w:lang w:eastAsia="zh-CN"/>
          </w:rPr>
          <w:t>(一)、眼霜项目总投资估算</w:t>
        </w:r>
        <w:r>
          <w:tab/>
        </w:r>
        <w:r>
          <w:fldChar w:fldCharType="begin"/>
        </w:r>
        <w:r>
          <w:instrText xml:space="preserve"> PAGEREF _Toc24796 \h </w:instrText>
        </w:r>
        <w:r>
          <w:fldChar w:fldCharType="separate"/>
        </w:r>
        <w:r>
          <w:t>38</w:t>
        </w:r>
        <w:r>
          <w:fldChar w:fldCharType="end"/>
        </w:r>
      </w:hyperlink>
    </w:p>
    <w:p>
      <w:pPr>
        <w:pStyle w:val="TOC2"/>
        <w:tabs>
          <w:tab w:val="right" w:leader="dot" w:pos="8306"/>
        </w:tabs>
      </w:pPr>
      <w:hyperlink w:anchor="_Toc16824" w:history="1">
        <w:r>
          <w:rPr>
            <w:rFonts w:ascii="仿宋" w:eastAsia="仿宋" w:hAnsi="仿宋" w:cs="仿宋" w:hint="eastAsia"/>
            <w:lang w:eastAsia="zh-CN"/>
          </w:rPr>
          <w:t>(二)、资金筹措</w:t>
        </w:r>
        <w:r>
          <w:tab/>
        </w:r>
        <w:r>
          <w:fldChar w:fldCharType="begin"/>
        </w:r>
        <w:r>
          <w:instrText xml:space="preserve"> PAGEREF _Toc16824 \h </w:instrText>
        </w:r>
        <w:r>
          <w:fldChar w:fldCharType="separate"/>
        </w:r>
        <w:r>
          <w:t>40</w:t>
        </w:r>
        <w:r>
          <w:fldChar w:fldCharType="end"/>
        </w:r>
      </w:hyperlink>
    </w:p>
    <w:p>
      <w:pPr>
        <w:pStyle w:val="TOC1"/>
        <w:tabs>
          <w:tab w:val="right" w:leader="dot" w:pos="8306"/>
        </w:tabs>
      </w:pPr>
      <w:hyperlink w:anchor="_Toc18376" w:history="1">
        <w:r>
          <w:rPr>
            <w:rFonts w:ascii="仿宋" w:eastAsia="仿宋" w:hAnsi="仿宋" w:cs="仿宋" w:hint="eastAsia"/>
            <w:lang w:eastAsia="zh-CN"/>
          </w:rPr>
          <w:t>十三、眼霜项目实施保障措施</w:t>
        </w:r>
        <w:r>
          <w:tab/>
        </w:r>
        <w:r>
          <w:fldChar w:fldCharType="begin"/>
        </w:r>
        <w:r>
          <w:instrText xml:space="preserve"> PAGEREF _Toc18376 \h </w:instrText>
        </w:r>
        <w:r>
          <w:fldChar w:fldCharType="separate"/>
        </w:r>
        <w:r>
          <w:t>40</w:t>
        </w:r>
        <w:r>
          <w:fldChar w:fldCharType="end"/>
        </w:r>
      </w:hyperlink>
    </w:p>
    <w:p>
      <w:pPr>
        <w:pStyle w:val="TOC2"/>
        <w:tabs>
          <w:tab w:val="right" w:leader="dot" w:pos="8306"/>
        </w:tabs>
      </w:pPr>
      <w:hyperlink w:anchor="_Toc31390" w:history="1">
        <w:r>
          <w:rPr>
            <w:rFonts w:ascii="仿宋" w:eastAsia="仿宋" w:hAnsi="仿宋" w:cs="仿宋" w:hint="eastAsia"/>
            <w:lang w:eastAsia="zh-CN"/>
          </w:rPr>
          <w:t>(一)、眼霜项目实施保障机制</w:t>
        </w:r>
        <w:r>
          <w:tab/>
        </w:r>
        <w:r>
          <w:fldChar w:fldCharType="begin"/>
        </w:r>
        <w:r>
          <w:instrText xml:space="preserve"> PAGEREF _Toc31390 \h </w:instrText>
        </w:r>
        <w:r>
          <w:fldChar w:fldCharType="separate"/>
        </w:r>
        <w:r>
          <w:t>40</w:t>
        </w:r>
        <w:r>
          <w:fldChar w:fldCharType="end"/>
        </w:r>
      </w:hyperlink>
    </w:p>
    <w:p>
      <w:pPr>
        <w:pStyle w:val="TOC2"/>
        <w:tabs>
          <w:tab w:val="right" w:leader="dot" w:pos="8306"/>
        </w:tabs>
      </w:pPr>
      <w:hyperlink w:anchor="_Toc5689" w:history="1">
        <w:r>
          <w:rPr>
            <w:rFonts w:ascii="仿宋" w:eastAsia="仿宋" w:hAnsi="仿宋" w:cs="仿宋" w:hint="eastAsia"/>
            <w:lang w:eastAsia="zh-CN"/>
          </w:rPr>
          <w:t>(二)、眼霜项目法律合规要求</w:t>
        </w:r>
        <w:r>
          <w:tab/>
        </w:r>
        <w:r>
          <w:fldChar w:fldCharType="begin"/>
        </w:r>
        <w:r>
          <w:instrText xml:space="preserve"> PAGEREF _Toc5689 \h </w:instrText>
        </w:r>
        <w:r>
          <w:fldChar w:fldCharType="separate"/>
        </w:r>
        <w:r>
          <w:t>44</w:t>
        </w:r>
        <w:r>
          <w:fldChar w:fldCharType="end"/>
        </w:r>
      </w:hyperlink>
    </w:p>
    <w:p>
      <w:pPr>
        <w:pStyle w:val="TOC2"/>
        <w:tabs>
          <w:tab w:val="right" w:leader="dot" w:pos="8306"/>
        </w:tabs>
      </w:pPr>
      <w:hyperlink w:anchor="_Toc23943" w:history="1">
        <w:r>
          <w:rPr>
            <w:rFonts w:ascii="仿宋" w:eastAsia="仿宋" w:hAnsi="仿宋" w:cs="仿宋" w:hint="eastAsia"/>
            <w:lang w:eastAsia="zh-CN"/>
          </w:rPr>
          <w:t>(三)、眼霜项目合同管理与法律事务</w:t>
        </w:r>
        <w:r>
          <w:tab/>
        </w:r>
        <w:r>
          <w:fldChar w:fldCharType="begin"/>
        </w:r>
        <w:r>
          <w:instrText xml:space="preserve"> PAGEREF _Toc23943 \h </w:instrText>
        </w:r>
        <w:r>
          <w:fldChar w:fldCharType="separate"/>
        </w:r>
        <w:r>
          <w:t>47</w:t>
        </w:r>
        <w:r>
          <w:fldChar w:fldCharType="end"/>
        </w:r>
      </w:hyperlink>
    </w:p>
    <w:p>
      <w:pPr>
        <w:pStyle w:val="TOC2"/>
        <w:tabs>
          <w:tab w:val="right" w:leader="dot" w:pos="8306"/>
        </w:tabs>
      </w:pPr>
      <w:hyperlink w:anchor="_Toc22000" w:history="1">
        <w:r>
          <w:rPr>
            <w:rFonts w:ascii="仿宋" w:eastAsia="仿宋" w:hAnsi="仿宋" w:cs="仿宋" w:hint="eastAsia"/>
            <w:lang w:eastAsia="zh-CN"/>
          </w:rPr>
          <w:t>(四)、眼霜项目知识产权保护策略</w:t>
        </w:r>
        <w:r>
          <w:tab/>
        </w:r>
        <w:r>
          <w:fldChar w:fldCharType="begin"/>
        </w:r>
        <w:r>
          <w:instrText xml:space="preserve"> PAGEREF _Toc22000 \h </w:instrText>
        </w:r>
        <w:r>
          <w:fldChar w:fldCharType="separate"/>
        </w:r>
        <w:r>
          <w:t>54</w:t>
        </w:r>
        <w:r>
          <w:fldChar w:fldCharType="end"/>
        </w:r>
      </w:hyperlink>
    </w:p>
    <w:p>
      <w:pPr>
        <w:pStyle w:val="TOC1"/>
        <w:tabs>
          <w:tab w:val="right" w:leader="dot" w:pos="8306"/>
        </w:tabs>
      </w:pPr>
      <w:hyperlink w:anchor="_Toc27567" w:history="1">
        <w:r>
          <w:rPr>
            <w:rFonts w:ascii="仿宋" w:eastAsia="仿宋" w:hAnsi="仿宋" w:cs="仿宋" w:hint="eastAsia"/>
            <w:lang w:eastAsia="zh-CN"/>
          </w:rPr>
          <w:t>十四、质量管理体系</w:t>
        </w:r>
        <w:r>
          <w:tab/>
        </w:r>
        <w:r>
          <w:fldChar w:fldCharType="begin"/>
        </w:r>
        <w:r>
          <w:instrText xml:space="preserve"> PAGEREF _Toc27567 \h </w:instrText>
        </w:r>
        <w:r>
          <w:fldChar w:fldCharType="separate"/>
        </w:r>
        <w:r>
          <w:t>56</w:t>
        </w:r>
        <w:r>
          <w:fldChar w:fldCharType="end"/>
        </w:r>
      </w:hyperlink>
    </w:p>
    <w:p>
      <w:pPr>
        <w:pStyle w:val="TOC2"/>
        <w:tabs>
          <w:tab w:val="right" w:leader="dot" w:pos="8306"/>
        </w:tabs>
      </w:pPr>
      <w:hyperlink w:anchor="_Toc12208" w:history="1">
        <w:r>
          <w:rPr>
            <w:rFonts w:ascii="仿宋" w:eastAsia="仿宋" w:hAnsi="仿宋" w:cs="仿宋" w:hint="eastAsia"/>
            <w:lang w:eastAsia="zh-CN"/>
          </w:rPr>
          <w:t>(一)、质量目标与方针</w:t>
        </w:r>
        <w:r>
          <w:tab/>
        </w:r>
        <w:r>
          <w:fldChar w:fldCharType="begin"/>
        </w:r>
        <w:r>
          <w:instrText xml:space="preserve"> PAGEREF _Toc12208 \h </w:instrText>
        </w:r>
        <w:r>
          <w:fldChar w:fldCharType="separate"/>
        </w:r>
        <w:r>
          <w:t>56</w:t>
        </w:r>
        <w:r>
          <w:fldChar w:fldCharType="end"/>
        </w:r>
      </w:hyperlink>
    </w:p>
    <w:p>
      <w:pPr>
        <w:pStyle w:val="TOC2"/>
        <w:tabs>
          <w:tab w:val="right" w:leader="dot" w:pos="8306"/>
        </w:tabs>
      </w:pPr>
      <w:hyperlink w:anchor="_Toc3423" w:history="1">
        <w:r>
          <w:rPr>
            <w:rFonts w:ascii="仿宋" w:eastAsia="仿宋" w:hAnsi="仿宋" w:cs="仿宋" w:hint="eastAsia"/>
            <w:lang w:eastAsia="zh-CN"/>
          </w:rPr>
          <w:t>(二)、质量管理责任</w:t>
        </w:r>
        <w:r>
          <w:tab/>
        </w:r>
        <w:r>
          <w:fldChar w:fldCharType="begin"/>
        </w:r>
        <w:r>
          <w:instrText xml:space="preserve"> PAGEREF _Toc3423 \h </w:instrText>
        </w:r>
        <w:r>
          <w:fldChar w:fldCharType="separate"/>
        </w:r>
        <w:r>
          <w:t>57</w:t>
        </w:r>
        <w:r>
          <w:fldChar w:fldCharType="end"/>
        </w:r>
      </w:hyperlink>
    </w:p>
    <w:p>
      <w:pPr>
        <w:pStyle w:val="TOC2"/>
        <w:tabs>
          <w:tab w:val="right" w:leader="dot" w:pos="8306"/>
        </w:tabs>
      </w:pPr>
      <w:hyperlink w:anchor="_Toc2797" w:history="1">
        <w:r>
          <w:rPr>
            <w:rFonts w:ascii="仿宋" w:eastAsia="仿宋" w:hAnsi="仿宋" w:cs="仿宋" w:hint="eastAsia"/>
            <w:lang w:eastAsia="zh-CN"/>
          </w:rPr>
          <w:t>(三)、质量管理体系文件</w:t>
        </w:r>
        <w:r>
          <w:tab/>
        </w:r>
        <w:r>
          <w:fldChar w:fldCharType="begin"/>
        </w:r>
        <w:r>
          <w:instrText xml:space="preserve"> PAGEREF _Toc2797 \h </w:instrText>
        </w:r>
        <w:r>
          <w:fldChar w:fldCharType="separate"/>
        </w:r>
        <w:r>
          <w:t>58</w:t>
        </w:r>
        <w:r>
          <w:fldChar w:fldCharType="end"/>
        </w:r>
      </w:hyperlink>
    </w:p>
    <w:p>
      <w:pPr>
        <w:pStyle w:val="TOC2"/>
        <w:tabs>
          <w:tab w:val="right" w:leader="dot" w:pos="8306"/>
        </w:tabs>
      </w:pPr>
      <w:hyperlink w:anchor="_Toc21343" w:history="1">
        <w:r>
          <w:rPr>
            <w:rFonts w:ascii="仿宋" w:eastAsia="仿宋" w:hAnsi="仿宋" w:cs="仿宋" w:hint="eastAsia"/>
            <w:lang w:eastAsia="zh-CN"/>
          </w:rPr>
          <w:t>(四)、质量培训与教育</w:t>
        </w:r>
        <w:r>
          <w:tab/>
        </w:r>
        <w:r>
          <w:fldChar w:fldCharType="begin"/>
        </w:r>
        <w:r>
          <w:instrText xml:space="preserve"> PAGEREF _Toc21343 \h </w:instrText>
        </w:r>
        <w:r>
          <w:fldChar w:fldCharType="separate"/>
        </w:r>
        <w:r>
          <w:t>60</w:t>
        </w:r>
        <w:r>
          <w:fldChar w:fldCharType="end"/>
        </w:r>
      </w:hyperlink>
    </w:p>
    <w:p>
      <w:pPr>
        <w:pStyle w:val="TOC2"/>
        <w:tabs>
          <w:tab w:val="right" w:leader="dot" w:pos="8306"/>
        </w:tabs>
      </w:pPr>
      <w:hyperlink w:anchor="_Toc26602" w:history="1">
        <w:r>
          <w:rPr>
            <w:rFonts w:ascii="仿宋" w:eastAsia="仿宋" w:hAnsi="仿宋" w:cs="仿宋" w:hint="eastAsia"/>
            <w:lang w:eastAsia="zh-CN"/>
          </w:rPr>
          <w:t>(五)、质量审核与评价</w:t>
        </w:r>
        <w:r>
          <w:tab/>
        </w:r>
        <w:r>
          <w:fldChar w:fldCharType="begin"/>
        </w:r>
        <w:r>
          <w:instrText xml:space="preserve"> PAGEREF _Toc26602 \h </w:instrText>
        </w:r>
        <w:r>
          <w:fldChar w:fldCharType="separate"/>
        </w:r>
        <w:r>
          <w:t>61</w:t>
        </w:r>
        <w:r>
          <w:fldChar w:fldCharType="end"/>
        </w:r>
      </w:hyperlink>
    </w:p>
    <w:p>
      <w:pPr>
        <w:pStyle w:val="TOC2"/>
        <w:tabs>
          <w:tab w:val="right" w:leader="dot" w:pos="8306"/>
        </w:tabs>
      </w:pPr>
      <w:hyperlink w:anchor="_Toc3352" w:history="1">
        <w:r>
          <w:rPr>
            <w:rFonts w:ascii="仿宋" w:eastAsia="仿宋" w:hAnsi="仿宋" w:cs="仿宋" w:hint="eastAsia"/>
            <w:lang w:eastAsia="zh-CN"/>
          </w:rPr>
          <w:t>(六)、不符合与纠正措施</w:t>
        </w:r>
        <w:r>
          <w:tab/>
        </w:r>
        <w:r>
          <w:fldChar w:fldCharType="begin"/>
        </w:r>
        <w:r>
          <w:instrText xml:space="preserve"> PAGEREF _Toc3352 \h </w:instrText>
        </w:r>
        <w:r>
          <w:fldChar w:fldCharType="separate"/>
        </w:r>
        <w:r>
          <w:t>63</w:t>
        </w:r>
        <w:r>
          <w:fldChar w:fldCharType="end"/>
        </w:r>
      </w:hyperlink>
    </w:p>
    <w:p>
      <w:pPr>
        <w:pStyle w:val="TOC1"/>
        <w:tabs>
          <w:tab w:val="right" w:leader="dot" w:pos="8306"/>
        </w:tabs>
      </w:pPr>
      <w:hyperlink w:anchor="_Toc12239" w:history="1">
        <w:r>
          <w:rPr>
            <w:rFonts w:ascii="仿宋" w:eastAsia="仿宋" w:hAnsi="仿宋" w:cs="仿宋" w:hint="eastAsia"/>
            <w:lang w:eastAsia="zh-CN"/>
          </w:rPr>
          <w:t>十五、眼霜项目治理与监督</w:t>
        </w:r>
        <w:r>
          <w:tab/>
        </w:r>
        <w:r>
          <w:fldChar w:fldCharType="begin"/>
        </w:r>
        <w:r>
          <w:instrText xml:space="preserve"> PAGEREF _Toc12239 \h </w:instrText>
        </w:r>
        <w:r>
          <w:fldChar w:fldCharType="separate"/>
        </w:r>
        <w:r>
          <w:t>64</w:t>
        </w:r>
        <w:r>
          <w:fldChar w:fldCharType="end"/>
        </w:r>
      </w:hyperlink>
    </w:p>
    <w:p>
      <w:pPr>
        <w:pStyle w:val="TOC2"/>
        <w:tabs>
          <w:tab w:val="right" w:leader="dot" w:pos="8306"/>
        </w:tabs>
      </w:pPr>
      <w:hyperlink w:anchor="_Toc8401" w:history="1">
        <w:r>
          <w:rPr>
            <w:rFonts w:ascii="仿宋" w:eastAsia="仿宋" w:hAnsi="仿宋" w:cs="仿宋" w:hint="eastAsia"/>
            <w:lang w:eastAsia="zh-CN"/>
          </w:rPr>
          <w:t>(一)、眼霜项目治理结构</w:t>
        </w:r>
        <w:r>
          <w:tab/>
        </w:r>
        <w:r>
          <w:fldChar w:fldCharType="begin"/>
        </w:r>
        <w:r>
          <w:instrText xml:space="preserve"> PAGEREF _Toc8401 \h </w:instrText>
        </w:r>
        <w:r>
          <w:fldChar w:fldCharType="separate"/>
        </w:r>
        <w:r>
          <w:t>64</w:t>
        </w:r>
        <w:r>
          <w:fldChar w:fldCharType="end"/>
        </w:r>
      </w:hyperlink>
    </w:p>
    <w:p>
      <w:pPr>
        <w:pStyle w:val="TOC2"/>
        <w:tabs>
          <w:tab w:val="right" w:leader="dot" w:pos="8306"/>
        </w:tabs>
      </w:pPr>
      <w:hyperlink w:anchor="_Toc21127" w:history="1">
        <w:r>
          <w:rPr>
            <w:rFonts w:ascii="仿宋" w:eastAsia="仿宋" w:hAnsi="仿宋" w:cs="仿宋" w:hint="eastAsia"/>
            <w:lang w:eastAsia="zh-CN"/>
          </w:rPr>
          <w:t>(二)、监督与审计</w:t>
        </w:r>
        <w:r>
          <w:tab/>
        </w:r>
        <w:r>
          <w:fldChar w:fldCharType="begin"/>
        </w:r>
        <w:r>
          <w:instrText xml:space="preserve"> PAGEREF _Toc21127 \h </w:instrText>
        </w:r>
        <w:r>
          <w:fldChar w:fldCharType="separate"/>
        </w:r>
        <w:r>
          <w:t>65</w:t>
        </w:r>
        <w:r>
          <w:fldChar w:fldCharType="end"/>
        </w:r>
      </w:hyperlink>
    </w:p>
    <w:p>
      <w:pPr>
        <w:pStyle w:val="TOC1"/>
        <w:tabs>
          <w:tab w:val="right" w:leader="dot" w:pos="8306"/>
        </w:tabs>
      </w:pPr>
      <w:hyperlink w:anchor="_Toc16031" w:history="1">
        <w:r>
          <w:rPr>
            <w:rFonts w:ascii="仿宋" w:eastAsia="仿宋" w:hAnsi="仿宋" w:cs="仿宋" w:hint="eastAsia"/>
            <w:lang w:eastAsia="zh-CN"/>
          </w:rPr>
          <w:t>十六、眼霜项目变更管理</w:t>
        </w:r>
        <w:r>
          <w:tab/>
        </w:r>
        <w:r>
          <w:fldChar w:fldCharType="begin"/>
        </w:r>
        <w:r>
          <w:instrText xml:space="preserve"> PAGEREF _Toc16031 \h </w:instrText>
        </w:r>
        <w:r>
          <w:fldChar w:fldCharType="separate"/>
        </w:r>
        <w:r>
          <w:t>66</w:t>
        </w:r>
        <w:r>
          <w:fldChar w:fldCharType="end"/>
        </w:r>
      </w:hyperlink>
    </w:p>
    <w:p>
      <w:pPr>
        <w:pStyle w:val="TOC2"/>
        <w:tabs>
          <w:tab w:val="right" w:leader="dot" w:pos="8306"/>
        </w:tabs>
      </w:pPr>
      <w:hyperlink w:anchor="_Toc2142" w:history="1">
        <w:r>
          <w:rPr>
            <w:rFonts w:ascii="仿宋" w:eastAsia="仿宋" w:hAnsi="仿宋" w:cs="仿宋" w:hint="eastAsia"/>
            <w:lang w:eastAsia="zh-CN"/>
          </w:rPr>
          <w:t>(一)、变更申请与评估</w:t>
        </w:r>
        <w:r>
          <w:tab/>
        </w:r>
        <w:r>
          <w:fldChar w:fldCharType="begin"/>
        </w:r>
        <w:r>
          <w:instrText xml:space="preserve"> PAGEREF _Toc2142 \h </w:instrText>
        </w:r>
        <w:r>
          <w:fldChar w:fldCharType="separate"/>
        </w:r>
        <w:r>
          <w:t>66</w:t>
        </w:r>
        <w:r>
          <w:fldChar w:fldCharType="end"/>
        </w:r>
      </w:hyperlink>
    </w:p>
    <w:p>
      <w:pPr>
        <w:pStyle w:val="TOC2"/>
        <w:tabs>
          <w:tab w:val="right" w:leader="dot" w:pos="8306"/>
        </w:tabs>
      </w:pPr>
      <w:hyperlink w:anchor="_Toc3069" w:history="1">
        <w:r>
          <w:rPr>
            <w:rFonts w:ascii="仿宋" w:eastAsia="仿宋" w:hAnsi="仿宋" w:cs="仿宋" w:hint="eastAsia"/>
            <w:lang w:eastAsia="zh-CN"/>
          </w:rPr>
          <w:t>(二)、变更实施与控制</w:t>
        </w:r>
        <w:r>
          <w:tab/>
        </w:r>
        <w:r>
          <w:fldChar w:fldCharType="begin"/>
        </w:r>
        <w:r>
          <w:instrText xml:space="preserve"> PAGEREF _Toc3069 \h </w:instrText>
        </w:r>
        <w:r>
          <w:fldChar w:fldCharType="separate"/>
        </w:r>
        <w:r>
          <w:t>67</w:t>
        </w:r>
        <w:r>
          <w:fldChar w:fldCharType="end"/>
        </w:r>
      </w:hyperlink>
    </w:p>
    <w:p>
      <w:pPr>
        <w:pStyle w:val="TOC1"/>
        <w:tabs>
          <w:tab w:val="right" w:leader="dot" w:pos="8306"/>
        </w:tabs>
      </w:pPr>
      <w:hyperlink w:anchor="_Toc32182" w:history="1">
        <w:r>
          <w:rPr>
            <w:rFonts w:ascii="仿宋" w:eastAsia="仿宋" w:hAnsi="仿宋" w:cs="仿宋" w:hint="eastAsia"/>
            <w:lang w:eastAsia="zh-CN"/>
          </w:rPr>
          <w:t>十七、供应链管理</w:t>
        </w:r>
        <w:r>
          <w:tab/>
        </w:r>
        <w:r>
          <w:fldChar w:fldCharType="begin"/>
        </w:r>
        <w:r>
          <w:instrText xml:space="preserve"> PAGEREF _Toc32182 \h </w:instrText>
        </w:r>
        <w:r>
          <w:fldChar w:fldCharType="separate"/>
        </w:r>
        <w:r>
          <w:t>67</w:t>
        </w:r>
        <w:r>
          <w:fldChar w:fldCharType="end"/>
        </w:r>
      </w:hyperlink>
    </w:p>
    <w:p>
      <w:pPr>
        <w:pStyle w:val="TOC2"/>
        <w:tabs>
          <w:tab w:val="right" w:leader="dot" w:pos="8306"/>
        </w:tabs>
      </w:pPr>
      <w:hyperlink w:anchor="_Toc5435" w:history="1">
        <w:r>
          <w:rPr>
            <w:rFonts w:ascii="仿宋" w:eastAsia="仿宋" w:hAnsi="仿宋" w:cs="仿宋" w:hint="eastAsia"/>
            <w:lang w:eastAsia="zh-CN"/>
          </w:rPr>
          <w:t>(一)、供应链战略规划</w:t>
        </w:r>
        <w:r>
          <w:tab/>
        </w:r>
        <w:r>
          <w:fldChar w:fldCharType="begin"/>
        </w:r>
        <w:r>
          <w:instrText xml:space="preserve"> PAGEREF _Toc5435 \h </w:instrText>
        </w:r>
        <w:r>
          <w:fldChar w:fldCharType="separate"/>
        </w:r>
        <w:r>
          <w:t>67</w:t>
        </w:r>
        <w:r>
          <w:fldChar w:fldCharType="end"/>
        </w:r>
      </w:hyperlink>
    </w:p>
    <w:p>
      <w:pPr>
        <w:pStyle w:val="TOC2"/>
        <w:tabs>
          <w:tab w:val="right" w:leader="dot" w:pos="8306"/>
        </w:tabs>
      </w:pPr>
      <w:hyperlink w:anchor="_Toc8530" w:history="1">
        <w:r>
          <w:rPr>
            <w:rFonts w:ascii="仿宋" w:eastAsia="仿宋" w:hAnsi="仿宋" w:cs="仿宋" w:hint="eastAsia"/>
            <w:lang w:eastAsia="zh-CN"/>
          </w:rPr>
          <w:t>(二)、供应商选择与合作</w:t>
        </w:r>
        <w:r>
          <w:tab/>
        </w:r>
        <w:r>
          <w:fldChar w:fldCharType="begin"/>
        </w:r>
        <w:r>
          <w:instrText xml:space="preserve"> PAGEREF _Toc8530 \h </w:instrText>
        </w:r>
        <w:r>
          <w:fldChar w:fldCharType="separate"/>
        </w:r>
        <w:r>
          <w:t>69</w:t>
        </w:r>
        <w:r>
          <w:fldChar w:fldCharType="end"/>
        </w:r>
      </w:hyperlink>
    </w:p>
    <w:p>
      <w:pPr>
        <w:pStyle w:val="TOC2"/>
        <w:tabs>
          <w:tab w:val="right" w:leader="dot" w:pos="8306"/>
        </w:tabs>
      </w:pPr>
      <w:hyperlink w:anchor="_Toc31502" w:history="1">
        <w:r>
          <w:rPr>
            <w:rFonts w:ascii="仿宋" w:eastAsia="仿宋" w:hAnsi="仿宋" w:cs="仿宋" w:hint="eastAsia"/>
            <w:lang w:eastAsia="zh-CN"/>
          </w:rPr>
          <w:t>(三)、物流与库存管理</w:t>
        </w:r>
        <w:r>
          <w:tab/>
        </w:r>
        <w:r>
          <w:fldChar w:fldCharType="begin"/>
        </w:r>
        <w:r>
          <w:instrText xml:space="preserve"> PAGEREF _Toc31502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198"/>
      <w:r>
        <w:rPr>
          <w:rFonts w:ascii="仿宋" w:eastAsia="仿宋" w:hAnsi="仿宋" w:cs="仿宋" w:hint="eastAsia"/>
          <w:sz w:val="28"/>
          <w:lang w:eastAsia="zh-CN"/>
        </w:rPr>
        <w:t>一、眼霜项目危机管理</w:t>
      </w:r>
      <w:bookmarkEnd w:id="2"/>
    </w:p>
    <w:p>
      <w:pPr>
        <w:pStyle w:val="Heading2"/>
        <w:rPr>
          <w:rFonts w:ascii="仿宋" w:eastAsia="仿宋" w:hAnsi="仿宋" w:cs="仿宋" w:hint="eastAsia"/>
          <w:lang w:eastAsia="zh-CN"/>
        </w:rPr>
      </w:pPr>
      <w:bookmarkStart w:id="3" w:name="_Toc489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眼霜项目危机管理中，危机预警与识别是确保眼霜项目稳健运行的核心步骤。通过建立全面的监测机制，眼霜项目团队旨在及时发现和理解潜在的风险和危机因素，以便采取及时的预防和应对措施，确保眼霜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首先，通过深入的风险评估，眼霜项目团队全面分析了整个眼霜项目和各个阶段可能存在的威胁。这包括准确评估每个潜在风险的发生概率和可能影响的程度，为后续危机预警提供了有力支持。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眼霜项目团队着重于明确定义眼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眼霜项目进展的持续监控，团队能够及时发现潜在问题并作出迅速反应。眼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在这一阶段，团队的专业素养和反应速度将发挥至关重要的作用，以确保潜在危机能够在初期得到有效的处理，最大程度地减轻负面影响。通过危机预警与识别，眼霜项目得以更有序、可控地推进。</w:t>
      </w:r>
    </w:p>
    <w:p>
      <w:pPr>
        <w:pStyle w:val="Heading2"/>
        <w:ind w:firstLine="560" w:firstLineChars="200"/>
        <w:rPr>
          <w:rFonts w:ascii="仿宋" w:eastAsia="仿宋" w:hAnsi="仿宋" w:cs="仿宋" w:hint="eastAsia"/>
          <w:sz w:val="28"/>
          <w:lang w:eastAsia="zh-CN"/>
        </w:rPr>
      </w:pPr>
      <w:bookmarkStart w:id="4" w:name="_Toc1521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在危机发生时，眼霜项目团队立即行动，成立了应急小组。该小组的任务是迅速制定并实施紧急应对措施，以最小化潜在损失。以下是采取的主要措施：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暂停眼霜项目进度：为遏制危机蔓延，眼霜项目暂时停止进行，以便全面评估当前状况。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资源重新分配：重新评估眼霜项目资源的分配，确保最大限度地减小损失。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实时沟通：与关键利益相关者建立实时沟通机制，向他们传递眼霜项目危机的实际状况，保障眼霜项目核心利益。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在紧急应对的同时，眼霜项目团队强调了团队协作和有效沟通的重要性。以下是团队协作的关键举措：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信息共享机制：建立了信息共享平台，确保团队成员能够及时获取眼霜项目危机的实时信息。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领导者沟通：眼霜项目领导者通过定期会议和即时沟通工具，指导团队应对危机，保持团队稳定运行。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随着危机得到初步控制，眼霜项目团队转向制定恢复计划，以确保眼霜项目能够从中迅速恢复。主要恢复计划包括：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修复受损的进度计划：重新评估眼霜项目进度，制定修复计划，确保眼霜项目尽快回归正常进程。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重新调整资源分配：优化资源分配，确保眼霜项目在有限资源下高效运转。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风险管理机制加强：对眼霜项目风险进行全面评估，制定更强化的风险管理策略，以预防未来可能的危机。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4294"/>
      <w:r>
        <w:rPr>
          <w:rFonts w:ascii="仿宋" w:eastAsia="仿宋" w:hAnsi="仿宋" w:cs="仿宋" w:hint="eastAsia"/>
          <w:sz w:val="28"/>
          <w:lang w:eastAsia="zh-CN"/>
        </w:rPr>
        <w:t>二、眼霜项目绩效评估</w:t>
      </w:r>
      <w:bookmarkEnd w:id="5"/>
    </w:p>
    <w:p>
      <w:pPr>
        <w:pStyle w:val="Heading2"/>
        <w:rPr>
          <w:rFonts w:ascii="仿宋" w:eastAsia="仿宋" w:hAnsi="仿宋" w:cs="仿宋" w:hint="eastAsia"/>
          <w:lang w:eastAsia="zh-CN"/>
        </w:rPr>
      </w:pPr>
      <w:bookmarkStart w:id="6" w:name="_Toc18103"/>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在眼霜项目中，我们设计了一套全面的绩效评估指标，以确保眼霜项目的可控和成功交付。这些指标跨足眼霜项目目标、成本、进度和质量等多个维度，为我们提供了全面洞察眼霜项目的健康状况。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目标达成率是我们关注的首要指标。我们设定了明确的目标，并通过定期监测和评估，迅速发现并应对潜在的目标偏差。这为眼霜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成本绩效是另一个核心关注点。通过实际成本与预算成本的对比分析，我们深入了解成本差异的原因，及时调整资源分配，保持眼霜项目在经济效益方面的合理水平。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进度作为关键的绩效指标之一，得到了精心的关注。我们制定了详细的眼霜项目进度计划，并设立了进度符合度指标，确保实际进度与计划进度保持一致。这使我们能够快速发现和解决潜在的进度问题，保持眼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眼霜项目绩效的不可或缺的一环。我们引入了一系列的质量标准和客户满意度指标，以确保眼霜项目交付的成果在质量上达到或超越预期水平。通过持续监测这些指标，我们努力提升眼霜项目整体质量水平，为眼霜项目的成功交付提供有力保障。通过这些科学且全面的绩效评估，我们能够更好地引导眼霜项目的持续改进，确保眼霜项目目标的顺利达成。</w:t>
      </w:r>
    </w:p>
    <w:p>
      <w:pPr>
        <w:pStyle w:val="Heading2"/>
        <w:ind w:firstLine="560" w:firstLineChars="200"/>
        <w:rPr>
          <w:rFonts w:ascii="仿宋" w:eastAsia="仿宋" w:hAnsi="仿宋" w:cs="仿宋" w:hint="eastAsia"/>
          <w:sz w:val="28"/>
          <w:lang w:eastAsia="zh-CN"/>
        </w:rPr>
      </w:pPr>
      <w:bookmarkStart w:id="7" w:name="_Toc24629"/>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绩效评估是眼霜项目中的关键环节，为确保眼霜项目达到预期目标，我们采用了多层次、多维度的绩效评估方法。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眼霜项目的战略目标对齐，确保每个决策和行动都与眼霜项目整体目标保持一致。团队会定期召开战略对齐会议，审视当前工作与眼霜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眼霜项目进度、质量、成本和风险等方面。这些指标通过数据收集和分析，为眼霜项目管理团队提供了客观的评估依据。例如，我们通过眼霜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绩效评估不仅仅停留在眼霜项目内部，还考虑了眼霜项目对外部环境的影响。我们定期进行干系人满意度调查，以了解各利益相关方对眼霜项目的期望和满意度，并及时做出调整。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这种多层次、多角度的绩效评估方法，使得我们能够全面了解眼霜项目的运行状态，及时做出调整，确保眼霜项目在不断变化的环境中保持稳健前行。</w:t>
      </w:r>
    </w:p>
    <w:p>
      <w:pPr>
        <w:pStyle w:val="Heading2"/>
        <w:ind w:firstLine="560" w:firstLineChars="200"/>
        <w:rPr>
          <w:rFonts w:ascii="仿宋" w:eastAsia="仿宋" w:hAnsi="仿宋" w:cs="仿宋" w:hint="eastAsia"/>
          <w:sz w:val="28"/>
          <w:lang w:eastAsia="zh-CN"/>
        </w:rPr>
      </w:pPr>
      <w:bookmarkStart w:id="8" w:name="_Toc2621"/>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为了确保眼霜项目的有效管理和不断优化，我们采用了精心设计的绩效评估周期。这个周期旨在实现灵活、实时和全面的评估，以适应眼霜项目执行中的各种挑战。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眼霜项目的不同需求，分为短期、中期和长期。短期评估关注每个迭代或工作周期，以及时发现和解决当前任务中的问题。中期评估涵盖几个迭代，深入了解整体眼霜项目的趋势和性能。长期评估则着眼于整个眼霜项目阶段，确保眼霜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眼霜项目管理工具和协作平台，团队成员能够随时更新和分享眼霜项目数据。这种实时性的反馈机制使我们能够及时察觉潜在问题，快速调整，保持眼霜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眼霜项目的决策制定密不可分。每个周期的眼霜项目回顾会议成为集体总结经验、识别问题深层次原因并找到创新解决方案的平台。这种定期的反思与调整机制使眼霜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8495"/>
      <w:r>
        <w:rPr>
          <w:rFonts w:ascii="仿宋" w:eastAsia="仿宋" w:hAnsi="仿宋" w:cs="仿宋" w:hint="eastAsia"/>
          <w:sz w:val="28"/>
          <w:lang w:eastAsia="zh-CN"/>
        </w:rPr>
        <w:t>三、眼霜项目建设单位说明</w:t>
      </w:r>
      <w:bookmarkEnd w:id="9"/>
    </w:p>
    <w:p>
      <w:pPr>
        <w:pStyle w:val="Heading2"/>
        <w:rPr>
          <w:rFonts w:ascii="仿宋" w:eastAsia="仿宋" w:hAnsi="仿宋" w:cs="仿宋" w:hint="eastAsia"/>
          <w:lang w:eastAsia="zh-CN"/>
        </w:rPr>
      </w:pPr>
      <w:bookmarkStart w:id="10" w:name="_Toc649"/>
      <w:r>
        <w:rPr>
          <w:rFonts w:ascii="仿宋" w:eastAsia="仿宋" w:hAnsi="仿宋" w:cs="仿宋" w:hint="eastAsia"/>
          <w:lang w:eastAsia="zh-CN"/>
        </w:rPr>
        <w:t>(一)、眼霜项目承办单位基本情况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32183"/>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眼霜项目承办单位的XXXX，我们着眼于实现可持续的经济效益。通过技术创新和解决方案的提供，公司预计在眼霜项目执行期间将获得可观的收入增长。这一收入来源主要包括眼霜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同时，我们注重成本控制和效率提升，以确保眼霜项目的可持续盈利。透过精细的管理和资源优化，公司期望实现眼霜项目利润最大化。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眼霜项目实施进行全面的投资评估，包括眼霜项目启动阶段的资金投入和后续运营成本。通过对眼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为确保公司在眼霜项目实施过程中具备足够的资金流动性，公司将进行详尽的现金流分析。这包括资金需求的合理预测、眼霜项目周期内的资金峰谷分析以及灵活的财务管理策略，以应对各种潜在的经济变动。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4600"/>
      <w:r>
        <w:rPr>
          <w:rFonts w:ascii="仿宋" w:eastAsia="仿宋" w:hAnsi="仿宋" w:cs="仿宋" w:hint="eastAsia"/>
          <w:sz w:val="28"/>
          <w:lang w:eastAsia="zh-CN"/>
        </w:rPr>
        <w:t>四、眼霜项目建设背景及必要性分析</w:t>
      </w:r>
      <w:bookmarkEnd w:id="12"/>
    </w:p>
    <w:p>
      <w:pPr>
        <w:pStyle w:val="Heading2"/>
        <w:rPr>
          <w:rFonts w:ascii="仿宋" w:eastAsia="仿宋" w:hAnsi="仿宋" w:cs="仿宋" w:hint="eastAsia"/>
          <w:lang w:eastAsia="zh-CN"/>
        </w:rPr>
      </w:pPr>
      <w:bookmarkStart w:id="13" w:name="_Toc24115"/>
      <w:r>
        <w:rPr>
          <w:rFonts w:ascii="仿宋" w:eastAsia="仿宋" w:hAnsi="仿宋" w:cs="仿宋" w:hint="eastAsia"/>
          <w:lang w:eastAsia="zh-CN"/>
        </w:rPr>
        <w:t>(一)、眼霜项目背景分析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眼霜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我们的背景分析将深入挖掘当前行业的发展趋势，通过对竞争态势的全面审视，找到眼霜项目在这个潮流中的定位。同时，我们将关注行业内涌现的新兴机遇，以便眼霜项目更好地融入行业发展的潮流中。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眼霜项目提供了强大的发展动力。我们将聚焦于行业内最新的技术发展趋势，包括但不限于人工智能、大数据分析、物联网等领域。通过深度的技术研究，我们将确保眼霜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眼霜项目发展的源泉。我们将投入更多的精力对市场需求进行深入剖析，超越表面的需求，深入挖掘潜在的市场痛点和机遇。通过对市场需求的细致了解，眼霜项目将更有针对性地设计解决方案，满足市场的多样化需求，从而更好地促进眼霜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眼霜项目战略至关重要。我们将对竞争态势进行更为深入的分析，包括但不限于市场份额、产品特点、客户满意度等多个维度。通过深度的竞争分析，眼霜项目将能够更准确地把握市场脉搏，制定具有竞争力的眼霜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眼霜项目的发展具有直接的影响。我们将进行更为全面的法规和政策分析，了解行业发展中的潜在法律风险和合规挑战。通过充分了解和遵守相关法规，眼霜项目将确保在法律框架内合法合规运营，为眼霜项目的稳健发展提供有力支持。</w:t>
      </w:r>
    </w:p>
    <w:p>
      <w:pPr>
        <w:pStyle w:val="Heading2"/>
        <w:ind w:firstLine="560" w:firstLineChars="200"/>
        <w:rPr>
          <w:rFonts w:ascii="仿宋" w:eastAsia="仿宋" w:hAnsi="仿宋" w:cs="仿宋" w:hint="eastAsia"/>
          <w:sz w:val="28"/>
          <w:lang w:eastAsia="zh-CN"/>
        </w:rPr>
      </w:pPr>
      <w:bookmarkStart w:id="14" w:name="_Toc4172"/>
      <w:r>
        <w:rPr>
          <w:rFonts w:ascii="仿宋" w:eastAsia="仿宋" w:hAnsi="仿宋" w:cs="仿宋" w:hint="eastAsia"/>
          <w:sz w:val="28"/>
          <w:lang w:eastAsia="zh-CN"/>
        </w:rPr>
        <w:t>(二)、眼霜项目建设必要性分析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建设的迫切性源于对行业发展趋势的深刻洞察。我们正处于一个行业变革的时代，科技创新、数字化转型成为企业发展的关键动力。眼霜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建设不仅仅是为了跟上潮流，更是为了通过技术创新推动企业的持续发展。通过引入先进的技术和解决方案，眼霜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眼霜项目的建设成为必然选择，通过提高产品质量、拓展服务领域，从而在竞争中获得更多的机会。眼霜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眼霜项目建设的必要性体现在对客户需求更精准的满足。通过眼霜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建设的背后是对企业持续创新的追求。只有通过不断创新，企业才能在竞争中立于不败之地。眼霜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4677"/>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7003"/>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眼霜项目的技术管理特点体现在其创新导向。通过引入最先进的技术趋势和解决方案，眼霜项目致力于提升科技含量、提高质量和效率水平。这意味着我们将采用最新的工具和方法，确保眼霜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眼霜项目技术管理的显著特征。通过整合不同领域的技术资源，我们实现了跨学科的协同工作。这有助于优化技术架构，提高整体效能。此外，整合性策略还促进了不同技术团队之间的紧密沟通和高效合作，确保眼霜项目各方面的技术都能得到协同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眼霜项目所采用的技术。通过不断优化技术方案，眼霜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眼霜项目团队将在眼霜项目初期识别可能的技术风险，并采取相应的预防和应对措施。通过建立健全的风险评估机制，眼霜项目能够在实施过程中及时发现并解决潜在的技术问题，保障眼霜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通过这些独特的技术管理特点，我们确信在眼霜项目中，技术将成为眼霜项目成功的有力支持。这一深度剖析揭示了技术管理在眼霜项目实施中的关键作用，为眼霜项目的技术基础奠定了坚实的基础。</w:t>
      </w:r>
    </w:p>
    <w:p>
      <w:pPr>
        <w:pStyle w:val="Heading2"/>
        <w:ind w:firstLine="560" w:firstLineChars="200"/>
        <w:rPr>
          <w:rFonts w:ascii="仿宋" w:eastAsia="仿宋" w:hAnsi="仿宋" w:cs="仿宋" w:hint="eastAsia"/>
          <w:sz w:val="28"/>
          <w:lang w:eastAsia="zh-CN"/>
        </w:rPr>
      </w:pPr>
      <w:bookmarkStart w:id="17" w:name="_Toc3429"/>
      <w:r>
        <w:rPr>
          <w:rFonts w:ascii="仿宋" w:eastAsia="仿宋" w:hAnsi="仿宋" w:cs="仿宋" w:hint="eastAsia"/>
          <w:sz w:val="28"/>
          <w:lang w:eastAsia="zh-CN"/>
        </w:rPr>
        <w:t>(二)、眼霜项目工艺技术设计方案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眼霜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眼霜项目将严格按照相关行业规范要求进行组织。通过有效控制产品质量，眼霜项目将致力于为顾客提供优质的眼霜项目产品和良好的服务。这体现了眼霜项目对于生产活动合规性和质量标准的高度重视，为眼霜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眼霜项目注重生态效益和清洁生产原则。眼霜项目建设将紧密结合地方特色经济发展，与社会经济发展规划和区域环境保护规划方案相协调一致。通过与当地区域自然生态系统的结合，眼霜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眼霜项目产品具有多样化的客户需求和个性化的特点。因此，眼霜项目产品规格品种多样，且单批生产数量较小。为满足这一特点，眼霜项目承办单位将建设先进的柔性制造生产线。通过广泛应用柔性制造技术，眼霜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总体而言，眼霜项目采用的技术具有较高的技术含量和自动化水平，处于国内先进水平。这一技术选用不仅体现了对生产效率、质量和环境友好性的高标准要求，同时为眼霜项目的可持续发展奠定了坚实的基础。</w:t>
      </w:r>
    </w:p>
    <w:p>
      <w:pPr>
        <w:pStyle w:val="Heading2"/>
        <w:ind w:firstLine="560" w:firstLineChars="200"/>
        <w:rPr>
          <w:rFonts w:ascii="仿宋" w:eastAsia="仿宋" w:hAnsi="仿宋" w:cs="仿宋" w:hint="eastAsia"/>
          <w:sz w:val="28"/>
          <w:lang w:eastAsia="zh-CN"/>
        </w:rPr>
      </w:pPr>
      <w:bookmarkStart w:id="18" w:name="_Toc8308"/>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为确保眼霜项目的高效生产和技术实施，我们制定了一套精心设计的设备选型方案，以满足眼霜项目生产、质量和环保的要求。该方案的主要特点如下：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眼霜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针对眼霜项目产品的多样性和小批量生产的特点，我们将建设柔性制造生产线。通过在设备选型中考虑柔性制造技术，可以灵活应对不同产品规格和生产需求，实现生产线的高度灵活性和适应性。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30193"/>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10990"/>
      <w:r>
        <w:rPr>
          <w:rFonts w:ascii="仿宋" w:eastAsia="仿宋" w:hAnsi="仿宋" w:cs="仿宋" w:hint="eastAsia"/>
          <w:lang w:eastAsia="zh-CN"/>
        </w:rPr>
        <w:t>(一)、眼霜行业分析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https://d.book118.com/176020234233010044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眼霜项目计划设计方案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C169FC"/>
    <w:rsid w:val="4EC169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02023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2024-02-06T16:27:00Z</dcterms:created>
  <dcterms:modified xsi:type="dcterms:W3CDTF">2024-02-06T16:27:46Z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E09F34F7BF984227B7665D950ECEF9F8_11</vt:lpwstr>
  </property>
  <property fmtid="{D5CDD505-2E9C-101B-9397-08002B2CF9AE}" pid="3" name="KSOProductBuildVer">
    <vt:lpwstr>2052-12.1.0.16250</vt:lpwstr>
  </property>
</Properties>
</file>