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耐腐蚀泵项目计划设计方案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22" w:history="1">
        <w:r>
          <w:rPr>
            <w:rFonts w:ascii="仿宋" w:eastAsia="仿宋" w:hAnsi="仿宋" w:cs="仿宋" w:hint="eastAsia"/>
            <w:lang w:eastAsia="zh-CN"/>
          </w:rPr>
          <w:t>概论</w:t>
        </w:r>
        <w:r>
          <w:tab/>
        </w:r>
        <w:r>
          <w:fldChar w:fldCharType="begin"/>
        </w:r>
        <w:r>
          <w:instrText xml:space="preserve"> PAGEREF _Toc19522 \h </w:instrText>
        </w:r>
        <w:r>
          <w:fldChar w:fldCharType="separate"/>
        </w:r>
        <w:r>
          <w:t>3</w:t>
        </w:r>
        <w:r>
          <w:fldChar w:fldCharType="end"/>
        </w:r>
      </w:hyperlink>
    </w:p>
    <w:p>
      <w:pPr>
        <w:pStyle w:val="TOC1"/>
        <w:tabs>
          <w:tab w:val="right" w:leader="dot" w:pos="8306"/>
        </w:tabs>
      </w:pPr>
      <w:hyperlink w:anchor="_Toc16122" w:history="1">
        <w:r>
          <w:rPr>
            <w:rFonts w:ascii="仿宋" w:eastAsia="仿宋" w:hAnsi="仿宋" w:cs="仿宋" w:hint="eastAsia"/>
            <w:lang w:eastAsia="zh-CN"/>
          </w:rPr>
          <w:t>一、耐腐蚀泵项目危机管理</w:t>
        </w:r>
        <w:r>
          <w:tab/>
        </w:r>
        <w:r>
          <w:fldChar w:fldCharType="begin"/>
        </w:r>
        <w:r>
          <w:instrText xml:space="preserve"> PAGEREF _Toc16122 \h </w:instrText>
        </w:r>
        <w:r>
          <w:fldChar w:fldCharType="separate"/>
        </w:r>
        <w:r>
          <w:t>3</w:t>
        </w:r>
        <w:r>
          <w:fldChar w:fldCharType="end"/>
        </w:r>
      </w:hyperlink>
    </w:p>
    <w:p>
      <w:pPr>
        <w:pStyle w:val="TOC2"/>
        <w:tabs>
          <w:tab w:val="right" w:leader="dot" w:pos="8306"/>
        </w:tabs>
      </w:pPr>
      <w:hyperlink w:anchor="_Toc11582" w:history="1">
        <w:r>
          <w:rPr>
            <w:rFonts w:ascii="仿宋" w:eastAsia="仿宋" w:hAnsi="仿宋" w:cs="仿宋" w:hint="eastAsia"/>
            <w:lang w:eastAsia="zh-CN"/>
          </w:rPr>
          <w:t>(一)、危机预警与识别</w:t>
        </w:r>
        <w:r>
          <w:tab/>
        </w:r>
        <w:r>
          <w:fldChar w:fldCharType="begin"/>
        </w:r>
        <w:r>
          <w:instrText xml:space="preserve"> PAGEREF _Toc11582 \h </w:instrText>
        </w:r>
        <w:r>
          <w:fldChar w:fldCharType="separate"/>
        </w:r>
        <w:r>
          <w:t>3</w:t>
        </w:r>
        <w:r>
          <w:fldChar w:fldCharType="end"/>
        </w:r>
      </w:hyperlink>
    </w:p>
    <w:p>
      <w:pPr>
        <w:pStyle w:val="TOC2"/>
        <w:tabs>
          <w:tab w:val="right" w:leader="dot" w:pos="8306"/>
        </w:tabs>
      </w:pPr>
      <w:hyperlink w:anchor="_Toc8155" w:history="1">
        <w:r>
          <w:rPr>
            <w:rFonts w:ascii="仿宋" w:eastAsia="仿宋" w:hAnsi="仿宋" w:cs="仿宋" w:hint="eastAsia"/>
            <w:lang w:eastAsia="zh-CN"/>
          </w:rPr>
          <w:t>(二)、危机应对与恢复</w:t>
        </w:r>
        <w:r>
          <w:tab/>
        </w:r>
        <w:r>
          <w:fldChar w:fldCharType="begin"/>
        </w:r>
        <w:r>
          <w:instrText xml:space="preserve"> PAGEREF _Toc8155 \h </w:instrText>
        </w:r>
        <w:r>
          <w:fldChar w:fldCharType="separate"/>
        </w:r>
        <w:r>
          <w:t>4</w:t>
        </w:r>
        <w:r>
          <w:fldChar w:fldCharType="end"/>
        </w:r>
      </w:hyperlink>
    </w:p>
    <w:p>
      <w:pPr>
        <w:pStyle w:val="TOC1"/>
        <w:tabs>
          <w:tab w:val="right" w:leader="dot" w:pos="8306"/>
        </w:tabs>
      </w:pPr>
      <w:hyperlink w:anchor="_Toc7604" w:history="1">
        <w:r>
          <w:rPr>
            <w:rFonts w:ascii="仿宋" w:eastAsia="仿宋" w:hAnsi="仿宋" w:cs="仿宋" w:hint="eastAsia"/>
            <w:lang w:eastAsia="zh-CN"/>
          </w:rPr>
          <w:t>二、耐腐蚀泵项目文档管理</w:t>
        </w:r>
        <w:r>
          <w:tab/>
        </w:r>
        <w:r>
          <w:fldChar w:fldCharType="begin"/>
        </w:r>
        <w:r>
          <w:instrText xml:space="preserve"> PAGEREF _Toc7604 \h </w:instrText>
        </w:r>
        <w:r>
          <w:fldChar w:fldCharType="separate"/>
        </w:r>
        <w:r>
          <w:t>5</w:t>
        </w:r>
        <w:r>
          <w:fldChar w:fldCharType="end"/>
        </w:r>
      </w:hyperlink>
    </w:p>
    <w:p>
      <w:pPr>
        <w:pStyle w:val="TOC2"/>
        <w:tabs>
          <w:tab w:val="right" w:leader="dot" w:pos="8306"/>
        </w:tabs>
      </w:pPr>
      <w:hyperlink w:anchor="_Toc14668" w:history="1">
        <w:r>
          <w:rPr>
            <w:rFonts w:ascii="仿宋" w:eastAsia="仿宋" w:hAnsi="仿宋" w:cs="仿宋" w:hint="eastAsia"/>
            <w:lang w:eastAsia="zh-CN"/>
          </w:rPr>
          <w:t>(一)、文档编制与审查</w:t>
        </w:r>
        <w:r>
          <w:tab/>
        </w:r>
        <w:r>
          <w:fldChar w:fldCharType="begin"/>
        </w:r>
        <w:r>
          <w:instrText xml:space="preserve"> PAGEREF _Toc14668 \h </w:instrText>
        </w:r>
        <w:r>
          <w:fldChar w:fldCharType="separate"/>
        </w:r>
        <w:r>
          <w:t>5</w:t>
        </w:r>
        <w:r>
          <w:fldChar w:fldCharType="end"/>
        </w:r>
      </w:hyperlink>
    </w:p>
    <w:p>
      <w:pPr>
        <w:pStyle w:val="TOC2"/>
        <w:tabs>
          <w:tab w:val="right" w:leader="dot" w:pos="8306"/>
        </w:tabs>
      </w:pPr>
      <w:hyperlink w:anchor="_Toc9362" w:history="1">
        <w:r>
          <w:rPr>
            <w:rFonts w:ascii="仿宋" w:eastAsia="仿宋" w:hAnsi="仿宋" w:cs="仿宋" w:hint="eastAsia"/>
            <w:lang w:eastAsia="zh-CN"/>
          </w:rPr>
          <w:t>(二)、文档发布与分发</w:t>
        </w:r>
        <w:r>
          <w:tab/>
        </w:r>
        <w:r>
          <w:fldChar w:fldCharType="begin"/>
        </w:r>
        <w:r>
          <w:instrText xml:space="preserve"> PAGEREF _Toc9362 \h </w:instrText>
        </w:r>
        <w:r>
          <w:fldChar w:fldCharType="separate"/>
        </w:r>
        <w:r>
          <w:t>7</w:t>
        </w:r>
        <w:r>
          <w:fldChar w:fldCharType="end"/>
        </w:r>
      </w:hyperlink>
    </w:p>
    <w:p>
      <w:pPr>
        <w:pStyle w:val="TOC2"/>
        <w:tabs>
          <w:tab w:val="right" w:leader="dot" w:pos="8306"/>
        </w:tabs>
      </w:pPr>
      <w:hyperlink w:anchor="_Toc28740" w:history="1">
        <w:r>
          <w:rPr>
            <w:rFonts w:ascii="仿宋" w:eastAsia="仿宋" w:hAnsi="仿宋" w:cs="仿宋" w:hint="eastAsia"/>
            <w:lang w:eastAsia="zh-CN"/>
          </w:rPr>
          <w:t>(三)、文档存档与归档</w:t>
        </w:r>
        <w:r>
          <w:tab/>
        </w:r>
        <w:r>
          <w:fldChar w:fldCharType="begin"/>
        </w:r>
        <w:r>
          <w:instrText xml:space="preserve"> PAGEREF _Toc28740 \h </w:instrText>
        </w:r>
        <w:r>
          <w:fldChar w:fldCharType="separate"/>
        </w:r>
        <w:r>
          <w:t>7</w:t>
        </w:r>
        <w:r>
          <w:fldChar w:fldCharType="end"/>
        </w:r>
      </w:hyperlink>
    </w:p>
    <w:p>
      <w:pPr>
        <w:pStyle w:val="TOC1"/>
        <w:tabs>
          <w:tab w:val="right" w:leader="dot" w:pos="8306"/>
        </w:tabs>
      </w:pPr>
      <w:hyperlink w:anchor="_Toc19852" w:history="1">
        <w:r>
          <w:rPr>
            <w:rFonts w:ascii="仿宋" w:eastAsia="仿宋" w:hAnsi="仿宋" w:cs="仿宋" w:hint="eastAsia"/>
            <w:lang w:eastAsia="zh-CN"/>
          </w:rPr>
          <w:t>三、耐腐蚀泵项目概论</w:t>
        </w:r>
        <w:r>
          <w:tab/>
        </w:r>
        <w:r>
          <w:fldChar w:fldCharType="begin"/>
        </w:r>
        <w:r>
          <w:instrText xml:space="preserve"> PAGEREF _Toc19852 \h </w:instrText>
        </w:r>
        <w:r>
          <w:fldChar w:fldCharType="separate"/>
        </w:r>
        <w:r>
          <w:t>9</w:t>
        </w:r>
        <w:r>
          <w:fldChar w:fldCharType="end"/>
        </w:r>
      </w:hyperlink>
    </w:p>
    <w:p>
      <w:pPr>
        <w:pStyle w:val="TOC2"/>
        <w:tabs>
          <w:tab w:val="right" w:leader="dot" w:pos="8306"/>
        </w:tabs>
      </w:pPr>
      <w:hyperlink w:anchor="_Toc31174" w:history="1">
        <w:r>
          <w:rPr>
            <w:rFonts w:ascii="仿宋" w:eastAsia="仿宋" w:hAnsi="仿宋" w:cs="仿宋" w:hint="eastAsia"/>
            <w:lang w:eastAsia="zh-CN"/>
          </w:rPr>
          <w:t>(一)、耐腐蚀泵项目概况</w:t>
        </w:r>
        <w:r>
          <w:tab/>
        </w:r>
        <w:r>
          <w:fldChar w:fldCharType="begin"/>
        </w:r>
        <w:r>
          <w:instrText xml:space="preserve"> PAGEREF _Toc31174 \h </w:instrText>
        </w:r>
        <w:r>
          <w:fldChar w:fldCharType="separate"/>
        </w:r>
        <w:r>
          <w:t>9</w:t>
        </w:r>
        <w:r>
          <w:fldChar w:fldCharType="end"/>
        </w:r>
      </w:hyperlink>
    </w:p>
    <w:p>
      <w:pPr>
        <w:pStyle w:val="TOC2"/>
        <w:tabs>
          <w:tab w:val="right" w:leader="dot" w:pos="8306"/>
        </w:tabs>
      </w:pPr>
      <w:hyperlink w:anchor="_Toc22868" w:history="1">
        <w:r>
          <w:rPr>
            <w:rFonts w:ascii="仿宋" w:eastAsia="仿宋" w:hAnsi="仿宋" w:cs="仿宋" w:hint="eastAsia"/>
            <w:lang w:eastAsia="zh-CN"/>
          </w:rPr>
          <w:t>(二)、耐腐蚀泵项目目标</w:t>
        </w:r>
        <w:r>
          <w:tab/>
        </w:r>
        <w:r>
          <w:fldChar w:fldCharType="begin"/>
        </w:r>
        <w:r>
          <w:instrText xml:space="preserve"> PAGEREF _Toc22868 \h </w:instrText>
        </w:r>
        <w:r>
          <w:fldChar w:fldCharType="separate"/>
        </w:r>
        <w:r>
          <w:t>11</w:t>
        </w:r>
        <w:r>
          <w:fldChar w:fldCharType="end"/>
        </w:r>
      </w:hyperlink>
    </w:p>
    <w:p>
      <w:pPr>
        <w:pStyle w:val="TOC2"/>
        <w:tabs>
          <w:tab w:val="right" w:leader="dot" w:pos="8306"/>
        </w:tabs>
      </w:pPr>
      <w:hyperlink w:anchor="_Toc15528" w:history="1">
        <w:r>
          <w:rPr>
            <w:rFonts w:ascii="仿宋" w:eastAsia="仿宋" w:hAnsi="仿宋" w:cs="仿宋" w:hint="eastAsia"/>
            <w:lang w:eastAsia="zh-CN"/>
          </w:rPr>
          <w:t>(三)、耐腐蚀泵项目提出的理由</w:t>
        </w:r>
        <w:r>
          <w:tab/>
        </w:r>
        <w:r>
          <w:fldChar w:fldCharType="begin"/>
        </w:r>
        <w:r>
          <w:instrText xml:space="preserve"> PAGEREF _Toc15528 \h </w:instrText>
        </w:r>
        <w:r>
          <w:fldChar w:fldCharType="separate"/>
        </w:r>
        <w:r>
          <w:t>12</w:t>
        </w:r>
        <w:r>
          <w:fldChar w:fldCharType="end"/>
        </w:r>
      </w:hyperlink>
    </w:p>
    <w:p>
      <w:pPr>
        <w:pStyle w:val="TOC2"/>
        <w:tabs>
          <w:tab w:val="right" w:leader="dot" w:pos="8306"/>
        </w:tabs>
      </w:pPr>
      <w:hyperlink w:anchor="_Toc16551" w:history="1">
        <w:r>
          <w:rPr>
            <w:rFonts w:ascii="仿宋" w:eastAsia="仿宋" w:hAnsi="仿宋" w:cs="仿宋" w:hint="eastAsia"/>
            <w:lang w:eastAsia="zh-CN"/>
          </w:rPr>
          <w:t>(四)、耐腐蚀泵项目意义</w:t>
        </w:r>
        <w:r>
          <w:tab/>
        </w:r>
        <w:r>
          <w:fldChar w:fldCharType="begin"/>
        </w:r>
        <w:r>
          <w:instrText xml:space="preserve"> PAGEREF _Toc16551 \h </w:instrText>
        </w:r>
        <w:r>
          <w:fldChar w:fldCharType="separate"/>
        </w:r>
        <w:r>
          <w:t>13</w:t>
        </w:r>
        <w:r>
          <w:fldChar w:fldCharType="end"/>
        </w:r>
      </w:hyperlink>
    </w:p>
    <w:p>
      <w:pPr>
        <w:pStyle w:val="TOC2"/>
        <w:tabs>
          <w:tab w:val="right" w:leader="dot" w:pos="8306"/>
        </w:tabs>
      </w:pPr>
      <w:hyperlink w:anchor="_Toc20198" w:history="1">
        <w:r>
          <w:rPr>
            <w:rFonts w:ascii="仿宋" w:eastAsia="仿宋" w:hAnsi="仿宋" w:cs="仿宋" w:hint="eastAsia"/>
            <w:lang w:eastAsia="zh-CN"/>
          </w:rPr>
          <w:t>(五)、耐腐蚀泵项目背景</w:t>
        </w:r>
        <w:r>
          <w:tab/>
        </w:r>
        <w:r>
          <w:fldChar w:fldCharType="begin"/>
        </w:r>
        <w:r>
          <w:instrText xml:space="preserve"> PAGEREF _Toc20198 \h </w:instrText>
        </w:r>
        <w:r>
          <w:fldChar w:fldCharType="separate"/>
        </w:r>
        <w:r>
          <w:t>14</w:t>
        </w:r>
        <w:r>
          <w:fldChar w:fldCharType="end"/>
        </w:r>
      </w:hyperlink>
    </w:p>
    <w:p>
      <w:pPr>
        <w:pStyle w:val="TOC1"/>
        <w:tabs>
          <w:tab w:val="right" w:leader="dot" w:pos="8306"/>
        </w:tabs>
      </w:pPr>
      <w:hyperlink w:anchor="_Toc10464" w:history="1">
        <w:r>
          <w:rPr>
            <w:rFonts w:ascii="仿宋" w:eastAsia="仿宋" w:hAnsi="仿宋" w:cs="仿宋" w:hint="eastAsia"/>
            <w:lang w:eastAsia="zh-CN"/>
          </w:rPr>
          <w:t>四、耐腐蚀泵项目建设背景及必要性分析</w:t>
        </w:r>
        <w:r>
          <w:tab/>
        </w:r>
        <w:r>
          <w:fldChar w:fldCharType="begin"/>
        </w:r>
        <w:r>
          <w:instrText xml:space="preserve"> PAGEREF _Toc10464 \h </w:instrText>
        </w:r>
        <w:r>
          <w:fldChar w:fldCharType="separate"/>
        </w:r>
        <w:r>
          <w:t>15</w:t>
        </w:r>
        <w:r>
          <w:fldChar w:fldCharType="end"/>
        </w:r>
      </w:hyperlink>
    </w:p>
    <w:p>
      <w:pPr>
        <w:pStyle w:val="TOC2"/>
        <w:tabs>
          <w:tab w:val="right" w:leader="dot" w:pos="8306"/>
        </w:tabs>
      </w:pPr>
      <w:hyperlink w:anchor="_Toc21120" w:history="1">
        <w:r>
          <w:rPr>
            <w:rFonts w:ascii="仿宋" w:eastAsia="仿宋" w:hAnsi="仿宋" w:cs="仿宋" w:hint="eastAsia"/>
            <w:lang w:eastAsia="zh-CN"/>
          </w:rPr>
          <w:t>(一)、耐腐蚀泵项目背景分析</w:t>
        </w:r>
        <w:r>
          <w:tab/>
        </w:r>
        <w:r>
          <w:fldChar w:fldCharType="begin"/>
        </w:r>
        <w:r>
          <w:instrText xml:space="preserve"> PAGEREF _Toc21120 \h </w:instrText>
        </w:r>
        <w:r>
          <w:fldChar w:fldCharType="separate"/>
        </w:r>
        <w:r>
          <w:t>15</w:t>
        </w:r>
        <w:r>
          <w:fldChar w:fldCharType="end"/>
        </w:r>
      </w:hyperlink>
    </w:p>
    <w:p>
      <w:pPr>
        <w:pStyle w:val="TOC2"/>
        <w:tabs>
          <w:tab w:val="right" w:leader="dot" w:pos="8306"/>
        </w:tabs>
      </w:pPr>
      <w:hyperlink w:anchor="_Toc7651" w:history="1">
        <w:r>
          <w:rPr>
            <w:rFonts w:ascii="仿宋" w:eastAsia="仿宋" w:hAnsi="仿宋" w:cs="仿宋" w:hint="eastAsia"/>
            <w:lang w:eastAsia="zh-CN"/>
          </w:rPr>
          <w:t>(二)、耐腐蚀泵项目建设必要性分析</w:t>
        </w:r>
        <w:r>
          <w:tab/>
        </w:r>
        <w:r>
          <w:fldChar w:fldCharType="begin"/>
        </w:r>
        <w:r>
          <w:instrText xml:space="preserve"> PAGEREF _Toc7651 \h </w:instrText>
        </w:r>
        <w:r>
          <w:fldChar w:fldCharType="separate"/>
        </w:r>
        <w:r>
          <w:t>17</w:t>
        </w:r>
        <w:r>
          <w:fldChar w:fldCharType="end"/>
        </w:r>
      </w:hyperlink>
    </w:p>
    <w:p>
      <w:pPr>
        <w:pStyle w:val="TOC1"/>
        <w:tabs>
          <w:tab w:val="right" w:leader="dot" w:pos="8306"/>
        </w:tabs>
      </w:pPr>
      <w:hyperlink w:anchor="_Toc22051" w:history="1">
        <w:r>
          <w:rPr>
            <w:rFonts w:ascii="仿宋" w:eastAsia="仿宋" w:hAnsi="仿宋" w:cs="仿宋" w:hint="eastAsia"/>
            <w:lang w:eastAsia="zh-CN"/>
          </w:rPr>
          <w:t>五、耐腐蚀泵项目选址可行性分析</w:t>
        </w:r>
        <w:r>
          <w:tab/>
        </w:r>
        <w:r>
          <w:fldChar w:fldCharType="begin"/>
        </w:r>
        <w:r>
          <w:instrText xml:space="preserve"> PAGEREF _Toc22051 \h </w:instrText>
        </w:r>
        <w:r>
          <w:fldChar w:fldCharType="separate"/>
        </w:r>
        <w:r>
          <w:t>18</w:t>
        </w:r>
        <w:r>
          <w:fldChar w:fldCharType="end"/>
        </w:r>
      </w:hyperlink>
    </w:p>
    <w:p>
      <w:pPr>
        <w:pStyle w:val="TOC2"/>
        <w:tabs>
          <w:tab w:val="right" w:leader="dot" w:pos="8306"/>
        </w:tabs>
      </w:pPr>
      <w:hyperlink w:anchor="_Toc17566" w:history="1">
        <w:r>
          <w:rPr>
            <w:rFonts w:ascii="仿宋" w:eastAsia="仿宋" w:hAnsi="仿宋" w:cs="仿宋" w:hint="eastAsia"/>
            <w:lang w:eastAsia="zh-CN"/>
          </w:rPr>
          <w:t>(一)、耐腐蚀泵项目选址</w:t>
        </w:r>
        <w:r>
          <w:tab/>
        </w:r>
        <w:r>
          <w:fldChar w:fldCharType="begin"/>
        </w:r>
        <w:r>
          <w:instrText xml:space="preserve"> PAGEREF _Toc17566 \h </w:instrText>
        </w:r>
        <w:r>
          <w:fldChar w:fldCharType="separate"/>
        </w:r>
        <w:r>
          <w:t>18</w:t>
        </w:r>
        <w:r>
          <w:fldChar w:fldCharType="end"/>
        </w:r>
      </w:hyperlink>
    </w:p>
    <w:p>
      <w:pPr>
        <w:pStyle w:val="TOC2"/>
        <w:tabs>
          <w:tab w:val="right" w:leader="dot" w:pos="8306"/>
        </w:tabs>
      </w:pPr>
      <w:hyperlink w:anchor="_Toc16425" w:history="1">
        <w:r>
          <w:rPr>
            <w:rFonts w:ascii="仿宋" w:eastAsia="仿宋" w:hAnsi="仿宋" w:cs="仿宋" w:hint="eastAsia"/>
            <w:lang w:eastAsia="zh-CN"/>
          </w:rPr>
          <w:t>(二)、用地控制指标</w:t>
        </w:r>
        <w:r>
          <w:tab/>
        </w:r>
        <w:r>
          <w:fldChar w:fldCharType="begin"/>
        </w:r>
        <w:r>
          <w:instrText xml:space="preserve"> PAGEREF _Toc16425 \h </w:instrText>
        </w:r>
        <w:r>
          <w:fldChar w:fldCharType="separate"/>
        </w:r>
        <w:r>
          <w:t>18</w:t>
        </w:r>
        <w:r>
          <w:fldChar w:fldCharType="end"/>
        </w:r>
      </w:hyperlink>
    </w:p>
    <w:p>
      <w:pPr>
        <w:pStyle w:val="TOC2"/>
        <w:tabs>
          <w:tab w:val="right" w:leader="dot" w:pos="8306"/>
        </w:tabs>
      </w:pPr>
      <w:hyperlink w:anchor="_Toc4737" w:history="1">
        <w:r>
          <w:rPr>
            <w:rFonts w:ascii="仿宋" w:eastAsia="仿宋" w:hAnsi="仿宋" w:cs="仿宋" w:hint="eastAsia"/>
            <w:lang w:eastAsia="zh-CN"/>
          </w:rPr>
          <w:t>(三)、节约用地措施</w:t>
        </w:r>
        <w:r>
          <w:tab/>
        </w:r>
        <w:r>
          <w:fldChar w:fldCharType="begin"/>
        </w:r>
        <w:r>
          <w:instrText xml:space="preserve"> PAGEREF _Toc4737 \h </w:instrText>
        </w:r>
        <w:r>
          <w:fldChar w:fldCharType="separate"/>
        </w:r>
        <w:r>
          <w:t>20</w:t>
        </w:r>
        <w:r>
          <w:fldChar w:fldCharType="end"/>
        </w:r>
      </w:hyperlink>
    </w:p>
    <w:p>
      <w:pPr>
        <w:pStyle w:val="TOC2"/>
        <w:tabs>
          <w:tab w:val="right" w:leader="dot" w:pos="8306"/>
        </w:tabs>
      </w:pPr>
      <w:hyperlink w:anchor="_Toc16069" w:history="1">
        <w:r>
          <w:rPr>
            <w:rFonts w:ascii="仿宋" w:eastAsia="仿宋" w:hAnsi="仿宋" w:cs="仿宋" w:hint="eastAsia"/>
            <w:lang w:eastAsia="zh-CN"/>
          </w:rPr>
          <w:t>(四)、总图布置方案</w:t>
        </w:r>
        <w:r>
          <w:tab/>
        </w:r>
        <w:r>
          <w:fldChar w:fldCharType="begin"/>
        </w:r>
        <w:r>
          <w:instrText xml:space="preserve"> PAGEREF _Toc16069 \h </w:instrText>
        </w:r>
        <w:r>
          <w:fldChar w:fldCharType="separate"/>
        </w:r>
        <w:r>
          <w:t>21</w:t>
        </w:r>
        <w:r>
          <w:fldChar w:fldCharType="end"/>
        </w:r>
      </w:hyperlink>
    </w:p>
    <w:p>
      <w:pPr>
        <w:pStyle w:val="TOC2"/>
        <w:tabs>
          <w:tab w:val="right" w:leader="dot" w:pos="8306"/>
        </w:tabs>
      </w:pPr>
      <w:hyperlink w:anchor="_Toc14725" w:history="1">
        <w:r>
          <w:rPr>
            <w:rFonts w:ascii="仿宋" w:eastAsia="仿宋" w:hAnsi="仿宋" w:cs="仿宋" w:hint="eastAsia"/>
            <w:lang w:eastAsia="zh-CN"/>
          </w:rPr>
          <w:t>(五)、选址综合评价</w:t>
        </w:r>
        <w:r>
          <w:tab/>
        </w:r>
        <w:r>
          <w:fldChar w:fldCharType="begin"/>
        </w:r>
        <w:r>
          <w:instrText xml:space="preserve"> PAGEREF _Toc14725 \h </w:instrText>
        </w:r>
        <w:r>
          <w:fldChar w:fldCharType="separate"/>
        </w:r>
        <w:r>
          <w:t>22</w:t>
        </w:r>
        <w:r>
          <w:fldChar w:fldCharType="end"/>
        </w:r>
      </w:hyperlink>
    </w:p>
    <w:p>
      <w:pPr>
        <w:pStyle w:val="TOC1"/>
        <w:tabs>
          <w:tab w:val="right" w:leader="dot" w:pos="8306"/>
        </w:tabs>
      </w:pPr>
      <w:hyperlink w:anchor="_Toc20045" w:history="1">
        <w:r>
          <w:rPr>
            <w:rFonts w:ascii="仿宋" w:eastAsia="仿宋" w:hAnsi="仿宋" w:cs="仿宋" w:hint="eastAsia"/>
            <w:lang w:eastAsia="zh-CN"/>
          </w:rPr>
          <w:t>六、耐腐蚀泵项目可持续发展</w:t>
        </w:r>
        <w:r>
          <w:tab/>
        </w:r>
        <w:r>
          <w:fldChar w:fldCharType="begin"/>
        </w:r>
        <w:r>
          <w:instrText xml:space="preserve"> PAGEREF _Toc20045 \h </w:instrText>
        </w:r>
        <w:r>
          <w:fldChar w:fldCharType="separate"/>
        </w:r>
        <w:r>
          <w:t>23</w:t>
        </w:r>
        <w:r>
          <w:fldChar w:fldCharType="end"/>
        </w:r>
      </w:hyperlink>
    </w:p>
    <w:p>
      <w:pPr>
        <w:pStyle w:val="TOC2"/>
        <w:tabs>
          <w:tab w:val="right" w:leader="dot" w:pos="8306"/>
        </w:tabs>
      </w:pPr>
      <w:hyperlink w:anchor="_Toc13773" w:history="1">
        <w:r>
          <w:rPr>
            <w:rFonts w:ascii="仿宋" w:eastAsia="仿宋" w:hAnsi="仿宋" w:cs="仿宋" w:hint="eastAsia"/>
            <w:lang w:eastAsia="zh-CN"/>
          </w:rPr>
          <w:t>(一)、可持续战略与实践</w:t>
        </w:r>
        <w:r>
          <w:tab/>
        </w:r>
        <w:r>
          <w:fldChar w:fldCharType="begin"/>
        </w:r>
        <w:r>
          <w:instrText xml:space="preserve"> PAGEREF _Toc13773 \h </w:instrText>
        </w:r>
        <w:r>
          <w:fldChar w:fldCharType="separate"/>
        </w:r>
        <w:r>
          <w:t>23</w:t>
        </w:r>
        <w:r>
          <w:fldChar w:fldCharType="end"/>
        </w:r>
      </w:hyperlink>
    </w:p>
    <w:p>
      <w:pPr>
        <w:pStyle w:val="TOC2"/>
        <w:tabs>
          <w:tab w:val="right" w:leader="dot" w:pos="8306"/>
        </w:tabs>
      </w:pPr>
      <w:hyperlink w:anchor="_Toc12025" w:history="1">
        <w:r>
          <w:rPr>
            <w:rFonts w:ascii="仿宋" w:eastAsia="仿宋" w:hAnsi="仿宋" w:cs="仿宋" w:hint="eastAsia"/>
            <w:lang w:eastAsia="zh-CN"/>
          </w:rPr>
          <w:t>(二)、环保与社会责任</w:t>
        </w:r>
        <w:r>
          <w:tab/>
        </w:r>
        <w:r>
          <w:fldChar w:fldCharType="begin"/>
        </w:r>
        <w:r>
          <w:instrText xml:space="preserve"> PAGEREF _Toc12025 \h </w:instrText>
        </w:r>
        <w:r>
          <w:fldChar w:fldCharType="separate"/>
        </w:r>
        <w:r>
          <w:t>24</w:t>
        </w:r>
        <w:r>
          <w:fldChar w:fldCharType="end"/>
        </w:r>
      </w:hyperlink>
    </w:p>
    <w:p>
      <w:pPr>
        <w:pStyle w:val="TOC1"/>
        <w:tabs>
          <w:tab w:val="right" w:leader="dot" w:pos="8306"/>
        </w:tabs>
      </w:pPr>
      <w:hyperlink w:anchor="_Toc4318" w:history="1">
        <w:r>
          <w:rPr>
            <w:rFonts w:ascii="仿宋" w:eastAsia="仿宋" w:hAnsi="仿宋" w:cs="仿宋" w:hint="eastAsia"/>
            <w:lang w:eastAsia="zh-CN"/>
          </w:rPr>
          <w:t>七、耐腐蚀泵项目投资规划</w:t>
        </w:r>
        <w:r>
          <w:tab/>
        </w:r>
        <w:r>
          <w:fldChar w:fldCharType="begin"/>
        </w:r>
        <w:r>
          <w:instrText xml:space="preserve"> PAGEREF _Toc4318 \h </w:instrText>
        </w:r>
        <w:r>
          <w:fldChar w:fldCharType="separate"/>
        </w:r>
        <w:r>
          <w:t>25</w:t>
        </w:r>
        <w:r>
          <w:fldChar w:fldCharType="end"/>
        </w:r>
      </w:hyperlink>
    </w:p>
    <w:p>
      <w:pPr>
        <w:pStyle w:val="TOC2"/>
        <w:tabs>
          <w:tab w:val="right" w:leader="dot" w:pos="8306"/>
        </w:tabs>
      </w:pPr>
      <w:hyperlink w:anchor="_Toc11679" w:history="1">
        <w:r>
          <w:rPr>
            <w:rFonts w:ascii="仿宋" w:eastAsia="仿宋" w:hAnsi="仿宋" w:cs="仿宋" w:hint="eastAsia"/>
            <w:lang w:eastAsia="zh-CN"/>
          </w:rPr>
          <w:t>(一)、耐腐蚀泵项目总投资估算</w:t>
        </w:r>
        <w:r>
          <w:tab/>
        </w:r>
        <w:r>
          <w:fldChar w:fldCharType="begin"/>
        </w:r>
        <w:r>
          <w:instrText xml:space="preserve"> PAGEREF _Toc11679 \h </w:instrText>
        </w:r>
        <w:r>
          <w:fldChar w:fldCharType="separate"/>
        </w:r>
        <w:r>
          <w:t>25</w:t>
        </w:r>
        <w:r>
          <w:fldChar w:fldCharType="end"/>
        </w:r>
      </w:hyperlink>
    </w:p>
    <w:p>
      <w:pPr>
        <w:pStyle w:val="TOC2"/>
        <w:tabs>
          <w:tab w:val="right" w:leader="dot" w:pos="8306"/>
        </w:tabs>
      </w:pPr>
      <w:hyperlink w:anchor="_Toc20480" w:history="1">
        <w:r>
          <w:rPr>
            <w:rFonts w:ascii="仿宋" w:eastAsia="仿宋" w:hAnsi="仿宋" w:cs="仿宋" w:hint="eastAsia"/>
            <w:lang w:eastAsia="zh-CN"/>
          </w:rPr>
          <w:t>(二)、资金筹措</w:t>
        </w:r>
        <w:r>
          <w:tab/>
        </w:r>
        <w:r>
          <w:fldChar w:fldCharType="begin"/>
        </w:r>
        <w:r>
          <w:instrText xml:space="preserve"> PAGEREF _Toc20480 \h </w:instrText>
        </w:r>
        <w:r>
          <w:fldChar w:fldCharType="separate"/>
        </w:r>
        <w:r>
          <w:t>26</w:t>
        </w:r>
        <w:r>
          <w:fldChar w:fldCharType="end"/>
        </w:r>
      </w:hyperlink>
    </w:p>
    <w:p>
      <w:pPr>
        <w:pStyle w:val="TOC1"/>
        <w:tabs>
          <w:tab w:val="right" w:leader="dot" w:pos="8306"/>
        </w:tabs>
      </w:pPr>
      <w:hyperlink w:anchor="_Toc32549" w:history="1">
        <w:r>
          <w:rPr>
            <w:rFonts w:ascii="仿宋" w:eastAsia="仿宋" w:hAnsi="仿宋" w:cs="仿宋" w:hint="eastAsia"/>
            <w:lang w:eastAsia="zh-CN"/>
          </w:rPr>
          <w:t>八、耐腐蚀泵项目技术管理</w:t>
        </w:r>
        <w:r>
          <w:tab/>
        </w:r>
        <w:r>
          <w:fldChar w:fldCharType="begin"/>
        </w:r>
        <w:r>
          <w:instrText xml:space="preserve"> PAGEREF _Toc32549 \h </w:instrText>
        </w:r>
        <w:r>
          <w:fldChar w:fldCharType="separate"/>
        </w:r>
        <w:r>
          <w:t>27</w:t>
        </w:r>
        <w:r>
          <w:fldChar w:fldCharType="end"/>
        </w:r>
      </w:hyperlink>
    </w:p>
    <w:p>
      <w:pPr>
        <w:pStyle w:val="TOC2"/>
        <w:tabs>
          <w:tab w:val="right" w:leader="dot" w:pos="8306"/>
        </w:tabs>
      </w:pPr>
      <w:hyperlink w:anchor="_Toc28235" w:history="1">
        <w:r>
          <w:rPr>
            <w:rFonts w:ascii="仿宋" w:eastAsia="仿宋" w:hAnsi="仿宋" w:cs="仿宋" w:hint="eastAsia"/>
            <w:lang w:eastAsia="zh-CN"/>
          </w:rPr>
          <w:t>(一)、技术方案选用方向</w:t>
        </w:r>
        <w:r>
          <w:tab/>
        </w:r>
        <w:r>
          <w:fldChar w:fldCharType="begin"/>
        </w:r>
        <w:r>
          <w:instrText xml:space="preserve"> PAGEREF _Toc28235 \h </w:instrText>
        </w:r>
        <w:r>
          <w:fldChar w:fldCharType="separate"/>
        </w:r>
        <w:r>
          <w:t>27</w:t>
        </w:r>
        <w:r>
          <w:fldChar w:fldCharType="end"/>
        </w:r>
      </w:hyperlink>
    </w:p>
    <w:p>
      <w:pPr>
        <w:pStyle w:val="TOC2"/>
        <w:tabs>
          <w:tab w:val="right" w:leader="dot" w:pos="8306"/>
        </w:tabs>
      </w:pPr>
      <w:hyperlink w:anchor="_Toc11467" w:history="1">
        <w:r>
          <w:rPr>
            <w:rFonts w:ascii="仿宋" w:eastAsia="仿宋" w:hAnsi="仿宋" w:cs="仿宋" w:hint="eastAsia"/>
            <w:lang w:eastAsia="zh-CN"/>
          </w:rPr>
          <w:t>(二)、工艺技术方案选用原则</w:t>
        </w:r>
        <w:r>
          <w:tab/>
        </w:r>
        <w:r>
          <w:fldChar w:fldCharType="begin"/>
        </w:r>
        <w:r>
          <w:instrText xml:space="preserve"> PAGEREF _Toc11467 \h </w:instrText>
        </w:r>
        <w:r>
          <w:fldChar w:fldCharType="separate"/>
        </w:r>
        <w:r>
          <w:t>29</w:t>
        </w:r>
        <w:r>
          <w:fldChar w:fldCharType="end"/>
        </w:r>
      </w:hyperlink>
    </w:p>
    <w:p>
      <w:pPr>
        <w:pStyle w:val="TOC2"/>
        <w:tabs>
          <w:tab w:val="right" w:leader="dot" w:pos="8306"/>
        </w:tabs>
      </w:pPr>
      <w:hyperlink w:anchor="_Toc2149" w:history="1">
        <w:r>
          <w:rPr>
            <w:rFonts w:ascii="仿宋" w:eastAsia="仿宋" w:hAnsi="仿宋" w:cs="仿宋" w:hint="eastAsia"/>
            <w:lang w:eastAsia="zh-CN"/>
          </w:rPr>
          <w:t>(三)、工艺技术方案要求</w:t>
        </w:r>
        <w:r>
          <w:tab/>
        </w:r>
        <w:r>
          <w:fldChar w:fldCharType="begin"/>
        </w:r>
        <w:r>
          <w:instrText xml:space="preserve"> PAGEREF _Toc2149 \h </w:instrText>
        </w:r>
        <w:r>
          <w:fldChar w:fldCharType="separate"/>
        </w:r>
        <w:r>
          <w:t>31</w:t>
        </w:r>
        <w:r>
          <w:fldChar w:fldCharType="end"/>
        </w:r>
      </w:hyperlink>
    </w:p>
    <w:p>
      <w:pPr>
        <w:pStyle w:val="TOC1"/>
        <w:tabs>
          <w:tab w:val="right" w:leader="dot" w:pos="8306"/>
        </w:tabs>
      </w:pPr>
      <w:hyperlink w:anchor="_Toc16249" w:history="1">
        <w:r>
          <w:rPr>
            <w:rFonts w:ascii="仿宋" w:eastAsia="仿宋" w:hAnsi="仿宋" w:cs="仿宋" w:hint="eastAsia"/>
            <w:lang w:eastAsia="zh-CN"/>
          </w:rPr>
          <w:t>九、生产安全保护</w:t>
        </w:r>
        <w:r>
          <w:tab/>
        </w:r>
        <w:r>
          <w:fldChar w:fldCharType="begin"/>
        </w:r>
        <w:r>
          <w:instrText xml:space="preserve"> PAGEREF _Toc16249 \h </w:instrText>
        </w:r>
        <w:r>
          <w:fldChar w:fldCharType="separate"/>
        </w:r>
        <w:r>
          <w:t>33</w:t>
        </w:r>
        <w:r>
          <w:fldChar w:fldCharType="end"/>
        </w:r>
      </w:hyperlink>
    </w:p>
    <w:p>
      <w:pPr>
        <w:pStyle w:val="TOC2"/>
        <w:tabs>
          <w:tab w:val="right" w:leader="dot" w:pos="8306"/>
        </w:tabs>
      </w:pPr>
      <w:hyperlink w:anchor="_Toc20231" w:history="1">
        <w:r>
          <w:rPr>
            <w:rFonts w:ascii="仿宋" w:eastAsia="仿宋" w:hAnsi="仿宋" w:cs="仿宋" w:hint="eastAsia"/>
            <w:lang w:eastAsia="zh-CN"/>
          </w:rPr>
          <w:t>(一)、消防安全</w:t>
        </w:r>
        <w:r>
          <w:tab/>
        </w:r>
        <w:r>
          <w:fldChar w:fldCharType="begin"/>
        </w:r>
        <w:r>
          <w:instrText xml:space="preserve"> PAGEREF _Toc20231 \h </w:instrText>
        </w:r>
        <w:r>
          <w:fldChar w:fldCharType="separate"/>
        </w:r>
        <w:r>
          <w:t>33</w:t>
        </w:r>
        <w:r>
          <w:fldChar w:fldCharType="end"/>
        </w:r>
      </w:hyperlink>
    </w:p>
    <w:p>
      <w:pPr>
        <w:pStyle w:val="TOC2"/>
        <w:tabs>
          <w:tab w:val="right" w:leader="dot" w:pos="8306"/>
        </w:tabs>
      </w:pPr>
      <w:hyperlink w:anchor="_Toc2732" w:history="1">
        <w:r>
          <w:rPr>
            <w:rFonts w:ascii="仿宋" w:eastAsia="仿宋" w:hAnsi="仿宋" w:cs="仿宋" w:hint="eastAsia"/>
            <w:lang w:eastAsia="zh-CN"/>
          </w:rPr>
          <w:t>(二)、防火防爆总图布置措施</w:t>
        </w:r>
        <w:r>
          <w:tab/>
        </w:r>
        <w:r>
          <w:fldChar w:fldCharType="begin"/>
        </w:r>
        <w:r>
          <w:instrText xml:space="preserve"> PAGEREF _Toc2732 \h </w:instrText>
        </w:r>
        <w:r>
          <w:fldChar w:fldCharType="separate"/>
        </w:r>
        <w:r>
          <w:t>34</w:t>
        </w:r>
        <w:r>
          <w:fldChar w:fldCharType="end"/>
        </w:r>
      </w:hyperlink>
    </w:p>
    <w:p>
      <w:pPr>
        <w:pStyle w:val="TOC2"/>
        <w:tabs>
          <w:tab w:val="right" w:leader="dot" w:pos="8306"/>
        </w:tabs>
      </w:pPr>
      <w:hyperlink w:anchor="_Toc16059" w:history="1">
        <w:r>
          <w:rPr>
            <w:rFonts w:ascii="仿宋" w:eastAsia="仿宋" w:hAnsi="仿宋" w:cs="仿宋" w:hint="eastAsia"/>
            <w:lang w:eastAsia="zh-CN"/>
          </w:rPr>
          <w:t>(三)、自然灾害防范措施</w:t>
        </w:r>
        <w:r>
          <w:tab/>
        </w:r>
        <w:r>
          <w:fldChar w:fldCharType="begin"/>
        </w:r>
        <w:r>
          <w:instrText xml:space="preserve"> PAGEREF _Toc16059 \h </w:instrText>
        </w:r>
        <w:r>
          <w:fldChar w:fldCharType="separate"/>
        </w:r>
        <w:r>
          <w:t>35</w:t>
        </w:r>
        <w:r>
          <w:fldChar w:fldCharType="end"/>
        </w:r>
      </w:hyperlink>
    </w:p>
    <w:p>
      <w:pPr>
        <w:pStyle w:val="TOC2"/>
        <w:tabs>
          <w:tab w:val="right" w:leader="dot" w:pos="8306"/>
        </w:tabs>
      </w:pPr>
      <w:hyperlink w:anchor="_Toc15303" w:history="1">
        <w:r>
          <w:rPr>
            <w:rFonts w:ascii="仿宋" w:eastAsia="仿宋" w:hAnsi="仿宋" w:cs="仿宋" w:hint="eastAsia"/>
            <w:lang w:eastAsia="zh-CN"/>
          </w:rPr>
          <w:t>(四)、安全色及安全标志使用要求</w:t>
        </w:r>
        <w:r>
          <w:tab/>
        </w:r>
        <w:r>
          <w:fldChar w:fldCharType="begin"/>
        </w:r>
        <w:r>
          <w:instrText xml:space="preserve"> PAGEREF _Toc15303 \h </w:instrText>
        </w:r>
        <w:r>
          <w:fldChar w:fldCharType="separate"/>
        </w:r>
        <w:r>
          <w:t>36</w:t>
        </w:r>
        <w:r>
          <w:fldChar w:fldCharType="end"/>
        </w:r>
      </w:hyperlink>
    </w:p>
    <w:p>
      <w:pPr>
        <w:pStyle w:val="TOC2"/>
        <w:tabs>
          <w:tab w:val="right" w:leader="dot" w:pos="8306"/>
        </w:tabs>
      </w:pPr>
      <w:hyperlink w:anchor="_Toc20079" w:history="1">
        <w:r>
          <w:rPr>
            <w:rFonts w:ascii="仿宋" w:eastAsia="仿宋" w:hAnsi="仿宋" w:cs="仿宋" w:hint="eastAsia"/>
            <w:lang w:eastAsia="zh-CN"/>
          </w:rPr>
          <w:t>(五)、防尘防毒措施</w:t>
        </w:r>
        <w:r>
          <w:tab/>
        </w:r>
        <w:r>
          <w:fldChar w:fldCharType="begin"/>
        </w:r>
        <w:r>
          <w:instrText xml:space="preserve"> PAGEREF _Toc20079 \h </w:instrText>
        </w:r>
        <w:r>
          <w:fldChar w:fldCharType="separate"/>
        </w:r>
        <w:r>
          <w:t>37</w:t>
        </w:r>
        <w:r>
          <w:fldChar w:fldCharType="end"/>
        </w:r>
      </w:hyperlink>
    </w:p>
    <w:p>
      <w:pPr>
        <w:pStyle w:val="TOC2"/>
        <w:tabs>
          <w:tab w:val="right" w:leader="dot" w:pos="8306"/>
        </w:tabs>
      </w:pPr>
      <w:hyperlink w:anchor="_Toc14528" w:history="1">
        <w:r>
          <w:rPr>
            <w:rFonts w:ascii="仿宋" w:eastAsia="仿宋" w:hAnsi="仿宋" w:cs="仿宋" w:hint="eastAsia"/>
            <w:lang w:eastAsia="zh-CN"/>
          </w:rPr>
          <w:t>(六)、防静电、触电防护及防雷措施</w:t>
        </w:r>
        <w:r>
          <w:tab/>
        </w:r>
        <w:r>
          <w:fldChar w:fldCharType="begin"/>
        </w:r>
        <w:r>
          <w:instrText xml:space="preserve"> PAGEREF _Toc14528 \h </w:instrText>
        </w:r>
        <w:r>
          <w:fldChar w:fldCharType="separate"/>
        </w:r>
        <w:r>
          <w:t>38</w:t>
        </w:r>
        <w:r>
          <w:fldChar w:fldCharType="end"/>
        </w:r>
      </w:hyperlink>
    </w:p>
    <w:p>
      <w:pPr>
        <w:pStyle w:val="TOC2"/>
        <w:tabs>
          <w:tab w:val="right" w:leader="dot" w:pos="8306"/>
        </w:tabs>
      </w:pPr>
      <w:hyperlink w:anchor="_Toc5083" w:history="1">
        <w:r>
          <w:rPr>
            <w:rFonts w:ascii="仿宋" w:eastAsia="仿宋" w:hAnsi="仿宋" w:cs="仿宋" w:hint="eastAsia"/>
            <w:lang w:eastAsia="zh-CN"/>
          </w:rPr>
          <w:t>(七)、机械设备安全保障措施</w:t>
        </w:r>
        <w:r>
          <w:tab/>
        </w:r>
        <w:r>
          <w:fldChar w:fldCharType="begin"/>
        </w:r>
        <w:r>
          <w:instrText xml:space="preserve"> PAGEREF _Toc5083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76" w:history="1">
        <w:r>
          <w:rPr>
            <w:rFonts w:ascii="仿宋" w:eastAsia="仿宋" w:hAnsi="仿宋" w:cs="仿宋" w:hint="eastAsia"/>
            <w:lang w:eastAsia="zh-CN"/>
          </w:rPr>
          <w:t>十、耐腐蚀泵项目经营效益</w:t>
        </w:r>
        <w:r>
          <w:tab/>
        </w:r>
        <w:r>
          <w:fldChar w:fldCharType="begin"/>
        </w:r>
        <w:r>
          <w:instrText xml:space="preserve"> PAGEREF _Toc29076 \h </w:instrText>
        </w:r>
        <w:r>
          <w:fldChar w:fldCharType="separate"/>
        </w:r>
        <w:r>
          <w:t>41</w:t>
        </w:r>
        <w:r>
          <w:fldChar w:fldCharType="end"/>
        </w:r>
      </w:hyperlink>
    </w:p>
    <w:p>
      <w:pPr>
        <w:pStyle w:val="TOC2"/>
        <w:tabs>
          <w:tab w:val="right" w:leader="dot" w:pos="8306"/>
        </w:tabs>
      </w:pPr>
      <w:hyperlink w:anchor="_Toc5058" w:history="1">
        <w:r>
          <w:rPr>
            <w:rFonts w:ascii="仿宋" w:eastAsia="仿宋" w:hAnsi="仿宋" w:cs="仿宋" w:hint="eastAsia"/>
            <w:lang w:eastAsia="zh-CN"/>
          </w:rPr>
          <w:t>(一)、经济评价财务测算</w:t>
        </w:r>
        <w:r>
          <w:tab/>
        </w:r>
        <w:r>
          <w:fldChar w:fldCharType="begin"/>
        </w:r>
        <w:r>
          <w:instrText xml:space="preserve"> PAGEREF _Toc5058 \h </w:instrText>
        </w:r>
        <w:r>
          <w:fldChar w:fldCharType="separate"/>
        </w:r>
        <w:r>
          <w:t>41</w:t>
        </w:r>
        <w:r>
          <w:fldChar w:fldCharType="end"/>
        </w:r>
      </w:hyperlink>
    </w:p>
    <w:p>
      <w:pPr>
        <w:pStyle w:val="TOC2"/>
        <w:tabs>
          <w:tab w:val="right" w:leader="dot" w:pos="8306"/>
        </w:tabs>
      </w:pPr>
      <w:hyperlink w:anchor="_Toc8666" w:history="1">
        <w:r>
          <w:rPr>
            <w:rFonts w:ascii="仿宋" w:eastAsia="仿宋" w:hAnsi="仿宋" w:cs="仿宋" w:hint="eastAsia"/>
            <w:lang w:eastAsia="zh-CN"/>
          </w:rPr>
          <w:t>(二)、耐腐蚀泵项目盈利能力分析</w:t>
        </w:r>
        <w:r>
          <w:tab/>
        </w:r>
        <w:r>
          <w:fldChar w:fldCharType="begin"/>
        </w:r>
        <w:r>
          <w:instrText xml:space="preserve"> PAGEREF _Toc8666 \h </w:instrText>
        </w:r>
        <w:r>
          <w:fldChar w:fldCharType="separate"/>
        </w:r>
        <w:r>
          <w:t>42</w:t>
        </w:r>
        <w:r>
          <w:fldChar w:fldCharType="end"/>
        </w:r>
      </w:hyperlink>
    </w:p>
    <w:p>
      <w:pPr>
        <w:pStyle w:val="TOC1"/>
        <w:tabs>
          <w:tab w:val="right" w:leader="dot" w:pos="8306"/>
        </w:tabs>
      </w:pPr>
      <w:hyperlink w:anchor="_Toc26010" w:history="1">
        <w:r>
          <w:rPr>
            <w:rFonts w:ascii="仿宋" w:eastAsia="仿宋" w:hAnsi="仿宋" w:cs="仿宋" w:hint="eastAsia"/>
            <w:lang w:eastAsia="zh-CN"/>
          </w:rPr>
          <w:t>十一、耐腐蚀泵项目计划安排</w:t>
        </w:r>
        <w:r>
          <w:tab/>
        </w:r>
        <w:r>
          <w:fldChar w:fldCharType="begin"/>
        </w:r>
        <w:r>
          <w:instrText xml:space="preserve"> PAGEREF _Toc26010 \h </w:instrText>
        </w:r>
        <w:r>
          <w:fldChar w:fldCharType="separate"/>
        </w:r>
        <w:r>
          <w:t>43</w:t>
        </w:r>
        <w:r>
          <w:fldChar w:fldCharType="end"/>
        </w:r>
      </w:hyperlink>
    </w:p>
    <w:p>
      <w:pPr>
        <w:pStyle w:val="TOC2"/>
        <w:tabs>
          <w:tab w:val="right" w:leader="dot" w:pos="8306"/>
        </w:tabs>
      </w:pPr>
      <w:hyperlink w:anchor="_Toc11375" w:history="1">
        <w:r>
          <w:rPr>
            <w:rFonts w:ascii="仿宋" w:eastAsia="仿宋" w:hAnsi="仿宋" w:cs="仿宋" w:hint="eastAsia"/>
            <w:lang w:eastAsia="zh-CN"/>
          </w:rPr>
          <w:t>(一)、建设周期</w:t>
        </w:r>
        <w:r>
          <w:tab/>
        </w:r>
        <w:r>
          <w:fldChar w:fldCharType="begin"/>
        </w:r>
        <w:r>
          <w:instrText xml:space="preserve"> PAGEREF _Toc11375 \h </w:instrText>
        </w:r>
        <w:r>
          <w:fldChar w:fldCharType="separate"/>
        </w:r>
        <w:r>
          <w:t>43</w:t>
        </w:r>
        <w:r>
          <w:fldChar w:fldCharType="end"/>
        </w:r>
      </w:hyperlink>
    </w:p>
    <w:p>
      <w:pPr>
        <w:pStyle w:val="TOC2"/>
        <w:tabs>
          <w:tab w:val="right" w:leader="dot" w:pos="8306"/>
        </w:tabs>
      </w:pPr>
      <w:hyperlink w:anchor="_Toc19749" w:history="1">
        <w:r>
          <w:rPr>
            <w:rFonts w:ascii="仿宋" w:eastAsia="仿宋" w:hAnsi="仿宋" w:cs="仿宋" w:hint="eastAsia"/>
            <w:lang w:eastAsia="zh-CN"/>
          </w:rPr>
          <w:t>(二)、建设进度</w:t>
        </w:r>
        <w:r>
          <w:tab/>
        </w:r>
        <w:r>
          <w:fldChar w:fldCharType="begin"/>
        </w:r>
        <w:r>
          <w:instrText xml:space="preserve"> PAGEREF _Toc19749 \h </w:instrText>
        </w:r>
        <w:r>
          <w:fldChar w:fldCharType="separate"/>
        </w:r>
        <w:r>
          <w:t>44</w:t>
        </w:r>
        <w:r>
          <w:fldChar w:fldCharType="end"/>
        </w:r>
      </w:hyperlink>
    </w:p>
    <w:p>
      <w:pPr>
        <w:pStyle w:val="TOC2"/>
        <w:tabs>
          <w:tab w:val="right" w:leader="dot" w:pos="8306"/>
        </w:tabs>
      </w:pPr>
      <w:hyperlink w:anchor="_Toc18711" w:history="1">
        <w:r>
          <w:rPr>
            <w:rFonts w:ascii="仿宋" w:eastAsia="仿宋" w:hAnsi="仿宋" w:cs="仿宋" w:hint="eastAsia"/>
            <w:lang w:eastAsia="zh-CN"/>
          </w:rPr>
          <w:t>(三)、进度安排注意事项</w:t>
        </w:r>
        <w:r>
          <w:tab/>
        </w:r>
        <w:r>
          <w:fldChar w:fldCharType="begin"/>
        </w:r>
        <w:r>
          <w:instrText xml:space="preserve"> PAGEREF _Toc18711 \h </w:instrText>
        </w:r>
        <w:r>
          <w:fldChar w:fldCharType="separate"/>
        </w:r>
        <w:r>
          <w:t>44</w:t>
        </w:r>
        <w:r>
          <w:fldChar w:fldCharType="end"/>
        </w:r>
      </w:hyperlink>
    </w:p>
    <w:p>
      <w:pPr>
        <w:pStyle w:val="TOC2"/>
        <w:tabs>
          <w:tab w:val="right" w:leader="dot" w:pos="8306"/>
        </w:tabs>
      </w:pPr>
      <w:hyperlink w:anchor="_Toc16881" w:history="1">
        <w:r>
          <w:rPr>
            <w:rFonts w:ascii="仿宋" w:eastAsia="仿宋" w:hAnsi="仿宋" w:cs="仿宋" w:hint="eastAsia"/>
            <w:lang w:eastAsia="zh-CN"/>
          </w:rPr>
          <w:t>(四)、人力资源配置</w:t>
        </w:r>
        <w:r>
          <w:tab/>
        </w:r>
        <w:r>
          <w:fldChar w:fldCharType="begin"/>
        </w:r>
        <w:r>
          <w:instrText xml:space="preserve"> PAGEREF _Toc16881 \h </w:instrText>
        </w:r>
        <w:r>
          <w:fldChar w:fldCharType="separate"/>
        </w:r>
        <w:r>
          <w:t>46</w:t>
        </w:r>
        <w:r>
          <w:fldChar w:fldCharType="end"/>
        </w:r>
      </w:hyperlink>
    </w:p>
    <w:p>
      <w:pPr>
        <w:pStyle w:val="TOC1"/>
        <w:tabs>
          <w:tab w:val="right" w:leader="dot" w:pos="8306"/>
        </w:tabs>
      </w:pPr>
      <w:hyperlink w:anchor="_Toc15489" w:history="1">
        <w:r>
          <w:rPr>
            <w:rFonts w:ascii="仿宋" w:eastAsia="仿宋" w:hAnsi="仿宋" w:cs="仿宋" w:hint="eastAsia"/>
            <w:lang w:eastAsia="zh-CN"/>
          </w:rPr>
          <w:t>十二、耐腐蚀泵项目人力资源培养与发展</w:t>
        </w:r>
        <w:r>
          <w:tab/>
        </w:r>
        <w:r>
          <w:fldChar w:fldCharType="begin"/>
        </w:r>
        <w:r>
          <w:instrText xml:space="preserve"> PAGEREF _Toc15489 \h </w:instrText>
        </w:r>
        <w:r>
          <w:fldChar w:fldCharType="separate"/>
        </w:r>
        <w:r>
          <w:t>47</w:t>
        </w:r>
        <w:r>
          <w:fldChar w:fldCharType="end"/>
        </w:r>
      </w:hyperlink>
    </w:p>
    <w:p>
      <w:pPr>
        <w:pStyle w:val="TOC2"/>
        <w:tabs>
          <w:tab w:val="right" w:leader="dot" w:pos="8306"/>
        </w:tabs>
      </w:pPr>
      <w:hyperlink w:anchor="_Toc23530" w:history="1">
        <w:r>
          <w:rPr>
            <w:rFonts w:ascii="仿宋" w:eastAsia="仿宋" w:hAnsi="仿宋" w:cs="仿宋" w:hint="eastAsia"/>
            <w:lang w:eastAsia="zh-CN"/>
          </w:rPr>
          <w:t>(一)、人才需求与规划</w:t>
        </w:r>
        <w:r>
          <w:tab/>
        </w:r>
        <w:r>
          <w:fldChar w:fldCharType="begin"/>
        </w:r>
        <w:r>
          <w:instrText xml:space="preserve"> PAGEREF _Toc23530 \h </w:instrText>
        </w:r>
        <w:r>
          <w:fldChar w:fldCharType="separate"/>
        </w:r>
        <w:r>
          <w:t>47</w:t>
        </w:r>
        <w:r>
          <w:fldChar w:fldCharType="end"/>
        </w:r>
      </w:hyperlink>
    </w:p>
    <w:p>
      <w:pPr>
        <w:pStyle w:val="TOC2"/>
        <w:tabs>
          <w:tab w:val="right" w:leader="dot" w:pos="8306"/>
        </w:tabs>
      </w:pPr>
      <w:hyperlink w:anchor="_Toc21779" w:history="1">
        <w:r>
          <w:rPr>
            <w:rFonts w:ascii="仿宋" w:eastAsia="仿宋" w:hAnsi="仿宋" w:cs="仿宋" w:hint="eastAsia"/>
            <w:lang w:eastAsia="zh-CN"/>
          </w:rPr>
          <w:t>(二)、培训与发展计划</w:t>
        </w:r>
        <w:r>
          <w:tab/>
        </w:r>
        <w:r>
          <w:fldChar w:fldCharType="begin"/>
        </w:r>
        <w:r>
          <w:instrText xml:space="preserve"> PAGEREF _Toc21779 \h </w:instrText>
        </w:r>
        <w:r>
          <w:fldChar w:fldCharType="separate"/>
        </w:r>
        <w:r>
          <w:t>47</w:t>
        </w:r>
        <w:r>
          <w:fldChar w:fldCharType="end"/>
        </w:r>
      </w:hyperlink>
    </w:p>
    <w:p>
      <w:pPr>
        <w:pStyle w:val="TOC1"/>
        <w:tabs>
          <w:tab w:val="right" w:leader="dot" w:pos="8306"/>
        </w:tabs>
      </w:pPr>
      <w:hyperlink w:anchor="_Toc5467" w:history="1">
        <w:r>
          <w:rPr>
            <w:rFonts w:ascii="仿宋" w:eastAsia="仿宋" w:hAnsi="仿宋" w:cs="仿宋" w:hint="eastAsia"/>
            <w:lang w:eastAsia="zh-CN"/>
          </w:rPr>
          <w:t>十三、耐腐蚀泵项目实施保障措施</w:t>
        </w:r>
        <w:r>
          <w:tab/>
        </w:r>
        <w:r>
          <w:fldChar w:fldCharType="begin"/>
        </w:r>
        <w:r>
          <w:instrText xml:space="preserve"> PAGEREF _Toc5467 \h </w:instrText>
        </w:r>
        <w:r>
          <w:fldChar w:fldCharType="separate"/>
        </w:r>
        <w:r>
          <w:t>48</w:t>
        </w:r>
        <w:r>
          <w:fldChar w:fldCharType="end"/>
        </w:r>
      </w:hyperlink>
    </w:p>
    <w:p>
      <w:pPr>
        <w:pStyle w:val="TOC2"/>
        <w:tabs>
          <w:tab w:val="right" w:leader="dot" w:pos="8306"/>
        </w:tabs>
      </w:pPr>
      <w:hyperlink w:anchor="_Toc31590" w:history="1">
        <w:r>
          <w:rPr>
            <w:rFonts w:ascii="仿宋" w:eastAsia="仿宋" w:hAnsi="仿宋" w:cs="仿宋" w:hint="eastAsia"/>
            <w:lang w:eastAsia="zh-CN"/>
          </w:rPr>
          <w:t>(一)、耐腐蚀泵项目实施保障机制</w:t>
        </w:r>
        <w:r>
          <w:tab/>
        </w:r>
        <w:r>
          <w:fldChar w:fldCharType="begin"/>
        </w:r>
        <w:r>
          <w:instrText xml:space="preserve"> PAGEREF _Toc31590 \h </w:instrText>
        </w:r>
        <w:r>
          <w:fldChar w:fldCharType="separate"/>
        </w:r>
        <w:r>
          <w:t>48</w:t>
        </w:r>
        <w:r>
          <w:fldChar w:fldCharType="end"/>
        </w:r>
      </w:hyperlink>
    </w:p>
    <w:p>
      <w:pPr>
        <w:pStyle w:val="TOC2"/>
        <w:tabs>
          <w:tab w:val="right" w:leader="dot" w:pos="8306"/>
        </w:tabs>
      </w:pPr>
      <w:hyperlink w:anchor="_Toc5649" w:history="1">
        <w:r>
          <w:rPr>
            <w:rFonts w:ascii="仿宋" w:eastAsia="仿宋" w:hAnsi="仿宋" w:cs="仿宋" w:hint="eastAsia"/>
            <w:lang w:eastAsia="zh-CN"/>
          </w:rPr>
          <w:t>(二)、耐腐蚀泵项目法律合规要求</w:t>
        </w:r>
        <w:r>
          <w:tab/>
        </w:r>
        <w:r>
          <w:fldChar w:fldCharType="begin"/>
        </w:r>
        <w:r>
          <w:instrText xml:space="preserve"> PAGEREF _Toc5649 \h </w:instrText>
        </w:r>
        <w:r>
          <w:fldChar w:fldCharType="separate"/>
        </w:r>
        <w:r>
          <w:t>51</w:t>
        </w:r>
        <w:r>
          <w:fldChar w:fldCharType="end"/>
        </w:r>
      </w:hyperlink>
    </w:p>
    <w:p>
      <w:pPr>
        <w:pStyle w:val="TOC2"/>
        <w:tabs>
          <w:tab w:val="right" w:leader="dot" w:pos="8306"/>
        </w:tabs>
      </w:pPr>
      <w:hyperlink w:anchor="_Toc23389" w:history="1">
        <w:r>
          <w:rPr>
            <w:rFonts w:ascii="仿宋" w:eastAsia="仿宋" w:hAnsi="仿宋" w:cs="仿宋" w:hint="eastAsia"/>
            <w:lang w:eastAsia="zh-CN"/>
          </w:rPr>
          <w:t>(三)、耐腐蚀泵项目合同管理与法律事务</w:t>
        </w:r>
        <w:r>
          <w:tab/>
        </w:r>
        <w:r>
          <w:fldChar w:fldCharType="begin"/>
        </w:r>
        <w:r>
          <w:instrText xml:space="preserve"> PAGEREF _Toc23389 \h </w:instrText>
        </w:r>
        <w:r>
          <w:fldChar w:fldCharType="separate"/>
        </w:r>
        <w:r>
          <w:t>56</w:t>
        </w:r>
        <w:r>
          <w:fldChar w:fldCharType="end"/>
        </w:r>
      </w:hyperlink>
    </w:p>
    <w:p>
      <w:pPr>
        <w:pStyle w:val="TOC2"/>
        <w:tabs>
          <w:tab w:val="right" w:leader="dot" w:pos="8306"/>
        </w:tabs>
      </w:pPr>
      <w:hyperlink w:anchor="_Toc6271" w:history="1">
        <w:r>
          <w:rPr>
            <w:rFonts w:ascii="仿宋" w:eastAsia="仿宋" w:hAnsi="仿宋" w:cs="仿宋" w:hint="eastAsia"/>
            <w:lang w:eastAsia="zh-CN"/>
          </w:rPr>
          <w:t>(四)、耐腐蚀泵项目知识产权保护策略</w:t>
        </w:r>
        <w:r>
          <w:tab/>
        </w:r>
        <w:r>
          <w:fldChar w:fldCharType="begin"/>
        </w:r>
        <w:r>
          <w:instrText xml:space="preserve"> PAGEREF _Toc6271 \h </w:instrText>
        </w:r>
        <w:r>
          <w:fldChar w:fldCharType="separate"/>
        </w:r>
        <w:r>
          <w:t>62</w:t>
        </w:r>
        <w:r>
          <w:fldChar w:fldCharType="end"/>
        </w:r>
      </w:hyperlink>
    </w:p>
    <w:p>
      <w:pPr>
        <w:pStyle w:val="TOC1"/>
        <w:tabs>
          <w:tab w:val="right" w:leader="dot" w:pos="8306"/>
        </w:tabs>
      </w:pPr>
      <w:hyperlink w:anchor="_Toc4923" w:history="1">
        <w:r>
          <w:rPr>
            <w:rFonts w:ascii="仿宋" w:eastAsia="仿宋" w:hAnsi="仿宋" w:cs="仿宋" w:hint="eastAsia"/>
            <w:lang w:eastAsia="zh-CN"/>
          </w:rPr>
          <w:t>十四、利益相关者分析与沟通计划</w:t>
        </w:r>
        <w:r>
          <w:tab/>
        </w:r>
        <w:r>
          <w:fldChar w:fldCharType="begin"/>
        </w:r>
        <w:r>
          <w:instrText xml:space="preserve"> PAGEREF _Toc4923 \h </w:instrText>
        </w:r>
        <w:r>
          <w:fldChar w:fldCharType="separate"/>
        </w:r>
        <w:r>
          <w:t>64</w:t>
        </w:r>
        <w:r>
          <w:fldChar w:fldCharType="end"/>
        </w:r>
      </w:hyperlink>
    </w:p>
    <w:p>
      <w:pPr>
        <w:pStyle w:val="TOC2"/>
        <w:tabs>
          <w:tab w:val="right" w:leader="dot" w:pos="8306"/>
        </w:tabs>
      </w:pPr>
      <w:hyperlink w:anchor="_Toc16655" w:history="1">
        <w:r>
          <w:rPr>
            <w:rFonts w:ascii="仿宋" w:eastAsia="仿宋" w:hAnsi="仿宋" w:cs="仿宋" w:hint="eastAsia"/>
            <w:lang w:eastAsia="zh-CN"/>
          </w:rPr>
          <w:t>(一)、利益相关者分析</w:t>
        </w:r>
        <w:r>
          <w:tab/>
        </w:r>
        <w:r>
          <w:fldChar w:fldCharType="begin"/>
        </w:r>
        <w:r>
          <w:instrText xml:space="preserve"> PAGEREF _Toc16655 \h </w:instrText>
        </w:r>
        <w:r>
          <w:fldChar w:fldCharType="separate"/>
        </w:r>
        <w:r>
          <w:t>64</w:t>
        </w:r>
        <w:r>
          <w:fldChar w:fldCharType="end"/>
        </w:r>
      </w:hyperlink>
    </w:p>
    <w:p>
      <w:pPr>
        <w:pStyle w:val="TOC2"/>
        <w:tabs>
          <w:tab w:val="right" w:leader="dot" w:pos="8306"/>
        </w:tabs>
      </w:pPr>
      <w:hyperlink w:anchor="_Toc40" w:history="1">
        <w:r>
          <w:rPr>
            <w:rFonts w:ascii="仿宋" w:eastAsia="仿宋" w:hAnsi="仿宋" w:cs="仿宋" w:hint="eastAsia"/>
            <w:lang w:eastAsia="zh-CN"/>
          </w:rPr>
          <w:t>(二)、沟通计划</w:t>
        </w:r>
        <w:r>
          <w:tab/>
        </w:r>
        <w:r>
          <w:fldChar w:fldCharType="begin"/>
        </w:r>
        <w:r>
          <w:instrText xml:space="preserve"> PAGEREF _Toc40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22"/>
      <w:r>
        <w:rPr>
          <w:rFonts w:ascii="仿宋" w:eastAsia="仿宋" w:hAnsi="仿宋" w:cs="仿宋" w:hint="eastAsia"/>
          <w:sz w:val="28"/>
          <w:lang w:eastAsia="zh-CN"/>
        </w:rPr>
        <w:t>一、耐腐蚀泵项目危机管理</w:t>
      </w:r>
      <w:bookmarkEnd w:id="2"/>
    </w:p>
    <w:p>
      <w:pPr>
        <w:pStyle w:val="Heading2"/>
        <w:rPr>
          <w:rFonts w:ascii="仿宋" w:eastAsia="仿宋" w:hAnsi="仿宋" w:cs="仿宋" w:hint="eastAsia"/>
          <w:lang w:eastAsia="zh-CN"/>
        </w:rPr>
      </w:pPr>
      <w:bookmarkStart w:id="3" w:name="_Toc115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耐腐蚀泵项目危机管理中，危机预警与识别是确保耐腐蚀泵项目稳健运行的核心步骤。通过建立全面的监测机制，耐腐蚀泵项目团队旨在及时发现和理解潜在的风险和危机因素，以便采取及时的预防和应对措施，确保耐腐蚀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首先，通过深入的风险评估，耐腐蚀泵项目团队全面分析了整个耐腐蚀泵项目和各个阶段可能存在的威胁。这包括准确评估每个潜在风险的发生概率和可能影响的程度，为后续危机预警提供了有力支持。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耐腐蚀泵项目团队着重于明确定义耐腐蚀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耐腐蚀泵项目进展的持续监控，团队能够及时发现潜在问题并作出迅速反应。耐腐蚀泵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在这一阶段，团队的专业素养和反应速度将发挥至关重要的作用，以确保潜在危机能够在初期得到有效的处理，最大程度地减轻负面影响。通过危机预警与识别，耐腐蚀泵项目得以更有序、可控地推进。</w:t>
      </w:r>
    </w:p>
    <w:p>
      <w:pPr>
        <w:pStyle w:val="Heading2"/>
        <w:ind w:firstLine="560" w:firstLineChars="200"/>
        <w:rPr>
          <w:rFonts w:ascii="仿宋" w:eastAsia="仿宋" w:hAnsi="仿宋" w:cs="仿宋" w:hint="eastAsia"/>
          <w:sz w:val="28"/>
          <w:lang w:eastAsia="zh-CN"/>
        </w:rPr>
      </w:pPr>
      <w:bookmarkStart w:id="4" w:name="_Toc81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在危机发生时，耐腐蚀泵项目团队立即行动，成立了应急小组。该小组的任务是迅速制定并实施紧急应对措施，以最小化潜在损失。以下是采取的主要措施：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暂停耐腐蚀泵项目进度：为遏制危机蔓延，耐腐蚀泵项目暂时停止进行，以便全面评估当前状况。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资源重新分配：重新评估耐腐蚀泵项目资源的分配，确保最大限度地减小损失。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实时沟通：与关键利益相关者建立实时沟通机制，向他们传递耐腐蚀泵项目危机的实际状况，保障耐腐蚀泵项目核心利益。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在紧急应对的同时，耐腐蚀泵项目团队强调了团队协作和有效沟通的重要性。以下是团队协作的关键举措：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信息共享机制：建立了信息共享平台，确保团队成员能够及时获取耐腐蚀泵项目危机的实时信息。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领导者沟通：耐腐蚀泵项目领导者通过定期会议和即时沟通工具，指导团队应对危机，保持团队稳定运行。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随着危机得到初步控制，耐腐蚀泵项目团队转向制定恢复计划，以确保耐腐蚀泵项目能够从中迅速恢复。主要恢复计划包括：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修复受损的进度计划：重新评估耐腐蚀泵项目进度，制定修复计划，确保耐腐蚀泵项目尽快回归正常进程。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重新调整资源分配：优化资源分配，确保耐腐蚀泵项目在有限资源下高效运转。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风险管理机制加强：对耐腐蚀泵项目风险进行全面评估，制定更强化的风险管理策略，以预防未来可能的危机。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604"/>
      <w:r>
        <w:rPr>
          <w:rFonts w:ascii="仿宋" w:eastAsia="仿宋" w:hAnsi="仿宋" w:cs="仿宋" w:hint="eastAsia"/>
          <w:sz w:val="28"/>
          <w:lang w:eastAsia="zh-CN"/>
        </w:rPr>
        <w:t>二、耐腐蚀泵项目文档管理</w:t>
      </w:r>
      <w:bookmarkEnd w:id="5"/>
    </w:p>
    <w:p>
      <w:pPr>
        <w:pStyle w:val="Heading2"/>
        <w:rPr>
          <w:rFonts w:ascii="仿宋" w:eastAsia="仿宋" w:hAnsi="仿宋" w:cs="仿宋" w:hint="eastAsia"/>
          <w:lang w:eastAsia="zh-CN"/>
        </w:rPr>
      </w:pPr>
      <w:bookmarkStart w:id="6" w:name="_Toc1466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耐腐蚀泵项目高度重视文档的质量和准确性，以支持耐腐蚀泵项目的各项活动和决策。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文档的编制始于耐腐蚀泵项目计划的初期，我们制定了详细的文档编制计划，明确了每个文档的内容、格式和编写责任人。在耐腐蚀泵项目启动阶段，我们首先编制了耐腐蚀泵项目章程，明确定义了耐腐蚀泵项目的目标、范围、风险等关键要素。随后，耐腐蚀泵项目团队根据计划陆续编制了需求文档、设计文档、测试文档等各类文档，确保耐腐蚀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耐腐蚀泵项目管理中的重要环节，旨在确保耐腐蚀泵项目文档符合质量标准和耐腐蚀泵项目需求。在耐腐蚀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除了内部审查，我们还进行了外部审查，邀请耐腐蚀泵项目相关利益方和专业领域的专家对文档进行独立审查。这有助于获取更全面、客观的反馈，确保耐腐蚀泵项目文档不仅符合内部标准，也满足外部需求。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耐腐蚀泵项目在文档编制与审查方面建立了严格的管理机制，通过规范的流程和多维度的审查，确保耐腐蚀泵项目文档的质量、准确性和可靠性，为耐腐蚀泵项目的顺利推进提供了有力支持。</w:t>
      </w:r>
    </w:p>
    <w:p>
      <w:pPr>
        <w:pStyle w:val="Heading2"/>
        <w:ind w:firstLine="560" w:firstLineChars="200"/>
        <w:rPr>
          <w:rFonts w:ascii="仿宋" w:eastAsia="仿宋" w:hAnsi="仿宋" w:cs="仿宋" w:hint="eastAsia"/>
          <w:sz w:val="28"/>
          <w:lang w:eastAsia="zh-CN"/>
        </w:rPr>
      </w:pPr>
      <w:bookmarkStart w:id="7" w:name="_Toc93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在耐腐蚀泵项目中，我们致力于优化文档发布与分发过程，以确保信息的高效传递和团队间协作的顺畅进行。以下是我们采取的关键优化策略：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我们通过多渠道发布文档，包括电子邮件、耐腐蚀泵项目管理平台、内部网站等，以满足不同团队成员的偏好和需求。多渠道发布确保了信息的全面覆盖。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我们采用了精细的权限控制，确保只有授权人员可以访问敏感信息。这种安全措施保护了耐腐蚀泵项目文档的机密性，防止了未经授权的信息泄露。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7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文档存档与归档是耐腐蚀泵项目生命周期中一个至关重要的环节，直接关系到耐腐蚀泵项目信息的长期保存和历史记录的完整性。在耐腐蚀泵项目中，我们实施了一系列有效的文档存档与归档管理策略：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852"/>
      <w:r>
        <w:rPr>
          <w:rFonts w:ascii="仿宋" w:eastAsia="仿宋" w:hAnsi="仿宋" w:cs="仿宋" w:hint="eastAsia"/>
          <w:sz w:val="28"/>
          <w:lang w:eastAsia="zh-CN"/>
        </w:rPr>
        <w:t>三、耐腐蚀泵项目概论</w:t>
      </w:r>
      <w:bookmarkEnd w:id="9"/>
    </w:p>
    <w:p>
      <w:pPr>
        <w:pStyle w:val="Heading2"/>
        <w:rPr>
          <w:rFonts w:ascii="仿宋" w:eastAsia="仿宋" w:hAnsi="仿宋" w:cs="仿宋" w:hint="eastAsia"/>
          <w:lang w:eastAsia="zh-CN"/>
        </w:rPr>
      </w:pPr>
      <w:bookmarkStart w:id="10" w:name="_Toc31174"/>
      <w:r>
        <w:rPr>
          <w:rFonts w:ascii="仿宋" w:eastAsia="仿宋" w:hAnsi="仿宋" w:cs="仿宋" w:hint="eastAsia"/>
          <w:lang w:eastAsia="zh-CN"/>
        </w:rPr>
        <w:t>(一)、耐腐蚀泵项目概况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起源追溯至对市场的深入洞察。市场的不断演变与变革为耐腐蚀泵项目提供了难得的机遇。当前市场存在的需求缺口和变革的大环境共同构成了耐腐蚀泵项目的背景。这个耐腐蚀泵项目旨在充分利用市场机遇，填补行业中尚未满足的需求，为客户提供全新的解决方案。市场的变革和需求的增长使得这个耐腐蚀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耐腐蚀泵项目名称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正式命名为耐腐蚀泵。这个名称不仅仅是一个标识，更代表了耐腐蚀泵项目的核心理念和愿景。它蕴含着耐腐蚀泵项目所要解决问题的关键字，具有强烈的表达和辨识度，为耐腐蚀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耐腐蚀泵项目目标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核心目标是提供一种全新、高效的解决方案，满足客户日益增长的需求。耐腐蚀泵项目追求的不仅仅是满足市场需求，更是在市场中获得卓越的竞争优势。通过不断提升产品或服务的质量和创新水平，耐腐蚀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耐腐蚀泵项目范围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全面涵盖了产品研发、制造、市场推广和售后服务，确保从产品设计到最终用户体验的全方位关注。这一全面的耐腐蚀泵项目范围是为了确保耐腐蚀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耐腐蚀泵项目时间表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耐腐蚀泵项目计划在未来18个月内完成，包括研发、测试、市场试点和正式推出等不同阶段。这个时间表的合理设计是为了确保耐腐蚀泵项目各个阶段的顺利推进，以便按时交付高质量的成果。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耐腐蚀泵项目预算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耐腐蚀泵项目总预算估算为XX百万美元，主要分配在研发、市场推广、人员培训和运营等方面。这一充足的预算为耐腐蚀泵项目提供了充足的资源，确保耐腐蚀泵项目在各个方面都能取得优异的表现。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耐腐蚀泵项目风险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耐腐蚀泵项目可能面临的风险包括市场接受度低、技术难题、竞争激烈等。耐腐蚀泵项目团队已经制定了相应的风险应对计划，通过前瞻性的风险管理，确保耐腐蚀泵项目在面对不确定性时能够迅速做出应对。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耐腐蚀泵项目团队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耐腐蚀泵项目汇聚了一支经验丰富、多领域专业素养的核心团队，确保耐腐蚀泵项目在各个方面都能拥有高水平的执行力。团队的协同作战是耐腐蚀泵项目成功的关键因素之一。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耐腐蚀泵项目背景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耐腐蚀泵项目的背景根植于市场对更高效、创新产品的渴望，同时也受到科技发展对行业格局的深刻改变的影响。这为耐腐蚀泵项目提供了广阔的发展空间和市场需求。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耐腐蚀泵项目现状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截至目前，耐腐蚀泵项目已完成市场调研和技术验证，取得了初步的成功。这为耐腐蚀泵项目在未来的发展奠定了坚实的基础，为更远大的目标打下了坚实的基石。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868"/>
      <w:r>
        <w:rPr>
          <w:rFonts w:ascii="仿宋" w:eastAsia="仿宋" w:hAnsi="仿宋" w:cs="仿宋" w:hint="eastAsia"/>
          <w:sz w:val="28"/>
          <w:lang w:eastAsia="zh-CN"/>
        </w:rPr>
        <w:t>(二)、耐腐蚀泵项目目标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keyword》耐腐蚀泵项目首要业务目标是在市场中占据有利地位，实现产品/服务的成功推广和销售。通过不断提升产品质量、创新性，耐腐蚀泵项目追求成为行业中的领导者，赢得更多客户的青睐。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在科技迅速发展的时代，耐腐蚀泵项目着眼于技术创新。通过持续的研发和技术升级，耐腐蚀泵项目旨在推出更具创新性的产品或服务，以满足市场对新鲜、先进解决方案的需求。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为了建立可持续的客户关系，耐腐蚀泵项目设定了客户满意度目标。通过提供卓越的产品质量和优质的客户服务，耐腐蚀泵项目追求赢得客户的信任和忠诚度，确保他们的满意度达到行业领先水平。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耐腐蚀泵项目注重社会责任和可持续发展。通过实施环保、社会责任耐腐蚀泵项目，耐腐蚀泵项目致力于在经济发展的同时保护环境，促进社会公平，实现可持续经营。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耐腐蚀泵项目的团队是实现目标的核心驱动力。因此，耐腐蚀泵项目设定了团队发展目标，包括提升团队成员的专业技能、培养领导力，以及搭建协同高效的团队工作氛围。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528"/>
      <w:r>
        <w:rPr>
          <w:rFonts w:ascii="仿宋" w:eastAsia="仿宋" w:hAnsi="仿宋" w:cs="仿宋" w:hint="eastAsia"/>
          <w:sz w:val="28"/>
          <w:lang w:eastAsia="zh-CN"/>
        </w:rPr>
        <w:t>(三)、耐腐蚀泵项目提出的理由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耐腐蚀泵项目提出的理由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源于对市场机遇的深刻洞察。当前市场中存在的需求缺口和行业发展趋势表明，有巨大的商业机会等待被开发。通过准确捕捉市场机遇，耐腐蚀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理念基于对技术创新的信仰。通过持续的研发和技术投入，耐腐蚀泵项目有望推出更具创新性的产品或服务。在科技飞速发展的当下，耐腐蚀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是为了增强企业的行业竞争力。通过提升产品或服务的质量和独特性，耐腐蚀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响应了消费者需求的变化。随着社会和科技的不断发展，消费者对产品和服务的需求也在发生变化。通过深入了解并及时回应消费者的新需求，耐腐蚀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耐腐蚀泵项目的提出是企业战略发展规划的一部分。在面对日益激烈的市场竞争和不断变化的商业环境中，耐腐蚀泵项目作为企业战略的一环，旨在为企业开辟新的增长领域，巩固企业在行业中的地位。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不仅仅是基于商业考量，还注重社会责任。通过推出环保、社会责任等方面的耐腐蚀泵项目，耐腐蚀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耐腐蚀泵项目的提出反映了对利益相关者期望的关注。包括客户、员工、投资者等利益相关者在企业发展中都有着各自的期望，耐腐蚀泵项目力求在满足这些期望的同时，取得更大的共赢。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551"/>
      <w:r>
        <w:rPr>
          <w:rFonts w:ascii="仿宋" w:eastAsia="仿宋" w:hAnsi="仿宋" w:cs="仿宋" w:hint="eastAsia"/>
          <w:sz w:val="28"/>
          <w:lang w:eastAsia="zh-CN"/>
        </w:rPr>
        <w:t>(四)、耐腐蚀泵项目意义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在实施耐腐蚀泵项目的过程中，我们不仅仅是在追逐商业成功，更是为企业和社会的多个层面创造了深远的意义。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首要意义在于提升企业的市场竞争力。通过持续的创新和对产品质量的高标准要求，耐腐蚀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腐蚀泵项目的推进将促使行业技术水平的提升。通过引入先进技术和创新性解决方案，耐腐蚀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腐蚀泵项目不仅创造了大量就业机会，提高了就业水平，还注重社会责任和环保。通过参与社会公益事业和推动环保耐腐蚀泵项目，耐腐蚀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综合而言，耐腐蚀泵项目意义重大，不仅推动了企业的发展，也为行业和社会的进步贡献了积极力量。这是一个全面而深刻的影响，将在未来产生可持续的正面效应。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198"/>
      <w:r>
        <w:rPr>
          <w:rFonts w:ascii="仿宋" w:eastAsia="仿宋" w:hAnsi="仿宋" w:cs="仿宋" w:hint="eastAsia"/>
          <w:sz w:val="28"/>
          <w:lang w:eastAsia="zh-CN"/>
        </w:rPr>
        <w:t>(五)、耐腐蚀泵项目背景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在当今迅猛发展的商业环境中，耐腐蚀泵项目的动因根植于对多方面因素的审慎考量。这个耐腐蚀泵项目的提出并非孤立的决策，而是对企业所处背景深入思考的产物。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市场的不断演变是耐腐蚀泵项目背后的首要原因。科技的迅速发展和全球市场的快速变化使得企业必须灵活应对。耐腐蚀泵项目应运而生，旨在通过创新性的解决方案迎合市场的多变需求，赢得竞争中的先机。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竞争的激烈程度也是耐腐蚀泵项目背景中不可忽视的一环。企业需要在激烈竞争中脱颖而出，为此，耐腐蚀泵项目致力于打破常规，提供独特的价值主张，以吸引客户并确保市场份额的增长。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技术的迅速发展为企业带来了机遇与挑战。作为耐腐蚀泵项目启动的背景之一，对新兴技术的应用将有助于提升企业的技术水平，使其在不断演进的商业环境中保持竞争优势。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此外，社会对企业责任的期望也在逐渐升高。耐腐蚀泵项目充分融入了社会责任的理念，通过可持续经营和社会公益耐腐蚀泵项目，企图为社会贡献一份力量，在商业成功的同时关注社会价值。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464"/>
      <w:r>
        <w:rPr>
          <w:rFonts w:ascii="仿宋" w:eastAsia="仿宋" w:hAnsi="仿宋" w:cs="仿宋" w:hint="eastAsia"/>
          <w:sz w:val="28"/>
          <w:lang w:eastAsia="zh-CN"/>
        </w:rPr>
        <w:t>四、耐腐蚀泵项目建设背景及必要性分析</w:t>
      </w:r>
      <w:bookmarkEnd w:id="15"/>
    </w:p>
    <w:p>
      <w:pPr>
        <w:pStyle w:val="Heading2"/>
        <w:rPr>
          <w:rFonts w:ascii="仿宋" w:eastAsia="仿宋" w:hAnsi="仿宋" w:cs="仿宋" w:hint="eastAsia"/>
          <w:lang w:eastAsia="zh-CN"/>
        </w:rPr>
      </w:pPr>
      <w:bookmarkStart w:id="16" w:name="_Toc21120"/>
      <w:r>
        <w:rPr>
          <w:rFonts w:ascii="仿宋" w:eastAsia="仿宋" w:hAnsi="仿宋" w:cs="仿宋" w:hint="eastAsia"/>
          <w:lang w:eastAsia="zh-CN"/>
        </w:rPr>
        <w:t>(一)、耐腐蚀泵项目背景分析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腐蚀泵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腐蚀泵项目在这个潮流中的定位。同时，我们将关注行业内涌现的新兴机遇，以便耐腐蚀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腐蚀泵项目提供了强大的发展动力。我们将聚焦于行业内最新的技术发展趋势，包括但不限于人工智能、大数据分析、物联网等领域。通过深度的技术研究，我们将确保耐腐蚀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腐蚀泵项目发展的源泉。我们将投入更多的精力对市场需求进行深入剖析，超越表面的需求，深入挖掘潜在的市场痛点和机遇。通过对市场需求的细致了解，耐腐蚀泵项目将更有针对性地设计解决方案，满足市场的多样化需求，从而更好地促进耐腐蚀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腐蚀泵项目战略至关重要。我们将对竞争态势进行更为深入的分析，包括但不限于市场份额、产品特点、客户满意度等多个维度。通过深度的竞争分析，耐腐蚀泵项目将能够更准确地把握市场脉搏，制定具有竞争力的耐腐蚀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https://d.book118.com/176041214214010032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3050E9"/>
    <w:rsid w:val="33305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60412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2024-01-08T05:55:00Z</dcterms:created>
  <dcterms:modified xsi:type="dcterms:W3CDTF">2024-01-08T05:55:59Z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8F286CF951F04856B6CF07D378BBA062_11</vt:lpwstr>
  </property>
  <property fmtid="{D5CDD505-2E9C-101B-9397-08002B2CF9AE}" pid="3" name="KSOProductBuildVer">
    <vt:lpwstr>2052-12.1.0.16120</vt:lpwstr>
  </property>
</Properties>
</file>