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氢氧化铬项目规划设计蓝图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44" w:history="1">
        <w:r>
          <w:rPr>
            <w:rFonts w:ascii="仿宋" w:eastAsia="仿宋" w:hAnsi="仿宋" w:cs="仿宋" w:hint="eastAsia"/>
            <w:lang w:eastAsia="zh-CN"/>
          </w:rPr>
          <w:t>序言</w:t>
        </w:r>
        <w:r>
          <w:tab/>
        </w:r>
        <w:r>
          <w:fldChar w:fldCharType="begin"/>
        </w:r>
        <w:r>
          <w:instrText xml:space="preserve"> PAGEREF _Toc20444 \h </w:instrText>
        </w:r>
        <w:r>
          <w:fldChar w:fldCharType="separate"/>
        </w:r>
        <w:r>
          <w:t>3</w:t>
        </w:r>
        <w:r>
          <w:fldChar w:fldCharType="end"/>
        </w:r>
      </w:hyperlink>
    </w:p>
    <w:p>
      <w:pPr>
        <w:pStyle w:val="TOC1"/>
        <w:tabs>
          <w:tab w:val="right" w:leader="dot" w:pos="8306"/>
        </w:tabs>
      </w:pPr>
      <w:hyperlink w:anchor="_Toc18902" w:history="1">
        <w:r>
          <w:rPr>
            <w:rFonts w:ascii="仿宋" w:eastAsia="仿宋" w:hAnsi="仿宋" w:cs="仿宋" w:hint="eastAsia"/>
            <w:lang w:eastAsia="zh-CN"/>
          </w:rPr>
          <w:t>一、产品规划分析</w:t>
        </w:r>
        <w:r>
          <w:tab/>
        </w:r>
        <w:r>
          <w:fldChar w:fldCharType="begin"/>
        </w:r>
        <w:r>
          <w:instrText xml:space="preserve"> PAGEREF _Toc18902 \h </w:instrText>
        </w:r>
        <w:r>
          <w:fldChar w:fldCharType="separate"/>
        </w:r>
        <w:r>
          <w:t>3</w:t>
        </w:r>
        <w:r>
          <w:fldChar w:fldCharType="end"/>
        </w:r>
      </w:hyperlink>
    </w:p>
    <w:p>
      <w:pPr>
        <w:pStyle w:val="TOC2"/>
        <w:tabs>
          <w:tab w:val="right" w:leader="dot" w:pos="8306"/>
        </w:tabs>
      </w:pPr>
      <w:hyperlink w:anchor="_Toc8917" w:history="1">
        <w:r>
          <w:rPr>
            <w:rFonts w:ascii="仿宋" w:eastAsia="仿宋" w:hAnsi="仿宋" w:cs="仿宋" w:hint="eastAsia"/>
            <w:lang w:eastAsia="zh-CN"/>
          </w:rPr>
          <w:t>(一)、产品规划</w:t>
        </w:r>
        <w:r>
          <w:tab/>
        </w:r>
        <w:r>
          <w:fldChar w:fldCharType="begin"/>
        </w:r>
        <w:r>
          <w:instrText xml:space="preserve"> PAGEREF _Toc8917 \h </w:instrText>
        </w:r>
        <w:r>
          <w:fldChar w:fldCharType="separate"/>
        </w:r>
        <w:r>
          <w:t>3</w:t>
        </w:r>
        <w:r>
          <w:fldChar w:fldCharType="end"/>
        </w:r>
      </w:hyperlink>
    </w:p>
    <w:p>
      <w:pPr>
        <w:pStyle w:val="TOC2"/>
        <w:tabs>
          <w:tab w:val="right" w:leader="dot" w:pos="8306"/>
        </w:tabs>
      </w:pPr>
      <w:hyperlink w:anchor="_Toc14085" w:history="1">
        <w:r>
          <w:rPr>
            <w:rFonts w:ascii="仿宋" w:eastAsia="仿宋" w:hAnsi="仿宋" w:cs="仿宋" w:hint="eastAsia"/>
            <w:lang w:eastAsia="zh-CN"/>
          </w:rPr>
          <w:t>(二)、建设规模</w:t>
        </w:r>
        <w:r>
          <w:tab/>
        </w:r>
        <w:r>
          <w:fldChar w:fldCharType="begin"/>
        </w:r>
        <w:r>
          <w:instrText xml:space="preserve"> PAGEREF _Toc14085 \h </w:instrText>
        </w:r>
        <w:r>
          <w:fldChar w:fldCharType="separate"/>
        </w:r>
        <w:r>
          <w:t>4</w:t>
        </w:r>
        <w:r>
          <w:fldChar w:fldCharType="end"/>
        </w:r>
      </w:hyperlink>
    </w:p>
    <w:p>
      <w:pPr>
        <w:pStyle w:val="TOC1"/>
        <w:tabs>
          <w:tab w:val="right" w:leader="dot" w:pos="8306"/>
        </w:tabs>
      </w:pPr>
      <w:hyperlink w:anchor="_Toc290" w:history="1">
        <w:r>
          <w:rPr>
            <w:rFonts w:ascii="仿宋" w:eastAsia="仿宋" w:hAnsi="仿宋" w:cs="仿宋" w:hint="eastAsia"/>
            <w:lang w:eastAsia="zh-CN"/>
          </w:rPr>
          <w:t>二、氢氧化铬项目可持续发展</w:t>
        </w:r>
        <w:r>
          <w:tab/>
        </w:r>
        <w:r>
          <w:fldChar w:fldCharType="begin"/>
        </w:r>
        <w:r>
          <w:instrText xml:space="preserve"> PAGEREF _Toc290 \h </w:instrText>
        </w:r>
        <w:r>
          <w:fldChar w:fldCharType="separate"/>
        </w:r>
        <w:r>
          <w:t>5</w:t>
        </w:r>
        <w:r>
          <w:fldChar w:fldCharType="end"/>
        </w:r>
      </w:hyperlink>
    </w:p>
    <w:p>
      <w:pPr>
        <w:pStyle w:val="TOC2"/>
        <w:tabs>
          <w:tab w:val="right" w:leader="dot" w:pos="8306"/>
        </w:tabs>
      </w:pPr>
      <w:hyperlink w:anchor="_Toc8752" w:history="1">
        <w:r>
          <w:rPr>
            <w:rFonts w:ascii="仿宋" w:eastAsia="仿宋" w:hAnsi="仿宋" w:cs="仿宋" w:hint="eastAsia"/>
            <w:lang w:eastAsia="zh-CN"/>
          </w:rPr>
          <w:t>(一)、可持续战略与实践</w:t>
        </w:r>
        <w:r>
          <w:tab/>
        </w:r>
        <w:r>
          <w:fldChar w:fldCharType="begin"/>
        </w:r>
        <w:r>
          <w:instrText xml:space="preserve"> PAGEREF _Toc8752 \h </w:instrText>
        </w:r>
        <w:r>
          <w:fldChar w:fldCharType="separate"/>
        </w:r>
        <w:r>
          <w:t>5</w:t>
        </w:r>
        <w:r>
          <w:fldChar w:fldCharType="end"/>
        </w:r>
      </w:hyperlink>
    </w:p>
    <w:p>
      <w:pPr>
        <w:pStyle w:val="TOC2"/>
        <w:tabs>
          <w:tab w:val="right" w:leader="dot" w:pos="8306"/>
        </w:tabs>
      </w:pPr>
      <w:hyperlink w:anchor="_Toc18054" w:history="1">
        <w:r>
          <w:rPr>
            <w:rFonts w:ascii="仿宋" w:eastAsia="仿宋" w:hAnsi="仿宋" w:cs="仿宋" w:hint="eastAsia"/>
            <w:lang w:eastAsia="zh-CN"/>
          </w:rPr>
          <w:t>(二)、环保与社会责任</w:t>
        </w:r>
        <w:r>
          <w:tab/>
        </w:r>
        <w:r>
          <w:fldChar w:fldCharType="begin"/>
        </w:r>
        <w:r>
          <w:instrText xml:space="preserve"> PAGEREF _Toc18054 \h </w:instrText>
        </w:r>
        <w:r>
          <w:fldChar w:fldCharType="separate"/>
        </w:r>
        <w:r>
          <w:t>5</w:t>
        </w:r>
        <w:r>
          <w:fldChar w:fldCharType="end"/>
        </w:r>
      </w:hyperlink>
    </w:p>
    <w:p>
      <w:pPr>
        <w:pStyle w:val="TOC1"/>
        <w:tabs>
          <w:tab w:val="right" w:leader="dot" w:pos="8306"/>
        </w:tabs>
      </w:pPr>
      <w:hyperlink w:anchor="_Toc29174" w:history="1">
        <w:r>
          <w:rPr>
            <w:rFonts w:ascii="仿宋" w:eastAsia="仿宋" w:hAnsi="仿宋" w:cs="仿宋" w:hint="eastAsia"/>
            <w:lang w:eastAsia="zh-CN"/>
          </w:rPr>
          <w:t>三、氢氧化铬项目危机管理</w:t>
        </w:r>
        <w:r>
          <w:tab/>
        </w:r>
        <w:r>
          <w:fldChar w:fldCharType="begin"/>
        </w:r>
        <w:r>
          <w:instrText xml:space="preserve"> PAGEREF _Toc29174 \h </w:instrText>
        </w:r>
        <w:r>
          <w:fldChar w:fldCharType="separate"/>
        </w:r>
        <w:r>
          <w:t>6</w:t>
        </w:r>
        <w:r>
          <w:fldChar w:fldCharType="end"/>
        </w:r>
      </w:hyperlink>
    </w:p>
    <w:p>
      <w:pPr>
        <w:pStyle w:val="TOC2"/>
        <w:tabs>
          <w:tab w:val="right" w:leader="dot" w:pos="8306"/>
        </w:tabs>
      </w:pPr>
      <w:hyperlink w:anchor="_Toc22910" w:history="1">
        <w:r>
          <w:rPr>
            <w:rFonts w:ascii="仿宋" w:eastAsia="仿宋" w:hAnsi="仿宋" w:cs="仿宋" w:hint="eastAsia"/>
            <w:lang w:eastAsia="zh-CN"/>
          </w:rPr>
          <w:t>(一)、危机预警与识别</w:t>
        </w:r>
        <w:r>
          <w:tab/>
        </w:r>
        <w:r>
          <w:fldChar w:fldCharType="begin"/>
        </w:r>
        <w:r>
          <w:instrText xml:space="preserve"> PAGEREF _Toc22910 \h </w:instrText>
        </w:r>
        <w:r>
          <w:fldChar w:fldCharType="separate"/>
        </w:r>
        <w:r>
          <w:t>6</w:t>
        </w:r>
        <w:r>
          <w:fldChar w:fldCharType="end"/>
        </w:r>
      </w:hyperlink>
    </w:p>
    <w:p>
      <w:pPr>
        <w:pStyle w:val="TOC2"/>
        <w:tabs>
          <w:tab w:val="right" w:leader="dot" w:pos="8306"/>
        </w:tabs>
      </w:pPr>
      <w:hyperlink w:anchor="_Toc3024" w:history="1">
        <w:r>
          <w:rPr>
            <w:rFonts w:ascii="仿宋" w:eastAsia="仿宋" w:hAnsi="仿宋" w:cs="仿宋" w:hint="eastAsia"/>
            <w:lang w:eastAsia="zh-CN"/>
          </w:rPr>
          <w:t>(二)、危机应对与恢复</w:t>
        </w:r>
        <w:r>
          <w:tab/>
        </w:r>
        <w:r>
          <w:fldChar w:fldCharType="begin"/>
        </w:r>
        <w:r>
          <w:instrText xml:space="preserve"> PAGEREF _Toc3024 \h </w:instrText>
        </w:r>
        <w:r>
          <w:fldChar w:fldCharType="separate"/>
        </w:r>
        <w:r>
          <w:t>7</w:t>
        </w:r>
        <w:r>
          <w:fldChar w:fldCharType="end"/>
        </w:r>
      </w:hyperlink>
    </w:p>
    <w:p>
      <w:pPr>
        <w:pStyle w:val="TOC1"/>
        <w:tabs>
          <w:tab w:val="right" w:leader="dot" w:pos="8306"/>
        </w:tabs>
      </w:pPr>
      <w:hyperlink w:anchor="_Toc1736" w:history="1">
        <w:r>
          <w:rPr>
            <w:rFonts w:ascii="仿宋" w:eastAsia="仿宋" w:hAnsi="仿宋" w:cs="仿宋" w:hint="eastAsia"/>
            <w:lang w:eastAsia="zh-CN"/>
          </w:rPr>
          <w:t>四、氢氧化铬项目概论</w:t>
        </w:r>
        <w:r>
          <w:tab/>
        </w:r>
        <w:r>
          <w:fldChar w:fldCharType="begin"/>
        </w:r>
        <w:r>
          <w:instrText xml:space="preserve"> PAGEREF _Toc1736 \h </w:instrText>
        </w:r>
        <w:r>
          <w:fldChar w:fldCharType="separate"/>
        </w:r>
        <w:r>
          <w:t>9</w:t>
        </w:r>
        <w:r>
          <w:fldChar w:fldCharType="end"/>
        </w:r>
      </w:hyperlink>
    </w:p>
    <w:p>
      <w:pPr>
        <w:pStyle w:val="TOC2"/>
        <w:tabs>
          <w:tab w:val="right" w:leader="dot" w:pos="8306"/>
        </w:tabs>
      </w:pPr>
      <w:hyperlink w:anchor="_Toc14854" w:history="1">
        <w:r>
          <w:rPr>
            <w:rFonts w:ascii="仿宋" w:eastAsia="仿宋" w:hAnsi="仿宋" w:cs="仿宋" w:hint="eastAsia"/>
            <w:lang w:eastAsia="zh-CN"/>
          </w:rPr>
          <w:t>(一)、氢氧化铬项目概况</w:t>
        </w:r>
        <w:r>
          <w:tab/>
        </w:r>
        <w:r>
          <w:fldChar w:fldCharType="begin"/>
        </w:r>
        <w:r>
          <w:instrText xml:space="preserve"> PAGEREF _Toc14854 \h </w:instrText>
        </w:r>
        <w:r>
          <w:fldChar w:fldCharType="separate"/>
        </w:r>
        <w:r>
          <w:t>9</w:t>
        </w:r>
        <w:r>
          <w:fldChar w:fldCharType="end"/>
        </w:r>
      </w:hyperlink>
    </w:p>
    <w:p>
      <w:pPr>
        <w:pStyle w:val="TOC2"/>
        <w:tabs>
          <w:tab w:val="right" w:leader="dot" w:pos="8306"/>
        </w:tabs>
      </w:pPr>
      <w:hyperlink w:anchor="_Toc26121" w:history="1">
        <w:r>
          <w:rPr>
            <w:rFonts w:ascii="仿宋" w:eastAsia="仿宋" w:hAnsi="仿宋" w:cs="仿宋" w:hint="eastAsia"/>
            <w:lang w:eastAsia="zh-CN"/>
          </w:rPr>
          <w:t>(二)、氢氧化铬项目目标</w:t>
        </w:r>
        <w:r>
          <w:tab/>
        </w:r>
        <w:r>
          <w:fldChar w:fldCharType="begin"/>
        </w:r>
        <w:r>
          <w:instrText xml:space="preserve"> PAGEREF _Toc26121 \h </w:instrText>
        </w:r>
        <w:r>
          <w:fldChar w:fldCharType="separate"/>
        </w:r>
        <w:r>
          <w:t>11</w:t>
        </w:r>
        <w:r>
          <w:fldChar w:fldCharType="end"/>
        </w:r>
      </w:hyperlink>
    </w:p>
    <w:p>
      <w:pPr>
        <w:pStyle w:val="TOC2"/>
        <w:tabs>
          <w:tab w:val="right" w:leader="dot" w:pos="8306"/>
        </w:tabs>
      </w:pPr>
      <w:hyperlink w:anchor="_Toc14910" w:history="1">
        <w:r>
          <w:rPr>
            <w:rFonts w:ascii="仿宋" w:eastAsia="仿宋" w:hAnsi="仿宋" w:cs="仿宋" w:hint="eastAsia"/>
            <w:lang w:eastAsia="zh-CN"/>
          </w:rPr>
          <w:t>(三)、氢氧化铬项目提出的理由</w:t>
        </w:r>
        <w:r>
          <w:tab/>
        </w:r>
        <w:r>
          <w:fldChar w:fldCharType="begin"/>
        </w:r>
        <w:r>
          <w:instrText xml:space="preserve"> PAGEREF _Toc14910 \h </w:instrText>
        </w:r>
        <w:r>
          <w:fldChar w:fldCharType="separate"/>
        </w:r>
        <w:r>
          <w:t>12</w:t>
        </w:r>
        <w:r>
          <w:fldChar w:fldCharType="end"/>
        </w:r>
      </w:hyperlink>
    </w:p>
    <w:p>
      <w:pPr>
        <w:pStyle w:val="TOC2"/>
        <w:tabs>
          <w:tab w:val="right" w:leader="dot" w:pos="8306"/>
        </w:tabs>
      </w:pPr>
      <w:hyperlink w:anchor="_Toc30871" w:history="1">
        <w:r>
          <w:rPr>
            <w:rFonts w:ascii="仿宋" w:eastAsia="仿宋" w:hAnsi="仿宋" w:cs="仿宋" w:hint="eastAsia"/>
            <w:lang w:eastAsia="zh-CN"/>
          </w:rPr>
          <w:t>(四)、氢氧化铬项目意义</w:t>
        </w:r>
        <w:r>
          <w:tab/>
        </w:r>
        <w:r>
          <w:fldChar w:fldCharType="begin"/>
        </w:r>
        <w:r>
          <w:instrText xml:space="preserve"> PAGEREF _Toc30871 \h </w:instrText>
        </w:r>
        <w:r>
          <w:fldChar w:fldCharType="separate"/>
        </w:r>
        <w:r>
          <w:t>13</w:t>
        </w:r>
        <w:r>
          <w:fldChar w:fldCharType="end"/>
        </w:r>
      </w:hyperlink>
    </w:p>
    <w:p>
      <w:pPr>
        <w:pStyle w:val="TOC2"/>
        <w:tabs>
          <w:tab w:val="right" w:leader="dot" w:pos="8306"/>
        </w:tabs>
      </w:pPr>
      <w:hyperlink w:anchor="_Toc402" w:history="1">
        <w:r>
          <w:rPr>
            <w:rFonts w:ascii="仿宋" w:eastAsia="仿宋" w:hAnsi="仿宋" w:cs="仿宋" w:hint="eastAsia"/>
            <w:lang w:eastAsia="zh-CN"/>
          </w:rPr>
          <w:t>(五)、氢氧化铬项目背景</w:t>
        </w:r>
        <w:r>
          <w:tab/>
        </w:r>
        <w:r>
          <w:fldChar w:fldCharType="begin"/>
        </w:r>
        <w:r>
          <w:instrText xml:space="preserve"> PAGEREF _Toc402 \h </w:instrText>
        </w:r>
        <w:r>
          <w:fldChar w:fldCharType="separate"/>
        </w:r>
        <w:r>
          <w:t>14</w:t>
        </w:r>
        <w:r>
          <w:fldChar w:fldCharType="end"/>
        </w:r>
      </w:hyperlink>
    </w:p>
    <w:p>
      <w:pPr>
        <w:pStyle w:val="TOC1"/>
        <w:tabs>
          <w:tab w:val="right" w:leader="dot" w:pos="8306"/>
        </w:tabs>
      </w:pPr>
      <w:hyperlink w:anchor="_Toc31678" w:history="1">
        <w:r>
          <w:rPr>
            <w:rFonts w:ascii="仿宋" w:eastAsia="仿宋" w:hAnsi="仿宋" w:cs="仿宋" w:hint="eastAsia"/>
            <w:lang w:eastAsia="zh-CN"/>
          </w:rPr>
          <w:t>五、氢氧化铬项目文档管理</w:t>
        </w:r>
        <w:r>
          <w:tab/>
        </w:r>
        <w:r>
          <w:fldChar w:fldCharType="begin"/>
        </w:r>
        <w:r>
          <w:instrText xml:space="preserve"> PAGEREF _Toc31678 \h </w:instrText>
        </w:r>
        <w:r>
          <w:fldChar w:fldCharType="separate"/>
        </w:r>
        <w:r>
          <w:t>15</w:t>
        </w:r>
        <w:r>
          <w:fldChar w:fldCharType="end"/>
        </w:r>
      </w:hyperlink>
    </w:p>
    <w:p>
      <w:pPr>
        <w:pStyle w:val="TOC2"/>
        <w:tabs>
          <w:tab w:val="right" w:leader="dot" w:pos="8306"/>
        </w:tabs>
      </w:pPr>
      <w:hyperlink w:anchor="_Toc27219" w:history="1">
        <w:r>
          <w:rPr>
            <w:rFonts w:ascii="仿宋" w:eastAsia="仿宋" w:hAnsi="仿宋" w:cs="仿宋" w:hint="eastAsia"/>
            <w:lang w:eastAsia="zh-CN"/>
          </w:rPr>
          <w:t>(一)、文档编制与审查</w:t>
        </w:r>
        <w:r>
          <w:tab/>
        </w:r>
        <w:r>
          <w:fldChar w:fldCharType="begin"/>
        </w:r>
        <w:r>
          <w:instrText xml:space="preserve"> PAGEREF _Toc27219 \h </w:instrText>
        </w:r>
        <w:r>
          <w:fldChar w:fldCharType="separate"/>
        </w:r>
        <w:r>
          <w:t>15</w:t>
        </w:r>
        <w:r>
          <w:fldChar w:fldCharType="end"/>
        </w:r>
      </w:hyperlink>
    </w:p>
    <w:p>
      <w:pPr>
        <w:pStyle w:val="TOC2"/>
        <w:tabs>
          <w:tab w:val="right" w:leader="dot" w:pos="8306"/>
        </w:tabs>
      </w:pPr>
      <w:hyperlink w:anchor="_Toc29173" w:history="1">
        <w:r>
          <w:rPr>
            <w:rFonts w:ascii="仿宋" w:eastAsia="仿宋" w:hAnsi="仿宋" w:cs="仿宋" w:hint="eastAsia"/>
            <w:lang w:eastAsia="zh-CN"/>
          </w:rPr>
          <w:t>(二)、文档发布与分发</w:t>
        </w:r>
        <w:r>
          <w:tab/>
        </w:r>
        <w:r>
          <w:fldChar w:fldCharType="begin"/>
        </w:r>
        <w:r>
          <w:instrText xml:space="preserve"> PAGEREF _Toc29173 \h </w:instrText>
        </w:r>
        <w:r>
          <w:fldChar w:fldCharType="separate"/>
        </w:r>
        <w:r>
          <w:t>16</w:t>
        </w:r>
        <w:r>
          <w:fldChar w:fldCharType="end"/>
        </w:r>
      </w:hyperlink>
    </w:p>
    <w:p>
      <w:pPr>
        <w:pStyle w:val="TOC2"/>
        <w:tabs>
          <w:tab w:val="right" w:leader="dot" w:pos="8306"/>
        </w:tabs>
      </w:pPr>
      <w:hyperlink w:anchor="_Toc24801" w:history="1">
        <w:r>
          <w:rPr>
            <w:rFonts w:ascii="仿宋" w:eastAsia="仿宋" w:hAnsi="仿宋" w:cs="仿宋" w:hint="eastAsia"/>
            <w:lang w:eastAsia="zh-CN"/>
          </w:rPr>
          <w:t>(三)、文档存档与归档</w:t>
        </w:r>
        <w:r>
          <w:tab/>
        </w:r>
        <w:r>
          <w:fldChar w:fldCharType="begin"/>
        </w:r>
        <w:r>
          <w:instrText xml:space="preserve"> PAGEREF _Toc24801 \h </w:instrText>
        </w:r>
        <w:r>
          <w:fldChar w:fldCharType="separate"/>
        </w:r>
        <w:r>
          <w:t>17</w:t>
        </w:r>
        <w:r>
          <w:fldChar w:fldCharType="end"/>
        </w:r>
      </w:hyperlink>
    </w:p>
    <w:p>
      <w:pPr>
        <w:pStyle w:val="TOC1"/>
        <w:tabs>
          <w:tab w:val="right" w:leader="dot" w:pos="8306"/>
        </w:tabs>
      </w:pPr>
      <w:hyperlink w:anchor="_Toc17108" w:history="1">
        <w:r>
          <w:rPr>
            <w:rFonts w:ascii="仿宋" w:eastAsia="仿宋" w:hAnsi="仿宋" w:cs="仿宋" w:hint="eastAsia"/>
            <w:lang w:eastAsia="zh-CN"/>
          </w:rPr>
          <w:t>六、氢氧化铬项目土建工程</w:t>
        </w:r>
        <w:r>
          <w:tab/>
        </w:r>
        <w:r>
          <w:fldChar w:fldCharType="begin"/>
        </w:r>
        <w:r>
          <w:instrText xml:space="preserve"> PAGEREF _Toc17108 \h </w:instrText>
        </w:r>
        <w:r>
          <w:fldChar w:fldCharType="separate"/>
        </w:r>
        <w:r>
          <w:t>19</w:t>
        </w:r>
        <w:r>
          <w:fldChar w:fldCharType="end"/>
        </w:r>
      </w:hyperlink>
    </w:p>
    <w:p>
      <w:pPr>
        <w:pStyle w:val="TOC2"/>
        <w:tabs>
          <w:tab w:val="right" w:leader="dot" w:pos="8306"/>
        </w:tabs>
      </w:pPr>
      <w:hyperlink w:anchor="_Toc4160" w:history="1">
        <w:r>
          <w:rPr>
            <w:rFonts w:ascii="仿宋" w:eastAsia="仿宋" w:hAnsi="仿宋" w:cs="仿宋" w:hint="eastAsia"/>
            <w:lang w:eastAsia="zh-CN"/>
          </w:rPr>
          <w:t>(一)、建筑工程设计原则</w:t>
        </w:r>
        <w:r>
          <w:tab/>
        </w:r>
        <w:r>
          <w:fldChar w:fldCharType="begin"/>
        </w:r>
        <w:r>
          <w:instrText xml:space="preserve"> PAGEREF _Toc4160 \h </w:instrText>
        </w:r>
        <w:r>
          <w:fldChar w:fldCharType="separate"/>
        </w:r>
        <w:r>
          <w:t>19</w:t>
        </w:r>
        <w:r>
          <w:fldChar w:fldCharType="end"/>
        </w:r>
      </w:hyperlink>
    </w:p>
    <w:p>
      <w:pPr>
        <w:pStyle w:val="TOC2"/>
        <w:tabs>
          <w:tab w:val="right" w:leader="dot" w:pos="8306"/>
        </w:tabs>
      </w:pPr>
      <w:hyperlink w:anchor="_Toc4062" w:history="1">
        <w:r>
          <w:rPr>
            <w:rFonts w:ascii="仿宋" w:eastAsia="仿宋" w:hAnsi="仿宋" w:cs="仿宋" w:hint="eastAsia"/>
            <w:lang w:eastAsia="zh-CN"/>
          </w:rPr>
          <w:t>(二)、土建工程设计年限及安全等级</w:t>
        </w:r>
        <w:r>
          <w:tab/>
        </w:r>
        <w:r>
          <w:fldChar w:fldCharType="begin"/>
        </w:r>
        <w:r>
          <w:instrText xml:space="preserve"> PAGEREF _Toc4062 \h </w:instrText>
        </w:r>
        <w:r>
          <w:fldChar w:fldCharType="separate"/>
        </w:r>
        <w:r>
          <w:t>20</w:t>
        </w:r>
        <w:r>
          <w:fldChar w:fldCharType="end"/>
        </w:r>
      </w:hyperlink>
    </w:p>
    <w:p>
      <w:pPr>
        <w:pStyle w:val="TOC2"/>
        <w:tabs>
          <w:tab w:val="right" w:leader="dot" w:pos="8306"/>
        </w:tabs>
      </w:pPr>
      <w:hyperlink w:anchor="_Toc21584" w:history="1">
        <w:r>
          <w:rPr>
            <w:rFonts w:ascii="仿宋" w:eastAsia="仿宋" w:hAnsi="仿宋" w:cs="仿宋" w:hint="eastAsia"/>
            <w:lang w:eastAsia="zh-CN"/>
          </w:rPr>
          <w:t>(三)、建筑工程设计总体要求</w:t>
        </w:r>
        <w:r>
          <w:tab/>
        </w:r>
        <w:r>
          <w:fldChar w:fldCharType="begin"/>
        </w:r>
        <w:r>
          <w:instrText xml:space="preserve"> PAGEREF _Toc21584 \h </w:instrText>
        </w:r>
        <w:r>
          <w:fldChar w:fldCharType="separate"/>
        </w:r>
        <w:r>
          <w:t>21</w:t>
        </w:r>
        <w:r>
          <w:fldChar w:fldCharType="end"/>
        </w:r>
      </w:hyperlink>
    </w:p>
    <w:p>
      <w:pPr>
        <w:pStyle w:val="TOC2"/>
        <w:tabs>
          <w:tab w:val="right" w:leader="dot" w:pos="8306"/>
        </w:tabs>
      </w:pPr>
      <w:hyperlink w:anchor="_Toc3148" w:history="1">
        <w:r>
          <w:rPr>
            <w:rFonts w:ascii="仿宋" w:eastAsia="仿宋" w:hAnsi="仿宋" w:cs="仿宋" w:hint="eastAsia"/>
            <w:lang w:eastAsia="zh-CN"/>
          </w:rPr>
          <w:t>(四)、土建工程建设指标</w:t>
        </w:r>
        <w:r>
          <w:tab/>
        </w:r>
        <w:r>
          <w:fldChar w:fldCharType="begin"/>
        </w:r>
        <w:r>
          <w:instrText xml:space="preserve"> PAGEREF _Toc3148 \h </w:instrText>
        </w:r>
        <w:r>
          <w:fldChar w:fldCharType="separate"/>
        </w:r>
        <w:r>
          <w:t>22</w:t>
        </w:r>
        <w:r>
          <w:fldChar w:fldCharType="end"/>
        </w:r>
      </w:hyperlink>
    </w:p>
    <w:p>
      <w:pPr>
        <w:pStyle w:val="TOC1"/>
        <w:tabs>
          <w:tab w:val="right" w:leader="dot" w:pos="8306"/>
        </w:tabs>
      </w:pPr>
      <w:hyperlink w:anchor="_Toc9939" w:history="1">
        <w:r>
          <w:rPr>
            <w:rFonts w:ascii="仿宋" w:eastAsia="仿宋" w:hAnsi="仿宋" w:cs="仿宋" w:hint="eastAsia"/>
            <w:lang w:eastAsia="zh-CN"/>
          </w:rPr>
          <w:t>七、氢氧化铬项目社会影响</w:t>
        </w:r>
        <w:r>
          <w:tab/>
        </w:r>
        <w:r>
          <w:fldChar w:fldCharType="begin"/>
        </w:r>
        <w:r>
          <w:instrText xml:space="preserve"> PAGEREF _Toc9939 \h </w:instrText>
        </w:r>
        <w:r>
          <w:fldChar w:fldCharType="separate"/>
        </w:r>
        <w:r>
          <w:t>22</w:t>
        </w:r>
        <w:r>
          <w:fldChar w:fldCharType="end"/>
        </w:r>
      </w:hyperlink>
    </w:p>
    <w:p>
      <w:pPr>
        <w:pStyle w:val="TOC2"/>
        <w:tabs>
          <w:tab w:val="right" w:leader="dot" w:pos="8306"/>
        </w:tabs>
      </w:pPr>
      <w:hyperlink w:anchor="_Toc22653" w:history="1">
        <w:r>
          <w:rPr>
            <w:rFonts w:ascii="仿宋" w:eastAsia="仿宋" w:hAnsi="仿宋" w:cs="仿宋" w:hint="eastAsia"/>
            <w:lang w:eastAsia="zh-CN"/>
          </w:rPr>
          <w:t>(一)、社会责任与义务</w:t>
        </w:r>
        <w:r>
          <w:tab/>
        </w:r>
        <w:r>
          <w:fldChar w:fldCharType="begin"/>
        </w:r>
        <w:r>
          <w:instrText xml:space="preserve"> PAGEREF _Toc22653 \h </w:instrText>
        </w:r>
        <w:r>
          <w:fldChar w:fldCharType="separate"/>
        </w:r>
        <w:r>
          <w:t>22</w:t>
        </w:r>
        <w:r>
          <w:fldChar w:fldCharType="end"/>
        </w:r>
      </w:hyperlink>
    </w:p>
    <w:p>
      <w:pPr>
        <w:pStyle w:val="TOC2"/>
        <w:tabs>
          <w:tab w:val="right" w:leader="dot" w:pos="8306"/>
        </w:tabs>
      </w:pPr>
      <w:hyperlink w:anchor="_Toc9644" w:history="1">
        <w:r>
          <w:rPr>
            <w:rFonts w:ascii="仿宋" w:eastAsia="仿宋" w:hAnsi="仿宋" w:cs="仿宋" w:hint="eastAsia"/>
            <w:lang w:eastAsia="zh-CN"/>
          </w:rPr>
          <w:t>(二)、社会参与与沟通</w:t>
        </w:r>
        <w:r>
          <w:tab/>
        </w:r>
        <w:r>
          <w:fldChar w:fldCharType="begin"/>
        </w:r>
        <w:r>
          <w:instrText xml:space="preserve"> PAGEREF _Toc9644 \h </w:instrText>
        </w:r>
        <w:r>
          <w:fldChar w:fldCharType="separate"/>
        </w:r>
        <w:r>
          <w:t>23</w:t>
        </w:r>
        <w:r>
          <w:fldChar w:fldCharType="end"/>
        </w:r>
      </w:hyperlink>
    </w:p>
    <w:p>
      <w:pPr>
        <w:pStyle w:val="TOC1"/>
        <w:tabs>
          <w:tab w:val="right" w:leader="dot" w:pos="8306"/>
        </w:tabs>
      </w:pPr>
      <w:hyperlink w:anchor="_Toc9670" w:history="1">
        <w:r>
          <w:rPr>
            <w:rFonts w:ascii="仿宋" w:eastAsia="仿宋" w:hAnsi="仿宋" w:cs="仿宋" w:hint="eastAsia"/>
            <w:lang w:eastAsia="zh-CN"/>
          </w:rPr>
          <w:t>八、氢氧化铬项目投资规划</w:t>
        </w:r>
        <w:r>
          <w:tab/>
        </w:r>
        <w:r>
          <w:fldChar w:fldCharType="begin"/>
        </w:r>
        <w:r>
          <w:instrText xml:space="preserve"> PAGEREF _Toc9670 \h </w:instrText>
        </w:r>
        <w:r>
          <w:fldChar w:fldCharType="separate"/>
        </w:r>
        <w:r>
          <w:t>24</w:t>
        </w:r>
        <w:r>
          <w:fldChar w:fldCharType="end"/>
        </w:r>
      </w:hyperlink>
    </w:p>
    <w:p>
      <w:pPr>
        <w:pStyle w:val="TOC2"/>
        <w:tabs>
          <w:tab w:val="right" w:leader="dot" w:pos="8306"/>
        </w:tabs>
      </w:pPr>
      <w:hyperlink w:anchor="_Toc1014" w:history="1">
        <w:r>
          <w:rPr>
            <w:rFonts w:ascii="仿宋" w:eastAsia="仿宋" w:hAnsi="仿宋" w:cs="仿宋" w:hint="eastAsia"/>
            <w:lang w:eastAsia="zh-CN"/>
          </w:rPr>
          <w:t>(一)、氢氧化铬项目总投资估算</w:t>
        </w:r>
        <w:r>
          <w:tab/>
        </w:r>
        <w:r>
          <w:fldChar w:fldCharType="begin"/>
        </w:r>
        <w:r>
          <w:instrText xml:space="preserve"> PAGEREF _Toc1014 \h </w:instrText>
        </w:r>
        <w:r>
          <w:fldChar w:fldCharType="separate"/>
        </w:r>
        <w:r>
          <w:t>24</w:t>
        </w:r>
        <w:r>
          <w:fldChar w:fldCharType="end"/>
        </w:r>
      </w:hyperlink>
    </w:p>
    <w:p>
      <w:pPr>
        <w:pStyle w:val="TOC2"/>
        <w:tabs>
          <w:tab w:val="right" w:leader="dot" w:pos="8306"/>
        </w:tabs>
      </w:pPr>
      <w:hyperlink w:anchor="_Toc19872" w:history="1">
        <w:r>
          <w:rPr>
            <w:rFonts w:ascii="仿宋" w:eastAsia="仿宋" w:hAnsi="仿宋" w:cs="仿宋" w:hint="eastAsia"/>
            <w:lang w:eastAsia="zh-CN"/>
          </w:rPr>
          <w:t>(二)、资金筹措</w:t>
        </w:r>
        <w:r>
          <w:tab/>
        </w:r>
        <w:r>
          <w:fldChar w:fldCharType="begin"/>
        </w:r>
        <w:r>
          <w:instrText xml:space="preserve"> PAGEREF _Toc19872 \h </w:instrText>
        </w:r>
        <w:r>
          <w:fldChar w:fldCharType="separate"/>
        </w:r>
        <w:r>
          <w:t>25</w:t>
        </w:r>
        <w:r>
          <w:fldChar w:fldCharType="end"/>
        </w:r>
      </w:hyperlink>
    </w:p>
    <w:p>
      <w:pPr>
        <w:pStyle w:val="TOC1"/>
        <w:tabs>
          <w:tab w:val="right" w:leader="dot" w:pos="8306"/>
        </w:tabs>
      </w:pPr>
      <w:hyperlink w:anchor="_Toc1248" w:history="1">
        <w:r>
          <w:rPr>
            <w:rFonts w:ascii="仿宋" w:eastAsia="仿宋" w:hAnsi="仿宋" w:cs="仿宋" w:hint="eastAsia"/>
            <w:lang w:eastAsia="zh-CN"/>
          </w:rPr>
          <w:t>九、氢氧化铬项目风险管理</w:t>
        </w:r>
        <w:r>
          <w:tab/>
        </w:r>
        <w:r>
          <w:fldChar w:fldCharType="begin"/>
        </w:r>
        <w:r>
          <w:instrText xml:space="preserve"> PAGEREF _Toc1248 \h </w:instrText>
        </w:r>
        <w:r>
          <w:fldChar w:fldCharType="separate"/>
        </w:r>
        <w:r>
          <w:t>26</w:t>
        </w:r>
        <w:r>
          <w:fldChar w:fldCharType="end"/>
        </w:r>
      </w:hyperlink>
    </w:p>
    <w:p>
      <w:pPr>
        <w:pStyle w:val="TOC2"/>
        <w:tabs>
          <w:tab w:val="right" w:leader="dot" w:pos="8306"/>
        </w:tabs>
      </w:pPr>
      <w:hyperlink w:anchor="_Toc8088" w:history="1">
        <w:r>
          <w:rPr>
            <w:rFonts w:ascii="仿宋" w:eastAsia="仿宋" w:hAnsi="仿宋" w:cs="仿宋" w:hint="eastAsia"/>
            <w:lang w:eastAsia="zh-CN"/>
          </w:rPr>
          <w:t>(一)、风险识别与评估</w:t>
        </w:r>
        <w:r>
          <w:tab/>
        </w:r>
        <w:r>
          <w:fldChar w:fldCharType="begin"/>
        </w:r>
        <w:r>
          <w:instrText xml:space="preserve"> PAGEREF _Toc8088 \h </w:instrText>
        </w:r>
        <w:r>
          <w:fldChar w:fldCharType="separate"/>
        </w:r>
        <w:r>
          <w:t>26</w:t>
        </w:r>
        <w:r>
          <w:fldChar w:fldCharType="end"/>
        </w:r>
      </w:hyperlink>
    </w:p>
    <w:p>
      <w:pPr>
        <w:pStyle w:val="TOC2"/>
        <w:tabs>
          <w:tab w:val="right" w:leader="dot" w:pos="8306"/>
        </w:tabs>
      </w:pPr>
      <w:hyperlink w:anchor="_Toc22137" w:history="1">
        <w:r>
          <w:rPr>
            <w:rFonts w:ascii="仿宋" w:eastAsia="仿宋" w:hAnsi="仿宋" w:cs="仿宋" w:hint="eastAsia"/>
            <w:lang w:eastAsia="zh-CN"/>
          </w:rPr>
          <w:t>(二)、风险应对策略</w:t>
        </w:r>
        <w:r>
          <w:tab/>
        </w:r>
        <w:r>
          <w:fldChar w:fldCharType="begin"/>
        </w:r>
        <w:r>
          <w:instrText xml:space="preserve"> PAGEREF _Toc22137 \h </w:instrText>
        </w:r>
        <w:r>
          <w:fldChar w:fldCharType="separate"/>
        </w:r>
        <w:r>
          <w:t>27</w:t>
        </w:r>
        <w:r>
          <w:fldChar w:fldCharType="end"/>
        </w:r>
      </w:hyperlink>
    </w:p>
    <w:p>
      <w:pPr>
        <w:pStyle w:val="TOC2"/>
        <w:tabs>
          <w:tab w:val="right" w:leader="dot" w:pos="8306"/>
        </w:tabs>
      </w:pPr>
      <w:hyperlink w:anchor="_Toc874" w:history="1">
        <w:r>
          <w:rPr>
            <w:rFonts w:ascii="仿宋" w:eastAsia="仿宋" w:hAnsi="仿宋" w:cs="仿宋" w:hint="eastAsia"/>
            <w:lang w:eastAsia="zh-CN"/>
          </w:rPr>
          <w:t>(三)、风险监控与控制</w:t>
        </w:r>
        <w:r>
          <w:tab/>
        </w:r>
        <w:r>
          <w:fldChar w:fldCharType="begin"/>
        </w:r>
        <w:r>
          <w:instrText xml:space="preserve"> PAGEREF _Toc874 \h </w:instrText>
        </w:r>
        <w:r>
          <w:fldChar w:fldCharType="separate"/>
        </w:r>
        <w:r>
          <w:t>29</w:t>
        </w:r>
        <w:r>
          <w:fldChar w:fldCharType="end"/>
        </w:r>
      </w:hyperlink>
    </w:p>
    <w:p>
      <w:pPr>
        <w:pStyle w:val="TOC1"/>
        <w:tabs>
          <w:tab w:val="right" w:leader="dot" w:pos="8306"/>
        </w:tabs>
      </w:pPr>
      <w:hyperlink w:anchor="_Toc5072" w:history="1">
        <w:r>
          <w:rPr>
            <w:rFonts w:ascii="仿宋" w:eastAsia="仿宋" w:hAnsi="仿宋" w:cs="仿宋" w:hint="eastAsia"/>
            <w:lang w:eastAsia="zh-CN"/>
          </w:rPr>
          <w:t>十、氢氧化铬项目技术管理</w:t>
        </w:r>
        <w:r>
          <w:tab/>
        </w:r>
        <w:r>
          <w:fldChar w:fldCharType="begin"/>
        </w:r>
        <w:r>
          <w:instrText xml:space="preserve"> PAGEREF _Toc5072 \h </w:instrText>
        </w:r>
        <w:r>
          <w:fldChar w:fldCharType="separate"/>
        </w:r>
        <w:r>
          <w:t>30</w:t>
        </w:r>
        <w:r>
          <w:fldChar w:fldCharType="end"/>
        </w:r>
      </w:hyperlink>
    </w:p>
    <w:p>
      <w:pPr>
        <w:pStyle w:val="TOC2"/>
        <w:tabs>
          <w:tab w:val="right" w:leader="dot" w:pos="8306"/>
        </w:tabs>
      </w:pPr>
      <w:hyperlink w:anchor="_Toc14625" w:history="1">
        <w:r>
          <w:rPr>
            <w:rFonts w:ascii="仿宋" w:eastAsia="仿宋" w:hAnsi="仿宋" w:cs="仿宋" w:hint="eastAsia"/>
            <w:lang w:eastAsia="zh-CN"/>
          </w:rPr>
          <w:t>(一)、技术方案选用方向</w:t>
        </w:r>
        <w:r>
          <w:tab/>
        </w:r>
        <w:r>
          <w:fldChar w:fldCharType="begin"/>
        </w:r>
        <w:r>
          <w:instrText xml:space="preserve"> PAGEREF _Toc14625 \h </w:instrText>
        </w:r>
        <w:r>
          <w:fldChar w:fldCharType="separate"/>
        </w:r>
        <w:r>
          <w:t>30</w:t>
        </w:r>
        <w:r>
          <w:fldChar w:fldCharType="end"/>
        </w:r>
      </w:hyperlink>
    </w:p>
    <w:p>
      <w:pPr>
        <w:pStyle w:val="TOC2"/>
        <w:tabs>
          <w:tab w:val="right" w:leader="dot" w:pos="8306"/>
        </w:tabs>
      </w:pPr>
      <w:hyperlink w:anchor="_Toc12561" w:history="1">
        <w:r>
          <w:rPr>
            <w:rFonts w:ascii="仿宋" w:eastAsia="仿宋" w:hAnsi="仿宋" w:cs="仿宋" w:hint="eastAsia"/>
            <w:lang w:eastAsia="zh-CN"/>
          </w:rPr>
          <w:t>(二)、工艺技术方案选用原则</w:t>
        </w:r>
        <w:r>
          <w:tab/>
        </w:r>
        <w:r>
          <w:fldChar w:fldCharType="begin"/>
        </w:r>
        <w:r>
          <w:instrText xml:space="preserve"> PAGEREF _Toc12561 \h </w:instrText>
        </w:r>
        <w:r>
          <w:fldChar w:fldCharType="separate"/>
        </w:r>
        <w:r>
          <w:t>31</w:t>
        </w:r>
        <w:r>
          <w:fldChar w:fldCharType="end"/>
        </w:r>
      </w:hyperlink>
    </w:p>
    <w:p>
      <w:pPr>
        <w:pStyle w:val="TOC2"/>
        <w:tabs>
          <w:tab w:val="right" w:leader="dot" w:pos="8306"/>
        </w:tabs>
      </w:pPr>
      <w:hyperlink w:anchor="_Toc3911" w:history="1">
        <w:r>
          <w:rPr>
            <w:rFonts w:ascii="仿宋" w:eastAsia="仿宋" w:hAnsi="仿宋" w:cs="仿宋" w:hint="eastAsia"/>
            <w:lang w:eastAsia="zh-CN"/>
          </w:rPr>
          <w:t>(三)、工艺技术方案要求</w:t>
        </w:r>
        <w:r>
          <w:tab/>
        </w:r>
        <w:r>
          <w:fldChar w:fldCharType="begin"/>
        </w:r>
        <w:r>
          <w:instrText xml:space="preserve"> PAGEREF _Toc3911 \h </w:instrText>
        </w:r>
        <w:r>
          <w:fldChar w:fldCharType="separate"/>
        </w:r>
        <w:r>
          <w:t>33</w:t>
        </w:r>
        <w:r>
          <w:fldChar w:fldCharType="end"/>
        </w:r>
      </w:hyperlink>
    </w:p>
    <w:p>
      <w:pPr>
        <w:pStyle w:val="TOC1"/>
        <w:tabs>
          <w:tab w:val="right" w:leader="dot" w:pos="8306"/>
        </w:tabs>
      </w:pPr>
      <w:hyperlink w:anchor="_Toc27012" w:history="1">
        <w:r>
          <w:rPr>
            <w:rFonts w:ascii="仿宋" w:eastAsia="仿宋" w:hAnsi="仿宋" w:cs="仿宋" w:hint="eastAsia"/>
            <w:lang w:eastAsia="zh-CN"/>
          </w:rPr>
          <w:t>十一、氢氧化铬项目财务管理</w:t>
        </w:r>
        <w:r>
          <w:tab/>
        </w:r>
        <w:r>
          <w:fldChar w:fldCharType="begin"/>
        </w:r>
        <w:r>
          <w:instrText xml:space="preserve"> PAGEREF _Toc27012 \h </w:instrText>
        </w:r>
        <w:r>
          <w:fldChar w:fldCharType="separate"/>
        </w:r>
        <w:r>
          <w:t>36</w:t>
        </w:r>
        <w:r>
          <w:fldChar w:fldCharType="end"/>
        </w:r>
      </w:hyperlink>
    </w:p>
    <w:p>
      <w:pPr>
        <w:pStyle w:val="TOC2"/>
        <w:tabs>
          <w:tab w:val="right" w:leader="dot" w:pos="8306"/>
        </w:tabs>
      </w:pPr>
      <w:hyperlink w:anchor="_Toc26459" w:history="1">
        <w:r>
          <w:rPr>
            <w:rFonts w:ascii="仿宋" w:eastAsia="仿宋" w:hAnsi="仿宋" w:cs="仿宋" w:hint="eastAsia"/>
            <w:lang w:eastAsia="zh-CN"/>
          </w:rPr>
          <w:t>(一)、资金需求大</w:t>
        </w:r>
        <w:r>
          <w:tab/>
        </w:r>
        <w:r>
          <w:fldChar w:fldCharType="begin"/>
        </w:r>
        <w:r>
          <w:instrText xml:space="preserve"> PAGEREF _Toc26459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0" w:history="1">
        <w:r>
          <w:rPr>
            <w:rFonts w:ascii="仿宋" w:eastAsia="仿宋" w:hAnsi="仿宋" w:cs="仿宋" w:hint="eastAsia"/>
            <w:lang w:eastAsia="zh-CN"/>
          </w:rPr>
          <w:t>(二)、研发周期长</w:t>
        </w:r>
        <w:r>
          <w:tab/>
        </w:r>
        <w:r>
          <w:fldChar w:fldCharType="begin"/>
        </w:r>
        <w:r>
          <w:instrText xml:space="preserve"> PAGEREF _Toc18080 \h </w:instrText>
        </w:r>
        <w:r>
          <w:fldChar w:fldCharType="separate"/>
        </w:r>
        <w:r>
          <w:t>37</w:t>
        </w:r>
        <w:r>
          <w:fldChar w:fldCharType="end"/>
        </w:r>
      </w:hyperlink>
    </w:p>
    <w:p>
      <w:pPr>
        <w:pStyle w:val="TOC2"/>
        <w:tabs>
          <w:tab w:val="right" w:leader="dot" w:pos="8306"/>
        </w:tabs>
      </w:pPr>
      <w:hyperlink w:anchor="_Toc25381" w:history="1">
        <w:r>
          <w:rPr>
            <w:rFonts w:ascii="仿宋" w:eastAsia="仿宋" w:hAnsi="仿宋" w:cs="仿宋" w:hint="eastAsia"/>
            <w:lang w:eastAsia="zh-CN"/>
          </w:rPr>
          <w:t>(三)、市场风险大</w:t>
        </w:r>
        <w:r>
          <w:tab/>
        </w:r>
        <w:r>
          <w:fldChar w:fldCharType="begin"/>
        </w:r>
        <w:r>
          <w:instrText xml:space="preserve"> PAGEREF _Toc25381 \h </w:instrText>
        </w:r>
        <w:r>
          <w:fldChar w:fldCharType="separate"/>
        </w:r>
        <w:r>
          <w:t>38</w:t>
        </w:r>
        <w:r>
          <w:fldChar w:fldCharType="end"/>
        </w:r>
      </w:hyperlink>
    </w:p>
    <w:p>
      <w:pPr>
        <w:pStyle w:val="TOC2"/>
        <w:tabs>
          <w:tab w:val="right" w:leader="dot" w:pos="8306"/>
        </w:tabs>
      </w:pPr>
      <w:hyperlink w:anchor="_Toc20617" w:history="1">
        <w:r>
          <w:rPr>
            <w:rFonts w:ascii="仿宋" w:eastAsia="仿宋" w:hAnsi="仿宋" w:cs="仿宋" w:hint="eastAsia"/>
            <w:lang w:eastAsia="zh-CN"/>
          </w:rPr>
          <w:t>(四)、利润率高</w:t>
        </w:r>
        <w:r>
          <w:tab/>
        </w:r>
        <w:r>
          <w:fldChar w:fldCharType="begin"/>
        </w:r>
        <w:r>
          <w:instrText xml:space="preserve"> PAGEREF _Toc20617 \h </w:instrText>
        </w:r>
        <w:r>
          <w:fldChar w:fldCharType="separate"/>
        </w:r>
        <w:r>
          <w:t>41</w:t>
        </w:r>
        <w:r>
          <w:fldChar w:fldCharType="end"/>
        </w:r>
      </w:hyperlink>
    </w:p>
    <w:p>
      <w:pPr>
        <w:pStyle w:val="TOC1"/>
        <w:tabs>
          <w:tab w:val="right" w:leader="dot" w:pos="8306"/>
        </w:tabs>
      </w:pPr>
      <w:hyperlink w:anchor="_Toc10672" w:history="1">
        <w:r>
          <w:rPr>
            <w:rFonts w:ascii="仿宋" w:eastAsia="仿宋" w:hAnsi="仿宋" w:cs="仿宋" w:hint="eastAsia"/>
            <w:lang w:eastAsia="zh-CN"/>
          </w:rPr>
          <w:t>十二、生产安全保护</w:t>
        </w:r>
        <w:r>
          <w:tab/>
        </w:r>
        <w:r>
          <w:fldChar w:fldCharType="begin"/>
        </w:r>
        <w:r>
          <w:instrText xml:space="preserve"> PAGEREF _Toc10672 \h </w:instrText>
        </w:r>
        <w:r>
          <w:fldChar w:fldCharType="separate"/>
        </w:r>
        <w:r>
          <w:t>43</w:t>
        </w:r>
        <w:r>
          <w:fldChar w:fldCharType="end"/>
        </w:r>
      </w:hyperlink>
    </w:p>
    <w:p>
      <w:pPr>
        <w:pStyle w:val="TOC2"/>
        <w:tabs>
          <w:tab w:val="right" w:leader="dot" w:pos="8306"/>
        </w:tabs>
      </w:pPr>
      <w:hyperlink w:anchor="_Toc15286" w:history="1">
        <w:r>
          <w:rPr>
            <w:rFonts w:ascii="仿宋" w:eastAsia="仿宋" w:hAnsi="仿宋" w:cs="仿宋" w:hint="eastAsia"/>
            <w:lang w:eastAsia="zh-CN"/>
          </w:rPr>
          <w:t>(一)、消防安全</w:t>
        </w:r>
        <w:r>
          <w:tab/>
        </w:r>
        <w:r>
          <w:fldChar w:fldCharType="begin"/>
        </w:r>
        <w:r>
          <w:instrText xml:space="preserve"> PAGEREF _Toc15286 \h </w:instrText>
        </w:r>
        <w:r>
          <w:fldChar w:fldCharType="separate"/>
        </w:r>
        <w:r>
          <w:t>43</w:t>
        </w:r>
        <w:r>
          <w:fldChar w:fldCharType="end"/>
        </w:r>
      </w:hyperlink>
    </w:p>
    <w:p>
      <w:pPr>
        <w:pStyle w:val="TOC2"/>
        <w:tabs>
          <w:tab w:val="right" w:leader="dot" w:pos="8306"/>
        </w:tabs>
      </w:pPr>
      <w:hyperlink w:anchor="_Toc26850" w:history="1">
        <w:r>
          <w:rPr>
            <w:rFonts w:ascii="仿宋" w:eastAsia="仿宋" w:hAnsi="仿宋" w:cs="仿宋" w:hint="eastAsia"/>
            <w:lang w:eastAsia="zh-CN"/>
          </w:rPr>
          <w:t>(二)、防火防爆总图布置措施</w:t>
        </w:r>
        <w:r>
          <w:tab/>
        </w:r>
        <w:r>
          <w:fldChar w:fldCharType="begin"/>
        </w:r>
        <w:r>
          <w:instrText xml:space="preserve"> PAGEREF _Toc26850 \h </w:instrText>
        </w:r>
        <w:r>
          <w:fldChar w:fldCharType="separate"/>
        </w:r>
        <w:r>
          <w:t>44</w:t>
        </w:r>
        <w:r>
          <w:fldChar w:fldCharType="end"/>
        </w:r>
      </w:hyperlink>
    </w:p>
    <w:p>
      <w:pPr>
        <w:pStyle w:val="TOC2"/>
        <w:tabs>
          <w:tab w:val="right" w:leader="dot" w:pos="8306"/>
        </w:tabs>
      </w:pPr>
      <w:hyperlink w:anchor="_Toc17556" w:history="1">
        <w:r>
          <w:rPr>
            <w:rFonts w:ascii="仿宋" w:eastAsia="仿宋" w:hAnsi="仿宋" w:cs="仿宋" w:hint="eastAsia"/>
            <w:lang w:eastAsia="zh-CN"/>
          </w:rPr>
          <w:t>(三)、自然灾害防范措施</w:t>
        </w:r>
        <w:r>
          <w:tab/>
        </w:r>
        <w:r>
          <w:fldChar w:fldCharType="begin"/>
        </w:r>
        <w:r>
          <w:instrText xml:space="preserve"> PAGEREF _Toc17556 \h </w:instrText>
        </w:r>
        <w:r>
          <w:fldChar w:fldCharType="separate"/>
        </w:r>
        <w:r>
          <w:t>45</w:t>
        </w:r>
        <w:r>
          <w:fldChar w:fldCharType="end"/>
        </w:r>
      </w:hyperlink>
    </w:p>
    <w:p>
      <w:pPr>
        <w:pStyle w:val="TOC2"/>
        <w:tabs>
          <w:tab w:val="right" w:leader="dot" w:pos="8306"/>
        </w:tabs>
      </w:pPr>
      <w:hyperlink w:anchor="_Toc8463" w:history="1">
        <w:r>
          <w:rPr>
            <w:rFonts w:ascii="仿宋" w:eastAsia="仿宋" w:hAnsi="仿宋" w:cs="仿宋" w:hint="eastAsia"/>
            <w:lang w:eastAsia="zh-CN"/>
          </w:rPr>
          <w:t>(四)、安全色及安全标志使用要求</w:t>
        </w:r>
        <w:r>
          <w:tab/>
        </w:r>
        <w:r>
          <w:fldChar w:fldCharType="begin"/>
        </w:r>
        <w:r>
          <w:instrText xml:space="preserve"> PAGEREF _Toc8463 \h </w:instrText>
        </w:r>
        <w:r>
          <w:fldChar w:fldCharType="separate"/>
        </w:r>
        <w:r>
          <w:t>46</w:t>
        </w:r>
        <w:r>
          <w:fldChar w:fldCharType="end"/>
        </w:r>
      </w:hyperlink>
    </w:p>
    <w:p>
      <w:pPr>
        <w:pStyle w:val="TOC2"/>
        <w:tabs>
          <w:tab w:val="right" w:leader="dot" w:pos="8306"/>
        </w:tabs>
      </w:pPr>
      <w:hyperlink w:anchor="_Toc12632" w:history="1">
        <w:r>
          <w:rPr>
            <w:rFonts w:ascii="仿宋" w:eastAsia="仿宋" w:hAnsi="仿宋" w:cs="仿宋" w:hint="eastAsia"/>
            <w:lang w:eastAsia="zh-CN"/>
          </w:rPr>
          <w:t>(五)、防尘防毒措施</w:t>
        </w:r>
        <w:r>
          <w:tab/>
        </w:r>
        <w:r>
          <w:fldChar w:fldCharType="begin"/>
        </w:r>
        <w:r>
          <w:instrText xml:space="preserve"> PAGEREF _Toc12632 \h </w:instrText>
        </w:r>
        <w:r>
          <w:fldChar w:fldCharType="separate"/>
        </w:r>
        <w:r>
          <w:t>47</w:t>
        </w:r>
        <w:r>
          <w:fldChar w:fldCharType="end"/>
        </w:r>
      </w:hyperlink>
    </w:p>
    <w:p>
      <w:pPr>
        <w:pStyle w:val="TOC2"/>
        <w:tabs>
          <w:tab w:val="right" w:leader="dot" w:pos="8306"/>
        </w:tabs>
      </w:pPr>
      <w:hyperlink w:anchor="_Toc29184" w:history="1">
        <w:r>
          <w:rPr>
            <w:rFonts w:ascii="仿宋" w:eastAsia="仿宋" w:hAnsi="仿宋" w:cs="仿宋" w:hint="eastAsia"/>
            <w:lang w:eastAsia="zh-CN"/>
          </w:rPr>
          <w:t>(六)、防静电、触电防护及防雷措施</w:t>
        </w:r>
        <w:r>
          <w:tab/>
        </w:r>
        <w:r>
          <w:fldChar w:fldCharType="begin"/>
        </w:r>
        <w:r>
          <w:instrText xml:space="preserve"> PAGEREF _Toc29184 \h </w:instrText>
        </w:r>
        <w:r>
          <w:fldChar w:fldCharType="separate"/>
        </w:r>
        <w:r>
          <w:t>48</w:t>
        </w:r>
        <w:r>
          <w:fldChar w:fldCharType="end"/>
        </w:r>
      </w:hyperlink>
    </w:p>
    <w:p>
      <w:pPr>
        <w:pStyle w:val="TOC2"/>
        <w:tabs>
          <w:tab w:val="right" w:leader="dot" w:pos="8306"/>
        </w:tabs>
      </w:pPr>
      <w:hyperlink w:anchor="_Toc29545" w:history="1">
        <w:r>
          <w:rPr>
            <w:rFonts w:ascii="仿宋" w:eastAsia="仿宋" w:hAnsi="仿宋" w:cs="仿宋" w:hint="eastAsia"/>
            <w:lang w:eastAsia="zh-CN"/>
          </w:rPr>
          <w:t>(七)、机械设备安全保障措施</w:t>
        </w:r>
        <w:r>
          <w:tab/>
        </w:r>
        <w:r>
          <w:fldChar w:fldCharType="begin"/>
        </w:r>
        <w:r>
          <w:instrText xml:space="preserve"> PAGEREF _Toc29545 \h </w:instrText>
        </w:r>
        <w:r>
          <w:fldChar w:fldCharType="separate"/>
        </w:r>
        <w:r>
          <w:t>49</w:t>
        </w:r>
        <w:r>
          <w:fldChar w:fldCharType="end"/>
        </w:r>
      </w:hyperlink>
    </w:p>
    <w:p>
      <w:pPr>
        <w:pStyle w:val="TOC1"/>
        <w:tabs>
          <w:tab w:val="right" w:leader="dot" w:pos="8306"/>
        </w:tabs>
      </w:pPr>
      <w:hyperlink w:anchor="_Toc7486" w:history="1">
        <w:r>
          <w:rPr>
            <w:rFonts w:ascii="仿宋" w:eastAsia="仿宋" w:hAnsi="仿宋" w:cs="仿宋" w:hint="eastAsia"/>
            <w:lang w:eastAsia="zh-CN"/>
          </w:rPr>
          <w:t>十三、营销与推广策略</w:t>
        </w:r>
        <w:r>
          <w:tab/>
        </w:r>
        <w:r>
          <w:fldChar w:fldCharType="begin"/>
        </w:r>
        <w:r>
          <w:instrText xml:space="preserve"> PAGEREF _Toc7486 \h </w:instrText>
        </w:r>
        <w:r>
          <w:fldChar w:fldCharType="separate"/>
        </w:r>
        <w:r>
          <w:t>51</w:t>
        </w:r>
        <w:r>
          <w:fldChar w:fldCharType="end"/>
        </w:r>
      </w:hyperlink>
    </w:p>
    <w:p>
      <w:pPr>
        <w:pStyle w:val="TOC2"/>
        <w:tabs>
          <w:tab w:val="right" w:leader="dot" w:pos="8306"/>
        </w:tabs>
      </w:pPr>
      <w:hyperlink w:anchor="_Toc27905" w:history="1">
        <w:r>
          <w:rPr>
            <w:rFonts w:ascii="仿宋" w:eastAsia="仿宋" w:hAnsi="仿宋" w:cs="仿宋" w:hint="eastAsia"/>
            <w:lang w:eastAsia="zh-CN"/>
          </w:rPr>
          <w:t>(一)、产品/服务定位与特点</w:t>
        </w:r>
        <w:r>
          <w:tab/>
        </w:r>
        <w:r>
          <w:fldChar w:fldCharType="begin"/>
        </w:r>
        <w:r>
          <w:instrText xml:space="preserve"> PAGEREF _Toc27905 \h </w:instrText>
        </w:r>
        <w:r>
          <w:fldChar w:fldCharType="separate"/>
        </w:r>
        <w:r>
          <w:t>51</w:t>
        </w:r>
        <w:r>
          <w:fldChar w:fldCharType="end"/>
        </w:r>
      </w:hyperlink>
    </w:p>
    <w:p>
      <w:pPr>
        <w:pStyle w:val="TOC2"/>
        <w:tabs>
          <w:tab w:val="right" w:leader="dot" w:pos="8306"/>
        </w:tabs>
      </w:pPr>
      <w:hyperlink w:anchor="_Toc20384" w:history="1">
        <w:r>
          <w:rPr>
            <w:rFonts w:ascii="仿宋" w:eastAsia="仿宋" w:hAnsi="仿宋" w:cs="仿宋" w:hint="eastAsia"/>
            <w:lang w:eastAsia="zh-CN"/>
          </w:rPr>
          <w:t>(二)、市场定位与竞争分析</w:t>
        </w:r>
        <w:r>
          <w:tab/>
        </w:r>
        <w:r>
          <w:fldChar w:fldCharType="begin"/>
        </w:r>
        <w:r>
          <w:instrText xml:space="preserve"> PAGEREF _Toc20384 \h </w:instrText>
        </w:r>
        <w:r>
          <w:fldChar w:fldCharType="separate"/>
        </w:r>
        <w:r>
          <w:t>52</w:t>
        </w:r>
        <w:r>
          <w:fldChar w:fldCharType="end"/>
        </w:r>
      </w:hyperlink>
    </w:p>
    <w:p>
      <w:pPr>
        <w:pStyle w:val="TOC2"/>
        <w:tabs>
          <w:tab w:val="right" w:leader="dot" w:pos="8306"/>
        </w:tabs>
      </w:pPr>
      <w:hyperlink w:anchor="_Toc17659" w:history="1">
        <w:r>
          <w:rPr>
            <w:rFonts w:ascii="仿宋" w:eastAsia="仿宋" w:hAnsi="仿宋" w:cs="仿宋" w:hint="eastAsia"/>
            <w:lang w:eastAsia="zh-CN"/>
          </w:rPr>
          <w:t>(三)、营销渠道与策略</w:t>
        </w:r>
        <w:r>
          <w:tab/>
        </w:r>
        <w:r>
          <w:fldChar w:fldCharType="begin"/>
        </w:r>
        <w:r>
          <w:instrText xml:space="preserve"> PAGEREF _Toc17659 \h </w:instrText>
        </w:r>
        <w:r>
          <w:fldChar w:fldCharType="separate"/>
        </w:r>
        <w:r>
          <w:t>53</w:t>
        </w:r>
        <w:r>
          <w:fldChar w:fldCharType="end"/>
        </w:r>
      </w:hyperlink>
    </w:p>
    <w:p>
      <w:pPr>
        <w:pStyle w:val="TOC2"/>
        <w:tabs>
          <w:tab w:val="right" w:leader="dot" w:pos="8306"/>
        </w:tabs>
      </w:pPr>
      <w:hyperlink w:anchor="_Toc5234" w:history="1">
        <w:r>
          <w:rPr>
            <w:rFonts w:ascii="仿宋" w:eastAsia="仿宋" w:hAnsi="仿宋" w:cs="仿宋" w:hint="eastAsia"/>
            <w:lang w:eastAsia="zh-CN"/>
          </w:rPr>
          <w:t>(四)、推广与宣传活动</w:t>
        </w:r>
        <w:r>
          <w:tab/>
        </w:r>
        <w:r>
          <w:fldChar w:fldCharType="begin"/>
        </w:r>
        <w:r>
          <w:instrText xml:space="preserve"> PAGEREF _Toc5234 \h </w:instrText>
        </w:r>
        <w:r>
          <w:fldChar w:fldCharType="separate"/>
        </w:r>
        <w:r>
          <w:t>54</w:t>
        </w:r>
        <w:r>
          <w:fldChar w:fldCharType="end"/>
        </w:r>
      </w:hyperlink>
    </w:p>
    <w:p>
      <w:pPr>
        <w:pStyle w:val="TOC1"/>
        <w:tabs>
          <w:tab w:val="right" w:leader="dot" w:pos="8306"/>
        </w:tabs>
      </w:pPr>
      <w:hyperlink w:anchor="_Toc16871" w:history="1">
        <w:r>
          <w:rPr>
            <w:rFonts w:ascii="仿宋" w:eastAsia="仿宋" w:hAnsi="仿宋" w:cs="仿宋" w:hint="eastAsia"/>
            <w:lang w:eastAsia="zh-CN"/>
          </w:rPr>
          <w:t>十四、风险识别与分类</w:t>
        </w:r>
        <w:r>
          <w:tab/>
        </w:r>
        <w:r>
          <w:fldChar w:fldCharType="begin"/>
        </w:r>
        <w:r>
          <w:instrText xml:space="preserve"> PAGEREF _Toc16871 \h </w:instrText>
        </w:r>
        <w:r>
          <w:fldChar w:fldCharType="separate"/>
        </w:r>
        <w:r>
          <w:t>60</w:t>
        </w:r>
        <w:r>
          <w:fldChar w:fldCharType="end"/>
        </w:r>
      </w:hyperlink>
    </w:p>
    <w:p>
      <w:pPr>
        <w:pStyle w:val="TOC2"/>
        <w:tabs>
          <w:tab w:val="right" w:leader="dot" w:pos="8306"/>
        </w:tabs>
      </w:pPr>
      <w:hyperlink w:anchor="_Toc9902" w:history="1">
        <w:r>
          <w:rPr>
            <w:rFonts w:ascii="仿宋" w:eastAsia="仿宋" w:hAnsi="仿宋" w:cs="仿宋" w:hint="eastAsia"/>
            <w:lang w:eastAsia="zh-CN"/>
          </w:rPr>
          <w:t>(一)、风险识别</w:t>
        </w:r>
        <w:r>
          <w:tab/>
        </w:r>
        <w:r>
          <w:fldChar w:fldCharType="begin"/>
        </w:r>
        <w:r>
          <w:instrText xml:space="preserve"> PAGEREF _Toc9902 \h </w:instrText>
        </w:r>
        <w:r>
          <w:fldChar w:fldCharType="separate"/>
        </w:r>
        <w:r>
          <w:t>60</w:t>
        </w:r>
        <w:r>
          <w:fldChar w:fldCharType="end"/>
        </w:r>
      </w:hyperlink>
    </w:p>
    <w:p>
      <w:pPr>
        <w:pStyle w:val="TOC2"/>
        <w:tabs>
          <w:tab w:val="right" w:leader="dot" w:pos="8306"/>
        </w:tabs>
      </w:pPr>
      <w:hyperlink w:anchor="_Toc11989" w:history="1">
        <w:r>
          <w:rPr>
            <w:rFonts w:ascii="仿宋" w:eastAsia="仿宋" w:hAnsi="仿宋" w:cs="仿宋" w:hint="eastAsia"/>
            <w:lang w:eastAsia="zh-CN"/>
          </w:rPr>
          <w:t>(二)、风险分类</w:t>
        </w:r>
        <w:r>
          <w:tab/>
        </w:r>
        <w:r>
          <w:fldChar w:fldCharType="begin"/>
        </w:r>
        <w:r>
          <w:instrText xml:space="preserve"> PAGEREF _Toc11989 \h </w:instrText>
        </w:r>
        <w:r>
          <w:fldChar w:fldCharType="separate"/>
        </w:r>
        <w:r>
          <w:t>61</w:t>
        </w:r>
        <w:r>
          <w:fldChar w:fldCharType="end"/>
        </w:r>
      </w:hyperlink>
    </w:p>
    <w:p>
      <w:pPr>
        <w:pStyle w:val="TOC1"/>
        <w:tabs>
          <w:tab w:val="right" w:leader="dot" w:pos="8306"/>
        </w:tabs>
      </w:pPr>
      <w:hyperlink w:anchor="_Toc14621" w:history="1">
        <w:r>
          <w:rPr>
            <w:rFonts w:ascii="仿宋" w:eastAsia="仿宋" w:hAnsi="仿宋" w:cs="仿宋" w:hint="eastAsia"/>
            <w:lang w:eastAsia="zh-CN"/>
          </w:rPr>
          <w:t>十五、氢氧化铬项目工程方案分析</w:t>
        </w:r>
        <w:r>
          <w:tab/>
        </w:r>
        <w:r>
          <w:fldChar w:fldCharType="begin"/>
        </w:r>
        <w:r>
          <w:instrText xml:space="preserve"> PAGEREF _Toc14621 \h </w:instrText>
        </w:r>
        <w:r>
          <w:fldChar w:fldCharType="separate"/>
        </w:r>
        <w:r>
          <w:t>63</w:t>
        </w:r>
        <w:r>
          <w:fldChar w:fldCharType="end"/>
        </w:r>
      </w:hyperlink>
    </w:p>
    <w:p>
      <w:pPr>
        <w:pStyle w:val="TOC2"/>
        <w:tabs>
          <w:tab w:val="right" w:leader="dot" w:pos="8306"/>
        </w:tabs>
      </w:pPr>
      <w:hyperlink w:anchor="_Toc8063" w:history="1">
        <w:r>
          <w:rPr>
            <w:rFonts w:ascii="仿宋" w:eastAsia="仿宋" w:hAnsi="仿宋" w:cs="仿宋" w:hint="eastAsia"/>
            <w:lang w:eastAsia="zh-CN"/>
          </w:rPr>
          <w:t>(一)、建筑工程设计原则</w:t>
        </w:r>
        <w:r>
          <w:tab/>
        </w:r>
        <w:r>
          <w:fldChar w:fldCharType="begin"/>
        </w:r>
        <w:r>
          <w:instrText xml:space="preserve"> PAGEREF _Toc8063 \h </w:instrText>
        </w:r>
        <w:r>
          <w:fldChar w:fldCharType="separate"/>
        </w:r>
        <w:r>
          <w:t>63</w:t>
        </w:r>
        <w:r>
          <w:fldChar w:fldCharType="end"/>
        </w:r>
      </w:hyperlink>
    </w:p>
    <w:p>
      <w:pPr>
        <w:pStyle w:val="TOC2"/>
        <w:tabs>
          <w:tab w:val="right" w:leader="dot" w:pos="8306"/>
        </w:tabs>
      </w:pPr>
      <w:hyperlink w:anchor="_Toc21593" w:history="1">
        <w:r>
          <w:rPr>
            <w:rFonts w:ascii="仿宋" w:eastAsia="仿宋" w:hAnsi="仿宋" w:cs="仿宋" w:hint="eastAsia"/>
            <w:lang w:eastAsia="zh-CN"/>
          </w:rPr>
          <w:t>(二)、土建工程建设指标</w:t>
        </w:r>
        <w:r>
          <w:tab/>
        </w:r>
        <w:r>
          <w:fldChar w:fldCharType="begin"/>
        </w:r>
        <w:r>
          <w:instrText xml:space="preserve"> PAGEREF _Toc21593 \h </w:instrText>
        </w:r>
        <w:r>
          <w:fldChar w:fldCharType="separate"/>
        </w:r>
        <w:r>
          <w:t>66</w:t>
        </w:r>
        <w:r>
          <w:fldChar w:fldCharType="end"/>
        </w:r>
      </w:hyperlink>
    </w:p>
    <w:p>
      <w:pPr>
        <w:pStyle w:val="TOC1"/>
        <w:tabs>
          <w:tab w:val="right" w:leader="dot" w:pos="8306"/>
        </w:tabs>
      </w:pPr>
      <w:hyperlink w:anchor="_Toc22200" w:history="1">
        <w:r>
          <w:rPr>
            <w:rFonts w:ascii="仿宋" w:eastAsia="仿宋" w:hAnsi="仿宋" w:cs="仿宋" w:hint="eastAsia"/>
            <w:lang w:eastAsia="zh-CN"/>
          </w:rPr>
          <w:t>十六、氢氧化铬项目治理与监督</w:t>
        </w:r>
        <w:r>
          <w:tab/>
        </w:r>
        <w:r>
          <w:fldChar w:fldCharType="begin"/>
        </w:r>
        <w:r>
          <w:instrText xml:space="preserve"> PAGEREF _Toc22200 \h </w:instrText>
        </w:r>
        <w:r>
          <w:fldChar w:fldCharType="separate"/>
        </w:r>
        <w:r>
          <w:t>68</w:t>
        </w:r>
        <w:r>
          <w:fldChar w:fldCharType="end"/>
        </w:r>
      </w:hyperlink>
    </w:p>
    <w:p>
      <w:pPr>
        <w:pStyle w:val="TOC2"/>
        <w:tabs>
          <w:tab w:val="right" w:leader="dot" w:pos="8306"/>
        </w:tabs>
      </w:pPr>
      <w:hyperlink w:anchor="_Toc8711" w:history="1">
        <w:r>
          <w:rPr>
            <w:rFonts w:ascii="仿宋" w:eastAsia="仿宋" w:hAnsi="仿宋" w:cs="仿宋" w:hint="eastAsia"/>
            <w:lang w:eastAsia="zh-CN"/>
          </w:rPr>
          <w:t>(一)、氢氧化铬项目治理结构</w:t>
        </w:r>
        <w:r>
          <w:tab/>
        </w:r>
        <w:r>
          <w:fldChar w:fldCharType="begin"/>
        </w:r>
        <w:r>
          <w:instrText xml:space="preserve"> PAGEREF _Toc8711 \h </w:instrText>
        </w:r>
        <w:r>
          <w:fldChar w:fldCharType="separate"/>
        </w:r>
        <w:r>
          <w:t>68</w:t>
        </w:r>
        <w:r>
          <w:fldChar w:fldCharType="end"/>
        </w:r>
      </w:hyperlink>
    </w:p>
    <w:p>
      <w:pPr>
        <w:pStyle w:val="TOC2"/>
        <w:tabs>
          <w:tab w:val="right" w:leader="dot" w:pos="8306"/>
        </w:tabs>
      </w:pPr>
      <w:hyperlink w:anchor="_Toc26947" w:history="1">
        <w:r>
          <w:rPr>
            <w:rFonts w:ascii="仿宋" w:eastAsia="仿宋" w:hAnsi="仿宋" w:cs="仿宋" w:hint="eastAsia"/>
            <w:lang w:eastAsia="zh-CN"/>
          </w:rPr>
          <w:t>(二)、监督与审计</w:t>
        </w:r>
        <w:r>
          <w:tab/>
        </w:r>
        <w:r>
          <w:fldChar w:fldCharType="begin"/>
        </w:r>
        <w:r>
          <w:instrText xml:space="preserve"> PAGEREF _Toc26947 \h </w:instrText>
        </w:r>
        <w:r>
          <w:fldChar w:fldCharType="separate"/>
        </w:r>
        <w:r>
          <w:t>69</w:t>
        </w:r>
        <w:r>
          <w:fldChar w:fldCharType="end"/>
        </w:r>
      </w:hyperlink>
    </w:p>
    <w:p>
      <w:pPr>
        <w:pStyle w:val="TOC1"/>
        <w:tabs>
          <w:tab w:val="right" w:leader="dot" w:pos="8306"/>
        </w:tabs>
      </w:pPr>
      <w:hyperlink w:anchor="_Toc30406" w:history="1">
        <w:r>
          <w:rPr>
            <w:rFonts w:ascii="仿宋" w:eastAsia="仿宋" w:hAnsi="仿宋" w:cs="仿宋" w:hint="eastAsia"/>
            <w:lang w:eastAsia="zh-CN"/>
          </w:rPr>
          <w:t>十七、氢氧化铬项目实施保障措施</w:t>
        </w:r>
        <w:r>
          <w:tab/>
        </w:r>
        <w:r>
          <w:fldChar w:fldCharType="begin"/>
        </w:r>
        <w:r>
          <w:instrText xml:space="preserve"> PAGEREF _Toc30406 \h </w:instrText>
        </w:r>
        <w:r>
          <w:fldChar w:fldCharType="separate"/>
        </w:r>
        <w:r>
          <w:t>70</w:t>
        </w:r>
        <w:r>
          <w:fldChar w:fldCharType="end"/>
        </w:r>
      </w:hyperlink>
    </w:p>
    <w:p>
      <w:pPr>
        <w:pStyle w:val="TOC2"/>
        <w:tabs>
          <w:tab w:val="right" w:leader="dot" w:pos="8306"/>
        </w:tabs>
      </w:pPr>
      <w:hyperlink w:anchor="_Toc18566" w:history="1">
        <w:r>
          <w:rPr>
            <w:rFonts w:ascii="仿宋" w:eastAsia="仿宋" w:hAnsi="仿宋" w:cs="仿宋" w:hint="eastAsia"/>
            <w:lang w:eastAsia="zh-CN"/>
          </w:rPr>
          <w:t>(一)、氢氧化铬项目实施保障机制</w:t>
        </w:r>
        <w:r>
          <w:tab/>
        </w:r>
        <w:r>
          <w:fldChar w:fldCharType="begin"/>
        </w:r>
        <w:r>
          <w:instrText xml:space="preserve"> PAGEREF _Toc18566 \h </w:instrText>
        </w:r>
        <w:r>
          <w:fldChar w:fldCharType="separate"/>
        </w:r>
        <w:r>
          <w:t>70</w:t>
        </w:r>
        <w:r>
          <w:fldChar w:fldCharType="end"/>
        </w:r>
      </w:hyperlink>
    </w:p>
    <w:p>
      <w:pPr>
        <w:pStyle w:val="TOC2"/>
        <w:tabs>
          <w:tab w:val="right" w:leader="dot" w:pos="8306"/>
        </w:tabs>
      </w:pPr>
      <w:hyperlink w:anchor="_Toc14496" w:history="1">
        <w:r>
          <w:rPr>
            <w:rFonts w:ascii="仿宋" w:eastAsia="仿宋" w:hAnsi="仿宋" w:cs="仿宋" w:hint="eastAsia"/>
            <w:lang w:eastAsia="zh-CN"/>
          </w:rPr>
          <w:t>(二)、氢氧化铬项目法律合规要求</w:t>
        </w:r>
        <w:r>
          <w:tab/>
        </w:r>
        <w:r>
          <w:fldChar w:fldCharType="begin"/>
        </w:r>
        <w:r>
          <w:instrText xml:space="preserve"> PAGEREF _Toc14496 \h </w:instrText>
        </w:r>
        <w:r>
          <w:fldChar w:fldCharType="separate"/>
        </w:r>
        <w:r>
          <w:t>74</w:t>
        </w:r>
        <w:r>
          <w:fldChar w:fldCharType="end"/>
        </w:r>
      </w:hyperlink>
    </w:p>
    <w:p>
      <w:pPr>
        <w:pStyle w:val="TOC2"/>
        <w:tabs>
          <w:tab w:val="right" w:leader="dot" w:pos="8306"/>
        </w:tabs>
      </w:pPr>
      <w:hyperlink w:anchor="_Toc31667" w:history="1">
        <w:r>
          <w:rPr>
            <w:rFonts w:ascii="仿宋" w:eastAsia="仿宋" w:hAnsi="仿宋" w:cs="仿宋" w:hint="eastAsia"/>
            <w:lang w:eastAsia="zh-CN"/>
          </w:rPr>
          <w:t>(三)、氢氧化铬项目合同管理与法律事务</w:t>
        </w:r>
        <w:r>
          <w:tab/>
        </w:r>
        <w:r>
          <w:fldChar w:fldCharType="begin"/>
        </w:r>
        <w:r>
          <w:instrText xml:space="preserve"> PAGEREF _Toc31667 \h </w:instrText>
        </w:r>
        <w:r>
          <w:fldChar w:fldCharType="separate"/>
        </w:r>
        <w:r>
          <w:t>78</w:t>
        </w:r>
        <w:r>
          <w:fldChar w:fldCharType="end"/>
        </w:r>
      </w:hyperlink>
    </w:p>
    <w:p>
      <w:pPr>
        <w:pStyle w:val="TOC2"/>
        <w:tabs>
          <w:tab w:val="right" w:leader="dot" w:pos="8306"/>
        </w:tabs>
      </w:pPr>
      <w:hyperlink w:anchor="_Toc28165" w:history="1">
        <w:r>
          <w:rPr>
            <w:rFonts w:ascii="仿宋" w:eastAsia="仿宋" w:hAnsi="仿宋" w:cs="仿宋" w:hint="eastAsia"/>
            <w:lang w:eastAsia="zh-CN"/>
          </w:rPr>
          <w:t>(四)、氢氧化铬项目知识产权保护策略</w:t>
        </w:r>
        <w:r>
          <w:tab/>
        </w:r>
        <w:r>
          <w:fldChar w:fldCharType="begin"/>
        </w:r>
        <w:r>
          <w:instrText xml:space="preserve"> PAGEREF _Toc28165 \h </w:instrText>
        </w:r>
        <w:r>
          <w:fldChar w:fldCharType="separate"/>
        </w:r>
        <w:r>
          <w:t>84</w:t>
        </w:r>
        <w:r>
          <w:fldChar w:fldCharType="end"/>
        </w:r>
      </w:hyperlink>
    </w:p>
    <w:p>
      <w:pPr>
        <w:pStyle w:val="TOC1"/>
        <w:tabs>
          <w:tab w:val="right" w:leader="dot" w:pos="8306"/>
        </w:tabs>
      </w:pPr>
      <w:hyperlink w:anchor="_Toc17246" w:history="1">
        <w:r>
          <w:rPr>
            <w:rFonts w:ascii="仿宋" w:eastAsia="仿宋" w:hAnsi="仿宋" w:cs="仿宋" w:hint="eastAsia"/>
            <w:lang w:eastAsia="zh-CN"/>
          </w:rPr>
          <w:t>十八、质量管理体系</w:t>
        </w:r>
        <w:r>
          <w:tab/>
        </w:r>
        <w:r>
          <w:fldChar w:fldCharType="begin"/>
        </w:r>
        <w:r>
          <w:instrText xml:space="preserve"> PAGEREF _Toc17246 \h </w:instrText>
        </w:r>
        <w:r>
          <w:fldChar w:fldCharType="separate"/>
        </w:r>
        <w:r>
          <w:t>87</w:t>
        </w:r>
        <w:r>
          <w:fldChar w:fldCharType="end"/>
        </w:r>
      </w:hyperlink>
    </w:p>
    <w:p>
      <w:pPr>
        <w:pStyle w:val="TOC2"/>
        <w:tabs>
          <w:tab w:val="right" w:leader="dot" w:pos="8306"/>
        </w:tabs>
      </w:pPr>
      <w:hyperlink w:anchor="_Toc24981" w:history="1">
        <w:r>
          <w:rPr>
            <w:rFonts w:ascii="仿宋" w:eastAsia="仿宋" w:hAnsi="仿宋" w:cs="仿宋" w:hint="eastAsia"/>
            <w:lang w:eastAsia="zh-CN"/>
          </w:rPr>
          <w:t>(一)、质量目标与方针</w:t>
        </w:r>
        <w:r>
          <w:tab/>
        </w:r>
        <w:r>
          <w:fldChar w:fldCharType="begin"/>
        </w:r>
        <w:r>
          <w:instrText xml:space="preserve"> PAGEREF _Toc24981 \h </w:instrText>
        </w:r>
        <w:r>
          <w:fldChar w:fldCharType="separate"/>
        </w:r>
        <w:r>
          <w:t>87</w:t>
        </w:r>
        <w:r>
          <w:fldChar w:fldCharType="end"/>
        </w:r>
      </w:hyperlink>
    </w:p>
    <w:p>
      <w:pPr>
        <w:pStyle w:val="TOC2"/>
        <w:tabs>
          <w:tab w:val="right" w:leader="dot" w:pos="8306"/>
        </w:tabs>
      </w:pPr>
      <w:hyperlink w:anchor="_Toc666" w:history="1">
        <w:r>
          <w:rPr>
            <w:rFonts w:ascii="仿宋" w:eastAsia="仿宋" w:hAnsi="仿宋" w:cs="仿宋" w:hint="eastAsia"/>
            <w:lang w:eastAsia="zh-CN"/>
          </w:rPr>
          <w:t>(二)、质量管理责任</w:t>
        </w:r>
        <w:r>
          <w:tab/>
        </w:r>
        <w:r>
          <w:fldChar w:fldCharType="begin"/>
        </w:r>
        <w:r>
          <w:instrText xml:space="preserve"> PAGEREF _Toc666 \h </w:instrText>
        </w:r>
        <w:r>
          <w:fldChar w:fldCharType="separate"/>
        </w:r>
        <w:r>
          <w:t>88</w:t>
        </w:r>
        <w:r>
          <w:fldChar w:fldCharType="end"/>
        </w:r>
      </w:hyperlink>
    </w:p>
    <w:p>
      <w:pPr>
        <w:pStyle w:val="TOC2"/>
        <w:tabs>
          <w:tab w:val="right" w:leader="dot" w:pos="8306"/>
        </w:tabs>
      </w:pPr>
      <w:hyperlink w:anchor="_Toc26948" w:history="1">
        <w:r>
          <w:rPr>
            <w:rFonts w:ascii="仿宋" w:eastAsia="仿宋" w:hAnsi="仿宋" w:cs="仿宋" w:hint="eastAsia"/>
            <w:lang w:eastAsia="zh-CN"/>
          </w:rPr>
          <w:t>(三)、质量管理体系文件</w:t>
        </w:r>
        <w:r>
          <w:tab/>
        </w:r>
        <w:r>
          <w:fldChar w:fldCharType="begin"/>
        </w:r>
        <w:r>
          <w:instrText xml:space="preserve"> PAGEREF _Toc26948 \h </w:instrText>
        </w:r>
        <w:r>
          <w:fldChar w:fldCharType="separate"/>
        </w:r>
        <w:r>
          <w:t>89</w:t>
        </w:r>
        <w:r>
          <w:fldChar w:fldCharType="end"/>
        </w:r>
      </w:hyperlink>
    </w:p>
    <w:p>
      <w:pPr>
        <w:pStyle w:val="TOC2"/>
        <w:tabs>
          <w:tab w:val="right" w:leader="dot" w:pos="8306"/>
        </w:tabs>
      </w:pPr>
      <w:hyperlink w:anchor="_Toc25097" w:history="1">
        <w:r>
          <w:rPr>
            <w:rFonts w:ascii="仿宋" w:eastAsia="仿宋" w:hAnsi="仿宋" w:cs="仿宋" w:hint="eastAsia"/>
            <w:lang w:eastAsia="zh-CN"/>
          </w:rPr>
          <w:t>(四)、质量培训与教育</w:t>
        </w:r>
        <w:r>
          <w:tab/>
        </w:r>
        <w:r>
          <w:fldChar w:fldCharType="begin"/>
        </w:r>
        <w:r>
          <w:instrText xml:space="preserve"> PAGEREF _Toc25097 \h </w:instrText>
        </w:r>
        <w:r>
          <w:fldChar w:fldCharType="separate"/>
        </w:r>
        <w:r>
          <w:t>91</w:t>
        </w:r>
        <w:r>
          <w:fldChar w:fldCharType="end"/>
        </w:r>
      </w:hyperlink>
    </w:p>
    <w:p>
      <w:pPr>
        <w:pStyle w:val="TOC2"/>
        <w:tabs>
          <w:tab w:val="right" w:leader="dot" w:pos="8306"/>
        </w:tabs>
      </w:pPr>
      <w:hyperlink w:anchor="_Toc5025" w:history="1">
        <w:r>
          <w:rPr>
            <w:rFonts w:ascii="仿宋" w:eastAsia="仿宋" w:hAnsi="仿宋" w:cs="仿宋" w:hint="eastAsia"/>
            <w:lang w:eastAsia="zh-CN"/>
          </w:rPr>
          <w:t>(五)、质量审核与评价</w:t>
        </w:r>
        <w:r>
          <w:tab/>
        </w:r>
        <w:r>
          <w:fldChar w:fldCharType="begin"/>
        </w:r>
        <w:r>
          <w:instrText xml:space="preserve"> PAGEREF _Toc5025 \h </w:instrText>
        </w:r>
        <w:r>
          <w:fldChar w:fldCharType="separate"/>
        </w:r>
        <w:r>
          <w:t>92</w:t>
        </w:r>
        <w:r>
          <w:fldChar w:fldCharType="end"/>
        </w:r>
      </w:hyperlink>
    </w:p>
    <w:p>
      <w:pPr>
        <w:pStyle w:val="TOC2"/>
        <w:tabs>
          <w:tab w:val="right" w:leader="dot" w:pos="8306"/>
        </w:tabs>
      </w:pPr>
      <w:hyperlink w:anchor="_Toc1170" w:history="1">
        <w:r>
          <w:rPr>
            <w:rFonts w:ascii="仿宋" w:eastAsia="仿宋" w:hAnsi="仿宋" w:cs="仿宋" w:hint="eastAsia"/>
            <w:lang w:eastAsia="zh-CN"/>
          </w:rPr>
          <w:t>(六)、不符合与纠正措施</w:t>
        </w:r>
        <w:r>
          <w:tab/>
        </w:r>
        <w:r>
          <w:fldChar w:fldCharType="begin"/>
        </w:r>
        <w:r>
          <w:instrText xml:space="preserve"> PAGEREF _Toc1170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9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氢氧化铬项目的主要产品是XXXX，预计年产值为XXX万元。这一产品在市场中占据着重要的地位，其广泛的应用范围使得该氢氧化铬项目的市场前景非常广阔。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铬项目的xxx产品作为重要的原材料之一，将在多个领域发挥关键作用。其在建筑、交通、能源等方面的广泛应用将为整个产业链提供强大的支持，形成产业协同效应。氢氧化铬项目的年产值XXX万XXX万XXX万万元不仅反映了其在市场上的巨大潜力，更预示着它对国民经济的积极贡献。这种关联度高、涉及面广的产业关系，使得该氢氧化铬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0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总征地面积为XXXX平方米，相当于约XX.XX亩，其中净用地面积为XXXX平方米，红线范围内相当于约XX.XX亩。这一用地规模充分考虑了氢氧化铬项目的建设需求，保障了氢氧化铬项目在合适的空间内得以充分发展。氢氧化铬项目规划的总建筑面积为XXXX平方米，其中主体工程建设占XXXX平方米，计容建筑面积达XXXX平方米。预计建筑工程的投资将达到XXXX万元，为氢氧化铬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计划购置的设备共计XXXX台（套），设备购置费用为XXXX万元。这一设备购置计划充分考虑到氢氧化铬项目的生产需求和技术要求，确保了氢氧化铬项目在生产运营中具备先进的技术装备和高效的生产能力。设备的合理配置将为氢氧化铬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计划总投资为XXXX万元，预计年实现营业收入为XXXX万元。这一产能规模的设定旨在确保氢氧化铬项目能够在投资与回报之间取得平衡，实现长期可持续的发展。氢氧化铬项目的总投资充分考虑到各个方面的需求，包括用地建设、设备购置等多个环节，以确保氢氧化铬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0"/>
      <w:r>
        <w:rPr>
          <w:rFonts w:ascii="仿宋" w:eastAsia="仿宋" w:hAnsi="仿宋" w:cs="仿宋" w:hint="eastAsia"/>
          <w:sz w:val="28"/>
          <w:lang w:eastAsia="zh-CN"/>
        </w:rPr>
        <w:t>二、氢氧化铬项目可持续发展</w:t>
      </w:r>
      <w:bookmarkEnd w:id="5"/>
    </w:p>
    <w:p>
      <w:pPr>
        <w:pStyle w:val="Heading2"/>
        <w:rPr>
          <w:rFonts w:ascii="仿宋" w:eastAsia="仿宋" w:hAnsi="仿宋" w:cs="仿宋" w:hint="eastAsia"/>
          <w:lang w:eastAsia="zh-CN"/>
        </w:rPr>
      </w:pPr>
      <w:bookmarkStart w:id="6" w:name="_Toc875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中，氢氧化铬项目团队着眼于未来，明确了可持续发展的战略方向。制定的具体可持续发展目标包括降低资源使用、采用环保技术、最大化社会效益等。这一步骤不仅有助于氢氧化铬项目在环保和社会责任方面达到最高标准，也为未来提供了明确的指引，确保氢氧化铬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可持续实践的融入氢氧化铬项目管理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铬项目管理周期。从氢氧化铬项目规划开始，氢氧化铬项目团队就考虑了环境和社会的因素。在执行阶段，氢氧化铬项目团队积极推动绿色技术的应用，优化资源利用。此外，关注员工的社会责任，通过培训和沟通活动提高员工对可持续发展的认知，使他们能够在日常工作中践行可持续实践。这些举措不仅为氢氧化铬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05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扎根于氢氧化铬项目的可持续发展理念，我们深信环保与社会责任是氢氧化铬项目成功的关键支柱。在氢氧化铬项目的每一步，我们都致力于通过创新和实践，履行对环境和社会的坚定责任。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团队通过引入先进的环保技术、建立高效的废物处理系统以及推动能源节约措施，积极履行环保责任。定期的环保监测和评估确保氢氧化铬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不仅致力于自身可持续发展，还注重对社会的回馈。通过支持社区氢氧化铬项目、参与慈善事业、提供培训机会等方式，氢氧化铬项目积极履行社会责任。与当地社区建立积极互动，关注员工的工作与生活平衡，以及员工的身心健康，是氢氧化铬项目在社会责任层面的关键举措。这样的实践不仅增强了氢氧化铬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174"/>
      <w:r>
        <w:rPr>
          <w:rFonts w:ascii="仿宋" w:eastAsia="仿宋" w:hAnsi="仿宋" w:cs="仿宋" w:hint="eastAsia"/>
          <w:sz w:val="28"/>
          <w:lang w:eastAsia="zh-CN"/>
        </w:rPr>
        <w:t>三、氢氧化铬项目危机管理</w:t>
      </w:r>
      <w:bookmarkEnd w:id="8"/>
    </w:p>
    <w:p>
      <w:pPr>
        <w:pStyle w:val="Heading2"/>
        <w:rPr>
          <w:rFonts w:ascii="仿宋" w:eastAsia="仿宋" w:hAnsi="仿宋" w:cs="仿宋" w:hint="eastAsia"/>
          <w:lang w:eastAsia="zh-CN"/>
        </w:rPr>
      </w:pPr>
      <w:bookmarkStart w:id="9" w:name="_Toc2291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危机管理中，危机预警与识别是确保氢氧化铬项目稳健运行的核心步骤。通过建立全面的监测机制，氢氧化铬项目团队旨在及时发现和理解潜在的风险和危机因素，以便采取及时的预防和应对措施，确保氢氧化铬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首先，通过深入的风险评估，氢氧化铬项目团队全面分析了整个氢氧化铬项目和各个阶段可能存在的威胁。这包括准确评估每个潜在风险的发生概率和可能影响的程度，为后续危机预警提供了有力支持。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铬项目团队着重于明确定义氢氧化铬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铬项目进展的持续监控，团队能够及时发现潜在问题并作出迅速反应。氢氧化铬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在这一阶段，团队的专业素养和反应速度将发挥至关重要的作用，以确保潜在危机能够在初期得到有效的处理，最大程度地减轻负面影响。通过危机预警与识别，氢氧化铬项目得以更有序、可控地推进。</w:t>
      </w:r>
    </w:p>
    <w:p>
      <w:pPr>
        <w:pStyle w:val="Heading2"/>
        <w:ind w:firstLine="560" w:firstLineChars="200"/>
        <w:rPr>
          <w:rFonts w:ascii="仿宋" w:eastAsia="仿宋" w:hAnsi="仿宋" w:cs="仿宋" w:hint="eastAsia"/>
          <w:sz w:val="28"/>
          <w:lang w:eastAsia="zh-CN"/>
        </w:rPr>
      </w:pPr>
      <w:bookmarkStart w:id="10" w:name="_Toc302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在危机发生时，氢氧化铬项目团队立即行动，成立了应急小组。该小组的任务是迅速制定并实施紧急应对措施，以最小化潜在损失。以下是采取的主要措施：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暂停氢氧化铬项目进度：为遏制危机蔓延，氢氧化铬项目暂时停止进行，以便全面评估当前状况。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资源重新分配：重新评估氢氧化铬项目资源的分配，确保最大限度地减小损失。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实时沟通：与关键利益相关者建立实时沟通机制，向他们传递氢氧化铬项目危机的实际状况，保障氢氧化铬项目核心利益。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在紧急应对的同时，氢氧化铬项目团队强调了团队协作和有效沟通的重要性。以下是团队协作的关键举措：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信息共享机制：建立了信息共享平台，确保团队成员能够及时获取氢氧化铬项目危机的实时信息。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领导者沟通：氢氧化铬项目领导者通过定期会议和即时沟通工具，指导团队应对危机，保持团队稳定运行。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随着危机得到初步控制，氢氧化铬项目团队转向制定恢复计划，以确保氢氧化铬项目能够从中迅速恢复。主要恢复计划包括：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修复受损的进度计划：重新评估氢氧化铬项目进度，制定修复计划，确保氢氧化铬项目尽快回归正常进程。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重新调整资源分配：优化资源分配，确保氢氧化铬项目在有限资源下高效运转。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风险管理机制加强：对氢氧化铬项目风险进行全面评估，制定更强化的风险管理策略，以预防未来可能的危机。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36"/>
      <w:r>
        <w:rPr>
          <w:rFonts w:ascii="仿宋" w:eastAsia="仿宋" w:hAnsi="仿宋" w:cs="仿宋" w:hint="eastAsia"/>
          <w:sz w:val="28"/>
          <w:lang w:eastAsia="zh-CN"/>
        </w:rPr>
        <w:t>四、氢氧化铬项目概论</w:t>
      </w:r>
      <w:bookmarkEnd w:id="11"/>
    </w:p>
    <w:p>
      <w:pPr>
        <w:pStyle w:val="Heading2"/>
        <w:rPr>
          <w:rFonts w:ascii="仿宋" w:eastAsia="仿宋" w:hAnsi="仿宋" w:cs="仿宋" w:hint="eastAsia"/>
          <w:lang w:eastAsia="zh-CN"/>
        </w:rPr>
      </w:pPr>
      <w:bookmarkStart w:id="12" w:name="_Toc14854"/>
      <w:r>
        <w:rPr>
          <w:rFonts w:ascii="仿宋" w:eastAsia="仿宋" w:hAnsi="仿宋" w:cs="仿宋" w:hint="eastAsia"/>
          <w:lang w:eastAsia="zh-CN"/>
        </w:rPr>
        <w:t>(一)、氢氧化铬项目概况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起源追溯至对市场的深入洞察。市场的不断演变与变革为氢氧化铬项目提供了难得的机遇。当前市场存在的需求缺口和变革的大环境共同构成了氢氧化铬项目的背景。这个氢氧化铬项目旨在充分利用市场机遇，填补行业中尚未满足的需求，为客户提供全新的解决方案。市场的变革和需求的增长使得这个氢氧化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正式命名为氢氧化铬。这个名称不仅仅是一个标识，更代表了氢氧化铬项目的核心理念和愿景。它蕴含着氢氧化铬项目所要解决问题的关键字，具有强烈的表达和辨识度，为氢氧化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氢氧化铬项目目标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氢氧化铬项目的核心目标是提供一种全新、高效的解决方案，满足客户日益增长的需求。氢氧化铬项目追求的不仅仅是满足市场需求，更是在市场中获得卓越的竞争优势。通过不断提升产品或服务的质量和创新水平，氢氧化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氢氧化铬项目范围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全面涵盖了产品研发、制造、市场推广和售后服务，确保从产品设计到最终用户体验的全方位关注。这一全面的氢氧化铬项目范围是为了确保氢氧化铬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氢氧化铬项目时间表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氢氧化铬项目计划在未来18个月内完成，包括研发、测试、市场试点和正式推出等不同阶段。这个时间表的合理设计是为了确保氢氧化铬项目各个阶段的顺利推进，以便按时交付高质量的成果。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氢氧化铬项目预算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氢氧化铬项目总预算估算为XX百万美元，主要分配在研发、市场推广、人员培训和运营等方面。这一充足的预算为氢氧化铬项目提供了充足的资源，确保氢氧化铬项目在各个方面都能取得优异的表现。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氢氧化铬项目风险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氢氧化铬项目可能面临的风险包括市场接受度低、技术难题、竞争激烈等。氢氧化铬项目团队已经制定了相应的风险应对计划，通过前瞻性的风险管理，确保氢氧化铬项目在面对不确定性时能够迅速做出应对。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氢氧化铬项目团队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氢氧化铬项目汇聚了一支经验丰富、多领域专业素养的核心团队，确保氢氧化铬项目在各个方面都能拥有高水平的执行力。团队的协同作战是氢氧化铬项目成功的关键因素之一。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氢氧化铬项目背景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氢氧化铬项目的背景根植于市场对更高效、创新产品的渴望，同时也受到科技发展对行业格局的深刻改变的影响。这为氢氧化铬项目提供了广阔的发展空间和市场需求。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氢氧化铬项目现状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截至目前，氢氧化铬项目已完成市场调研和技术验证，取得了初步的成功。这为氢氧化铬项目在未来的发展奠定了坚实的基础，为更远大的目标打下了坚实的基石。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6121"/>
      <w:r>
        <w:rPr>
          <w:rFonts w:ascii="仿宋" w:eastAsia="仿宋" w:hAnsi="仿宋" w:cs="仿宋" w:hint="eastAsia"/>
          <w:sz w:val="28"/>
          <w:lang w:eastAsia="zh-CN"/>
        </w:rPr>
        <w:t>(二)、氢氧化铬项目目标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keyword》氢氧化铬项目首要业务目标是在市场中占据有利地位，实现产品/服务的成功推广和销售。通过不断提升产品质量、创新性，氢氧化铬项目追求成为行业中的领导者，赢得更多客户的青睐。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在科技迅速发展的时代，氢氧化铬项目着眼于技术创新。通过持续的研发和技术升级，氢氧化铬项目旨在推出更具创新性的产品或服务，以满足市场对新鲜、先进解决方案的需求。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为了建立可持续的客户关系，氢氧化铬项目设定了客户满意度目标。通过提供卓越的产品质量和优质的客户服务，氢氧化铬项目追求赢得客户的信任和忠诚度，确保他们的满意度达到行业领先水平。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氢氧化铬项目注重社会责任和可持续发展。通过实施环保、社会责任氢氧化铬项目，氢氧化铬项目致力于在经济发展的同时保护环境，促进社会公平，实现可持续经营。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氢氧化铬项目的团队是实现目标的核心驱动力。因此，氢氧化铬项目设定了团队发展目标，包括提升团队成员的专业技能、培养领导力，以及搭建协同高效的团队工作氛围。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910"/>
      <w:r>
        <w:rPr>
          <w:rFonts w:ascii="仿宋" w:eastAsia="仿宋" w:hAnsi="仿宋" w:cs="仿宋" w:hint="eastAsia"/>
          <w:sz w:val="28"/>
          <w:lang w:eastAsia="zh-CN"/>
        </w:rPr>
        <w:t>(三)、氢氧化铬项目提出的理由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氢氧化铬项目提出的理由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源于对市场机遇的深刻洞察。当前市场中存在的需求缺口和行业发展趋势表明，有巨大的商业机会等待被开发。通过准确捕捉市场机遇，氢氧化铬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理念基于对技术创新的信仰。通过持续的研发和技术投入，氢氧化铬项目有望推出更具创新性的产品或服务。在科技飞速发展的当下，氢氧化铬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是为了增强企业的行业竞争力。通过提升产品或服务的质量和独特性，氢氧化铬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响应了消费者需求的变化。随着社会和科技的不断发展，消费者对产品和服务的需求也在发生变化。通过深入了解并及时回应消费者的新需求，氢氧化铬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氢氧化铬项目的提出是企业战略发展规划的一部分。在面对日益激烈的市场竞争和不断变化的商业环境中，氢氧化铬项目作为企业战略的一环，旨在为企业开辟新的增长领域，巩固企业在行业中的地位。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不仅仅是基于商业考量，还注重社会责任。通过推出环保、社会责任等方面的氢氧化铬项目，氢氧化铬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氢氧化铬项目的提出反映了对利益相关者期望的关注。包括客户、员工、投资者等利益相关者在企业发展中都有着各自的期望，氢氧化铬项目力求在满足这些期望的同时，取得更大的共赢。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871"/>
      <w:r>
        <w:rPr>
          <w:rFonts w:ascii="仿宋" w:eastAsia="仿宋" w:hAnsi="仿宋" w:cs="仿宋" w:hint="eastAsia"/>
          <w:sz w:val="28"/>
          <w:lang w:eastAsia="zh-CN"/>
        </w:rPr>
        <w:t>(四)、氢氧化铬项目意义</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在实施氢氧化铬项目的过程中，我们不仅仅是在追逐商业成功，更是为企业和社会的多个层面创造了深远的意义。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首要意义在于提升企业的市场竞争力。通过持续的创新和对产品质量的高标准要求，氢氧化铬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氧化铬项目的推进将促使行业技术水平的提升。通过引入先进技术和创新性解决方案，氢氧化铬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氢氧化铬项目不仅创造了大量就业机会，提高了就业水平，还注重社会责任和环保。通过参与社会公益事业和推动环保氢氧化铬项目，氢氧化铬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综合而言，氢氧化铬项目意义重大，不仅推动了企业的发展，也为行业和社会的进步贡献了积极力量。这是一个全面而深刻的影响，将在未来产生可持续的正面效应。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402"/>
      <w:r>
        <w:rPr>
          <w:rFonts w:ascii="仿宋" w:eastAsia="仿宋" w:hAnsi="仿宋" w:cs="仿宋" w:hint="eastAsia"/>
          <w:sz w:val="28"/>
          <w:lang w:eastAsia="zh-CN"/>
        </w:rPr>
        <w:t>(五)、氢氧化铬项目背景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在当今迅猛发展的商业环境中，氢氧化铬项目的动因根植于对多方面因素的审慎考量。这个氢氧化铬项目的提出并非孤立的决策，而是对企业所处背景深入思考的产物。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市场的不断演变是氢氧化铬项目背后的首要原因。科技的迅速发展和全球市场的快速变化使得企业必须灵活应对。氢氧化铬项目应运而生，旨在通过创新性的解决方案迎合市场的多变需求，赢得竞争中的先机。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竞争的激烈程度也是氢氧化铬项目背景中不可忽视的一环。企业需要在激烈竞争中脱颖而出，为此，氢氧化铬项目致力于打破常规，提供独特的价值主张，以吸引客户并确保市场份额的增长。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技术的迅速发展为企业带来了机遇与挑战。作为氢氧化铬项目启动的背景之一，对新兴技术的应用将有助于提升企业的技术水平，使其在不断演进的商业环境中保持竞争优势。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此外，社会对企业责任的期望也在逐渐升高。氢氧化铬项目充分融入了社会责任的理念，通过可持续经营和社会公益氢氧化铬项目，企图为社会贡献一份力量，在商业成功的同时关注社会价值。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1678"/>
      <w:r>
        <w:rPr>
          <w:rFonts w:ascii="仿宋" w:eastAsia="仿宋" w:hAnsi="仿宋" w:cs="仿宋" w:hint="eastAsia"/>
          <w:sz w:val="28"/>
          <w:lang w:eastAsia="zh-CN"/>
        </w:rPr>
        <w:t>五、氢氧化铬项目文档管理</w:t>
      </w:r>
      <w:bookmarkEnd w:id="17"/>
    </w:p>
    <w:p>
      <w:pPr>
        <w:pStyle w:val="Heading2"/>
        <w:rPr>
          <w:rFonts w:ascii="仿宋" w:eastAsia="仿宋" w:hAnsi="仿宋" w:cs="仿宋" w:hint="eastAsia"/>
          <w:lang w:eastAsia="zh-CN"/>
        </w:rPr>
      </w:pPr>
      <w:bookmarkStart w:id="18" w:name="_Toc2721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氢氧化铬项目高度重视文档的质量和准确性，以支持氢氧化铬项目的各项活动和决策。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文档的编制始于氢氧化铬项目计划的初期，我们制定了详细的文档编制计划，明确了每个文档的内容、格式和编写责任人。在氢氧化铬项目启动阶段，我们首先编制了氢氧化铬项目章程，明确定义了氢氧化铬项目的目标、范围、风险等关键要素。随后，氢氧化铬项目团队根据计划陆续编制了需求文档、设计文档、测试文档等各类文档，确保氢氧化铬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氧化铬项目管理中的重要环节，旨在确保氢氧化铬项目文档符合质量标准和氢氧化铬项目需求。在氢氧化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除了内部审查，我们还进行了外部审查，邀请氢氧化铬项目相关利益方和专业领域的专家对文档进行独立审查。这有助于获取更全面、客观的反馈，确保氢氧化铬项目文档不仅符合内部标准，也满足外部需求。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氢氧化铬项目在文档编制与审查方面建立了严格的管理机制，通过规范的流程和多维度的审查，确保氢氧化铬项目文档的质量、准确性和可靠性，为氢氧化铬项目的顺利推进提供了有力支持。</w:t>
      </w:r>
    </w:p>
    <w:p>
      <w:pPr>
        <w:pStyle w:val="Heading2"/>
        <w:ind w:firstLine="560" w:firstLineChars="200"/>
        <w:rPr>
          <w:rFonts w:ascii="仿宋" w:eastAsia="仿宋" w:hAnsi="仿宋" w:cs="仿宋" w:hint="eastAsia"/>
          <w:sz w:val="28"/>
          <w:lang w:eastAsia="zh-CN"/>
        </w:rPr>
      </w:pPr>
      <w:bookmarkStart w:id="19" w:name="_Toc2917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https://d.book118.com/176054021011010102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A0D19"/>
    <w:rsid w:val="167A0D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054021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2024-03-01T05:01:00Z</dcterms:created>
  <dcterms:modified xsi:type="dcterms:W3CDTF">2024-03-01T05:02:06Z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25B39C174BF74576AC6B70AAA41D9088_11</vt:lpwstr>
  </property>
  <property fmtid="{D5CDD505-2E9C-101B-9397-08002B2CF9AE}" pid="3" name="KSOProductBuildVer">
    <vt:lpwstr>2052-12.1.0.16388</vt:lpwstr>
  </property>
</Properties>
</file>