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锂电池正极材料项目规划设计蓝图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7" w:history="1">
        <w:r>
          <w:rPr>
            <w:rFonts w:ascii="仿宋" w:eastAsia="仿宋" w:hAnsi="仿宋" w:cs="仿宋" w:hint="eastAsia"/>
            <w:lang w:eastAsia="zh-CN"/>
          </w:rPr>
          <w:t>序言</w:t>
        </w:r>
        <w:r>
          <w:tab/>
        </w:r>
        <w:r>
          <w:fldChar w:fldCharType="begin"/>
        </w:r>
        <w:r>
          <w:instrText xml:space="preserve"> PAGEREF _Toc27177 \h </w:instrText>
        </w:r>
        <w:r>
          <w:fldChar w:fldCharType="separate"/>
        </w:r>
        <w:r>
          <w:t>3</w:t>
        </w:r>
        <w:r>
          <w:fldChar w:fldCharType="end"/>
        </w:r>
      </w:hyperlink>
    </w:p>
    <w:p>
      <w:pPr>
        <w:pStyle w:val="TOC1"/>
        <w:tabs>
          <w:tab w:val="right" w:leader="dot" w:pos="8306"/>
        </w:tabs>
      </w:pPr>
      <w:hyperlink w:anchor="_Toc8202" w:history="1">
        <w:r>
          <w:rPr>
            <w:rFonts w:ascii="仿宋" w:eastAsia="仿宋" w:hAnsi="仿宋" w:cs="仿宋" w:hint="eastAsia"/>
            <w:lang w:eastAsia="zh-CN"/>
          </w:rPr>
          <w:t>一、市场分析、调研</w:t>
        </w:r>
        <w:r>
          <w:tab/>
        </w:r>
        <w:r>
          <w:fldChar w:fldCharType="begin"/>
        </w:r>
        <w:r>
          <w:instrText xml:space="preserve"> PAGEREF _Toc8202 \h </w:instrText>
        </w:r>
        <w:r>
          <w:fldChar w:fldCharType="separate"/>
        </w:r>
        <w:r>
          <w:t>3</w:t>
        </w:r>
        <w:r>
          <w:fldChar w:fldCharType="end"/>
        </w:r>
      </w:hyperlink>
    </w:p>
    <w:p>
      <w:pPr>
        <w:pStyle w:val="TOC2"/>
        <w:tabs>
          <w:tab w:val="right" w:leader="dot" w:pos="8306"/>
        </w:tabs>
      </w:pPr>
      <w:hyperlink w:anchor="_Toc21743" w:history="1">
        <w:r>
          <w:rPr>
            <w:rFonts w:ascii="仿宋" w:eastAsia="仿宋" w:hAnsi="仿宋" w:cs="仿宋" w:hint="eastAsia"/>
            <w:lang w:eastAsia="zh-CN"/>
          </w:rPr>
          <w:t>(一)、锂电池正极材料行业分析</w:t>
        </w:r>
        <w:r>
          <w:tab/>
        </w:r>
        <w:r>
          <w:fldChar w:fldCharType="begin"/>
        </w:r>
        <w:r>
          <w:instrText xml:space="preserve"> PAGEREF _Toc21743 \h </w:instrText>
        </w:r>
        <w:r>
          <w:fldChar w:fldCharType="separate"/>
        </w:r>
        <w:r>
          <w:t>3</w:t>
        </w:r>
        <w:r>
          <w:fldChar w:fldCharType="end"/>
        </w:r>
      </w:hyperlink>
    </w:p>
    <w:p>
      <w:pPr>
        <w:pStyle w:val="TOC2"/>
        <w:tabs>
          <w:tab w:val="right" w:leader="dot" w:pos="8306"/>
        </w:tabs>
      </w:pPr>
      <w:hyperlink w:anchor="_Toc5784" w:history="1">
        <w:r>
          <w:rPr>
            <w:rFonts w:ascii="仿宋" w:eastAsia="仿宋" w:hAnsi="仿宋" w:cs="仿宋" w:hint="eastAsia"/>
            <w:lang w:eastAsia="zh-CN"/>
          </w:rPr>
          <w:t>(二)、锂电池正极材料市场分析预测</w:t>
        </w:r>
        <w:r>
          <w:tab/>
        </w:r>
        <w:r>
          <w:fldChar w:fldCharType="begin"/>
        </w:r>
        <w:r>
          <w:instrText xml:space="preserve"> PAGEREF _Toc5784 \h </w:instrText>
        </w:r>
        <w:r>
          <w:fldChar w:fldCharType="separate"/>
        </w:r>
        <w:r>
          <w:t>4</w:t>
        </w:r>
        <w:r>
          <w:fldChar w:fldCharType="end"/>
        </w:r>
      </w:hyperlink>
    </w:p>
    <w:p>
      <w:pPr>
        <w:pStyle w:val="TOC1"/>
        <w:tabs>
          <w:tab w:val="right" w:leader="dot" w:pos="8306"/>
        </w:tabs>
      </w:pPr>
      <w:hyperlink w:anchor="_Toc17606" w:history="1">
        <w:r>
          <w:rPr>
            <w:rFonts w:ascii="仿宋" w:eastAsia="仿宋" w:hAnsi="仿宋" w:cs="仿宋" w:hint="eastAsia"/>
            <w:lang w:eastAsia="zh-CN"/>
          </w:rPr>
          <w:t>二、产品规划分析</w:t>
        </w:r>
        <w:r>
          <w:tab/>
        </w:r>
        <w:r>
          <w:fldChar w:fldCharType="begin"/>
        </w:r>
        <w:r>
          <w:instrText xml:space="preserve"> PAGEREF _Toc17606 \h </w:instrText>
        </w:r>
        <w:r>
          <w:fldChar w:fldCharType="separate"/>
        </w:r>
        <w:r>
          <w:t>5</w:t>
        </w:r>
        <w:r>
          <w:fldChar w:fldCharType="end"/>
        </w:r>
      </w:hyperlink>
    </w:p>
    <w:p>
      <w:pPr>
        <w:pStyle w:val="TOC2"/>
        <w:tabs>
          <w:tab w:val="right" w:leader="dot" w:pos="8306"/>
        </w:tabs>
      </w:pPr>
      <w:hyperlink w:anchor="_Toc25644" w:history="1">
        <w:r>
          <w:rPr>
            <w:rFonts w:ascii="仿宋" w:eastAsia="仿宋" w:hAnsi="仿宋" w:cs="仿宋" w:hint="eastAsia"/>
            <w:lang w:eastAsia="zh-CN"/>
          </w:rPr>
          <w:t>(一)、产品规划</w:t>
        </w:r>
        <w:r>
          <w:tab/>
        </w:r>
        <w:r>
          <w:fldChar w:fldCharType="begin"/>
        </w:r>
        <w:r>
          <w:instrText xml:space="preserve"> PAGEREF _Toc25644 \h </w:instrText>
        </w:r>
        <w:r>
          <w:fldChar w:fldCharType="separate"/>
        </w:r>
        <w:r>
          <w:t>5</w:t>
        </w:r>
        <w:r>
          <w:fldChar w:fldCharType="end"/>
        </w:r>
      </w:hyperlink>
    </w:p>
    <w:p>
      <w:pPr>
        <w:pStyle w:val="TOC2"/>
        <w:tabs>
          <w:tab w:val="right" w:leader="dot" w:pos="8306"/>
        </w:tabs>
      </w:pPr>
      <w:hyperlink w:anchor="_Toc15830" w:history="1">
        <w:r>
          <w:rPr>
            <w:rFonts w:ascii="仿宋" w:eastAsia="仿宋" w:hAnsi="仿宋" w:cs="仿宋" w:hint="eastAsia"/>
            <w:lang w:eastAsia="zh-CN"/>
          </w:rPr>
          <w:t>(二)、建设规模</w:t>
        </w:r>
        <w:r>
          <w:tab/>
        </w:r>
        <w:r>
          <w:fldChar w:fldCharType="begin"/>
        </w:r>
        <w:r>
          <w:instrText xml:space="preserve"> PAGEREF _Toc15830 \h </w:instrText>
        </w:r>
        <w:r>
          <w:fldChar w:fldCharType="separate"/>
        </w:r>
        <w:r>
          <w:t>5</w:t>
        </w:r>
        <w:r>
          <w:fldChar w:fldCharType="end"/>
        </w:r>
      </w:hyperlink>
    </w:p>
    <w:p>
      <w:pPr>
        <w:pStyle w:val="TOC1"/>
        <w:tabs>
          <w:tab w:val="right" w:leader="dot" w:pos="8306"/>
        </w:tabs>
      </w:pPr>
      <w:hyperlink w:anchor="_Toc10297" w:history="1">
        <w:r>
          <w:rPr>
            <w:rFonts w:ascii="仿宋" w:eastAsia="仿宋" w:hAnsi="仿宋" w:cs="仿宋" w:hint="eastAsia"/>
            <w:lang w:eastAsia="zh-CN"/>
          </w:rPr>
          <w:t>三、锂电池正极材料项目概论</w:t>
        </w:r>
        <w:r>
          <w:tab/>
        </w:r>
        <w:r>
          <w:fldChar w:fldCharType="begin"/>
        </w:r>
        <w:r>
          <w:instrText xml:space="preserve"> PAGEREF _Toc10297 \h </w:instrText>
        </w:r>
        <w:r>
          <w:fldChar w:fldCharType="separate"/>
        </w:r>
        <w:r>
          <w:t>7</w:t>
        </w:r>
        <w:r>
          <w:fldChar w:fldCharType="end"/>
        </w:r>
      </w:hyperlink>
    </w:p>
    <w:p>
      <w:pPr>
        <w:pStyle w:val="TOC2"/>
        <w:tabs>
          <w:tab w:val="right" w:leader="dot" w:pos="8306"/>
        </w:tabs>
      </w:pPr>
      <w:hyperlink w:anchor="_Toc26146" w:history="1">
        <w:r>
          <w:rPr>
            <w:rFonts w:ascii="仿宋" w:eastAsia="仿宋" w:hAnsi="仿宋" w:cs="仿宋" w:hint="eastAsia"/>
            <w:lang w:eastAsia="zh-CN"/>
          </w:rPr>
          <w:t>(一)、锂电池正极材料项目概况</w:t>
        </w:r>
        <w:r>
          <w:tab/>
        </w:r>
        <w:r>
          <w:fldChar w:fldCharType="begin"/>
        </w:r>
        <w:r>
          <w:instrText xml:space="preserve"> PAGEREF _Toc26146 \h </w:instrText>
        </w:r>
        <w:r>
          <w:fldChar w:fldCharType="separate"/>
        </w:r>
        <w:r>
          <w:t>7</w:t>
        </w:r>
        <w:r>
          <w:fldChar w:fldCharType="end"/>
        </w:r>
      </w:hyperlink>
    </w:p>
    <w:p>
      <w:pPr>
        <w:pStyle w:val="TOC2"/>
        <w:tabs>
          <w:tab w:val="right" w:leader="dot" w:pos="8306"/>
        </w:tabs>
      </w:pPr>
      <w:hyperlink w:anchor="_Toc19357" w:history="1">
        <w:r>
          <w:rPr>
            <w:rFonts w:ascii="仿宋" w:eastAsia="仿宋" w:hAnsi="仿宋" w:cs="仿宋" w:hint="eastAsia"/>
            <w:lang w:eastAsia="zh-CN"/>
          </w:rPr>
          <w:t>(二)、锂电池正极材料项目目标</w:t>
        </w:r>
        <w:r>
          <w:tab/>
        </w:r>
        <w:r>
          <w:fldChar w:fldCharType="begin"/>
        </w:r>
        <w:r>
          <w:instrText xml:space="preserve"> PAGEREF _Toc19357 \h </w:instrText>
        </w:r>
        <w:r>
          <w:fldChar w:fldCharType="separate"/>
        </w:r>
        <w:r>
          <w:t>9</w:t>
        </w:r>
        <w:r>
          <w:fldChar w:fldCharType="end"/>
        </w:r>
      </w:hyperlink>
    </w:p>
    <w:p>
      <w:pPr>
        <w:pStyle w:val="TOC2"/>
        <w:tabs>
          <w:tab w:val="right" w:leader="dot" w:pos="8306"/>
        </w:tabs>
      </w:pPr>
      <w:hyperlink w:anchor="_Toc14903" w:history="1">
        <w:r>
          <w:rPr>
            <w:rFonts w:ascii="仿宋" w:eastAsia="仿宋" w:hAnsi="仿宋" w:cs="仿宋" w:hint="eastAsia"/>
            <w:lang w:eastAsia="zh-CN"/>
          </w:rPr>
          <w:t>(三)、锂电池正极材料项目提出的理由</w:t>
        </w:r>
        <w:r>
          <w:tab/>
        </w:r>
        <w:r>
          <w:fldChar w:fldCharType="begin"/>
        </w:r>
        <w:r>
          <w:instrText xml:space="preserve"> PAGEREF _Toc14903 \h </w:instrText>
        </w:r>
        <w:r>
          <w:fldChar w:fldCharType="separate"/>
        </w:r>
        <w:r>
          <w:t>10</w:t>
        </w:r>
        <w:r>
          <w:fldChar w:fldCharType="end"/>
        </w:r>
      </w:hyperlink>
    </w:p>
    <w:p>
      <w:pPr>
        <w:pStyle w:val="TOC2"/>
        <w:tabs>
          <w:tab w:val="right" w:leader="dot" w:pos="8306"/>
        </w:tabs>
      </w:pPr>
      <w:hyperlink w:anchor="_Toc23354" w:history="1">
        <w:r>
          <w:rPr>
            <w:rFonts w:ascii="仿宋" w:eastAsia="仿宋" w:hAnsi="仿宋" w:cs="仿宋" w:hint="eastAsia"/>
            <w:lang w:eastAsia="zh-CN"/>
          </w:rPr>
          <w:t>(四)、锂电池正极材料项目意义</w:t>
        </w:r>
        <w:r>
          <w:tab/>
        </w:r>
        <w:r>
          <w:fldChar w:fldCharType="begin"/>
        </w:r>
        <w:r>
          <w:instrText xml:space="preserve"> PAGEREF _Toc23354 \h </w:instrText>
        </w:r>
        <w:r>
          <w:fldChar w:fldCharType="separate"/>
        </w:r>
        <w:r>
          <w:t>12</w:t>
        </w:r>
        <w:r>
          <w:fldChar w:fldCharType="end"/>
        </w:r>
      </w:hyperlink>
    </w:p>
    <w:p>
      <w:pPr>
        <w:pStyle w:val="TOC2"/>
        <w:tabs>
          <w:tab w:val="right" w:leader="dot" w:pos="8306"/>
        </w:tabs>
      </w:pPr>
      <w:hyperlink w:anchor="_Toc5097" w:history="1">
        <w:r>
          <w:rPr>
            <w:rFonts w:ascii="仿宋" w:eastAsia="仿宋" w:hAnsi="仿宋" w:cs="仿宋" w:hint="eastAsia"/>
            <w:lang w:eastAsia="zh-CN"/>
          </w:rPr>
          <w:t>(五)、锂电池正极材料项目背景</w:t>
        </w:r>
        <w:r>
          <w:tab/>
        </w:r>
        <w:r>
          <w:fldChar w:fldCharType="begin"/>
        </w:r>
        <w:r>
          <w:instrText xml:space="preserve"> PAGEREF _Toc5097 \h </w:instrText>
        </w:r>
        <w:r>
          <w:fldChar w:fldCharType="separate"/>
        </w:r>
        <w:r>
          <w:t>12</w:t>
        </w:r>
        <w:r>
          <w:fldChar w:fldCharType="end"/>
        </w:r>
      </w:hyperlink>
    </w:p>
    <w:p>
      <w:pPr>
        <w:pStyle w:val="TOC1"/>
        <w:tabs>
          <w:tab w:val="right" w:leader="dot" w:pos="8306"/>
        </w:tabs>
      </w:pPr>
      <w:hyperlink w:anchor="_Toc12326" w:history="1">
        <w:r>
          <w:rPr>
            <w:rFonts w:ascii="仿宋" w:eastAsia="仿宋" w:hAnsi="仿宋" w:cs="仿宋" w:hint="eastAsia"/>
            <w:lang w:eastAsia="zh-CN"/>
          </w:rPr>
          <w:t>四、锂电池正极材料项目可持续发展</w:t>
        </w:r>
        <w:r>
          <w:tab/>
        </w:r>
        <w:r>
          <w:fldChar w:fldCharType="begin"/>
        </w:r>
        <w:r>
          <w:instrText xml:space="preserve"> PAGEREF _Toc12326 \h </w:instrText>
        </w:r>
        <w:r>
          <w:fldChar w:fldCharType="separate"/>
        </w:r>
        <w:r>
          <w:t>13</w:t>
        </w:r>
        <w:r>
          <w:fldChar w:fldCharType="end"/>
        </w:r>
      </w:hyperlink>
    </w:p>
    <w:p>
      <w:pPr>
        <w:pStyle w:val="TOC2"/>
        <w:tabs>
          <w:tab w:val="right" w:leader="dot" w:pos="8306"/>
        </w:tabs>
      </w:pPr>
      <w:hyperlink w:anchor="_Toc31812" w:history="1">
        <w:r>
          <w:rPr>
            <w:rFonts w:ascii="仿宋" w:eastAsia="仿宋" w:hAnsi="仿宋" w:cs="仿宋" w:hint="eastAsia"/>
            <w:lang w:eastAsia="zh-CN"/>
          </w:rPr>
          <w:t>(一)、可持续战略与实践</w:t>
        </w:r>
        <w:r>
          <w:tab/>
        </w:r>
        <w:r>
          <w:fldChar w:fldCharType="begin"/>
        </w:r>
        <w:r>
          <w:instrText xml:space="preserve"> PAGEREF _Toc31812 \h </w:instrText>
        </w:r>
        <w:r>
          <w:fldChar w:fldCharType="separate"/>
        </w:r>
        <w:r>
          <w:t>13</w:t>
        </w:r>
        <w:r>
          <w:fldChar w:fldCharType="end"/>
        </w:r>
      </w:hyperlink>
    </w:p>
    <w:p>
      <w:pPr>
        <w:pStyle w:val="TOC2"/>
        <w:tabs>
          <w:tab w:val="right" w:leader="dot" w:pos="8306"/>
        </w:tabs>
      </w:pPr>
      <w:hyperlink w:anchor="_Toc6748" w:history="1">
        <w:r>
          <w:rPr>
            <w:rFonts w:ascii="仿宋" w:eastAsia="仿宋" w:hAnsi="仿宋" w:cs="仿宋" w:hint="eastAsia"/>
            <w:lang w:eastAsia="zh-CN"/>
          </w:rPr>
          <w:t>(二)、环保与社会责任</w:t>
        </w:r>
        <w:r>
          <w:tab/>
        </w:r>
        <w:r>
          <w:fldChar w:fldCharType="begin"/>
        </w:r>
        <w:r>
          <w:instrText xml:space="preserve"> PAGEREF _Toc6748 \h </w:instrText>
        </w:r>
        <w:r>
          <w:fldChar w:fldCharType="separate"/>
        </w:r>
        <w:r>
          <w:t>14</w:t>
        </w:r>
        <w:r>
          <w:fldChar w:fldCharType="end"/>
        </w:r>
      </w:hyperlink>
    </w:p>
    <w:p>
      <w:pPr>
        <w:pStyle w:val="TOC1"/>
        <w:tabs>
          <w:tab w:val="right" w:leader="dot" w:pos="8306"/>
        </w:tabs>
      </w:pPr>
      <w:hyperlink w:anchor="_Toc18923" w:history="1">
        <w:r>
          <w:rPr>
            <w:rFonts w:ascii="仿宋" w:eastAsia="仿宋" w:hAnsi="仿宋" w:cs="仿宋" w:hint="eastAsia"/>
            <w:lang w:eastAsia="zh-CN"/>
          </w:rPr>
          <w:t>五、工艺说明</w:t>
        </w:r>
        <w:r>
          <w:tab/>
        </w:r>
        <w:r>
          <w:fldChar w:fldCharType="begin"/>
        </w:r>
        <w:r>
          <w:instrText xml:space="preserve"> PAGEREF _Toc18923 \h </w:instrText>
        </w:r>
        <w:r>
          <w:fldChar w:fldCharType="separate"/>
        </w:r>
        <w:r>
          <w:t>15</w:t>
        </w:r>
        <w:r>
          <w:fldChar w:fldCharType="end"/>
        </w:r>
      </w:hyperlink>
    </w:p>
    <w:p>
      <w:pPr>
        <w:pStyle w:val="TOC2"/>
        <w:tabs>
          <w:tab w:val="right" w:leader="dot" w:pos="8306"/>
        </w:tabs>
      </w:pPr>
      <w:hyperlink w:anchor="_Toc10790" w:history="1">
        <w:r>
          <w:rPr>
            <w:rFonts w:ascii="仿宋" w:eastAsia="仿宋" w:hAnsi="仿宋" w:cs="仿宋" w:hint="eastAsia"/>
            <w:lang w:eastAsia="zh-CN"/>
          </w:rPr>
          <w:t>(一)、技术管理特点</w:t>
        </w:r>
        <w:r>
          <w:tab/>
        </w:r>
        <w:r>
          <w:fldChar w:fldCharType="begin"/>
        </w:r>
        <w:r>
          <w:instrText xml:space="preserve"> PAGEREF _Toc10790 \h </w:instrText>
        </w:r>
        <w:r>
          <w:fldChar w:fldCharType="separate"/>
        </w:r>
        <w:r>
          <w:t>15</w:t>
        </w:r>
        <w:r>
          <w:fldChar w:fldCharType="end"/>
        </w:r>
      </w:hyperlink>
    </w:p>
    <w:p>
      <w:pPr>
        <w:pStyle w:val="TOC2"/>
        <w:tabs>
          <w:tab w:val="right" w:leader="dot" w:pos="8306"/>
        </w:tabs>
      </w:pPr>
      <w:hyperlink w:anchor="_Toc22386" w:history="1">
        <w:r>
          <w:rPr>
            <w:rFonts w:ascii="仿宋" w:eastAsia="仿宋" w:hAnsi="仿宋" w:cs="仿宋" w:hint="eastAsia"/>
            <w:lang w:eastAsia="zh-CN"/>
          </w:rPr>
          <w:t>(二)、锂电池正极材料项目工艺技术设计方案</w:t>
        </w:r>
        <w:r>
          <w:tab/>
        </w:r>
        <w:r>
          <w:fldChar w:fldCharType="begin"/>
        </w:r>
        <w:r>
          <w:instrText xml:space="preserve"> PAGEREF _Toc22386 \h </w:instrText>
        </w:r>
        <w:r>
          <w:fldChar w:fldCharType="separate"/>
        </w:r>
        <w:r>
          <w:t>16</w:t>
        </w:r>
        <w:r>
          <w:fldChar w:fldCharType="end"/>
        </w:r>
      </w:hyperlink>
    </w:p>
    <w:p>
      <w:pPr>
        <w:pStyle w:val="TOC2"/>
        <w:tabs>
          <w:tab w:val="right" w:leader="dot" w:pos="8306"/>
        </w:tabs>
      </w:pPr>
      <w:hyperlink w:anchor="_Toc21900" w:history="1">
        <w:r>
          <w:rPr>
            <w:rFonts w:ascii="仿宋" w:eastAsia="仿宋" w:hAnsi="仿宋" w:cs="仿宋" w:hint="eastAsia"/>
            <w:lang w:eastAsia="zh-CN"/>
          </w:rPr>
          <w:t>(三)、设备选型方案</w:t>
        </w:r>
        <w:r>
          <w:tab/>
        </w:r>
        <w:r>
          <w:fldChar w:fldCharType="begin"/>
        </w:r>
        <w:r>
          <w:instrText xml:space="preserve"> PAGEREF _Toc21900 \h </w:instrText>
        </w:r>
        <w:r>
          <w:fldChar w:fldCharType="separate"/>
        </w:r>
        <w:r>
          <w:t>18</w:t>
        </w:r>
        <w:r>
          <w:fldChar w:fldCharType="end"/>
        </w:r>
      </w:hyperlink>
    </w:p>
    <w:p>
      <w:pPr>
        <w:pStyle w:val="TOC1"/>
        <w:tabs>
          <w:tab w:val="right" w:leader="dot" w:pos="8306"/>
        </w:tabs>
      </w:pPr>
      <w:hyperlink w:anchor="_Toc14706" w:history="1">
        <w:r>
          <w:rPr>
            <w:rFonts w:ascii="仿宋" w:eastAsia="仿宋" w:hAnsi="仿宋" w:cs="仿宋" w:hint="eastAsia"/>
            <w:lang w:eastAsia="zh-CN"/>
          </w:rPr>
          <w:t>六、锂电池正极材料项目文档管理</w:t>
        </w:r>
        <w:r>
          <w:tab/>
        </w:r>
        <w:r>
          <w:fldChar w:fldCharType="begin"/>
        </w:r>
        <w:r>
          <w:instrText xml:space="preserve"> PAGEREF _Toc14706 \h </w:instrText>
        </w:r>
        <w:r>
          <w:fldChar w:fldCharType="separate"/>
        </w:r>
        <w:r>
          <w:t>19</w:t>
        </w:r>
        <w:r>
          <w:fldChar w:fldCharType="end"/>
        </w:r>
      </w:hyperlink>
    </w:p>
    <w:p>
      <w:pPr>
        <w:pStyle w:val="TOC2"/>
        <w:tabs>
          <w:tab w:val="right" w:leader="dot" w:pos="8306"/>
        </w:tabs>
      </w:pPr>
      <w:hyperlink w:anchor="_Toc25233" w:history="1">
        <w:r>
          <w:rPr>
            <w:rFonts w:ascii="仿宋" w:eastAsia="仿宋" w:hAnsi="仿宋" w:cs="仿宋" w:hint="eastAsia"/>
            <w:lang w:eastAsia="zh-CN"/>
          </w:rPr>
          <w:t>(一)、文档编制与审查</w:t>
        </w:r>
        <w:r>
          <w:tab/>
        </w:r>
        <w:r>
          <w:fldChar w:fldCharType="begin"/>
        </w:r>
        <w:r>
          <w:instrText xml:space="preserve"> PAGEREF _Toc25233 \h </w:instrText>
        </w:r>
        <w:r>
          <w:fldChar w:fldCharType="separate"/>
        </w:r>
        <w:r>
          <w:t>19</w:t>
        </w:r>
        <w:r>
          <w:fldChar w:fldCharType="end"/>
        </w:r>
      </w:hyperlink>
    </w:p>
    <w:p>
      <w:pPr>
        <w:pStyle w:val="TOC2"/>
        <w:tabs>
          <w:tab w:val="right" w:leader="dot" w:pos="8306"/>
        </w:tabs>
      </w:pPr>
      <w:hyperlink w:anchor="_Toc23153" w:history="1">
        <w:r>
          <w:rPr>
            <w:rFonts w:ascii="仿宋" w:eastAsia="仿宋" w:hAnsi="仿宋" w:cs="仿宋" w:hint="eastAsia"/>
            <w:lang w:eastAsia="zh-CN"/>
          </w:rPr>
          <w:t>(二)、文档发布与分发</w:t>
        </w:r>
        <w:r>
          <w:tab/>
        </w:r>
        <w:r>
          <w:fldChar w:fldCharType="begin"/>
        </w:r>
        <w:r>
          <w:instrText xml:space="preserve"> PAGEREF _Toc23153 \h </w:instrText>
        </w:r>
        <w:r>
          <w:fldChar w:fldCharType="separate"/>
        </w:r>
        <w:r>
          <w:t>20</w:t>
        </w:r>
        <w:r>
          <w:fldChar w:fldCharType="end"/>
        </w:r>
      </w:hyperlink>
    </w:p>
    <w:p>
      <w:pPr>
        <w:pStyle w:val="TOC2"/>
        <w:tabs>
          <w:tab w:val="right" w:leader="dot" w:pos="8306"/>
        </w:tabs>
      </w:pPr>
      <w:hyperlink w:anchor="_Toc1031" w:history="1">
        <w:r>
          <w:rPr>
            <w:rFonts w:ascii="仿宋" w:eastAsia="仿宋" w:hAnsi="仿宋" w:cs="仿宋" w:hint="eastAsia"/>
            <w:lang w:eastAsia="zh-CN"/>
          </w:rPr>
          <w:t>(三)、文档存档与归档</w:t>
        </w:r>
        <w:r>
          <w:tab/>
        </w:r>
        <w:r>
          <w:fldChar w:fldCharType="begin"/>
        </w:r>
        <w:r>
          <w:instrText xml:space="preserve"> PAGEREF _Toc1031 \h </w:instrText>
        </w:r>
        <w:r>
          <w:fldChar w:fldCharType="separate"/>
        </w:r>
        <w:r>
          <w:t>21</w:t>
        </w:r>
        <w:r>
          <w:fldChar w:fldCharType="end"/>
        </w:r>
      </w:hyperlink>
    </w:p>
    <w:p>
      <w:pPr>
        <w:pStyle w:val="TOC1"/>
        <w:tabs>
          <w:tab w:val="right" w:leader="dot" w:pos="8306"/>
        </w:tabs>
      </w:pPr>
      <w:hyperlink w:anchor="_Toc21202" w:history="1">
        <w:r>
          <w:rPr>
            <w:rFonts w:ascii="仿宋" w:eastAsia="仿宋" w:hAnsi="仿宋" w:cs="仿宋" w:hint="eastAsia"/>
            <w:lang w:eastAsia="zh-CN"/>
          </w:rPr>
          <w:t>七、锂电池正极材料项目社会影响</w:t>
        </w:r>
        <w:r>
          <w:tab/>
        </w:r>
        <w:r>
          <w:fldChar w:fldCharType="begin"/>
        </w:r>
        <w:r>
          <w:instrText xml:space="preserve"> PAGEREF _Toc21202 \h </w:instrText>
        </w:r>
        <w:r>
          <w:fldChar w:fldCharType="separate"/>
        </w:r>
        <w:r>
          <w:t>22</w:t>
        </w:r>
        <w:r>
          <w:fldChar w:fldCharType="end"/>
        </w:r>
      </w:hyperlink>
    </w:p>
    <w:p>
      <w:pPr>
        <w:pStyle w:val="TOC2"/>
        <w:tabs>
          <w:tab w:val="right" w:leader="dot" w:pos="8306"/>
        </w:tabs>
      </w:pPr>
      <w:hyperlink w:anchor="_Toc17977" w:history="1">
        <w:r>
          <w:rPr>
            <w:rFonts w:ascii="仿宋" w:eastAsia="仿宋" w:hAnsi="仿宋" w:cs="仿宋" w:hint="eastAsia"/>
            <w:lang w:eastAsia="zh-CN"/>
          </w:rPr>
          <w:t>(一)、社会责任与义务</w:t>
        </w:r>
        <w:r>
          <w:tab/>
        </w:r>
        <w:r>
          <w:fldChar w:fldCharType="begin"/>
        </w:r>
        <w:r>
          <w:instrText xml:space="preserve"> PAGEREF _Toc17977 \h </w:instrText>
        </w:r>
        <w:r>
          <w:fldChar w:fldCharType="separate"/>
        </w:r>
        <w:r>
          <w:t>22</w:t>
        </w:r>
        <w:r>
          <w:fldChar w:fldCharType="end"/>
        </w:r>
      </w:hyperlink>
    </w:p>
    <w:p>
      <w:pPr>
        <w:pStyle w:val="TOC2"/>
        <w:tabs>
          <w:tab w:val="right" w:leader="dot" w:pos="8306"/>
        </w:tabs>
      </w:pPr>
      <w:hyperlink w:anchor="_Toc17761" w:history="1">
        <w:r>
          <w:rPr>
            <w:rFonts w:ascii="仿宋" w:eastAsia="仿宋" w:hAnsi="仿宋" w:cs="仿宋" w:hint="eastAsia"/>
            <w:lang w:eastAsia="zh-CN"/>
          </w:rPr>
          <w:t>(二)、社会参与与沟通</w:t>
        </w:r>
        <w:r>
          <w:tab/>
        </w:r>
        <w:r>
          <w:fldChar w:fldCharType="begin"/>
        </w:r>
        <w:r>
          <w:instrText xml:space="preserve"> PAGEREF _Toc17761 \h </w:instrText>
        </w:r>
        <w:r>
          <w:fldChar w:fldCharType="separate"/>
        </w:r>
        <w:r>
          <w:t>23</w:t>
        </w:r>
        <w:r>
          <w:fldChar w:fldCharType="end"/>
        </w:r>
      </w:hyperlink>
    </w:p>
    <w:p>
      <w:pPr>
        <w:pStyle w:val="TOC1"/>
        <w:tabs>
          <w:tab w:val="right" w:leader="dot" w:pos="8306"/>
        </w:tabs>
      </w:pPr>
      <w:hyperlink w:anchor="_Toc4546" w:history="1">
        <w:r>
          <w:rPr>
            <w:rFonts w:ascii="仿宋" w:eastAsia="仿宋" w:hAnsi="仿宋" w:cs="仿宋" w:hint="eastAsia"/>
            <w:lang w:eastAsia="zh-CN"/>
          </w:rPr>
          <w:t>八、锂电池正极材料项目经营效益</w:t>
        </w:r>
        <w:r>
          <w:tab/>
        </w:r>
        <w:r>
          <w:fldChar w:fldCharType="begin"/>
        </w:r>
        <w:r>
          <w:instrText xml:space="preserve"> PAGEREF _Toc4546 \h </w:instrText>
        </w:r>
        <w:r>
          <w:fldChar w:fldCharType="separate"/>
        </w:r>
        <w:r>
          <w:t>24</w:t>
        </w:r>
        <w:r>
          <w:fldChar w:fldCharType="end"/>
        </w:r>
      </w:hyperlink>
    </w:p>
    <w:p>
      <w:pPr>
        <w:pStyle w:val="TOC2"/>
        <w:tabs>
          <w:tab w:val="right" w:leader="dot" w:pos="8306"/>
        </w:tabs>
      </w:pPr>
      <w:hyperlink w:anchor="_Toc3393" w:history="1">
        <w:r>
          <w:rPr>
            <w:rFonts w:ascii="仿宋" w:eastAsia="仿宋" w:hAnsi="仿宋" w:cs="仿宋" w:hint="eastAsia"/>
            <w:lang w:eastAsia="zh-CN"/>
          </w:rPr>
          <w:t>(一)、经济评价财务测算</w:t>
        </w:r>
        <w:r>
          <w:tab/>
        </w:r>
        <w:r>
          <w:fldChar w:fldCharType="begin"/>
        </w:r>
        <w:r>
          <w:instrText xml:space="preserve"> PAGEREF _Toc3393 \h </w:instrText>
        </w:r>
        <w:r>
          <w:fldChar w:fldCharType="separate"/>
        </w:r>
        <w:r>
          <w:t>24</w:t>
        </w:r>
        <w:r>
          <w:fldChar w:fldCharType="end"/>
        </w:r>
      </w:hyperlink>
    </w:p>
    <w:p>
      <w:pPr>
        <w:pStyle w:val="TOC2"/>
        <w:tabs>
          <w:tab w:val="right" w:leader="dot" w:pos="8306"/>
        </w:tabs>
      </w:pPr>
      <w:hyperlink w:anchor="_Toc32332" w:history="1">
        <w:r>
          <w:rPr>
            <w:rFonts w:ascii="仿宋" w:eastAsia="仿宋" w:hAnsi="仿宋" w:cs="仿宋" w:hint="eastAsia"/>
            <w:lang w:eastAsia="zh-CN"/>
          </w:rPr>
          <w:t>(二)、锂电池正极材料项目盈利能力分析</w:t>
        </w:r>
        <w:r>
          <w:tab/>
        </w:r>
        <w:r>
          <w:fldChar w:fldCharType="begin"/>
        </w:r>
        <w:r>
          <w:instrText xml:space="preserve"> PAGEREF _Toc32332 \h </w:instrText>
        </w:r>
        <w:r>
          <w:fldChar w:fldCharType="separate"/>
        </w:r>
        <w:r>
          <w:t>25</w:t>
        </w:r>
        <w:r>
          <w:fldChar w:fldCharType="end"/>
        </w:r>
      </w:hyperlink>
    </w:p>
    <w:p>
      <w:pPr>
        <w:pStyle w:val="TOC1"/>
        <w:tabs>
          <w:tab w:val="right" w:leader="dot" w:pos="8306"/>
        </w:tabs>
      </w:pPr>
      <w:hyperlink w:anchor="_Toc12355" w:history="1">
        <w:r>
          <w:rPr>
            <w:rFonts w:ascii="仿宋" w:eastAsia="仿宋" w:hAnsi="仿宋" w:cs="仿宋" w:hint="eastAsia"/>
            <w:lang w:eastAsia="zh-CN"/>
          </w:rPr>
          <w:t>九、锂电池正极材料项目计划安排</w:t>
        </w:r>
        <w:r>
          <w:tab/>
        </w:r>
        <w:r>
          <w:fldChar w:fldCharType="begin"/>
        </w:r>
        <w:r>
          <w:instrText xml:space="preserve"> PAGEREF _Toc12355 \h </w:instrText>
        </w:r>
        <w:r>
          <w:fldChar w:fldCharType="separate"/>
        </w:r>
        <w:r>
          <w:t>26</w:t>
        </w:r>
        <w:r>
          <w:fldChar w:fldCharType="end"/>
        </w:r>
      </w:hyperlink>
    </w:p>
    <w:p>
      <w:pPr>
        <w:pStyle w:val="TOC2"/>
        <w:tabs>
          <w:tab w:val="right" w:leader="dot" w:pos="8306"/>
        </w:tabs>
      </w:pPr>
      <w:hyperlink w:anchor="_Toc15369" w:history="1">
        <w:r>
          <w:rPr>
            <w:rFonts w:ascii="仿宋" w:eastAsia="仿宋" w:hAnsi="仿宋" w:cs="仿宋" w:hint="eastAsia"/>
            <w:lang w:eastAsia="zh-CN"/>
          </w:rPr>
          <w:t>(一)、建设周期</w:t>
        </w:r>
        <w:r>
          <w:tab/>
        </w:r>
        <w:r>
          <w:fldChar w:fldCharType="begin"/>
        </w:r>
        <w:r>
          <w:instrText xml:space="preserve"> PAGEREF _Toc15369 \h </w:instrText>
        </w:r>
        <w:r>
          <w:fldChar w:fldCharType="separate"/>
        </w:r>
        <w:r>
          <w:t>26</w:t>
        </w:r>
        <w:r>
          <w:fldChar w:fldCharType="end"/>
        </w:r>
      </w:hyperlink>
    </w:p>
    <w:p>
      <w:pPr>
        <w:pStyle w:val="TOC2"/>
        <w:tabs>
          <w:tab w:val="right" w:leader="dot" w:pos="8306"/>
        </w:tabs>
      </w:pPr>
      <w:hyperlink w:anchor="_Toc24809" w:history="1">
        <w:r>
          <w:rPr>
            <w:rFonts w:ascii="仿宋" w:eastAsia="仿宋" w:hAnsi="仿宋" w:cs="仿宋" w:hint="eastAsia"/>
            <w:lang w:eastAsia="zh-CN"/>
          </w:rPr>
          <w:t>(二)、建设进度</w:t>
        </w:r>
        <w:r>
          <w:tab/>
        </w:r>
        <w:r>
          <w:fldChar w:fldCharType="begin"/>
        </w:r>
        <w:r>
          <w:instrText xml:space="preserve"> PAGEREF _Toc24809 \h </w:instrText>
        </w:r>
        <w:r>
          <w:fldChar w:fldCharType="separate"/>
        </w:r>
        <w:r>
          <w:t>27</w:t>
        </w:r>
        <w:r>
          <w:fldChar w:fldCharType="end"/>
        </w:r>
      </w:hyperlink>
    </w:p>
    <w:p>
      <w:pPr>
        <w:pStyle w:val="TOC2"/>
        <w:tabs>
          <w:tab w:val="right" w:leader="dot" w:pos="8306"/>
        </w:tabs>
      </w:pPr>
      <w:hyperlink w:anchor="_Toc21022" w:history="1">
        <w:r>
          <w:rPr>
            <w:rFonts w:ascii="仿宋" w:eastAsia="仿宋" w:hAnsi="仿宋" w:cs="仿宋" w:hint="eastAsia"/>
            <w:lang w:eastAsia="zh-CN"/>
          </w:rPr>
          <w:t>(三)、进度安排注意事项</w:t>
        </w:r>
        <w:r>
          <w:tab/>
        </w:r>
        <w:r>
          <w:fldChar w:fldCharType="begin"/>
        </w:r>
        <w:r>
          <w:instrText xml:space="preserve"> PAGEREF _Toc21022 \h </w:instrText>
        </w:r>
        <w:r>
          <w:fldChar w:fldCharType="separate"/>
        </w:r>
        <w:r>
          <w:t>28</w:t>
        </w:r>
        <w:r>
          <w:fldChar w:fldCharType="end"/>
        </w:r>
      </w:hyperlink>
    </w:p>
    <w:p>
      <w:pPr>
        <w:pStyle w:val="TOC2"/>
        <w:tabs>
          <w:tab w:val="right" w:leader="dot" w:pos="8306"/>
        </w:tabs>
      </w:pPr>
      <w:hyperlink w:anchor="_Toc30125" w:history="1">
        <w:r>
          <w:rPr>
            <w:rFonts w:ascii="仿宋" w:eastAsia="仿宋" w:hAnsi="仿宋" w:cs="仿宋" w:hint="eastAsia"/>
            <w:lang w:eastAsia="zh-CN"/>
          </w:rPr>
          <w:t>(四)、人力资源配置</w:t>
        </w:r>
        <w:r>
          <w:tab/>
        </w:r>
        <w:r>
          <w:fldChar w:fldCharType="begin"/>
        </w:r>
        <w:r>
          <w:instrText xml:space="preserve"> PAGEREF _Toc30125 \h </w:instrText>
        </w:r>
        <w:r>
          <w:fldChar w:fldCharType="separate"/>
        </w:r>
        <w:r>
          <w:t>30</w:t>
        </w:r>
        <w:r>
          <w:fldChar w:fldCharType="end"/>
        </w:r>
      </w:hyperlink>
    </w:p>
    <w:p>
      <w:pPr>
        <w:pStyle w:val="TOC1"/>
        <w:tabs>
          <w:tab w:val="right" w:leader="dot" w:pos="8306"/>
        </w:tabs>
      </w:pPr>
      <w:hyperlink w:anchor="_Toc8550" w:history="1">
        <w:r>
          <w:rPr>
            <w:rFonts w:ascii="仿宋" w:eastAsia="仿宋" w:hAnsi="仿宋" w:cs="仿宋" w:hint="eastAsia"/>
            <w:lang w:eastAsia="zh-CN"/>
          </w:rPr>
          <w:t>十、锂电池正极材料项目技术管理</w:t>
        </w:r>
        <w:r>
          <w:tab/>
        </w:r>
        <w:r>
          <w:fldChar w:fldCharType="begin"/>
        </w:r>
        <w:r>
          <w:instrText xml:space="preserve"> PAGEREF _Toc8550 \h </w:instrText>
        </w:r>
        <w:r>
          <w:fldChar w:fldCharType="separate"/>
        </w:r>
        <w:r>
          <w:t>30</w:t>
        </w:r>
        <w:r>
          <w:fldChar w:fldCharType="end"/>
        </w:r>
      </w:hyperlink>
    </w:p>
    <w:p>
      <w:pPr>
        <w:pStyle w:val="TOC2"/>
        <w:tabs>
          <w:tab w:val="right" w:leader="dot" w:pos="8306"/>
        </w:tabs>
      </w:pPr>
      <w:hyperlink w:anchor="_Toc10044" w:history="1">
        <w:r>
          <w:rPr>
            <w:rFonts w:ascii="仿宋" w:eastAsia="仿宋" w:hAnsi="仿宋" w:cs="仿宋" w:hint="eastAsia"/>
            <w:lang w:eastAsia="zh-CN"/>
          </w:rPr>
          <w:t>(一)、技术方案选用方向</w:t>
        </w:r>
        <w:r>
          <w:tab/>
        </w:r>
        <w:r>
          <w:fldChar w:fldCharType="begin"/>
        </w:r>
        <w:r>
          <w:instrText xml:space="preserve"> PAGEREF _Toc10044 \h </w:instrText>
        </w:r>
        <w:r>
          <w:fldChar w:fldCharType="separate"/>
        </w:r>
        <w:r>
          <w:t>30</w:t>
        </w:r>
        <w:r>
          <w:fldChar w:fldCharType="end"/>
        </w:r>
      </w:hyperlink>
    </w:p>
    <w:p>
      <w:pPr>
        <w:pStyle w:val="TOC2"/>
        <w:tabs>
          <w:tab w:val="right" w:leader="dot" w:pos="8306"/>
        </w:tabs>
      </w:pPr>
      <w:hyperlink w:anchor="_Toc22057" w:history="1">
        <w:r>
          <w:rPr>
            <w:rFonts w:ascii="仿宋" w:eastAsia="仿宋" w:hAnsi="仿宋" w:cs="仿宋" w:hint="eastAsia"/>
            <w:lang w:eastAsia="zh-CN"/>
          </w:rPr>
          <w:t>(二)、工艺技术方案选用原则</w:t>
        </w:r>
        <w:r>
          <w:tab/>
        </w:r>
        <w:r>
          <w:fldChar w:fldCharType="begin"/>
        </w:r>
        <w:r>
          <w:instrText xml:space="preserve"> PAGEREF _Toc22057 \h </w:instrText>
        </w:r>
        <w:r>
          <w:fldChar w:fldCharType="separate"/>
        </w:r>
        <w:r>
          <w:t>32</w:t>
        </w:r>
        <w:r>
          <w:fldChar w:fldCharType="end"/>
        </w:r>
      </w:hyperlink>
    </w:p>
    <w:p>
      <w:pPr>
        <w:pStyle w:val="TOC2"/>
        <w:tabs>
          <w:tab w:val="right" w:leader="dot" w:pos="8306"/>
        </w:tabs>
      </w:pPr>
      <w:hyperlink w:anchor="_Toc13762" w:history="1">
        <w:r>
          <w:rPr>
            <w:rFonts w:ascii="仿宋" w:eastAsia="仿宋" w:hAnsi="仿宋" w:cs="仿宋" w:hint="eastAsia"/>
            <w:lang w:eastAsia="zh-CN"/>
          </w:rPr>
          <w:t>(三)、工艺技术方案要求</w:t>
        </w:r>
        <w:r>
          <w:tab/>
        </w:r>
        <w:r>
          <w:fldChar w:fldCharType="begin"/>
        </w:r>
        <w:r>
          <w:instrText xml:space="preserve"> PAGEREF _Toc13762 \h </w:instrText>
        </w:r>
        <w:r>
          <w:fldChar w:fldCharType="separate"/>
        </w:r>
        <w:r>
          <w:t>34</w:t>
        </w:r>
        <w:r>
          <w:fldChar w:fldCharType="end"/>
        </w:r>
      </w:hyperlink>
    </w:p>
    <w:p>
      <w:pPr>
        <w:pStyle w:val="TOC1"/>
        <w:tabs>
          <w:tab w:val="right" w:leader="dot" w:pos="8306"/>
        </w:tabs>
      </w:pPr>
      <w:hyperlink w:anchor="_Toc2244" w:history="1">
        <w:r>
          <w:rPr>
            <w:rFonts w:ascii="仿宋" w:eastAsia="仿宋" w:hAnsi="仿宋" w:cs="仿宋" w:hint="eastAsia"/>
            <w:lang w:eastAsia="zh-CN"/>
          </w:rPr>
          <w:t>十一、锂电池正极材料项目财务管理</w:t>
        </w:r>
        <w:r>
          <w:tab/>
        </w:r>
        <w:r>
          <w:fldChar w:fldCharType="begin"/>
        </w:r>
        <w:r>
          <w:instrText xml:space="preserve"> PAGEREF _Toc2244 \h </w:instrText>
        </w:r>
        <w:r>
          <w:fldChar w:fldCharType="separate"/>
        </w:r>
        <w:r>
          <w:t>37</w:t>
        </w:r>
        <w:r>
          <w:fldChar w:fldCharType="end"/>
        </w:r>
      </w:hyperlink>
    </w:p>
    <w:p>
      <w:pPr>
        <w:pStyle w:val="TOC2"/>
        <w:tabs>
          <w:tab w:val="right" w:leader="dot" w:pos="8306"/>
        </w:tabs>
      </w:pPr>
      <w:hyperlink w:anchor="_Toc21896" w:history="1">
        <w:r>
          <w:rPr>
            <w:rFonts w:ascii="仿宋" w:eastAsia="仿宋" w:hAnsi="仿宋" w:cs="仿宋" w:hint="eastAsia"/>
            <w:lang w:eastAsia="zh-CN"/>
          </w:rPr>
          <w:t>(一)、资金需求大</w:t>
        </w:r>
        <w:r>
          <w:tab/>
        </w:r>
        <w:r>
          <w:fldChar w:fldCharType="begin"/>
        </w:r>
        <w:r>
          <w:instrText xml:space="preserve"> PAGEREF _Toc21896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 w:history="1">
        <w:r>
          <w:rPr>
            <w:rFonts w:ascii="仿宋" w:eastAsia="仿宋" w:hAnsi="仿宋" w:cs="仿宋" w:hint="eastAsia"/>
            <w:lang w:eastAsia="zh-CN"/>
          </w:rPr>
          <w:t>(二)、研发周期长</w:t>
        </w:r>
        <w:r>
          <w:tab/>
        </w:r>
        <w:r>
          <w:fldChar w:fldCharType="begin"/>
        </w:r>
        <w:r>
          <w:instrText xml:space="preserve"> PAGEREF _Toc3155 \h </w:instrText>
        </w:r>
        <w:r>
          <w:fldChar w:fldCharType="separate"/>
        </w:r>
        <w:r>
          <w:t>38</w:t>
        </w:r>
        <w:r>
          <w:fldChar w:fldCharType="end"/>
        </w:r>
      </w:hyperlink>
    </w:p>
    <w:p>
      <w:pPr>
        <w:pStyle w:val="TOC2"/>
        <w:tabs>
          <w:tab w:val="right" w:leader="dot" w:pos="8306"/>
        </w:tabs>
      </w:pPr>
      <w:hyperlink w:anchor="_Toc1378" w:history="1">
        <w:r>
          <w:rPr>
            <w:rFonts w:ascii="仿宋" w:eastAsia="仿宋" w:hAnsi="仿宋" w:cs="仿宋" w:hint="eastAsia"/>
            <w:lang w:eastAsia="zh-CN"/>
          </w:rPr>
          <w:t>(三)、市场风险大</w:t>
        </w:r>
        <w:r>
          <w:tab/>
        </w:r>
        <w:r>
          <w:fldChar w:fldCharType="begin"/>
        </w:r>
        <w:r>
          <w:instrText xml:space="preserve"> PAGEREF _Toc1378 \h </w:instrText>
        </w:r>
        <w:r>
          <w:fldChar w:fldCharType="separate"/>
        </w:r>
        <w:r>
          <w:t>39</w:t>
        </w:r>
        <w:r>
          <w:fldChar w:fldCharType="end"/>
        </w:r>
      </w:hyperlink>
    </w:p>
    <w:p>
      <w:pPr>
        <w:pStyle w:val="TOC2"/>
        <w:tabs>
          <w:tab w:val="right" w:leader="dot" w:pos="8306"/>
        </w:tabs>
      </w:pPr>
      <w:hyperlink w:anchor="_Toc9172" w:history="1">
        <w:r>
          <w:rPr>
            <w:rFonts w:ascii="仿宋" w:eastAsia="仿宋" w:hAnsi="仿宋" w:cs="仿宋" w:hint="eastAsia"/>
            <w:lang w:eastAsia="zh-CN"/>
          </w:rPr>
          <w:t>(四)、利润率高</w:t>
        </w:r>
        <w:r>
          <w:tab/>
        </w:r>
        <w:r>
          <w:fldChar w:fldCharType="begin"/>
        </w:r>
        <w:r>
          <w:instrText xml:space="preserve"> PAGEREF _Toc9172 \h </w:instrText>
        </w:r>
        <w:r>
          <w:fldChar w:fldCharType="separate"/>
        </w:r>
        <w:r>
          <w:t>42</w:t>
        </w:r>
        <w:r>
          <w:fldChar w:fldCharType="end"/>
        </w:r>
      </w:hyperlink>
    </w:p>
    <w:p>
      <w:pPr>
        <w:pStyle w:val="TOC1"/>
        <w:tabs>
          <w:tab w:val="right" w:leader="dot" w:pos="8306"/>
        </w:tabs>
      </w:pPr>
      <w:hyperlink w:anchor="_Toc17867" w:history="1">
        <w:r>
          <w:rPr>
            <w:rFonts w:ascii="仿宋" w:eastAsia="仿宋" w:hAnsi="仿宋" w:cs="仿宋" w:hint="eastAsia"/>
            <w:lang w:eastAsia="zh-CN"/>
          </w:rPr>
          <w:t>十二、生产安全保护</w:t>
        </w:r>
        <w:r>
          <w:tab/>
        </w:r>
        <w:r>
          <w:fldChar w:fldCharType="begin"/>
        </w:r>
        <w:r>
          <w:instrText xml:space="preserve"> PAGEREF _Toc17867 \h </w:instrText>
        </w:r>
        <w:r>
          <w:fldChar w:fldCharType="separate"/>
        </w:r>
        <w:r>
          <w:t>44</w:t>
        </w:r>
        <w:r>
          <w:fldChar w:fldCharType="end"/>
        </w:r>
      </w:hyperlink>
    </w:p>
    <w:p>
      <w:pPr>
        <w:pStyle w:val="TOC2"/>
        <w:tabs>
          <w:tab w:val="right" w:leader="dot" w:pos="8306"/>
        </w:tabs>
      </w:pPr>
      <w:hyperlink w:anchor="_Toc22895" w:history="1">
        <w:r>
          <w:rPr>
            <w:rFonts w:ascii="仿宋" w:eastAsia="仿宋" w:hAnsi="仿宋" w:cs="仿宋" w:hint="eastAsia"/>
            <w:lang w:eastAsia="zh-CN"/>
          </w:rPr>
          <w:t>(一)、消防安全</w:t>
        </w:r>
        <w:r>
          <w:tab/>
        </w:r>
        <w:r>
          <w:fldChar w:fldCharType="begin"/>
        </w:r>
        <w:r>
          <w:instrText xml:space="preserve"> PAGEREF _Toc22895 \h </w:instrText>
        </w:r>
        <w:r>
          <w:fldChar w:fldCharType="separate"/>
        </w:r>
        <w:r>
          <w:t>44</w:t>
        </w:r>
        <w:r>
          <w:fldChar w:fldCharType="end"/>
        </w:r>
      </w:hyperlink>
    </w:p>
    <w:p>
      <w:pPr>
        <w:pStyle w:val="TOC2"/>
        <w:tabs>
          <w:tab w:val="right" w:leader="dot" w:pos="8306"/>
        </w:tabs>
      </w:pPr>
      <w:hyperlink w:anchor="_Toc7582" w:history="1">
        <w:r>
          <w:rPr>
            <w:rFonts w:ascii="仿宋" w:eastAsia="仿宋" w:hAnsi="仿宋" w:cs="仿宋" w:hint="eastAsia"/>
            <w:lang w:eastAsia="zh-CN"/>
          </w:rPr>
          <w:t>(二)、防火防爆总图布置措施</w:t>
        </w:r>
        <w:r>
          <w:tab/>
        </w:r>
        <w:r>
          <w:fldChar w:fldCharType="begin"/>
        </w:r>
        <w:r>
          <w:instrText xml:space="preserve"> PAGEREF _Toc7582 \h </w:instrText>
        </w:r>
        <w:r>
          <w:fldChar w:fldCharType="separate"/>
        </w:r>
        <w:r>
          <w:t>46</w:t>
        </w:r>
        <w:r>
          <w:fldChar w:fldCharType="end"/>
        </w:r>
      </w:hyperlink>
    </w:p>
    <w:p>
      <w:pPr>
        <w:pStyle w:val="TOC2"/>
        <w:tabs>
          <w:tab w:val="right" w:leader="dot" w:pos="8306"/>
        </w:tabs>
      </w:pPr>
      <w:hyperlink w:anchor="_Toc20656" w:history="1">
        <w:r>
          <w:rPr>
            <w:rFonts w:ascii="仿宋" w:eastAsia="仿宋" w:hAnsi="仿宋" w:cs="仿宋" w:hint="eastAsia"/>
            <w:lang w:eastAsia="zh-CN"/>
          </w:rPr>
          <w:t>(三)、自然灾害防范措施</w:t>
        </w:r>
        <w:r>
          <w:tab/>
        </w:r>
        <w:r>
          <w:fldChar w:fldCharType="begin"/>
        </w:r>
        <w:r>
          <w:instrText xml:space="preserve"> PAGEREF _Toc20656 \h </w:instrText>
        </w:r>
        <w:r>
          <w:fldChar w:fldCharType="separate"/>
        </w:r>
        <w:r>
          <w:t>46</w:t>
        </w:r>
        <w:r>
          <w:fldChar w:fldCharType="end"/>
        </w:r>
      </w:hyperlink>
    </w:p>
    <w:p>
      <w:pPr>
        <w:pStyle w:val="TOC2"/>
        <w:tabs>
          <w:tab w:val="right" w:leader="dot" w:pos="8306"/>
        </w:tabs>
      </w:pPr>
      <w:hyperlink w:anchor="_Toc456" w:history="1">
        <w:r>
          <w:rPr>
            <w:rFonts w:ascii="仿宋" w:eastAsia="仿宋" w:hAnsi="仿宋" w:cs="仿宋" w:hint="eastAsia"/>
            <w:lang w:eastAsia="zh-CN"/>
          </w:rPr>
          <w:t>(四)、安全色及安全标志使用要求</w:t>
        </w:r>
        <w:r>
          <w:tab/>
        </w:r>
        <w:r>
          <w:fldChar w:fldCharType="begin"/>
        </w:r>
        <w:r>
          <w:instrText xml:space="preserve"> PAGEREF _Toc456 \h </w:instrText>
        </w:r>
        <w:r>
          <w:fldChar w:fldCharType="separate"/>
        </w:r>
        <w:r>
          <w:t>47</w:t>
        </w:r>
        <w:r>
          <w:fldChar w:fldCharType="end"/>
        </w:r>
      </w:hyperlink>
    </w:p>
    <w:p>
      <w:pPr>
        <w:pStyle w:val="TOC2"/>
        <w:tabs>
          <w:tab w:val="right" w:leader="dot" w:pos="8306"/>
        </w:tabs>
      </w:pPr>
      <w:hyperlink w:anchor="_Toc29701" w:history="1">
        <w:r>
          <w:rPr>
            <w:rFonts w:ascii="仿宋" w:eastAsia="仿宋" w:hAnsi="仿宋" w:cs="仿宋" w:hint="eastAsia"/>
            <w:lang w:eastAsia="zh-CN"/>
          </w:rPr>
          <w:t>(五)、防尘防毒措施</w:t>
        </w:r>
        <w:r>
          <w:tab/>
        </w:r>
        <w:r>
          <w:fldChar w:fldCharType="begin"/>
        </w:r>
        <w:r>
          <w:instrText xml:space="preserve"> PAGEREF _Toc29701 \h </w:instrText>
        </w:r>
        <w:r>
          <w:fldChar w:fldCharType="separate"/>
        </w:r>
        <w:r>
          <w:t>48</w:t>
        </w:r>
        <w:r>
          <w:fldChar w:fldCharType="end"/>
        </w:r>
      </w:hyperlink>
    </w:p>
    <w:p>
      <w:pPr>
        <w:pStyle w:val="TOC2"/>
        <w:tabs>
          <w:tab w:val="right" w:leader="dot" w:pos="8306"/>
        </w:tabs>
      </w:pPr>
      <w:hyperlink w:anchor="_Toc8047" w:history="1">
        <w:r>
          <w:rPr>
            <w:rFonts w:ascii="仿宋" w:eastAsia="仿宋" w:hAnsi="仿宋" w:cs="仿宋" w:hint="eastAsia"/>
            <w:lang w:eastAsia="zh-CN"/>
          </w:rPr>
          <w:t>(六)、防静电、触电防护及防雷措施</w:t>
        </w:r>
        <w:r>
          <w:tab/>
        </w:r>
        <w:r>
          <w:fldChar w:fldCharType="begin"/>
        </w:r>
        <w:r>
          <w:instrText xml:space="preserve"> PAGEREF _Toc8047 \h </w:instrText>
        </w:r>
        <w:r>
          <w:fldChar w:fldCharType="separate"/>
        </w:r>
        <w:r>
          <w:t>49</w:t>
        </w:r>
        <w:r>
          <w:fldChar w:fldCharType="end"/>
        </w:r>
      </w:hyperlink>
    </w:p>
    <w:p>
      <w:pPr>
        <w:pStyle w:val="TOC2"/>
        <w:tabs>
          <w:tab w:val="right" w:leader="dot" w:pos="8306"/>
        </w:tabs>
      </w:pPr>
      <w:hyperlink w:anchor="_Toc7871" w:history="1">
        <w:r>
          <w:rPr>
            <w:rFonts w:ascii="仿宋" w:eastAsia="仿宋" w:hAnsi="仿宋" w:cs="仿宋" w:hint="eastAsia"/>
            <w:lang w:eastAsia="zh-CN"/>
          </w:rPr>
          <w:t>(七)、机械设备安全保障措施</w:t>
        </w:r>
        <w:r>
          <w:tab/>
        </w:r>
        <w:r>
          <w:fldChar w:fldCharType="begin"/>
        </w:r>
        <w:r>
          <w:instrText xml:space="preserve"> PAGEREF _Toc7871 \h </w:instrText>
        </w:r>
        <w:r>
          <w:fldChar w:fldCharType="separate"/>
        </w:r>
        <w:r>
          <w:t>51</w:t>
        </w:r>
        <w:r>
          <w:fldChar w:fldCharType="end"/>
        </w:r>
      </w:hyperlink>
    </w:p>
    <w:p>
      <w:pPr>
        <w:pStyle w:val="TOC1"/>
        <w:tabs>
          <w:tab w:val="right" w:leader="dot" w:pos="8306"/>
        </w:tabs>
      </w:pPr>
      <w:hyperlink w:anchor="_Toc17498" w:history="1">
        <w:r>
          <w:rPr>
            <w:rFonts w:ascii="仿宋" w:eastAsia="仿宋" w:hAnsi="仿宋" w:cs="仿宋" w:hint="eastAsia"/>
            <w:lang w:eastAsia="zh-CN"/>
          </w:rPr>
          <w:t>十三、锂电池正极材料项目实施保障措施</w:t>
        </w:r>
        <w:r>
          <w:tab/>
        </w:r>
        <w:r>
          <w:fldChar w:fldCharType="begin"/>
        </w:r>
        <w:r>
          <w:instrText xml:space="preserve"> PAGEREF _Toc17498 \h </w:instrText>
        </w:r>
        <w:r>
          <w:fldChar w:fldCharType="separate"/>
        </w:r>
        <w:r>
          <w:t>52</w:t>
        </w:r>
        <w:r>
          <w:fldChar w:fldCharType="end"/>
        </w:r>
      </w:hyperlink>
    </w:p>
    <w:p>
      <w:pPr>
        <w:pStyle w:val="TOC2"/>
        <w:tabs>
          <w:tab w:val="right" w:leader="dot" w:pos="8306"/>
        </w:tabs>
      </w:pPr>
      <w:hyperlink w:anchor="_Toc12374" w:history="1">
        <w:r>
          <w:rPr>
            <w:rFonts w:ascii="仿宋" w:eastAsia="仿宋" w:hAnsi="仿宋" w:cs="仿宋" w:hint="eastAsia"/>
            <w:lang w:eastAsia="zh-CN"/>
          </w:rPr>
          <w:t>(一)、锂电池正极材料项目实施保障机制</w:t>
        </w:r>
        <w:r>
          <w:tab/>
        </w:r>
        <w:r>
          <w:fldChar w:fldCharType="begin"/>
        </w:r>
        <w:r>
          <w:instrText xml:space="preserve"> PAGEREF _Toc12374 \h </w:instrText>
        </w:r>
        <w:r>
          <w:fldChar w:fldCharType="separate"/>
        </w:r>
        <w:r>
          <w:t>52</w:t>
        </w:r>
        <w:r>
          <w:fldChar w:fldCharType="end"/>
        </w:r>
      </w:hyperlink>
    </w:p>
    <w:p>
      <w:pPr>
        <w:pStyle w:val="TOC2"/>
        <w:tabs>
          <w:tab w:val="right" w:leader="dot" w:pos="8306"/>
        </w:tabs>
      </w:pPr>
      <w:hyperlink w:anchor="_Toc16295" w:history="1">
        <w:r>
          <w:rPr>
            <w:rFonts w:ascii="仿宋" w:eastAsia="仿宋" w:hAnsi="仿宋" w:cs="仿宋" w:hint="eastAsia"/>
            <w:lang w:eastAsia="zh-CN"/>
          </w:rPr>
          <w:t>(二)、锂电池正极材料项目法律合规要求</w:t>
        </w:r>
        <w:r>
          <w:tab/>
        </w:r>
        <w:r>
          <w:fldChar w:fldCharType="begin"/>
        </w:r>
        <w:r>
          <w:instrText xml:space="preserve"> PAGEREF _Toc16295 \h </w:instrText>
        </w:r>
        <w:r>
          <w:fldChar w:fldCharType="separate"/>
        </w:r>
        <w:r>
          <w:t>56</w:t>
        </w:r>
        <w:r>
          <w:fldChar w:fldCharType="end"/>
        </w:r>
      </w:hyperlink>
    </w:p>
    <w:p>
      <w:pPr>
        <w:pStyle w:val="TOC2"/>
        <w:tabs>
          <w:tab w:val="right" w:leader="dot" w:pos="8306"/>
        </w:tabs>
      </w:pPr>
      <w:hyperlink w:anchor="_Toc6872" w:history="1">
        <w:r>
          <w:rPr>
            <w:rFonts w:ascii="仿宋" w:eastAsia="仿宋" w:hAnsi="仿宋" w:cs="仿宋" w:hint="eastAsia"/>
            <w:lang w:eastAsia="zh-CN"/>
          </w:rPr>
          <w:t>(三)、锂电池正极材料项目合同管理与法律事务</w:t>
        </w:r>
        <w:r>
          <w:tab/>
        </w:r>
        <w:r>
          <w:fldChar w:fldCharType="begin"/>
        </w:r>
        <w:r>
          <w:instrText xml:space="preserve"> PAGEREF _Toc6872 \h </w:instrText>
        </w:r>
        <w:r>
          <w:fldChar w:fldCharType="separate"/>
        </w:r>
        <w:r>
          <w:t>61</w:t>
        </w:r>
        <w:r>
          <w:fldChar w:fldCharType="end"/>
        </w:r>
      </w:hyperlink>
    </w:p>
    <w:p>
      <w:pPr>
        <w:pStyle w:val="TOC2"/>
        <w:tabs>
          <w:tab w:val="right" w:leader="dot" w:pos="8306"/>
        </w:tabs>
      </w:pPr>
      <w:hyperlink w:anchor="_Toc9481" w:history="1">
        <w:r>
          <w:rPr>
            <w:rFonts w:ascii="仿宋" w:eastAsia="仿宋" w:hAnsi="仿宋" w:cs="仿宋" w:hint="eastAsia"/>
            <w:lang w:eastAsia="zh-CN"/>
          </w:rPr>
          <w:t>(四)、锂电池正极材料项目知识产权保护策略</w:t>
        </w:r>
        <w:r>
          <w:tab/>
        </w:r>
        <w:r>
          <w:fldChar w:fldCharType="begin"/>
        </w:r>
        <w:r>
          <w:instrText xml:space="preserve"> PAGEREF _Toc9481 \h </w:instrText>
        </w:r>
        <w:r>
          <w:fldChar w:fldCharType="separate"/>
        </w:r>
        <w:r>
          <w:t>67</w:t>
        </w:r>
        <w:r>
          <w:fldChar w:fldCharType="end"/>
        </w:r>
      </w:hyperlink>
    </w:p>
    <w:p>
      <w:pPr>
        <w:pStyle w:val="TOC1"/>
        <w:tabs>
          <w:tab w:val="right" w:leader="dot" w:pos="8306"/>
        </w:tabs>
      </w:pPr>
      <w:hyperlink w:anchor="_Toc19867" w:history="1">
        <w:r>
          <w:rPr>
            <w:rFonts w:ascii="仿宋" w:eastAsia="仿宋" w:hAnsi="仿宋" w:cs="仿宋" w:hint="eastAsia"/>
            <w:lang w:eastAsia="zh-CN"/>
          </w:rPr>
          <w:t>十四、锂电池正极材料项目实施时间节点</w:t>
        </w:r>
        <w:r>
          <w:tab/>
        </w:r>
        <w:r>
          <w:fldChar w:fldCharType="begin"/>
        </w:r>
        <w:r>
          <w:instrText xml:space="preserve"> PAGEREF _Toc19867 \h </w:instrText>
        </w:r>
        <w:r>
          <w:fldChar w:fldCharType="separate"/>
        </w:r>
        <w:r>
          <w:t>70</w:t>
        </w:r>
        <w:r>
          <w:fldChar w:fldCharType="end"/>
        </w:r>
      </w:hyperlink>
    </w:p>
    <w:p>
      <w:pPr>
        <w:pStyle w:val="TOC2"/>
        <w:tabs>
          <w:tab w:val="right" w:leader="dot" w:pos="8306"/>
        </w:tabs>
      </w:pPr>
      <w:hyperlink w:anchor="_Toc28455" w:history="1">
        <w:r>
          <w:rPr>
            <w:rFonts w:ascii="仿宋" w:eastAsia="仿宋" w:hAnsi="仿宋" w:cs="仿宋" w:hint="eastAsia"/>
            <w:lang w:eastAsia="zh-CN"/>
          </w:rPr>
          <w:t>(一)、锂电池正极材料项目启动阶段时间节点</w:t>
        </w:r>
        <w:r>
          <w:tab/>
        </w:r>
        <w:r>
          <w:fldChar w:fldCharType="begin"/>
        </w:r>
        <w:r>
          <w:instrText xml:space="preserve"> PAGEREF _Toc28455 \h </w:instrText>
        </w:r>
        <w:r>
          <w:fldChar w:fldCharType="separate"/>
        </w:r>
        <w:r>
          <w:t>70</w:t>
        </w:r>
        <w:r>
          <w:fldChar w:fldCharType="end"/>
        </w:r>
      </w:hyperlink>
    </w:p>
    <w:p>
      <w:pPr>
        <w:pStyle w:val="TOC2"/>
        <w:tabs>
          <w:tab w:val="right" w:leader="dot" w:pos="8306"/>
        </w:tabs>
      </w:pPr>
      <w:hyperlink w:anchor="_Toc9898" w:history="1">
        <w:r>
          <w:rPr>
            <w:rFonts w:ascii="仿宋" w:eastAsia="仿宋" w:hAnsi="仿宋" w:cs="仿宋" w:hint="eastAsia"/>
            <w:lang w:eastAsia="zh-CN"/>
          </w:rPr>
          <w:t>(二)、锂电池正极材料项目执行阶段时间节点</w:t>
        </w:r>
        <w:r>
          <w:tab/>
        </w:r>
        <w:r>
          <w:fldChar w:fldCharType="begin"/>
        </w:r>
        <w:r>
          <w:instrText xml:space="preserve"> PAGEREF _Toc9898 \h </w:instrText>
        </w:r>
        <w:r>
          <w:fldChar w:fldCharType="separate"/>
        </w:r>
        <w:r>
          <w:t>71</w:t>
        </w:r>
        <w:r>
          <w:fldChar w:fldCharType="end"/>
        </w:r>
      </w:hyperlink>
    </w:p>
    <w:p>
      <w:pPr>
        <w:pStyle w:val="TOC2"/>
        <w:tabs>
          <w:tab w:val="right" w:leader="dot" w:pos="8306"/>
        </w:tabs>
      </w:pPr>
      <w:hyperlink w:anchor="_Toc8667" w:history="1">
        <w:r>
          <w:rPr>
            <w:rFonts w:ascii="仿宋" w:eastAsia="仿宋" w:hAnsi="仿宋" w:cs="仿宋" w:hint="eastAsia"/>
            <w:lang w:eastAsia="zh-CN"/>
          </w:rPr>
          <w:t>(三)、锂电池正极材料项目完成阶段时间节点</w:t>
        </w:r>
        <w:r>
          <w:tab/>
        </w:r>
        <w:r>
          <w:fldChar w:fldCharType="begin"/>
        </w:r>
        <w:r>
          <w:instrText xml:space="preserve"> PAGEREF _Toc8667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743"/>
      <w:r>
        <w:rPr>
          <w:rFonts w:ascii="仿宋" w:eastAsia="仿宋" w:hAnsi="仿宋" w:cs="仿宋" w:hint="eastAsia"/>
          <w:lang w:eastAsia="zh-CN"/>
        </w:rPr>
        <w:t>(一)、锂电池正极材料行业分析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行业一直以来都是市场的关注焦点。行业内的发展趋势、竞争态势以及潜在机会都对锂电池正极材料项目的推进产生深远的影响。通过深入研究行业的整体概貌，我们将更好地理解行业的核心特征，为锂电池正极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行业，技术一直是推动创新和发展的关键因素。我们将对当前技术趋势进行详尽分析，包括但不限于人工智能、大数据应用、先进制造技术等。这有助于锂电池正极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电池正极材料项目成功的基础。我们将对主要竞争对手进行深入研究，包括其市场份额、产品特点、市场定位等。通过全面了解竞争对手的优势和劣势，锂电池正极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784"/>
      <w:r>
        <w:rPr>
          <w:rFonts w:ascii="仿宋" w:eastAsia="仿宋" w:hAnsi="仿宋" w:cs="仿宋" w:hint="eastAsia"/>
          <w:sz w:val="28"/>
          <w:lang w:eastAsia="zh-CN"/>
        </w:rPr>
        <w:t>(二)、锂电池正极材料市场分析预测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电池正极材料市场未来的增长趋势。这包括市场的整体规模、各细分领域的发展趋势等。锂电池正极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电池正极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锂电池正极材料项目实施过程中需要充分考虑的因素。我们将对市场风险进行全面评估，包括但不限于政策法规风险、市场竞争风险、技术变革风险等。通过对潜在风险的深入分析，锂电池正极材料项目可以制定相应的风险缓解策略，降低不确定性对锂电池正极材料项目的影响。</w:t>
      </w:r>
    </w:p>
    <w:p>
      <w:pPr>
        <w:pStyle w:val="Heading1"/>
        <w:ind w:firstLine="560" w:firstLineChars="200"/>
        <w:rPr>
          <w:rFonts w:ascii="仿宋" w:eastAsia="仿宋" w:hAnsi="仿宋" w:cs="仿宋" w:hint="eastAsia"/>
          <w:sz w:val="28"/>
          <w:lang w:eastAsia="zh-CN"/>
        </w:rPr>
      </w:pPr>
      <w:bookmarkStart w:id="5" w:name="_Toc176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64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锂电池正极材料项目的主要产品是XXXX，预计年产值为XXX万元。这一产品在市场中占据着重要的地位，其广泛的应用范围使得该锂电池正极材料项目的市场前景非常广阔。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正极材料项目的xxx产品作为重要的原材料之一，将在多个领域发挥关键作用。其在建筑、交通、能源等方面的广泛应用将为整个产业链提供强大的支持，形成产业协同效应。锂电池正极材料项目的年产值XXX万XXX万XXX万万元不仅反映了其在市场上的巨大潜力，更预示着它对国民经济的积极贡献。这种关联度高、涉及面广的产业关系，使得该锂电池正极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8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总征地面积为XXXX平方米，相当于约XX.XX亩，其中净用地面积为XXXX平方米，红线范围内相当于约XX.XX亩。这一用地规模充分考虑了锂电池正极材料项目的建设需求，保障了锂电池正极材料项目在合适的空间内得以充分发展。锂电池正极材料项目规划的总建筑面积为XXXX平方米，其中主体工程建设占XXXX平方米，计容建筑面积达XXXX平方米。预计建筑工程的投资将达到XXXX万元，为锂电池正极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计划购置的设备共计XXXX台（套），设备购置费用为XXXX万元。这一设备购置计划充分考虑到锂电池正极材料项目的生产需求和技术要求，确保了锂电池正极材料项目在生产运营中具备先进的技术装备和高效的生产能力。设备的合理配置将为锂电池正极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锂电池正极材料项目计划总投资为XXXX万元，预计年实现营业收入为XXXX万元。这一产能规模的设定旨在确保锂电池正极材料项目能够在投资与回报之间取得平衡，实现长期可持续的发展。锂电池正极材料项目的总投资充分考虑到各个方面的需求，包括用地建设、设备购置等多个环节，以确保锂电池正极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297"/>
      <w:r>
        <w:rPr>
          <w:rFonts w:ascii="仿宋" w:eastAsia="仿宋" w:hAnsi="仿宋" w:cs="仿宋" w:hint="eastAsia"/>
          <w:sz w:val="28"/>
          <w:lang w:eastAsia="zh-CN"/>
        </w:rPr>
        <w:t>三、锂电池正极材料项目概论</w:t>
      </w:r>
      <w:bookmarkEnd w:id="8"/>
    </w:p>
    <w:p>
      <w:pPr>
        <w:pStyle w:val="Heading2"/>
        <w:rPr>
          <w:rFonts w:ascii="仿宋" w:eastAsia="仿宋" w:hAnsi="仿宋" w:cs="仿宋" w:hint="eastAsia"/>
          <w:lang w:eastAsia="zh-CN"/>
        </w:rPr>
      </w:pPr>
      <w:bookmarkStart w:id="9" w:name="_Toc26146"/>
      <w:r>
        <w:rPr>
          <w:rFonts w:ascii="仿宋" w:eastAsia="仿宋" w:hAnsi="仿宋" w:cs="仿宋" w:hint="eastAsia"/>
          <w:lang w:eastAsia="zh-CN"/>
        </w:rPr>
        <w:t>(一)、锂电池正极材料项目概况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起源追溯至对市场的深入洞察。市场的不断演变与变革为锂电池正极材料项目提供了难得的机遇。当前市场存在的需求缺口和变革的大环境共同构成了锂电池正极材料项目的背景。这个锂电池正极材料项目旨在充分利用市场机遇，填补行业中尚未满足的需求，为客户提供全新的解决方案。市场的变革和需求的增长使得这个锂电池正极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锂电池正极材料项目名称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正式命名为锂电池正极材料。这个名称不仅仅是一个标识，更代表了锂电池正极材料项目的核心理念和愿景。它蕴含着锂电池正极材料项目所要解决问题的关键字，具有强烈的表达和辨识度，为锂电池正极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锂电池正极材料项目目标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核心目标是提供一种全新、高效的解决方案，满足客户日益增长的需求。锂电池正极材料项目追求的不仅仅是满足市场需求，更是在市场中获得卓越的竞争优势。通过不断提升产品或服务的质量和创新水平，锂电池正极材料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锂电池正极材料项目范围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全面涵盖了产品研发、制造、市场推广和售后服务，确保从产品设计到最终用户体验的全方位关注。这一全面的锂电池正极材料项目范围是为了确保锂电池正极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锂电池正极材料项目时间表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锂电池正极材料项目计划在未来18个月内完成，包括研发、测试、市场试点和正式推出等不同阶段。这个时间表的合理设计是为了确保锂电池正极材料项目各个阶段的顺利推进，以便按时交付高质量的成果。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锂电池正极材料项目预算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总预算估算为XX百万美元，主要分配在研发、市场推广、人员培训和运营等方面。这一充足的预算为锂电池正极材料项目提供了充足的资源，确保锂电池正极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锂电池正极材料项目风险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可能面临的风险包括市场接受度低、技术难题、竞争激烈等。锂电池正极材料项目团队已经制定了相应的风险应对计划，通过前瞻性的风险管理，确保锂电池正极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锂电池正极材料项目团队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锂电池正极材料项目汇聚了一支经验丰富、多领域专业素养的核心团队，确保锂电池正极材料项目在各个方面都能拥有高水平的执行力。团队的协同作战是锂电池正极材料项目成功的关键因素之一。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锂电池正极材料项目背景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锂电池正极材料项目的背景根植于市场对更高效、创新产品的渴望，同时也受到科技发展对行业格局的深刻改变的影响。这为锂电池正极材料项目提供了广阔的发展空间和市场需求。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锂电池正极材料项目现状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截至目前，锂电池正极材料项目已完成市场调研和技术验证，取得了初步的成功。这为锂电池正极材料项目在未来的发展奠定了坚实的基础，为更远大的目标打下了坚实的基石。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357"/>
      <w:r>
        <w:rPr>
          <w:rFonts w:ascii="仿宋" w:eastAsia="仿宋" w:hAnsi="仿宋" w:cs="仿宋" w:hint="eastAsia"/>
          <w:sz w:val="28"/>
          <w:lang w:eastAsia="zh-CN"/>
        </w:rPr>
        <w:t>(二)、锂电池正极材料项目目标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keyword》锂电池正极材料项目首要业务目标是在市场中占据有利地位，实现产品/服务的成功推广和销售。通过不断提升产品质量、创新性，锂电池正极材料项目追求成为行业中的领导者，赢得更多客户的青睐。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在科技迅速发展的时代，锂电池正极材料项目着眼于技术创新。通过持续的研发和技术升级，锂电池正极材料项目旨在推出更具创新性的产品或服务，以满足市场对新鲜、先进解决方案的需求。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为了建立可持续的客户关系，锂电池正极材料项目设定了客户满意度目标。通过提供卓越的产品质量和优质的客户服务，锂电池正极材料项目追求赢得客户的信任和忠诚度，确保他们的满意度达到行业领先水平。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锂电池正极材料项目注重社会责任和可持续发展。通过实施环保、社会责任锂电池正极材料项目，锂电池正极材料项目致力于在经济发展的同时保护环境，促进社会公平，实现可持续经营。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锂电池正极材料项目的团队是实现目标的核心驱动力。因此，锂电池正极材料项目设定了团队发展目标，包括提升团队成员的专业技能、培养领导力，以及搭建协同高效的团队工作氛围。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903"/>
      <w:r>
        <w:rPr>
          <w:rFonts w:ascii="仿宋" w:eastAsia="仿宋" w:hAnsi="仿宋" w:cs="仿宋" w:hint="eastAsia"/>
          <w:sz w:val="28"/>
          <w:lang w:eastAsia="zh-CN"/>
        </w:rPr>
        <w:t>(三)、锂电池正极材料项目提出的理由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锂电池正极材料项目提出的理由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源于对市场机遇的深刻洞察。当前市场中存在的需求缺口和行业发展趋势表明，有巨大的商业机会等待被开发。通过准确捕捉市场机遇，锂电池正极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理念基于对技术创新的信仰。通过持续的研发和技术投入，锂电池正极材料项目有望推出更具创新性的产品或服务。在科技飞速发展的当下，锂电池正极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是为了增强企业的行业竞争力。通过提升产品或服务的质量和独特性，锂电池正极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响应了消费者需求的变化。随着社会和科技的不断发展，消费者对产品和服务的需求也在发生变化。通过深入了解并及时回应消费者的新需求，锂电池正极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是企业战略发展规划的一部分。在面对日益激烈的市场竞争和不断变化的商业环境中，锂电池正极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不仅仅是基于商业考量，还注重社会责任。通过推出环保、社会责任等方面的锂电池正极材料项目，锂电池正极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锂电池正极材料项目的提出反映了对利益相关者期望的关注。包括客户、员工、投资者等利益相关者在企业发展中都有着各自的期望，锂电池正极材料项目力求在满足这些期望的同时，取得更大的共赢。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3354"/>
      <w:r>
        <w:rPr>
          <w:rFonts w:ascii="仿宋" w:eastAsia="仿宋" w:hAnsi="仿宋" w:cs="仿宋" w:hint="eastAsia"/>
          <w:sz w:val="28"/>
          <w:lang w:eastAsia="zh-CN"/>
        </w:rPr>
        <w:t>(四)、锂电池正极材料项目意义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在实施锂电池正极材料项目的过程中，我们不仅仅是在追逐商业成功，更是为企业和社会的多个层面创造了深远的意义。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首要意义在于提升企业的市场竞争力。通过持续的创新和对产品质量的高标准要求，锂电池正极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正极材料项目的推进将促使行业技术水平的提升。通过引入先进技术和创新性解决方案，锂电池正极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正极材料项目不仅创造了大量就业机会，提高了就业水平，还注重社会责任和环保。通过参与社会公益事业和推动环保锂电池正极材料项目，锂电池正极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综合而言，锂电池正极材料项目意义重大，不仅推动了企业的发展，也为行业和社会的进步贡献了积极力量。这是一个全面而深刻的影响，将在未来产生可持续的正面效应。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097"/>
      <w:r>
        <w:rPr>
          <w:rFonts w:ascii="仿宋" w:eastAsia="仿宋" w:hAnsi="仿宋" w:cs="仿宋" w:hint="eastAsia"/>
          <w:sz w:val="28"/>
          <w:lang w:eastAsia="zh-CN"/>
        </w:rPr>
        <w:t>(五)、锂电池正极材料项目背景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在当今迅猛发展的商业环境中，锂电池正极材料项目的动因根植于对多方面因素的审慎考量。这个锂电池正极材料项目的提出并非孤立的决策，而是对企业所处背景深入思考的产物。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电池正极材料项目背后的首要原因。科技的迅速发展和全球市场的快速变化使得企业必须灵活应对。锂电池正极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竞争的激烈程度也是锂电池正极材料项目背景中不可忽视的一环。企业需要在激烈竞争中脱颖而出，为此，锂电池正极材料项目致力于打破常规，提供独特的价值主张，以吸引客户并确保市场份额的增长。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技术的迅速发展为企业带来了机遇与挑战。作为锂电池正极材料项目启动的背景之一，对新兴技术的应用将有助于提升企业的技术水平，使其在不断演进的商业环境中保持竞争优势。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此外，社会对企业责任的期望也在逐渐升高。锂电池正极材料项目充分融入了社会责任的理念，通过可持续经营和社会公益锂电池正极材料项目，企图为社会贡献一份力量，在商业成功的同时关注社会价值。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326"/>
      <w:r>
        <w:rPr>
          <w:rFonts w:ascii="仿宋" w:eastAsia="仿宋" w:hAnsi="仿宋" w:cs="仿宋" w:hint="eastAsia"/>
          <w:sz w:val="28"/>
          <w:lang w:eastAsia="zh-CN"/>
        </w:rPr>
        <w:t>四、锂电池正极材料项目可持续发展</w:t>
      </w:r>
      <w:bookmarkEnd w:id="14"/>
    </w:p>
    <w:p>
      <w:pPr>
        <w:pStyle w:val="Heading2"/>
        <w:rPr>
          <w:rFonts w:ascii="仿宋" w:eastAsia="仿宋" w:hAnsi="仿宋" w:cs="仿宋" w:hint="eastAsia"/>
          <w:lang w:eastAsia="zh-CN"/>
        </w:rPr>
      </w:pPr>
      <w:bookmarkStart w:id="15" w:name="_Toc3181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中，锂电池正极材料项目团队着眼于未来，明确了可持续发展的战略方向。制定的具体可持续发展目标包括降低资源使用、采用环保技术、最大化社会效益等。这一步骤不仅有助于锂电池正极材料项目在环保和社会责任方面达到最高标准，也为未来提供了明确的指引，确保锂电池正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可持续实践的融入锂电池正极材料项目管理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电池正极材料项目管理周期。从锂电池正极材料项目规划开始，锂电池正极材料项目团队就考虑了环境和社会的因素。在执行阶段，锂电池正极材料项目团队积极推动绿色技术的应用，优化资源利用。此外，关注员工的社会责任，通过培训和沟通活动提高员工对可持续发展的认知，使他们能够在日常工作中践行可持续实践。这些举措不仅为锂电池正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74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扎根于锂电池正极材料项目的可持续发展理念，我们深信环保与社会责任是锂电池正极材料项目成功的关键支柱。在锂电池正极材料项目的每一步，我们都致力于通过创新和实践，履行对环境和社会的坚定责任。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团队通过引入先进的环保技术、建立高效的废物处理系统以及推动能源节约措施，积极履行环保责任。定期的环保监测和评估确保锂电池正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不仅致力于自身可持续发展，还注重对社会的回馈。通过支持社区锂电池正极材料项目、参与慈善事业、提供培训机会等方式，锂电池正极材料项目积极履行社会责任。与当地社区建立积极互动，关注员工的工作与生活平衡，以及员工的身心健康，是锂电池正极材料项目在社会责任层面的关键举措。这样的实践不仅增强了锂电池正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892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79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技术管理特点体现在其创新导向。通过引入最先进的技术趋势和解决方案，锂电池正极材料项目致力于提升科技含量、提高质量和效率水平。这意味着我们将采用最新的工具和方法，确保锂电池正极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电池正极材料项目技术管理的显著特征。通过整合不同领域的技术资源，我们实现了跨学科的协同工作。这有助于优化技术架构，提高整体效能。此外，整合性策略还促进了不同技术团队之间的紧密沟通和高效合作，确保锂电池正极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电池正极材料项目所采用的技术。通过不断优化技术方案，锂电池正极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电池正极材料项目团队将在锂电池正极材料项目初期识别可能的技术风险，并采取相应的预防和应对措施。通过建立健全的风险评估机制，锂电池正极材料项目能够在实施过程中及时发现并解决潜在的技术问题，保障锂电池正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电池正极材料项目中，技术将成为锂电池正极材料项目成功的有力支持。这一深度剖析揭示了技术管理在锂电池正极材料项目实施中的关键作用，为锂电池正极材料项目的技术基础奠定了坚实的基础。</w:t>
      </w:r>
    </w:p>
    <w:p>
      <w:pPr>
        <w:pStyle w:val="Heading2"/>
        <w:ind w:firstLine="560" w:firstLineChars="200"/>
        <w:rPr>
          <w:rFonts w:ascii="仿宋" w:eastAsia="仿宋" w:hAnsi="仿宋" w:cs="仿宋" w:hint="eastAsia"/>
          <w:sz w:val="28"/>
          <w:lang w:eastAsia="zh-CN"/>
        </w:rPr>
      </w:pPr>
      <w:bookmarkStart w:id="19" w:name="_Toc22386"/>
      <w:r>
        <w:rPr>
          <w:rFonts w:ascii="仿宋" w:eastAsia="仿宋" w:hAnsi="仿宋" w:cs="仿宋" w:hint="eastAsia"/>
          <w:sz w:val="28"/>
          <w:lang w:eastAsia="zh-CN"/>
        </w:rPr>
        <w:t>(二)、锂电池正极材料项目工艺技术设计方案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https://d.book118.com/176101132111010101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31A3E"/>
    <w:rsid w:val="70F31A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0113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2024-03-01T08:23:00Z</dcterms:created>
  <dcterms:modified xsi:type="dcterms:W3CDTF">2024-03-01T08:23:27Z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4BA17AA78B9141129BBFA06C8370C772_11</vt:lpwstr>
  </property>
  <property fmtid="{D5CDD505-2E9C-101B-9397-08002B2CF9AE}" pid="3" name="KSOProductBuildVer">
    <vt:lpwstr>2052-12.1.0.16388</vt:lpwstr>
  </property>
</Properties>
</file>