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CNJ202型低压甲醇催化剂项目可行性研究方案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11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_Toc25116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3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_Toc16663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1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_Toc7191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3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_Toc4253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5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_Toc7915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1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_Toc16771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5" w:history="1">
        <w:r>
          <w:rPr>
            <w:rFonts w:ascii="仿宋" w:eastAsia="仿宋" w:hAnsi="仿宋" w:cs="仿宋" w:hint="eastAsia"/>
            <w:lang w:eastAsia="zh-CN"/>
          </w:rPr>
          <w:t>二、CNJ202型低压甲醇催化剂项目选址</w:t>
        </w:r>
        <w:r>
          <w:tab/>
        </w:r>
        <w:r>
          <w:fldChar w:fldCharType="begin"/>
        </w:r>
        <w:r>
          <w:instrText xml:space="preserve"> PAGEREF _Toc12745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4" w:history="1">
        <w:r>
          <w:rPr>
            <w:rFonts w:ascii="仿宋" w:eastAsia="仿宋" w:hAnsi="仿宋" w:cs="仿宋" w:hint="eastAsia"/>
            <w:lang w:eastAsia="zh-CN"/>
          </w:rPr>
          <w:t>(一)、CNJ202型低压甲醇催化剂项目选址原则</w:t>
        </w:r>
        <w:r>
          <w:tab/>
        </w:r>
        <w:r>
          <w:fldChar w:fldCharType="begin"/>
        </w:r>
        <w:r>
          <w:instrText xml:space="preserve"> PAGEREF _Toc22874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_Toc6444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5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_Toc5915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_Toc589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3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_Toc31273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9" w:history="1">
        <w:r>
          <w:rPr>
            <w:rFonts w:ascii="仿宋" w:eastAsia="仿宋" w:hAnsi="仿宋" w:cs="仿宋" w:hint="eastAsia"/>
            <w:lang w:eastAsia="zh-CN"/>
          </w:rPr>
          <w:t>三、CNJ202型低压甲醇催化剂项目建设目标</w:t>
        </w:r>
        <w:r>
          <w:tab/>
        </w:r>
        <w:r>
          <w:fldChar w:fldCharType="begin"/>
        </w:r>
        <w:r>
          <w:instrText xml:space="preserve"> PAGEREF _Toc12669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2" w:history="1">
        <w:r>
          <w:rPr>
            <w:rFonts w:ascii="仿宋" w:eastAsia="仿宋" w:hAnsi="仿宋" w:cs="仿宋" w:hint="eastAsia"/>
            <w:lang w:eastAsia="zh-CN"/>
          </w:rPr>
          <w:t>(一)、CNJ202型低压甲醇催化剂项目建设目标</w:t>
        </w:r>
        <w:r>
          <w:tab/>
        </w:r>
        <w:r>
          <w:fldChar w:fldCharType="begin"/>
        </w:r>
        <w:r>
          <w:instrText xml:space="preserve"> PAGEREF _Toc18782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7" w:history="1">
        <w:r>
          <w:rPr>
            <w:rFonts w:ascii="仿宋" w:eastAsia="仿宋" w:hAnsi="仿宋" w:cs="仿宋" w:hint="eastAsia"/>
            <w:lang w:eastAsia="zh-CN"/>
          </w:rPr>
          <w:t>四、CNJ202型低压甲醇催化剂项目建设单位基本情况</w:t>
        </w:r>
        <w:r>
          <w:tab/>
        </w:r>
        <w:r>
          <w:fldChar w:fldCharType="begin"/>
        </w:r>
        <w:r>
          <w:instrText xml:space="preserve"> PAGEREF _Toc23687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8" w:history="1">
        <w:r>
          <w:rPr>
            <w:rFonts w:ascii="仿宋" w:eastAsia="仿宋" w:hAnsi="仿宋" w:cs="仿宋" w:hint="eastAsia"/>
            <w:lang w:eastAsia="zh-CN"/>
          </w:rPr>
          <w:t>(一)、CNJ202型低压甲醇催化剂项目建设单位基本情况</w:t>
        </w:r>
        <w:r>
          <w:tab/>
        </w:r>
        <w:r>
          <w:fldChar w:fldCharType="begin"/>
        </w:r>
        <w:r>
          <w:instrText xml:space="preserve"> PAGEREF _Toc12378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4" w:history="1">
        <w:r>
          <w:rPr>
            <w:rFonts w:ascii="仿宋" w:eastAsia="仿宋" w:hAnsi="仿宋" w:cs="仿宋" w:hint="eastAsia"/>
            <w:lang w:eastAsia="zh-CN"/>
          </w:rPr>
          <w:t>(二)、CNJ202型低压甲醇催化剂项目主管单位基本情况</w:t>
        </w:r>
        <w:r>
          <w:tab/>
        </w:r>
        <w:r>
          <w:fldChar w:fldCharType="begin"/>
        </w:r>
        <w:r>
          <w:instrText xml:space="preserve"> PAGEREF _Toc29674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4" w:history="1">
        <w:r>
          <w:rPr>
            <w:rFonts w:ascii="仿宋" w:eastAsia="仿宋" w:hAnsi="仿宋" w:cs="仿宋" w:hint="eastAsia"/>
            <w:lang w:eastAsia="zh-CN"/>
          </w:rPr>
          <w:t>(三)、CNJ202型低压甲醇催化剂项目技术协作单位基本情况</w:t>
        </w:r>
        <w:r>
          <w:tab/>
        </w:r>
        <w:r>
          <w:fldChar w:fldCharType="begin"/>
        </w:r>
        <w:r>
          <w:instrText xml:space="preserve"> PAGEREF _Toc30544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6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_Toc8526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_Toc27505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_Toc18084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_Toc4709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_Toc14470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_Toc1450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_Toc3226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_Toc26083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_Toc9259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_Toc3488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_Toc7239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_Toc10089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5" w:history="1">
        <w:r>
          <w:rPr>
            <w:rFonts w:ascii="仿宋" w:eastAsia="仿宋" w:hAnsi="仿宋" w:cs="仿宋" w:hint="eastAsia"/>
            <w:lang w:eastAsia="zh-CN"/>
          </w:rPr>
          <w:t>六、CNJ202型低压甲醇催化剂项目建设符合性</w:t>
        </w:r>
        <w:r>
          <w:tab/>
        </w:r>
        <w:r>
          <w:fldChar w:fldCharType="begin"/>
        </w:r>
        <w:r>
          <w:instrText xml:space="preserve"> PAGEREF _Toc22575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_Toc10507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4" w:history="1">
        <w:r>
          <w:rPr>
            <w:rFonts w:ascii="仿宋" w:eastAsia="仿宋" w:hAnsi="仿宋" w:cs="仿宋" w:hint="eastAsia"/>
            <w:lang w:eastAsia="zh-CN"/>
          </w:rPr>
          <w:t>(二)、CNJ202型低压甲醇催化剂项目选址与用地规划相容性</w:t>
        </w:r>
        <w:r>
          <w:tab/>
        </w:r>
        <w:r>
          <w:fldChar w:fldCharType="begin"/>
        </w:r>
        <w:r>
          <w:instrText xml:space="preserve"> PAGEREF _Toc16344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1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_Toc23491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4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_Toc16624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3" w:history="1">
        <w:r>
          <w:rPr>
            <w:rFonts w:ascii="仿宋" w:eastAsia="仿宋" w:hAnsi="仿宋" w:cs="仿宋" w:hint="eastAsia"/>
            <w:lang w:eastAsia="zh-CN"/>
          </w:rPr>
          <w:t>八、CNJ202型低压甲醇催化剂项目承办单位基本情况</w:t>
        </w:r>
        <w:r>
          <w:tab/>
        </w:r>
        <w:r>
          <w:fldChar w:fldCharType="begin"/>
        </w:r>
        <w:r>
          <w:instrText xml:space="preserve"> PAGEREF _Toc23163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05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_Toc4051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_Toc15893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2" w:history="1">
        <w:r>
          <w:rPr>
            <w:rFonts w:ascii="仿宋" w:eastAsia="仿宋" w:hAnsi="仿宋" w:cs="仿宋" w:hint="eastAsia"/>
            <w:lang w:eastAsia="zh-CN"/>
          </w:rPr>
          <w:t>九、CNJ202型低压甲醇催化剂项目总结与展望</w:t>
        </w:r>
        <w:r>
          <w:tab/>
        </w:r>
        <w:r>
          <w:fldChar w:fldCharType="begin"/>
        </w:r>
        <w:r>
          <w:instrText xml:space="preserve"> PAGEREF _Toc25202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9" w:history="1">
        <w:r>
          <w:rPr>
            <w:rFonts w:ascii="仿宋" w:eastAsia="仿宋" w:hAnsi="仿宋" w:cs="仿宋" w:hint="eastAsia"/>
            <w:lang w:eastAsia="zh-CN"/>
          </w:rPr>
          <w:t>(一)、CNJ202型低压甲醇催化剂项目总结回顾</w:t>
        </w:r>
        <w:r>
          <w:tab/>
        </w:r>
        <w:r>
          <w:fldChar w:fldCharType="begin"/>
        </w:r>
        <w:r>
          <w:instrText xml:space="preserve"> PAGEREF _Toc16079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4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_Toc27064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5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_Toc27885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6" w:history="1">
        <w:r>
          <w:rPr>
            <w:rFonts w:ascii="仿宋" w:eastAsia="仿宋" w:hAnsi="仿宋" w:cs="仿宋" w:hint="eastAsia"/>
            <w:lang w:eastAsia="zh-CN"/>
          </w:rPr>
          <w:t>(四)、CNJ202型低压甲醇催化剂项目总结报告</w:t>
        </w:r>
        <w:r>
          <w:tab/>
        </w:r>
        <w:r>
          <w:fldChar w:fldCharType="begin"/>
        </w:r>
        <w:r>
          <w:instrText xml:space="preserve"> PAGEREF _Toc19376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1" w:history="1">
        <w:r>
          <w:rPr>
            <w:rFonts w:ascii="仿宋" w:eastAsia="仿宋" w:hAnsi="仿宋" w:cs="仿宋" w:hint="eastAsia"/>
            <w:lang w:eastAsia="zh-CN"/>
          </w:rPr>
          <w:t>十、CNJ202型低压甲醇催化剂项目节能分析</w:t>
        </w:r>
        <w:r>
          <w:tab/>
        </w:r>
        <w:r>
          <w:fldChar w:fldCharType="begin"/>
        </w:r>
        <w:r>
          <w:instrText xml:space="preserve"> PAGEREF _Toc22961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8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_Toc18048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6" w:history="1">
        <w:r>
          <w:rPr>
            <w:rFonts w:ascii="仿宋" w:eastAsia="仿宋" w:hAnsi="仿宋" w:cs="仿宋" w:hint="eastAsia"/>
            <w:lang w:eastAsia="zh-CN"/>
          </w:rPr>
          <w:t>(二)、CNJ202型低压甲醇催化剂项目预期节能综合评价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1" w:history="1">
        <w:r>
          <w:rPr>
            <w:rFonts w:ascii="仿宋" w:eastAsia="仿宋" w:hAnsi="仿宋" w:cs="仿宋" w:hint="eastAsia"/>
            <w:lang w:eastAsia="zh-CN"/>
          </w:rPr>
          <w:t>(三)、CNJ202型低压甲醇催化剂项目节能设计</w:t>
        </w:r>
        <w:r>
          <w:tab/>
        </w:r>
        <w:r>
          <w:fldChar w:fldCharType="begin"/>
        </w:r>
        <w:r>
          <w:instrText xml:space="preserve"> PAGEREF _Toc29241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_Toc1596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2" w:history="1">
        <w:r>
          <w:rPr>
            <w:rFonts w:ascii="仿宋" w:eastAsia="仿宋" w:hAnsi="仿宋" w:cs="仿宋" w:hint="eastAsia"/>
            <w:lang w:eastAsia="zh-CN"/>
          </w:rPr>
          <w:t>十一、危机管理与应急预案</w:t>
        </w:r>
        <w:r>
          <w:tab/>
        </w:r>
        <w:r>
          <w:fldChar w:fldCharType="begin"/>
        </w:r>
        <w:r>
          <w:instrText xml:space="preserve"> PAGEREF _Toc30132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0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_Toc20150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7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_Toc25217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5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_Toc31915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33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_Toc15033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6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_Toc8616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_Toc32388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2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_Toc8072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eastAsia="zh-CN"/>
          </w:rPr>
          <w:t>十三、CNJ202型低压甲醇催化剂项目管理与监督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3" w:history="1">
        <w:r>
          <w:rPr>
            <w:rFonts w:ascii="仿宋" w:eastAsia="仿宋" w:hAnsi="仿宋" w:cs="仿宋" w:hint="eastAsia"/>
            <w:lang w:eastAsia="zh-CN"/>
          </w:rPr>
          <w:t>(一)、CNJ202型低压甲醇催化剂项目管理体系建设</w:t>
        </w:r>
        <w:r>
          <w:tab/>
        </w:r>
        <w:r>
          <w:fldChar w:fldCharType="begin"/>
        </w:r>
        <w:r>
          <w:instrText xml:space="preserve"> PAGEREF _Toc26093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5" w:history="1">
        <w:r>
          <w:rPr>
            <w:rFonts w:ascii="仿宋" w:eastAsia="仿宋" w:hAnsi="仿宋" w:cs="仿宋" w:hint="eastAsia"/>
            <w:lang w:eastAsia="zh-CN"/>
          </w:rPr>
          <w:t>(二)、CNJ202型低压甲醇催化剂项目进度与绩效管理</w:t>
        </w:r>
        <w:r>
          <w:tab/>
        </w:r>
        <w:r>
          <w:fldChar w:fldCharType="begin"/>
        </w:r>
        <w:r>
          <w:instrText xml:space="preserve"> PAGEREF _Toc15895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2" w:history="1">
        <w:r>
          <w:rPr>
            <w:rFonts w:ascii="仿宋" w:eastAsia="仿宋" w:hAnsi="仿宋" w:cs="仿宋" w:hint="eastAsia"/>
            <w:lang w:eastAsia="zh-CN"/>
          </w:rPr>
          <w:t>(四)、CNJ202型低压甲醇催化剂项目监督与评估机制</w:t>
        </w:r>
        <w:r>
          <w:tab/>
        </w:r>
        <w:r>
          <w:fldChar w:fldCharType="begin"/>
        </w:r>
        <w:r>
          <w:instrText xml:space="preserve"> PAGEREF _Toc25272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1" w:history="1">
        <w:r>
          <w:rPr>
            <w:rFonts w:ascii="仿宋" w:eastAsia="仿宋" w:hAnsi="仿宋" w:cs="仿宋" w:hint="eastAsia"/>
            <w:lang w:eastAsia="zh-CN"/>
          </w:rPr>
          <w:t>十四、市场趋势与竞争分析</w:t>
        </w:r>
        <w:r>
          <w:tab/>
        </w:r>
        <w:r>
          <w:fldChar w:fldCharType="begin"/>
        </w:r>
        <w:r>
          <w:instrText xml:space="preserve"> PAGEREF _Toc31721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6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_Toc31786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_Toc19928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2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_Toc32682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11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663"/>
      <w:r>
        <w:rPr>
          <w:rFonts w:ascii="仿宋" w:eastAsia="仿宋" w:hAnsi="仿宋" w:cs="仿宋" w:hint="eastAsia"/>
          <w:sz w:val="28"/>
          <w:lang w:eastAsia="zh-CN"/>
        </w:rPr>
        <w:t>一、产品市场预测与分析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84"/>
      <w:r>
        <w:rPr>
          <w:rFonts w:ascii="仿宋" w:eastAsia="仿宋" w:hAnsi="仿宋" w:cs="仿宋" w:hint="eastAsia"/>
          <w:lang w:eastAsia="zh-CN"/>
        </w:rPr>
        <w:t>(一)、市场调查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CNJ202型低压甲醇催化剂项目建设的初期阶段，我们深入进行了市场调查，以全面了解目标市场的现状、潜在机会和竞争格局。本次市场调查旨在为CNJ202型低压甲醇催化剂项目的可行性研究提供充足的数据支持，确保我们在CNJ202型低压甲醇催化剂项目决策中能够基于深入洞察做出明智的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一、目标市场规模和增长趋势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我们首先关注了目标市场的规模和增长趋势。通过调查、采访和数据分析，我们了解到当前市场规模为XX亿元，年均增长率为XX%。这表明目标市场存在着相当可观的商机，并呈现出稳健的增长态势。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https://d.book118.com/176101152153010042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CNJ202型低压甲醇催化剂项目可行性研究方案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CNJ202型低压甲醇催化剂项目可行性研究方案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CNJ202型低压甲醇催化剂项目可行性研究方案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CNJ202型低压甲醇催化剂项目可行性研究方案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E45CE9"/>
    <w:rsid w:val="5FE45C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6101152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2024-01-28T19:45:00Z</dcterms:created>
  <dcterms:modified xsi:type="dcterms:W3CDTF">2024-01-28T19:46:06Z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9CCEDB5BA9304F4EB93AAFE572FD4AA9_11</vt:lpwstr>
  </property>
  <property fmtid="{D5CDD505-2E9C-101B-9397-08002B2CF9AE}" pid="3" name="KSOProductBuildVer">
    <vt:lpwstr>2052-12.1.0.16250</vt:lpwstr>
  </property>
</Properties>
</file>