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甲氨蝶呤行业相关公司设立可行性研究报告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46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_Toc3465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77" w:history="1">
        <w:r>
          <w:rPr>
            <w:rFonts w:ascii="仿宋" w:eastAsia="仿宋" w:hAnsi="仿宋" w:cs="仿宋" w:hint="eastAsia"/>
            <w:lang w:eastAsia="zh-CN"/>
          </w:rPr>
          <w:t>一、甲氨蝶呤项目概况</w:t>
        </w:r>
        <w:r>
          <w:tab/>
        </w:r>
        <w:r>
          <w:fldChar w:fldCharType="begin"/>
        </w:r>
        <w:r>
          <w:instrText xml:space="preserve"> PAGEREF _Toc20677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_Toc10396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" w:history="1">
        <w:r>
          <w:rPr>
            <w:rFonts w:ascii="仿宋" w:eastAsia="仿宋" w:hAnsi="仿宋" w:cs="仿宋" w:hint="eastAsia"/>
            <w:lang w:eastAsia="zh-CN"/>
          </w:rPr>
          <w:t>(二)、甲氨蝶呤项目提出的理由</w:t>
        </w:r>
        <w:r>
          <w:tab/>
        </w:r>
        <w:r>
          <w:fldChar w:fldCharType="begin"/>
        </w:r>
        <w:r>
          <w:instrText xml:space="preserve"> PAGEREF _Toc1696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8" w:history="1">
        <w:r>
          <w:rPr>
            <w:rFonts w:ascii="仿宋" w:eastAsia="仿宋" w:hAnsi="仿宋" w:cs="仿宋" w:hint="eastAsia"/>
            <w:lang w:eastAsia="zh-CN"/>
          </w:rPr>
          <w:t>(三)、甲氨蝶呤项目选址</w:t>
        </w:r>
        <w:r>
          <w:tab/>
        </w:r>
        <w:r>
          <w:fldChar w:fldCharType="begin"/>
        </w:r>
        <w:r>
          <w:instrText xml:space="preserve"> PAGEREF _Toc7528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_Toc25160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_Toc25844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5" w:history="1">
        <w:r>
          <w:rPr>
            <w:rFonts w:ascii="仿宋" w:eastAsia="仿宋" w:hAnsi="仿宋" w:cs="仿宋" w:hint="eastAsia"/>
            <w:lang w:eastAsia="zh-CN"/>
          </w:rPr>
          <w:t>(六)、甲氨蝶呤项目投资</w:t>
        </w:r>
        <w:r>
          <w:tab/>
        </w:r>
        <w:r>
          <w:fldChar w:fldCharType="begin"/>
        </w:r>
        <w:r>
          <w:instrText xml:space="preserve"> PAGEREF _Toc25145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9" w:history="1">
        <w:r>
          <w:rPr>
            <w:rFonts w:ascii="仿宋" w:eastAsia="仿宋" w:hAnsi="仿宋" w:cs="仿宋" w:hint="eastAsia"/>
            <w:lang w:eastAsia="zh-CN"/>
          </w:rPr>
          <w:t>(七)、甲氨蝶呤项目进度规划</w:t>
        </w:r>
        <w:r>
          <w:tab/>
        </w:r>
        <w:r>
          <w:fldChar w:fldCharType="begin"/>
        </w:r>
        <w:r>
          <w:instrText xml:space="preserve"> PAGEREF _Toc12029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_Toc15789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0" w:history="1">
        <w:r>
          <w:rPr>
            <w:rFonts w:ascii="仿宋" w:eastAsia="仿宋" w:hAnsi="仿宋" w:cs="仿宋" w:hint="eastAsia"/>
            <w:lang w:eastAsia="zh-CN"/>
          </w:rPr>
          <w:t>(九)、甲氨蝶呤项目综合评价</w:t>
        </w:r>
        <w:r>
          <w:tab/>
        </w:r>
        <w:r>
          <w:fldChar w:fldCharType="begin"/>
        </w:r>
        <w:r>
          <w:instrText xml:space="preserve"> PAGEREF _Toc10900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66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_Toc28966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1" w:history="1">
        <w:r>
          <w:rPr>
            <w:rFonts w:ascii="仿宋" w:eastAsia="仿宋" w:hAnsi="仿宋" w:cs="仿宋" w:hint="eastAsia"/>
            <w:lang w:eastAsia="zh-CN"/>
          </w:rPr>
          <w:t>(一)、甲氨蝶呤项目选址原则</w:t>
        </w:r>
        <w:r>
          <w:tab/>
        </w:r>
        <w:r>
          <w:fldChar w:fldCharType="begin"/>
        </w:r>
        <w:r>
          <w:instrText xml:space="preserve"> PAGEREF _Toc11531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_Toc25660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_Toc28920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_Toc6916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9" w:history="1">
        <w:r>
          <w:rPr>
            <w:rFonts w:ascii="仿宋" w:eastAsia="仿宋" w:hAnsi="仿宋" w:cs="仿宋" w:hint="eastAsia"/>
            <w:lang w:eastAsia="zh-CN"/>
          </w:rPr>
          <w:t>(五)、甲氨蝶呤项目选址综合评价</w:t>
        </w:r>
        <w:r>
          <w:tab/>
        </w:r>
        <w:r>
          <w:fldChar w:fldCharType="begin"/>
        </w:r>
        <w:r>
          <w:instrText xml:space="preserve"> PAGEREF _Toc13969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18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_Toc14218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_Toc6066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_Toc29743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_Toc13644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_Toc17901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_Toc20749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_Toc3540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1" w:history="1">
        <w:r>
          <w:rPr>
            <w:rFonts w:ascii="仿宋" w:eastAsia="仿宋" w:hAnsi="仿宋" w:cs="仿宋" w:hint="eastAsia"/>
            <w:lang w:eastAsia="zh-CN"/>
          </w:rPr>
          <w:t>(七)、甲氨蝶呤项目建设必要性分析</w:t>
        </w:r>
        <w:r>
          <w:tab/>
        </w:r>
        <w:r>
          <w:fldChar w:fldCharType="begin"/>
        </w:r>
        <w:r>
          <w:instrText xml:space="preserve"> PAGEREF _Toc15741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55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_Toc15155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_Toc8175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_Toc3150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92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_Toc6892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_Toc18836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_Toc27908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_Toc30639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_Toc12077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_Toc7908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_Toc30488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_Toc31388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4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_Toc1314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2" w:history="1">
        <w:r>
          <w:rPr>
            <w:rFonts w:ascii="仿宋" w:eastAsia="仿宋" w:hAnsi="仿宋" w:cs="仿宋" w:hint="eastAsia"/>
            <w:lang w:eastAsia="zh-CN"/>
          </w:rPr>
          <w:t>(一)、甲氨蝶呤项目进度安排</w:t>
        </w:r>
        <w:r>
          <w:tab/>
        </w:r>
        <w:r>
          <w:fldChar w:fldCharType="begin"/>
        </w:r>
        <w:r>
          <w:instrText xml:space="preserve"> PAGEREF _Toc14862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1" w:history="1">
        <w:r>
          <w:rPr>
            <w:rFonts w:ascii="仿宋" w:eastAsia="仿宋" w:hAnsi="仿宋" w:cs="仿宋" w:hint="eastAsia"/>
            <w:lang w:eastAsia="zh-CN"/>
          </w:rPr>
          <w:t>(二)、甲氨蝶呤项目实施保障措施</w:t>
        </w:r>
        <w:r>
          <w:tab/>
        </w:r>
        <w:r>
          <w:fldChar w:fldCharType="begin"/>
        </w:r>
        <w:r>
          <w:instrText xml:space="preserve"> PAGEREF _Toc8901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3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_Toc863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_Toc15809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50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_Toc13501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_Toc27983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_Toc31543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71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_Toc14871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2" w:history="1">
        <w:r>
          <w:rPr>
            <w:rFonts w:ascii="仿宋" w:eastAsia="仿宋" w:hAnsi="仿宋" w:cs="仿宋" w:hint="eastAsia"/>
            <w:lang w:eastAsia="zh-CN"/>
          </w:rPr>
          <w:t>(一)、甲氨蝶呤项目背景分析</w:t>
        </w:r>
        <w:r>
          <w:tab/>
        </w:r>
        <w:r>
          <w:fldChar w:fldCharType="begin"/>
        </w:r>
        <w:r>
          <w:instrText xml:space="preserve"> PAGEREF _Toc21852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" w:history="1">
        <w:r>
          <w:rPr>
            <w:rFonts w:ascii="仿宋" w:eastAsia="仿宋" w:hAnsi="仿宋" w:cs="仿宋" w:hint="eastAsia"/>
            <w:lang w:eastAsia="zh-CN"/>
          </w:rPr>
          <w:t>(二)、甲氨蝶呤项目建设必要性分析</w:t>
        </w:r>
        <w:r>
          <w:tab/>
        </w:r>
        <w:r>
          <w:fldChar w:fldCharType="begin"/>
        </w:r>
        <w:r>
          <w:instrText xml:space="preserve"> PAGEREF _Toc1740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_Toc2034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_Toc9869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65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_Toc32065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_Toc22408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_Toc3006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_Toc19307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_Toc18213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_Toc29863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_Toc22333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_Toc18074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_Toc27096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_Toc18444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_Toc16855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_Toc4782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_Toc13106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_Toc28538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52" w:history="1">
        <w:r>
          <w:rPr>
            <w:rFonts w:ascii="仿宋" w:eastAsia="仿宋" w:hAnsi="仿宋" w:cs="仿宋" w:hint="eastAsia"/>
            <w:lang w:eastAsia="zh-CN"/>
          </w:rPr>
          <w:t>十、甲氨蝶呤项目经济效益</w:t>
        </w:r>
        <w:r>
          <w:tab/>
        </w:r>
        <w:r>
          <w:fldChar w:fldCharType="begin"/>
        </w:r>
        <w:r>
          <w:instrText xml:space="preserve"> PAGEREF _Toc7252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_Toc32548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_Toc12109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1" w:history="1">
        <w:r>
          <w:rPr>
            <w:rFonts w:ascii="仿宋" w:eastAsia="仿宋" w:hAnsi="仿宋" w:cs="仿宋" w:hint="eastAsia"/>
            <w:lang w:eastAsia="zh-CN"/>
          </w:rPr>
          <w:t>(三)、甲氨蝶呤项目盈利能力分析</w:t>
        </w:r>
        <w:r>
          <w:tab/>
        </w:r>
        <w:r>
          <w:fldChar w:fldCharType="begin"/>
        </w:r>
        <w:r>
          <w:instrText xml:space="preserve"> PAGEREF _Toc5881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_Toc12714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_Toc32231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_Toc20465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16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_Toc21116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3" w:history="1">
        <w:r>
          <w:rPr>
            <w:rFonts w:ascii="仿宋" w:eastAsia="仿宋" w:hAnsi="仿宋" w:cs="仿宋" w:hint="eastAsia"/>
            <w:lang w:eastAsia="zh-CN"/>
          </w:rPr>
          <w:t>(一)、社会责任甲氨蝶呤项目</w:t>
        </w:r>
        <w:r>
          <w:tab/>
        </w:r>
        <w:r>
          <w:fldChar w:fldCharType="begin"/>
        </w:r>
        <w:r>
          <w:instrText xml:space="preserve"> PAGEREF _Toc18963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_Toc27161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_Toc10320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40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_Toc15040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_Toc25699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_Toc11281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_Toc4340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46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677"/>
      <w:r>
        <w:rPr>
          <w:rFonts w:ascii="仿宋" w:eastAsia="仿宋" w:hAnsi="仿宋" w:cs="仿宋" w:hint="eastAsia"/>
          <w:sz w:val="28"/>
          <w:lang w:eastAsia="zh-CN"/>
        </w:rPr>
        <w:t>一、甲氨蝶呤项目概况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396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96"/>
      <w:r>
        <w:rPr>
          <w:rFonts w:ascii="仿宋" w:eastAsia="仿宋" w:hAnsi="仿宋" w:cs="仿宋" w:hint="eastAsia"/>
          <w:sz w:val="28"/>
          <w:lang w:eastAsia="zh-CN"/>
        </w:rPr>
        <w:t>(二)、甲氨蝶呤项目提出的理由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甲氨蝶呤项目提出的理由可能包括以下几个方面：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市场需求：随着人们对生活品质的追求，对甲氨蝶呤的需求也在不断增加。市场上对于高品质、符合个性化需求的甲氨蝶呤需求量大，因此甲氨蝶呤项目可以满足这一市场需求。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利润空间：甲氨蝶呤行业的利润空间较大，通过生产和销售高品质的甲氨蝶呤，可以获得可观的利润。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甲氨蝶呤行业是一个不断创新和发展的行业，随着人们生活方式和审美观念的改变，对甲氨蝶呤的需求也在不断变化。因此，在甲氨蝶呤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环保和可持续发展：人们越来越关注环保和可持续发展，甲氨蝶呤行业也开始注重环保和可持续性发展。通过使用环保材料和生产工艺，甲氨蝶呤项目可以减少对环境的影响，并提高产品的可持续性。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个人兴趣和激情：一些人可能对甲氨蝶呤设计和制造有着浓厚的兴趣和激情，他们希望通过自己的努力和创新，提供更好的甲氨蝶呤产品和服务，满足消费者的需求。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甲氨蝶呤项目的理由可能因具体情况而异，不同的甲氨蝶呤项目可能有不同的原因和背景。因此，在选择甲氨蝶呤项目时，我们需要根据自己的实际情况和需求来综合考虑各种因素，并选择最适合自己的甲氨蝶呤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528"/>
      <w:r>
        <w:rPr>
          <w:rFonts w:ascii="仿宋" w:eastAsia="仿宋" w:hAnsi="仿宋" w:cs="仿宋" w:hint="eastAsia"/>
          <w:sz w:val="28"/>
          <w:lang w:eastAsia="zh-CN"/>
        </w:rPr>
        <w:t>(三)、甲氨蝶呤项目选址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该甲氨蝶呤项目计划选址于xx园区，占地面积约XXX亩。所选地理位置得天独厚，交通便捷，同时享有完善的电力、供水、排水、通讯等公用设施，非常适合本甲氨蝶呤项目的建设需求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5160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甲氨蝶呤项目完成后，将创造年产xxx的生产能力。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https://d.book118.com/176112005202010041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甲氨蝶呤行业相关公司设立可行性研究报告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甲氨蝶呤行业相关公司设立可行性研究报告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甲氨蝶呤行业相关公司设立可行性研究报告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甲氨蝶呤行业相关公司设立可行性研究报告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甲氨蝶呤行业相关公司设立可行性研究报告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76112005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2024-01-22T16:58:00Z</dcterms:created>
  <dcterms:modified xsi:type="dcterms:W3CDTF">2024-01-22T16:58:51Z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005B78C5D6A64DE2BDA8130DE4366F2A_11</vt:lpwstr>
  </property>
  <property fmtid="{D5CDD505-2E9C-101B-9397-08002B2CF9AE}" pid="3" name="KSOProductBuildVer">
    <vt:lpwstr>2052-12.1.0.16120</vt:lpwstr>
  </property>
</Properties>
</file>