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极细射频同轴电缆项目招商引资推介报告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87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_Toc5873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34" w:history="1">
        <w:r>
          <w:rPr>
            <w:rFonts w:ascii="仿宋" w:eastAsia="仿宋" w:hAnsi="仿宋" w:cs="仿宋" w:hint="eastAsia"/>
            <w:lang w:eastAsia="zh-CN"/>
          </w:rPr>
          <w:t>一、极细射频同轴电缆项目工程设计研究</w:t>
        </w:r>
        <w:r>
          <w:tab/>
        </w:r>
        <w:r>
          <w:fldChar w:fldCharType="begin"/>
        </w:r>
        <w:r>
          <w:instrText xml:space="preserve"> PAGEREF _Toc3634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_Toc834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7" w:history="1">
        <w:r>
          <w:rPr>
            <w:rFonts w:ascii="仿宋" w:eastAsia="仿宋" w:hAnsi="仿宋" w:cs="仿宋" w:hint="eastAsia"/>
            <w:lang w:eastAsia="zh-CN"/>
          </w:rPr>
          <w:t>(二)、极细射频同轴电缆项目工程建设标准规范</w:t>
        </w:r>
        <w:r>
          <w:tab/>
        </w:r>
        <w:r>
          <w:fldChar w:fldCharType="begin"/>
        </w:r>
        <w:r>
          <w:instrText xml:space="preserve"> PAGEREF _Toc24137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4" w:history="1">
        <w:r>
          <w:rPr>
            <w:rFonts w:ascii="仿宋" w:eastAsia="仿宋" w:hAnsi="仿宋" w:cs="仿宋" w:hint="eastAsia"/>
            <w:lang w:eastAsia="zh-CN"/>
          </w:rPr>
          <w:t>(三)、极细射频同轴电缆项目总平面设计要求</w:t>
        </w:r>
        <w:r>
          <w:tab/>
        </w:r>
        <w:r>
          <w:fldChar w:fldCharType="begin"/>
        </w:r>
        <w:r>
          <w:instrText xml:space="preserve"> PAGEREF _Toc32384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5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_Toc10795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8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_Toc24998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1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_Toc11631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4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_Toc20054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96" w:history="1">
        <w:r>
          <w:rPr>
            <w:rFonts w:ascii="仿宋" w:eastAsia="仿宋" w:hAnsi="仿宋" w:cs="仿宋" w:hint="eastAsia"/>
            <w:lang w:eastAsia="zh-CN"/>
          </w:rPr>
          <w:t>二、极细射频同轴电缆项目概论</w:t>
        </w:r>
        <w:r>
          <w:tab/>
        </w:r>
        <w:r>
          <w:fldChar w:fldCharType="begin"/>
        </w:r>
        <w:r>
          <w:instrText xml:space="preserve"> PAGEREF _Toc3596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3" w:history="1">
        <w:r>
          <w:rPr>
            <w:rFonts w:ascii="仿宋" w:eastAsia="仿宋" w:hAnsi="仿宋" w:cs="仿宋" w:hint="eastAsia"/>
            <w:lang w:eastAsia="zh-CN"/>
          </w:rPr>
          <w:t>(一)、极细射频同轴电缆项目名称</w:t>
        </w:r>
        <w:r>
          <w:tab/>
        </w:r>
        <w:r>
          <w:fldChar w:fldCharType="begin"/>
        </w:r>
        <w:r>
          <w:instrText xml:space="preserve"> PAGEREF _Toc6683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3" w:history="1">
        <w:r>
          <w:rPr>
            <w:rFonts w:ascii="仿宋" w:eastAsia="仿宋" w:hAnsi="仿宋" w:cs="仿宋" w:hint="eastAsia"/>
            <w:lang w:eastAsia="zh-CN"/>
          </w:rPr>
          <w:t>(二)、极细射频同轴电缆项目选址</w:t>
        </w:r>
        <w:r>
          <w:tab/>
        </w:r>
        <w:r>
          <w:fldChar w:fldCharType="begin"/>
        </w:r>
        <w:r>
          <w:instrText xml:space="preserve"> PAGEREF _Toc15623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2" w:history="1">
        <w:r>
          <w:rPr>
            <w:rFonts w:ascii="仿宋" w:eastAsia="仿宋" w:hAnsi="仿宋" w:cs="仿宋" w:hint="eastAsia"/>
            <w:lang w:eastAsia="zh-CN"/>
          </w:rPr>
          <w:t>(三)、极细射频同轴电缆项目用地规模</w:t>
        </w:r>
        <w:r>
          <w:tab/>
        </w:r>
        <w:r>
          <w:fldChar w:fldCharType="begin"/>
        </w:r>
        <w:r>
          <w:instrText xml:space="preserve"> PAGEREF _Toc17642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4" w:history="1">
        <w:r>
          <w:rPr>
            <w:rFonts w:ascii="仿宋" w:eastAsia="仿宋" w:hAnsi="仿宋" w:cs="仿宋" w:hint="eastAsia"/>
            <w:lang w:eastAsia="zh-CN"/>
          </w:rPr>
          <w:t>(四)、极细射频同轴电缆项目用地控制指标</w:t>
        </w:r>
        <w:r>
          <w:tab/>
        </w:r>
        <w:r>
          <w:fldChar w:fldCharType="begin"/>
        </w:r>
        <w:r>
          <w:instrText xml:space="preserve"> PAGEREF _Toc18814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9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_Toc23669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4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_Toc8484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6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_Toc31566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2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_Toc20832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4" w:history="1">
        <w:r>
          <w:rPr>
            <w:rFonts w:ascii="仿宋" w:eastAsia="仿宋" w:hAnsi="仿宋" w:cs="仿宋" w:hint="eastAsia"/>
            <w:lang w:eastAsia="zh-CN"/>
          </w:rPr>
          <w:t>(九)、极细射频同轴电缆项目总投资及资本结构</w:t>
        </w:r>
        <w:r>
          <w:tab/>
        </w:r>
        <w:r>
          <w:fldChar w:fldCharType="begin"/>
        </w:r>
        <w:r>
          <w:instrText xml:space="preserve"> PAGEREF _Toc18924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3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_Toc14003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9" w:history="1">
        <w:r>
          <w:rPr>
            <w:rFonts w:ascii="仿宋" w:eastAsia="仿宋" w:hAnsi="仿宋" w:cs="仿宋" w:hint="eastAsia"/>
            <w:lang w:eastAsia="zh-CN"/>
          </w:rPr>
          <w:t>(十一)、极细射频同轴电缆项目预期经济效益规划目标</w:t>
        </w:r>
        <w:r>
          <w:tab/>
        </w:r>
        <w:r>
          <w:fldChar w:fldCharType="begin"/>
        </w:r>
        <w:r>
          <w:instrText xml:space="preserve"> PAGEREF _Toc22799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4" w:history="1">
        <w:r>
          <w:rPr>
            <w:rFonts w:ascii="仿宋" w:eastAsia="仿宋" w:hAnsi="仿宋" w:cs="仿宋" w:hint="eastAsia"/>
            <w:lang w:eastAsia="zh-CN"/>
          </w:rPr>
          <w:t>(十二)、极细射频同轴电缆项目进度计划</w:t>
        </w:r>
        <w:r>
          <w:tab/>
        </w:r>
        <w:r>
          <w:fldChar w:fldCharType="begin"/>
        </w:r>
        <w:r>
          <w:instrText xml:space="preserve"> PAGEREF _Toc13334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8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_Toc10268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0" w:history="1">
        <w:r>
          <w:rPr>
            <w:rFonts w:ascii="仿宋" w:eastAsia="仿宋" w:hAnsi="仿宋" w:cs="仿宋" w:hint="eastAsia"/>
            <w:lang w:eastAsia="zh-CN"/>
          </w:rPr>
          <w:t>(十四)、极细射频同轴电缆项目评价</w:t>
        </w:r>
        <w:r>
          <w:tab/>
        </w:r>
        <w:r>
          <w:fldChar w:fldCharType="begin"/>
        </w:r>
        <w:r>
          <w:instrText xml:space="preserve"> PAGEREF _Toc6760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05" w:history="1">
        <w:r>
          <w:rPr>
            <w:rFonts w:ascii="仿宋" w:eastAsia="仿宋" w:hAnsi="仿宋" w:cs="仿宋" w:hint="eastAsia"/>
            <w:lang w:eastAsia="zh-CN"/>
          </w:rPr>
          <w:t>三、极细射频同轴电缆项目建设背景</w:t>
        </w:r>
        <w:r>
          <w:tab/>
        </w:r>
        <w:r>
          <w:fldChar w:fldCharType="begin"/>
        </w:r>
        <w:r>
          <w:instrText xml:space="preserve"> PAGEREF _Toc32605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0" w:history="1">
        <w:r>
          <w:rPr>
            <w:rFonts w:ascii="仿宋" w:eastAsia="仿宋" w:hAnsi="仿宋" w:cs="仿宋" w:hint="eastAsia"/>
            <w:lang w:eastAsia="zh-CN"/>
          </w:rPr>
          <w:t>(一)、极细射频同轴电缆项目承办单位背景分析</w:t>
        </w:r>
        <w:r>
          <w:tab/>
        </w:r>
        <w:r>
          <w:fldChar w:fldCharType="begin"/>
        </w:r>
        <w:r>
          <w:instrText xml:space="preserve"> PAGEREF _Toc26660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_Toc17744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" w:history="1">
        <w:r>
          <w:rPr>
            <w:rFonts w:ascii="仿宋" w:eastAsia="仿宋" w:hAnsi="仿宋" w:cs="仿宋" w:hint="eastAsia"/>
            <w:lang w:eastAsia="zh-CN"/>
          </w:rPr>
          <w:t>(三)、极细射频同轴电缆项目建设对区域经济的影响</w:t>
        </w:r>
        <w:r>
          <w:tab/>
        </w:r>
        <w:r>
          <w:fldChar w:fldCharType="begin"/>
        </w:r>
        <w:r>
          <w:instrText xml:space="preserve"> PAGEREF _Toc3064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3" w:history="1">
        <w:r>
          <w:rPr>
            <w:rFonts w:ascii="仿宋" w:eastAsia="仿宋" w:hAnsi="仿宋" w:cs="仿宋" w:hint="eastAsia"/>
            <w:lang w:eastAsia="zh-CN"/>
          </w:rPr>
          <w:t>(四)、极细射频同轴电缆项目必要性分析</w:t>
        </w:r>
        <w:r>
          <w:tab/>
        </w:r>
        <w:r>
          <w:fldChar w:fldCharType="begin"/>
        </w:r>
        <w:r>
          <w:instrText xml:space="preserve"> PAGEREF _Toc28523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75" w:history="1">
        <w:r>
          <w:rPr>
            <w:rFonts w:ascii="仿宋" w:eastAsia="仿宋" w:hAnsi="仿宋" w:cs="仿宋" w:hint="eastAsia"/>
            <w:lang w:eastAsia="zh-CN"/>
          </w:rPr>
          <w:t>四、风险性分析</w:t>
        </w:r>
        <w:r>
          <w:tab/>
        </w:r>
        <w:r>
          <w:fldChar w:fldCharType="begin"/>
        </w:r>
        <w:r>
          <w:instrText xml:space="preserve"> PAGEREF _Toc26875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3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_Toc29183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9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_Toc4489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7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_Toc28697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0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_Toc5650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7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_Toc13207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8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_Toc28518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7" w:history="1">
        <w:r>
          <w:rPr>
            <w:rFonts w:ascii="仿宋" w:eastAsia="仿宋" w:hAnsi="仿宋" w:cs="仿宋" w:hint="eastAsia"/>
            <w:lang w:eastAsia="zh-CN"/>
          </w:rPr>
          <w:t>(七)、极细射频同轴电缆项目建设风险及控制手段</w:t>
        </w:r>
        <w:r>
          <w:tab/>
        </w:r>
        <w:r>
          <w:fldChar w:fldCharType="begin"/>
        </w:r>
        <w:r>
          <w:instrText xml:space="preserve"> PAGEREF _Toc30417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_Toc2105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2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_Toc5242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4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_Toc18424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62" w:history="1">
        <w:r>
          <w:rPr>
            <w:rFonts w:ascii="仿宋" w:eastAsia="仿宋" w:hAnsi="仿宋" w:cs="仿宋" w:hint="eastAsia"/>
            <w:lang w:eastAsia="zh-CN"/>
          </w:rPr>
          <w:t>五、经济效益分析</w:t>
        </w:r>
        <w:r>
          <w:tab/>
        </w:r>
        <w:r>
          <w:fldChar w:fldCharType="begin"/>
        </w:r>
        <w:r>
          <w:instrText xml:space="preserve"> PAGEREF _Toc6062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779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_Toc20779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_Toc13638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6" w:history="1">
        <w:r>
          <w:rPr>
            <w:rFonts w:ascii="仿宋" w:eastAsia="仿宋" w:hAnsi="仿宋" w:cs="仿宋" w:hint="eastAsia"/>
            <w:lang w:eastAsia="zh-CN"/>
          </w:rPr>
          <w:t>(三)、极细射频同轴电缆项目盈利能力分析</w:t>
        </w:r>
        <w:r>
          <w:tab/>
        </w:r>
        <w:r>
          <w:fldChar w:fldCharType="begin"/>
        </w:r>
        <w:r>
          <w:instrText xml:space="preserve"> PAGEREF _Toc30706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12" w:history="1">
        <w:r>
          <w:rPr>
            <w:rFonts w:ascii="仿宋" w:eastAsia="仿宋" w:hAnsi="仿宋" w:cs="仿宋" w:hint="eastAsia"/>
            <w:lang w:eastAsia="zh-CN"/>
          </w:rPr>
          <w:t>六、极细射频同轴电缆项目投资方案分析</w:t>
        </w:r>
        <w:r>
          <w:tab/>
        </w:r>
        <w:r>
          <w:fldChar w:fldCharType="begin"/>
        </w:r>
        <w:r>
          <w:instrText xml:space="preserve"> PAGEREF _Toc16612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2" w:history="1">
        <w:r>
          <w:rPr>
            <w:rFonts w:ascii="仿宋" w:eastAsia="仿宋" w:hAnsi="仿宋" w:cs="仿宋" w:hint="eastAsia"/>
            <w:lang w:eastAsia="zh-CN"/>
          </w:rPr>
          <w:t>(一)、极细射频同轴电缆项目估算说明</w:t>
        </w:r>
        <w:r>
          <w:tab/>
        </w:r>
        <w:r>
          <w:fldChar w:fldCharType="begin"/>
        </w:r>
        <w:r>
          <w:instrText xml:space="preserve"> PAGEREF _Toc22882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" w:history="1">
        <w:r>
          <w:rPr>
            <w:rFonts w:ascii="仿宋" w:eastAsia="仿宋" w:hAnsi="仿宋" w:cs="仿宋" w:hint="eastAsia"/>
            <w:lang w:eastAsia="zh-CN"/>
          </w:rPr>
          <w:t>(二)、极细射频同轴电缆项目总投资估算</w:t>
        </w:r>
        <w:r>
          <w:tab/>
        </w:r>
        <w:r>
          <w:fldChar w:fldCharType="begin"/>
        </w:r>
        <w:r>
          <w:instrText xml:space="preserve"> PAGEREF _Toc858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_Toc715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56" w:history="1">
        <w:r>
          <w:rPr>
            <w:rFonts w:ascii="仿宋" w:eastAsia="仿宋" w:hAnsi="仿宋" w:cs="仿宋" w:hint="eastAsia"/>
            <w:lang w:eastAsia="zh-CN"/>
          </w:rPr>
          <w:t>七、工艺原则</w:t>
        </w:r>
        <w:r>
          <w:tab/>
        </w:r>
        <w:r>
          <w:fldChar w:fldCharType="begin"/>
        </w:r>
        <w:r>
          <w:instrText xml:space="preserve"> PAGEREF _Toc17756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7" w:history="1">
        <w:r>
          <w:rPr>
            <w:rFonts w:ascii="仿宋" w:eastAsia="仿宋" w:hAnsi="仿宋" w:cs="仿宋" w:hint="eastAsia"/>
            <w:lang w:eastAsia="zh-CN"/>
          </w:rPr>
          <w:t>(一)、极细射频同轴电缆项目建设期的原材料及辅助材料供应概述</w:t>
        </w:r>
        <w:r>
          <w:tab/>
        </w:r>
        <w:r>
          <w:fldChar w:fldCharType="begin"/>
        </w:r>
        <w:r>
          <w:instrText xml:space="preserve"> PAGEREF _Toc20527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6" w:history="1">
        <w:r>
          <w:rPr>
            <w:rFonts w:ascii="仿宋" w:eastAsia="仿宋" w:hAnsi="仿宋" w:cs="仿宋" w:hint="eastAsia"/>
            <w:lang w:eastAsia="zh-CN"/>
          </w:rPr>
          <w:t>(二)、极细射频同轴电缆项目运营期原辅材料采购及管理</w:t>
        </w:r>
        <w:r>
          <w:tab/>
        </w:r>
        <w:r>
          <w:fldChar w:fldCharType="begin"/>
        </w:r>
        <w:r>
          <w:instrText xml:space="preserve"> PAGEREF _Toc14486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3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_Toc9073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0" w:history="1">
        <w:r>
          <w:rPr>
            <w:rFonts w:ascii="仿宋" w:eastAsia="仿宋" w:hAnsi="仿宋" w:cs="仿宋" w:hint="eastAsia"/>
            <w:lang w:eastAsia="zh-CN"/>
          </w:rPr>
          <w:t>(四)、极细射频同轴电缆项目工艺技术设计方案</w:t>
        </w:r>
        <w:r>
          <w:tab/>
        </w:r>
        <w:r>
          <w:fldChar w:fldCharType="begin"/>
        </w:r>
        <w:r>
          <w:instrText xml:space="preserve"> PAGEREF _Toc31390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7" w:history="1">
        <w:r>
          <w:rPr>
            <w:rFonts w:ascii="仿宋" w:eastAsia="仿宋" w:hAnsi="仿宋" w:cs="仿宋" w:hint="eastAsia"/>
            <w:lang w:eastAsia="zh-CN"/>
          </w:rPr>
          <w:t>(五)、极细射频同轴电缆项目设备选型及配置方案</w:t>
        </w:r>
        <w:r>
          <w:tab/>
        </w:r>
        <w:r>
          <w:fldChar w:fldCharType="begin"/>
        </w:r>
        <w:r>
          <w:instrText xml:space="preserve"> PAGEREF _Toc25097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5" w:history="1">
        <w:r>
          <w:rPr>
            <w:rFonts w:ascii="仿宋" w:eastAsia="仿宋" w:hAnsi="仿宋" w:cs="仿宋" w:hint="eastAsia"/>
            <w:lang w:eastAsia="zh-CN"/>
          </w:rPr>
          <w:t>八、生产安全保护</w:t>
        </w:r>
        <w:r>
          <w:tab/>
        </w:r>
        <w:r>
          <w:fldChar w:fldCharType="begin"/>
        </w:r>
        <w:r>
          <w:instrText xml:space="preserve"> PAGEREF _Toc2145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0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_Toc21820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8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_Toc28148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4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_Toc10534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5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_Toc7665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2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_Toc26912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0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_Toc29900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_Toc3144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3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_Toc20423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8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_Toc31528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3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_Toc7263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30" w:history="1">
        <w:r>
          <w:rPr>
            <w:rFonts w:ascii="仿宋" w:eastAsia="仿宋" w:hAnsi="仿宋" w:cs="仿宋" w:hint="eastAsia"/>
            <w:lang w:eastAsia="zh-CN"/>
          </w:rPr>
          <w:t>九、极细射频同轴电缆项目可行性研究</w:t>
        </w:r>
        <w:r>
          <w:tab/>
        </w:r>
        <w:r>
          <w:fldChar w:fldCharType="begin"/>
        </w:r>
        <w:r>
          <w:instrText xml:space="preserve"> PAGEREF _Toc32730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4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_Toc11384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3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_Toc23583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4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_Toc15504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67" w:history="1">
        <w:r>
          <w:rPr>
            <w:rFonts w:ascii="仿宋" w:eastAsia="仿宋" w:hAnsi="仿宋" w:cs="仿宋" w:hint="eastAsia"/>
            <w:lang w:eastAsia="zh-CN"/>
          </w:rPr>
          <w:t>十、极细射频同轴电缆项目招投标方案</w:t>
        </w:r>
        <w:r>
          <w:tab/>
        </w:r>
        <w:r>
          <w:fldChar w:fldCharType="begin"/>
        </w:r>
        <w:r>
          <w:instrText xml:space="preserve"> PAGEREF _Toc23867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7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_Toc17587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6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_Toc17296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3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_Toc12823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8" w:history="1">
        <w:r>
          <w:rPr>
            <w:rFonts w:ascii="仿宋" w:eastAsia="仿宋" w:hAnsi="仿宋" w:cs="仿宋" w:hint="eastAsia"/>
            <w:lang w:eastAsia="zh-CN"/>
          </w:rPr>
          <w:t>(四)、极细射频同轴电缆项目招投标要求</w:t>
        </w:r>
        <w:r>
          <w:tab/>
        </w:r>
        <w:r>
          <w:fldChar w:fldCharType="begin"/>
        </w:r>
        <w:r>
          <w:instrText xml:space="preserve"> PAGEREF _Toc17498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4" w:history="1">
        <w:r>
          <w:rPr>
            <w:rFonts w:ascii="仿宋" w:eastAsia="仿宋" w:hAnsi="仿宋" w:cs="仿宋" w:hint="eastAsia"/>
            <w:lang w:eastAsia="zh-CN"/>
          </w:rPr>
          <w:t>(五)、极细射频同轴电缆项目招标方式和招标程序</w:t>
        </w:r>
        <w:r>
          <w:tab/>
        </w:r>
        <w:r>
          <w:fldChar w:fldCharType="begin"/>
        </w:r>
        <w:r>
          <w:instrText xml:space="preserve"> PAGEREF _Toc22144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0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_Toc24050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0" w:history="1">
        <w:r>
          <w:rPr>
            <w:rFonts w:ascii="仿宋" w:eastAsia="仿宋" w:hAnsi="仿宋" w:cs="仿宋" w:hint="eastAsia"/>
            <w:lang w:eastAsia="zh-CN"/>
          </w:rPr>
          <w:t>十一、极细射频同轴电缆项目优势</w:t>
        </w:r>
        <w:r>
          <w:tab/>
        </w:r>
        <w:r>
          <w:fldChar w:fldCharType="begin"/>
        </w:r>
        <w:r>
          <w:instrText xml:space="preserve"> PAGEREF _Toc990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5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_Toc15235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4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_Toc15814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_Toc2844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5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_Toc30635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6" w:history="1">
        <w:r>
          <w:rPr>
            <w:rFonts w:ascii="仿宋" w:eastAsia="仿宋" w:hAnsi="仿宋" w:cs="仿宋" w:hint="eastAsia"/>
            <w:lang w:eastAsia="zh-CN"/>
          </w:rPr>
          <w:t>十二、质量管理体系</w:t>
        </w:r>
        <w:r>
          <w:tab/>
        </w:r>
        <w:r>
          <w:fldChar w:fldCharType="begin"/>
        </w:r>
        <w:r>
          <w:instrText xml:space="preserve"> PAGEREF _Toc376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4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_Toc19984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1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_Toc24831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0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_Toc23040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7860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_Toc17860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0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_Toc31120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https://d.book118.com/176150012110010035</w:t>
        </w:r>
      </w:hyperlink>
    </w:p>
    <w:p/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极细射频同轴电缆项目招商引资推介报告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极细射频同轴电缆项目招商引资推介报告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极细射频同轴电缆项目招商引资推介报告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极细射频同轴电缆项目招商引资推介报告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3B6CD8"/>
    <w:rsid w:val="7B3B6CD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76150012110010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2024-01-11T21:57:00Z</dcterms:created>
  <dcterms:modified xsi:type="dcterms:W3CDTF">2024-01-11T21:57:58Z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5A404EFE20384A688FFAF2C602AB3B29_11</vt:lpwstr>
  </property>
  <property fmtid="{D5CDD505-2E9C-101B-9397-08002B2CF9AE}" pid="3" name="KSOProductBuildVer">
    <vt:lpwstr>2052-12.1.0.16120</vt:lpwstr>
  </property>
</Properties>
</file>