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冶金专用设备项目规划设计蓝图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49" w:history="1">
        <w:r>
          <w:rPr>
            <w:rFonts w:ascii="仿宋" w:eastAsia="仿宋" w:hAnsi="仿宋" w:cs="仿宋" w:hint="eastAsia"/>
            <w:lang w:eastAsia="zh-CN"/>
          </w:rPr>
          <w:t>前言</w:t>
        </w:r>
        <w:r>
          <w:tab/>
        </w:r>
        <w:r>
          <w:fldChar w:fldCharType="begin"/>
        </w:r>
        <w:r>
          <w:instrText xml:space="preserve"> PAGEREF _Toc26449 \h </w:instrText>
        </w:r>
        <w:r>
          <w:fldChar w:fldCharType="separate"/>
        </w:r>
        <w:r>
          <w:t>3</w:t>
        </w:r>
        <w:r>
          <w:fldChar w:fldCharType="end"/>
        </w:r>
      </w:hyperlink>
    </w:p>
    <w:p>
      <w:pPr>
        <w:pStyle w:val="TOC1"/>
        <w:tabs>
          <w:tab w:val="right" w:leader="dot" w:pos="8306"/>
        </w:tabs>
      </w:pPr>
      <w:hyperlink w:anchor="_Toc20405" w:history="1">
        <w:r>
          <w:rPr>
            <w:rFonts w:ascii="仿宋" w:eastAsia="仿宋" w:hAnsi="仿宋" w:cs="仿宋" w:hint="eastAsia"/>
            <w:lang w:eastAsia="zh-CN"/>
          </w:rPr>
          <w:t>一、冶金专用设备项目土建工程</w:t>
        </w:r>
        <w:r>
          <w:tab/>
        </w:r>
        <w:r>
          <w:fldChar w:fldCharType="begin"/>
        </w:r>
        <w:r>
          <w:instrText xml:space="preserve"> PAGEREF _Toc20405 \h </w:instrText>
        </w:r>
        <w:r>
          <w:fldChar w:fldCharType="separate"/>
        </w:r>
        <w:r>
          <w:t>3</w:t>
        </w:r>
        <w:r>
          <w:fldChar w:fldCharType="end"/>
        </w:r>
      </w:hyperlink>
    </w:p>
    <w:p>
      <w:pPr>
        <w:pStyle w:val="TOC2"/>
        <w:tabs>
          <w:tab w:val="right" w:leader="dot" w:pos="8306"/>
        </w:tabs>
      </w:pPr>
      <w:hyperlink w:anchor="_Toc31392" w:history="1">
        <w:r>
          <w:rPr>
            <w:rFonts w:ascii="仿宋" w:eastAsia="仿宋" w:hAnsi="仿宋" w:cs="仿宋" w:hint="eastAsia"/>
            <w:lang w:eastAsia="zh-CN"/>
          </w:rPr>
          <w:t>(一)、建筑工程设计原则</w:t>
        </w:r>
        <w:r>
          <w:tab/>
        </w:r>
        <w:r>
          <w:fldChar w:fldCharType="begin"/>
        </w:r>
        <w:r>
          <w:instrText xml:space="preserve"> PAGEREF _Toc31392 \h </w:instrText>
        </w:r>
        <w:r>
          <w:fldChar w:fldCharType="separate"/>
        </w:r>
        <w:r>
          <w:t>3</w:t>
        </w:r>
        <w:r>
          <w:fldChar w:fldCharType="end"/>
        </w:r>
      </w:hyperlink>
    </w:p>
    <w:p>
      <w:pPr>
        <w:pStyle w:val="TOC2"/>
        <w:tabs>
          <w:tab w:val="right" w:leader="dot" w:pos="8306"/>
        </w:tabs>
      </w:pPr>
      <w:hyperlink w:anchor="_Toc2312" w:history="1">
        <w:r>
          <w:rPr>
            <w:rFonts w:ascii="仿宋" w:eastAsia="仿宋" w:hAnsi="仿宋" w:cs="仿宋" w:hint="eastAsia"/>
            <w:lang w:eastAsia="zh-CN"/>
          </w:rPr>
          <w:t>(二)、土建工程设计年限及安全等级</w:t>
        </w:r>
        <w:r>
          <w:tab/>
        </w:r>
        <w:r>
          <w:fldChar w:fldCharType="begin"/>
        </w:r>
        <w:r>
          <w:instrText xml:space="preserve"> PAGEREF _Toc2312 \h </w:instrText>
        </w:r>
        <w:r>
          <w:fldChar w:fldCharType="separate"/>
        </w:r>
        <w:r>
          <w:t>4</w:t>
        </w:r>
        <w:r>
          <w:fldChar w:fldCharType="end"/>
        </w:r>
      </w:hyperlink>
    </w:p>
    <w:p>
      <w:pPr>
        <w:pStyle w:val="TOC2"/>
        <w:tabs>
          <w:tab w:val="right" w:leader="dot" w:pos="8306"/>
        </w:tabs>
      </w:pPr>
      <w:hyperlink w:anchor="_Toc15880" w:history="1">
        <w:r>
          <w:rPr>
            <w:rFonts w:ascii="仿宋" w:eastAsia="仿宋" w:hAnsi="仿宋" w:cs="仿宋" w:hint="eastAsia"/>
            <w:lang w:eastAsia="zh-CN"/>
          </w:rPr>
          <w:t>(三)、建筑工程设计总体要求</w:t>
        </w:r>
        <w:r>
          <w:tab/>
        </w:r>
        <w:r>
          <w:fldChar w:fldCharType="begin"/>
        </w:r>
        <w:r>
          <w:instrText xml:space="preserve"> PAGEREF _Toc15880 \h </w:instrText>
        </w:r>
        <w:r>
          <w:fldChar w:fldCharType="separate"/>
        </w:r>
        <w:r>
          <w:t>5</w:t>
        </w:r>
        <w:r>
          <w:fldChar w:fldCharType="end"/>
        </w:r>
      </w:hyperlink>
    </w:p>
    <w:p>
      <w:pPr>
        <w:pStyle w:val="TOC2"/>
        <w:tabs>
          <w:tab w:val="right" w:leader="dot" w:pos="8306"/>
        </w:tabs>
      </w:pPr>
      <w:hyperlink w:anchor="_Toc5454" w:history="1">
        <w:r>
          <w:rPr>
            <w:rFonts w:ascii="仿宋" w:eastAsia="仿宋" w:hAnsi="仿宋" w:cs="仿宋" w:hint="eastAsia"/>
            <w:lang w:eastAsia="zh-CN"/>
          </w:rPr>
          <w:t>(四)、土建工程建设指标</w:t>
        </w:r>
        <w:r>
          <w:tab/>
        </w:r>
        <w:r>
          <w:fldChar w:fldCharType="begin"/>
        </w:r>
        <w:r>
          <w:instrText xml:space="preserve"> PAGEREF _Toc5454 \h </w:instrText>
        </w:r>
        <w:r>
          <w:fldChar w:fldCharType="separate"/>
        </w:r>
        <w:r>
          <w:t>6</w:t>
        </w:r>
        <w:r>
          <w:fldChar w:fldCharType="end"/>
        </w:r>
      </w:hyperlink>
    </w:p>
    <w:p>
      <w:pPr>
        <w:pStyle w:val="TOC1"/>
        <w:tabs>
          <w:tab w:val="right" w:leader="dot" w:pos="8306"/>
        </w:tabs>
      </w:pPr>
      <w:hyperlink w:anchor="_Toc10206" w:history="1">
        <w:r>
          <w:rPr>
            <w:rFonts w:ascii="仿宋" w:eastAsia="仿宋" w:hAnsi="仿宋" w:cs="仿宋" w:hint="eastAsia"/>
            <w:lang w:eastAsia="zh-CN"/>
          </w:rPr>
          <w:t>二、冶金专用设备项目危机管理</w:t>
        </w:r>
        <w:r>
          <w:tab/>
        </w:r>
        <w:r>
          <w:fldChar w:fldCharType="begin"/>
        </w:r>
        <w:r>
          <w:instrText xml:space="preserve"> PAGEREF _Toc10206 \h </w:instrText>
        </w:r>
        <w:r>
          <w:fldChar w:fldCharType="separate"/>
        </w:r>
        <w:r>
          <w:t>6</w:t>
        </w:r>
        <w:r>
          <w:fldChar w:fldCharType="end"/>
        </w:r>
      </w:hyperlink>
    </w:p>
    <w:p>
      <w:pPr>
        <w:pStyle w:val="TOC2"/>
        <w:tabs>
          <w:tab w:val="right" w:leader="dot" w:pos="8306"/>
        </w:tabs>
      </w:pPr>
      <w:hyperlink w:anchor="_Toc30075" w:history="1">
        <w:r>
          <w:rPr>
            <w:rFonts w:ascii="仿宋" w:eastAsia="仿宋" w:hAnsi="仿宋" w:cs="仿宋" w:hint="eastAsia"/>
            <w:lang w:eastAsia="zh-CN"/>
          </w:rPr>
          <w:t>(一)、危机预警与识别</w:t>
        </w:r>
        <w:r>
          <w:tab/>
        </w:r>
        <w:r>
          <w:fldChar w:fldCharType="begin"/>
        </w:r>
        <w:r>
          <w:instrText xml:space="preserve"> PAGEREF _Toc30075 \h </w:instrText>
        </w:r>
        <w:r>
          <w:fldChar w:fldCharType="separate"/>
        </w:r>
        <w:r>
          <w:t>6</w:t>
        </w:r>
        <w:r>
          <w:fldChar w:fldCharType="end"/>
        </w:r>
      </w:hyperlink>
    </w:p>
    <w:p>
      <w:pPr>
        <w:pStyle w:val="TOC2"/>
        <w:tabs>
          <w:tab w:val="right" w:leader="dot" w:pos="8306"/>
        </w:tabs>
      </w:pPr>
      <w:hyperlink w:anchor="_Toc20844" w:history="1">
        <w:r>
          <w:rPr>
            <w:rFonts w:ascii="仿宋" w:eastAsia="仿宋" w:hAnsi="仿宋" w:cs="仿宋" w:hint="eastAsia"/>
            <w:lang w:eastAsia="zh-CN"/>
          </w:rPr>
          <w:t>(二)、危机应对与恢复</w:t>
        </w:r>
        <w:r>
          <w:tab/>
        </w:r>
        <w:r>
          <w:fldChar w:fldCharType="begin"/>
        </w:r>
        <w:r>
          <w:instrText xml:space="preserve"> PAGEREF _Toc20844 \h </w:instrText>
        </w:r>
        <w:r>
          <w:fldChar w:fldCharType="separate"/>
        </w:r>
        <w:r>
          <w:t>7</w:t>
        </w:r>
        <w:r>
          <w:fldChar w:fldCharType="end"/>
        </w:r>
      </w:hyperlink>
    </w:p>
    <w:p>
      <w:pPr>
        <w:pStyle w:val="TOC1"/>
        <w:tabs>
          <w:tab w:val="right" w:leader="dot" w:pos="8306"/>
        </w:tabs>
      </w:pPr>
      <w:hyperlink w:anchor="_Toc12592" w:history="1">
        <w:r>
          <w:rPr>
            <w:rFonts w:ascii="仿宋" w:eastAsia="仿宋" w:hAnsi="仿宋" w:cs="仿宋" w:hint="eastAsia"/>
            <w:lang w:eastAsia="zh-CN"/>
          </w:rPr>
          <w:t>三、冶金专用设备项目概论</w:t>
        </w:r>
        <w:r>
          <w:tab/>
        </w:r>
        <w:r>
          <w:fldChar w:fldCharType="begin"/>
        </w:r>
        <w:r>
          <w:instrText xml:space="preserve"> PAGEREF _Toc12592 \h </w:instrText>
        </w:r>
        <w:r>
          <w:fldChar w:fldCharType="separate"/>
        </w:r>
        <w:r>
          <w:t>9</w:t>
        </w:r>
        <w:r>
          <w:fldChar w:fldCharType="end"/>
        </w:r>
      </w:hyperlink>
    </w:p>
    <w:p>
      <w:pPr>
        <w:pStyle w:val="TOC2"/>
        <w:tabs>
          <w:tab w:val="right" w:leader="dot" w:pos="8306"/>
        </w:tabs>
      </w:pPr>
      <w:hyperlink w:anchor="_Toc12618" w:history="1">
        <w:r>
          <w:rPr>
            <w:rFonts w:ascii="仿宋" w:eastAsia="仿宋" w:hAnsi="仿宋" w:cs="仿宋" w:hint="eastAsia"/>
            <w:lang w:eastAsia="zh-CN"/>
          </w:rPr>
          <w:t>(一)、冶金专用设备项目概况</w:t>
        </w:r>
        <w:r>
          <w:tab/>
        </w:r>
        <w:r>
          <w:fldChar w:fldCharType="begin"/>
        </w:r>
        <w:r>
          <w:instrText xml:space="preserve"> PAGEREF _Toc12618 \h </w:instrText>
        </w:r>
        <w:r>
          <w:fldChar w:fldCharType="separate"/>
        </w:r>
        <w:r>
          <w:t>9</w:t>
        </w:r>
        <w:r>
          <w:fldChar w:fldCharType="end"/>
        </w:r>
      </w:hyperlink>
    </w:p>
    <w:p>
      <w:pPr>
        <w:pStyle w:val="TOC2"/>
        <w:tabs>
          <w:tab w:val="right" w:leader="dot" w:pos="8306"/>
        </w:tabs>
      </w:pPr>
      <w:hyperlink w:anchor="_Toc9276" w:history="1">
        <w:r>
          <w:rPr>
            <w:rFonts w:ascii="仿宋" w:eastAsia="仿宋" w:hAnsi="仿宋" w:cs="仿宋" w:hint="eastAsia"/>
            <w:lang w:eastAsia="zh-CN"/>
          </w:rPr>
          <w:t>(二)、冶金专用设备项目目标</w:t>
        </w:r>
        <w:r>
          <w:tab/>
        </w:r>
        <w:r>
          <w:fldChar w:fldCharType="begin"/>
        </w:r>
        <w:r>
          <w:instrText xml:space="preserve"> PAGEREF _Toc9276 \h </w:instrText>
        </w:r>
        <w:r>
          <w:fldChar w:fldCharType="separate"/>
        </w:r>
        <w:r>
          <w:t>11</w:t>
        </w:r>
        <w:r>
          <w:fldChar w:fldCharType="end"/>
        </w:r>
      </w:hyperlink>
    </w:p>
    <w:p>
      <w:pPr>
        <w:pStyle w:val="TOC2"/>
        <w:tabs>
          <w:tab w:val="right" w:leader="dot" w:pos="8306"/>
        </w:tabs>
      </w:pPr>
      <w:hyperlink w:anchor="_Toc15703" w:history="1">
        <w:r>
          <w:rPr>
            <w:rFonts w:ascii="仿宋" w:eastAsia="仿宋" w:hAnsi="仿宋" w:cs="仿宋" w:hint="eastAsia"/>
            <w:lang w:eastAsia="zh-CN"/>
          </w:rPr>
          <w:t>(三)、冶金专用设备项目提出的理由</w:t>
        </w:r>
        <w:r>
          <w:tab/>
        </w:r>
        <w:r>
          <w:fldChar w:fldCharType="begin"/>
        </w:r>
        <w:r>
          <w:instrText xml:space="preserve"> PAGEREF _Toc15703 \h </w:instrText>
        </w:r>
        <w:r>
          <w:fldChar w:fldCharType="separate"/>
        </w:r>
        <w:r>
          <w:t>12</w:t>
        </w:r>
        <w:r>
          <w:fldChar w:fldCharType="end"/>
        </w:r>
      </w:hyperlink>
    </w:p>
    <w:p>
      <w:pPr>
        <w:pStyle w:val="TOC2"/>
        <w:tabs>
          <w:tab w:val="right" w:leader="dot" w:pos="8306"/>
        </w:tabs>
      </w:pPr>
      <w:hyperlink w:anchor="_Toc31007" w:history="1">
        <w:r>
          <w:rPr>
            <w:rFonts w:ascii="仿宋" w:eastAsia="仿宋" w:hAnsi="仿宋" w:cs="仿宋" w:hint="eastAsia"/>
            <w:lang w:eastAsia="zh-CN"/>
          </w:rPr>
          <w:t>(四)、冶金专用设备项目意义</w:t>
        </w:r>
        <w:r>
          <w:tab/>
        </w:r>
        <w:r>
          <w:fldChar w:fldCharType="begin"/>
        </w:r>
        <w:r>
          <w:instrText xml:space="preserve"> PAGEREF _Toc31007 \h </w:instrText>
        </w:r>
        <w:r>
          <w:fldChar w:fldCharType="separate"/>
        </w:r>
        <w:r>
          <w:t>14</w:t>
        </w:r>
        <w:r>
          <w:fldChar w:fldCharType="end"/>
        </w:r>
      </w:hyperlink>
    </w:p>
    <w:p>
      <w:pPr>
        <w:pStyle w:val="TOC2"/>
        <w:tabs>
          <w:tab w:val="right" w:leader="dot" w:pos="8306"/>
        </w:tabs>
      </w:pPr>
      <w:hyperlink w:anchor="_Toc22958" w:history="1">
        <w:r>
          <w:rPr>
            <w:rFonts w:ascii="仿宋" w:eastAsia="仿宋" w:hAnsi="仿宋" w:cs="仿宋" w:hint="eastAsia"/>
            <w:lang w:eastAsia="zh-CN"/>
          </w:rPr>
          <w:t>(五)、冶金专用设备项目背景</w:t>
        </w:r>
        <w:r>
          <w:tab/>
        </w:r>
        <w:r>
          <w:fldChar w:fldCharType="begin"/>
        </w:r>
        <w:r>
          <w:instrText xml:space="preserve"> PAGEREF _Toc22958 \h </w:instrText>
        </w:r>
        <w:r>
          <w:fldChar w:fldCharType="separate"/>
        </w:r>
        <w:r>
          <w:t>14</w:t>
        </w:r>
        <w:r>
          <w:fldChar w:fldCharType="end"/>
        </w:r>
      </w:hyperlink>
    </w:p>
    <w:p>
      <w:pPr>
        <w:pStyle w:val="TOC1"/>
        <w:tabs>
          <w:tab w:val="right" w:leader="dot" w:pos="8306"/>
        </w:tabs>
      </w:pPr>
      <w:hyperlink w:anchor="_Toc16573" w:history="1">
        <w:r>
          <w:rPr>
            <w:rFonts w:ascii="仿宋" w:eastAsia="仿宋" w:hAnsi="仿宋" w:cs="仿宋" w:hint="eastAsia"/>
            <w:lang w:eastAsia="zh-CN"/>
          </w:rPr>
          <w:t>四、冶金专用设备项目可持续发展</w:t>
        </w:r>
        <w:r>
          <w:tab/>
        </w:r>
        <w:r>
          <w:fldChar w:fldCharType="begin"/>
        </w:r>
        <w:r>
          <w:instrText xml:space="preserve"> PAGEREF _Toc16573 \h </w:instrText>
        </w:r>
        <w:r>
          <w:fldChar w:fldCharType="separate"/>
        </w:r>
        <w:r>
          <w:t>15</w:t>
        </w:r>
        <w:r>
          <w:fldChar w:fldCharType="end"/>
        </w:r>
      </w:hyperlink>
    </w:p>
    <w:p>
      <w:pPr>
        <w:pStyle w:val="TOC2"/>
        <w:tabs>
          <w:tab w:val="right" w:leader="dot" w:pos="8306"/>
        </w:tabs>
      </w:pPr>
      <w:hyperlink w:anchor="_Toc25609" w:history="1">
        <w:r>
          <w:rPr>
            <w:rFonts w:ascii="仿宋" w:eastAsia="仿宋" w:hAnsi="仿宋" w:cs="仿宋" w:hint="eastAsia"/>
            <w:lang w:eastAsia="zh-CN"/>
          </w:rPr>
          <w:t>(一)、可持续战略与实践</w:t>
        </w:r>
        <w:r>
          <w:tab/>
        </w:r>
        <w:r>
          <w:fldChar w:fldCharType="begin"/>
        </w:r>
        <w:r>
          <w:instrText xml:space="preserve"> PAGEREF _Toc25609 \h </w:instrText>
        </w:r>
        <w:r>
          <w:fldChar w:fldCharType="separate"/>
        </w:r>
        <w:r>
          <w:t>15</w:t>
        </w:r>
        <w:r>
          <w:fldChar w:fldCharType="end"/>
        </w:r>
      </w:hyperlink>
    </w:p>
    <w:p>
      <w:pPr>
        <w:pStyle w:val="TOC2"/>
        <w:tabs>
          <w:tab w:val="right" w:leader="dot" w:pos="8306"/>
        </w:tabs>
      </w:pPr>
      <w:hyperlink w:anchor="_Toc22697" w:history="1">
        <w:r>
          <w:rPr>
            <w:rFonts w:ascii="仿宋" w:eastAsia="仿宋" w:hAnsi="仿宋" w:cs="仿宋" w:hint="eastAsia"/>
            <w:lang w:eastAsia="zh-CN"/>
          </w:rPr>
          <w:t>(二)、环保与社会责任</w:t>
        </w:r>
        <w:r>
          <w:tab/>
        </w:r>
        <w:r>
          <w:fldChar w:fldCharType="begin"/>
        </w:r>
        <w:r>
          <w:instrText xml:space="preserve"> PAGEREF _Toc22697 \h </w:instrText>
        </w:r>
        <w:r>
          <w:fldChar w:fldCharType="separate"/>
        </w:r>
        <w:r>
          <w:t>16</w:t>
        </w:r>
        <w:r>
          <w:fldChar w:fldCharType="end"/>
        </w:r>
      </w:hyperlink>
    </w:p>
    <w:p>
      <w:pPr>
        <w:pStyle w:val="TOC1"/>
        <w:tabs>
          <w:tab w:val="right" w:leader="dot" w:pos="8306"/>
        </w:tabs>
      </w:pPr>
      <w:hyperlink w:anchor="_Toc26478" w:history="1">
        <w:r>
          <w:rPr>
            <w:rFonts w:ascii="仿宋" w:eastAsia="仿宋" w:hAnsi="仿宋" w:cs="仿宋" w:hint="eastAsia"/>
            <w:lang w:eastAsia="zh-CN"/>
          </w:rPr>
          <w:t>五、冶金专用设备项目文档管理</w:t>
        </w:r>
        <w:r>
          <w:tab/>
        </w:r>
        <w:r>
          <w:fldChar w:fldCharType="begin"/>
        </w:r>
        <w:r>
          <w:instrText xml:space="preserve"> PAGEREF _Toc26478 \h </w:instrText>
        </w:r>
        <w:r>
          <w:fldChar w:fldCharType="separate"/>
        </w:r>
        <w:r>
          <w:t>17</w:t>
        </w:r>
        <w:r>
          <w:fldChar w:fldCharType="end"/>
        </w:r>
      </w:hyperlink>
    </w:p>
    <w:p>
      <w:pPr>
        <w:pStyle w:val="TOC2"/>
        <w:tabs>
          <w:tab w:val="right" w:leader="dot" w:pos="8306"/>
        </w:tabs>
      </w:pPr>
      <w:hyperlink w:anchor="_Toc7332" w:history="1">
        <w:r>
          <w:rPr>
            <w:rFonts w:ascii="仿宋" w:eastAsia="仿宋" w:hAnsi="仿宋" w:cs="仿宋" w:hint="eastAsia"/>
            <w:lang w:eastAsia="zh-CN"/>
          </w:rPr>
          <w:t>(一)、文档编制与审查</w:t>
        </w:r>
        <w:r>
          <w:tab/>
        </w:r>
        <w:r>
          <w:fldChar w:fldCharType="begin"/>
        </w:r>
        <w:r>
          <w:instrText xml:space="preserve"> PAGEREF _Toc7332 \h </w:instrText>
        </w:r>
        <w:r>
          <w:fldChar w:fldCharType="separate"/>
        </w:r>
        <w:r>
          <w:t>17</w:t>
        </w:r>
        <w:r>
          <w:fldChar w:fldCharType="end"/>
        </w:r>
      </w:hyperlink>
    </w:p>
    <w:p>
      <w:pPr>
        <w:pStyle w:val="TOC2"/>
        <w:tabs>
          <w:tab w:val="right" w:leader="dot" w:pos="8306"/>
        </w:tabs>
      </w:pPr>
      <w:hyperlink w:anchor="_Toc8734" w:history="1">
        <w:r>
          <w:rPr>
            <w:rFonts w:ascii="仿宋" w:eastAsia="仿宋" w:hAnsi="仿宋" w:cs="仿宋" w:hint="eastAsia"/>
            <w:lang w:eastAsia="zh-CN"/>
          </w:rPr>
          <w:t>(二)、文档发布与分发</w:t>
        </w:r>
        <w:r>
          <w:tab/>
        </w:r>
        <w:r>
          <w:fldChar w:fldCharType="begin"/>
        </w:r>
        <w:r>
          <w:instrText xml:space="preserve"> PAGEREF _Toc8734 \h </w:instrText>
        </w:r>
        <w:r>
          <w:fldChar w:fldCharType="separate"/>
        </w:r>
        <w:r>
          <w:t>18</w:t>
        </w:r>
        <w:r>
          <w:fldChar w:fldCharType="end"/>
        </w:r>
      </w:hyperlink>
    </w:p>
    <w:p>
      <w:pPr>
        <w:pStyle w:val="TOC2"/>
        <w:tabs>
          <w:tab w:val="right" w:leader="dot" w:pos="8306"/>
        </w:tabs>
      </w:pPr>
      <w:hyperlink w:anchor="_Toc1358" w:history="1">
        <w:r>
          <w:rPr>
            <w:rFonts w:ascii="仿宋" w:eastAsia="仿宋" w:hAnsi="仿宋" w:cs="仿宋" w:hint="eastAsia"/>
            <w:lang w:eastAsia="zh-CN"/>
          </w:rPr>
          <w:t>(三)、文档存档与归档</w:t>
        </w:r>
        <w:r>
          <w:tab/>
        </w:r>
        <w:r>
          <w:fldChar w:fldCharType="begin"/>
        </w:r>
        <w:r>
          <w:instrText xml:space="preserve"> PAGEREF _Toc1358 \h </w:instrText>
        </w:r>
        <w:r>
          <w:fldChar w:fldCharType="separate"/>
        </w:r>
        <w:r>
          <w:t>19</w:t>
        </w:r>
        <w:r>
          <w:fldChar w:fldCharType="end"/>
        </w:r>
      </w:hyperlink>
    </w:p>
    <w:p>
      <w:pPr>
        <w:pStyle w:val="TOC1"/>
        <w:tabs>
          <w:tab w:val="right" w:leader="dot" w:pos="8306"/>
        </w:tabs>
      </w:pPr>
      <w:hyperlink w:anchor="_Toc6169" w:history="1">
        <w:r>
          <w:rPr>
            <w:rFonts w:ascii="仿宋" w:eastAsia="仿宋" w:hAnsi="仿宋" w:cs="仿宋" w:hint="eastAsia"/>
            <w:lang w:eastAsia="zh-CN"/>
          </w:rPr>
          <w:t>六、冶金专用设备项目绩效评估</w:t>
        </w:r>
        <w:r>
          <w:tab/>
        </w:r>
        <w:r>
          <w:fldChar w:fldCharType="begin"/>
        </w:r>
        <w:r>
          <w:instrText xml:space="preserve"> PAGEREF _Toc6169 \h </w:instrText>
        </w:r>
        <w:r>
          <w:fldChar w:fldCharType="separate"/>
        </w:r>
        <w:r>
          <w:t>20</w:t>
        </w:r>
        <w:r>
          <w:fldChar w:fldCharType="end"/>
        </w:r>
      </w:hyperlink>
    </w:p>
    <w:p>
      <w:pPr>
        <w:pStyle w:val="TOC2"/>
        <w:tabs>
          <w:tab w:val="right" w:leader="dot" w:pos="8306"/>
        </w:tabs>
      </w:pPr>
      <w:hyperlink w:anchor="_Toc9492" w:history="1">
        <w:r>
          <w:rPr>
            <w:rFonts w:ascii="仿宋" w:eastAsia="仿宋" w:hAnsi="仿宋" w:cs="仿宋" w:hint="eastAsia"/>
            <w:lang w:eastAsia="zh-CN"/>
          </w:rPr>
          <w:t>(一)、绩效评估指标</w:t>
        </w:r>
        <w:r>
          <w:tab/>
        </w:r>
        <w:r>
          <w:fldChar w:fldCharType="begin"/>
        </w:r>
        <w:r>
          <w:instrText xml:space="preserve"> PAGEREF _Toc9492 \h </w:instrText>
        </w:r>
        <w:r>
          <w:fldChar w:fldCharType="separate"/>
        </w:r>
        <w:r>
          <w:t>20</w:t>
        </w:r>
        <w:r>
          <w:fldChar w:fldCharType="end"/>
        </w:r>
      </w:hyperlink>
    </w:p>
    <w:p>
      <w:pPr>
        <w:pStyle w:val="TOC2"/>
        <w:tabs>
          <w:tab w:val="right" w:leader="dot" w:pos="8306"/>
        </w:tabs>
      </w:pPr>
      <w:hyperlink w:anchor="_Toc32445" w:history="1">
        <w:r>
          <w:rPr>
            <w:rFonts w:ascii="仿宋" w:eastAsia="仿宋" w:hAnsi="仿宋" w:cs="仿宋" w:hint="eastAsia"/>
            <w:lang w:eastAsia="zh-CN"/>
          </w:rPr>
          <w:t>(二)、绩效评估方法</w:t>
        </w:r>
        <w:r>
          <w:tab/>
        </w:r>
        <w:r>
          <w:fldChar w:fldCharType="begin"/>
        </w:r>
        <w:r>
          <w:instrText xml:space="preserve"> PAGEREF _Toc32445 \h </w:instrText>
        </w:r>
        <w:r>
          <w:fldChar w:fldCharType="separate"/>
        </w:r>
        <w:r>
          <w:t>22</w:t>
        </w:r>
        <w:r>
          <w:fldChar w:fldCharType="end"/>
        </w:r>
      </w:hyperlink>
    </w:p>
    <w:p>
      <w:pPr>
        <w:pStyle w:val="TOC2"/>
        <w:tabs>
          <w:tab w:val="right" w:leader="dot" w:pos="8306"/>
        </w:tabs>
      </w:pPr>
      <w:hyperlink w:anchor="_Toc15844" w:history="1">
        <w:r>
          <w:rPr>
            <w:rFonts w:ascii="仿宋" w:eastAsia="仿宋" w:hAnsi="仿宋" w:cs="仿宋" w:hint="eastAsia"/>
            <w:lang w:eastAsia="zh-CN"/>
          </w:rPr>
          <w:t>(三)、绩效评估周期</w:t>
        </w:r>
        <w:r>
          <w:tab/>
        </w:r>
        <w:r>
          <w:fldChar w:fldCharType="begin"/>
        </w:r>
        <w:r>
          <w:instrText xml:space="preserve"> PAGEREF _Toc15844 \h </w:instrText>
        </w:r>
        <w:r>
          <w:fldChar w:fldCharType="separate"/>
        </w:r>
        <w:r>
          <w:t>23</w:t>
        </w:r>
        <w:r>
          <w:fldChar w:fldCharType="end"/>
        </w:r>
      </w:hyperlink>
    </w:p>
    <w:p>
      <w:pPr>
        <w:pStyle w:val="TOC1"/>
        <w:tabs>
          <w:tab w:val="right" w:leader="dot" w:pos="8306"/>
        </w:tabs>
      </w:pPr>
      <w:hyperlink w:anchor="_Toc29246" w:history="1">
        <w:r>
          <w:rPr>
            <w:rFonts w:ascii="仿宋" w:eastAsia="仿宋" w:hAnsi="仿宋" w:cs="仿宋" w:hint="eastAsia"/>
            <w:lang w:eastAsia="zh-CN"/>
          </w:rPr>
          <w:t>七、冶金专用设备项目技术管理</w:t>
        </w:r>
        <w:r>
          <w:tab/>
        </w:r>
        <w:r>
          <w:fldChar w:fldCharType="begin"/>
        </w:r>
        <w:r>
          <w:instrText xml:space="preserve"> PAGEREF _Toc29246 \h </w:instrText>
        </w:r>
        <w:r>
          <w:fldChar w:fldCharType="separate"/>
        </w:r>
        <w:r>
          <w:t>24</w:t>
        </w:r>
        <w:r>
          <w:fldChar w:fldCharType="end"/>
        </w:r>
      </w:hyperlink>
    </w:p>
    <w:p>
      <w:pPr>
        <w:pStyle w:val="TOC2"/>
        <w:tabs>
          <w:tab w:val="right" w:leader="dot" w:pos="8306"/>
        </w:tabs>
      </w:pPr>
      <w:hyperlink w:anchor="_Toc15663" w:history="1">
        <w:r>
          <w:rPr>
            <w:rFonts w:ascii="仿宋" w:eastAsia="仿宋" w:hAnsi="仿宋" w:cs="仿宋" w:hint="eastAsia"/>
            <w:lang w:eastAsia="zh-CN"/>
          </w:rPr>
          <w:t>(一)、技术方案选用方向</w:t>
        </w:r>
        <w:r>
          <w:tab/>
        </w:r>
        <w:r>
          <w:fldChar w:fldCharType="begin"/>
        </w:r>
        <w:r>
          <w:instrText xml:space="preserve"> PAGEREF _Toc15663 \h </w:instrText>
        </w:r>
        <w:r>
          <w:fldChar w:fldCharType="separate"/>
        </w:r>
        <w:r>
          <w:t>24</w:t>
        </w:r>
        <w:r>
          <w:fldChar w:fldCharType="end"/>
        </w:r>
      </w:hyperlink>
    </w:p>
    <w:p>
      <w:pPr>
        <w:pStyle w:val="TOC2"/>
        <w:tabs>
          <w:tab w:val="right" w:leader="dot" w:pos="8306"/>
        </w:tabs>
      </w:pPr>
      <w:hyperlink w:anchor="_Toc11281" w:history="1">
        <w:r>
          <w:rPr>
            <w:rFonts w:ascii="仿宋" w:eastAsia="仿宋" w:hAnsi="仿宋" w:cs="仿宋" w:hint="eastAsia"/>
            <w:lang w:eastAsia="zh-CN"/>
          </w:rPr>
          <w:t>(二)、工艺技术方案选用原则</w:t>
        </w:r>
        <w:r>
          <w:tab/>
        </w:r>
        <w:r>
          <w:fldChar w:fldCharType="begin"/>
        </w:r>
        <w:r>
          <w:instrText xml:space="preserve"> PAGEREF _Toc11281 \h </w:instrText>
        </w:r>
        <w:r>
          <w:fldChar w:fldCharType="separate"/>
        </w:r>
        <w:r>
          <w:t>25</w:t>
        </w:r>
        <w:r>
          <w:fldChar w:fldCharType="end"/>
        </w:r>
      </w:hyperlink>
    </w:p>
    <w:p>
      <w:pPr>
        <w:pStyle w:val="TOC2"/>
        <w:tabs>
          <w:tab w:val="right" w:leader="dot" w:pos="8306"/>
        </w:tabs>
      </w:pPr>
      <w:hyperlink w:anchor="_Toc6458" w:history="1">
        <w:r>
          <w:rPr>
            <w:rFonts w:ascii="仿宋" w:eastAsia="仿宋" w:hAnsi="仿宋" w:cs="仿宋" w:hint="eastAsia"/>
            <w:lang w:eastAsia="zh-CN"/>
          </w:rPr>
          <w:t>(三)、工艺技术方案要求</w:t>
        </w:r>
        <w:r>
          <w:tab/>
        </w:r>
        <w:r>
          <w:fldChar w:fldCharType="begin"/>
        </w:r>
        <w:r>
          <w:instrText xml:space="preserve"> PAGEREF _Toc6458 \h </w:instrText>
        </w:r>
        <w:r>
          <w:fldChar w:fldCharType="separate"/>
        </w:r>
        <w:r>
          <w:t>28</w:t>
        </w:r>
        <w:r>
          <w:fldChar w:fldCharType="end"/>
        </w:r>
      </w:hyperlink>
    </w:p>
    <w:p>
      <w:pPr>
        <w:pStyle w:val="TOC1"/>
        <w:tabs>
          <w:tab w:val="right" w:leader="dot" w:pos="8306"/>
        </w:tabs>
      </w:pPr>
      <w:hyperlink w:anchor="_Toc27009" w:history="1">
        <w:r>
          <w:rPr>
            <w:rFonts w:ascii="仿宋" w:eastAsia="仿宋" w:hAnsi="仿宋" w:cs="仿宋" w:hint="eastAsia"/>
            <w:lang w:eastAsia="zh-CN"/>
          </w:rPr>
          <w:t>八、冶金专用设备项目人力资源管理</w:t>
        </w:r>
        <w:r>
          <w:tab/>
        </w:r>
        <w:r>
          <w:fldChar w:fldCharType="begin"/>
        </w:r>
        <w:r>
          <w:instrText xml:space="preserve"> PAGEREF _Toc27009 \h </w:instrText>
        </w:r>
        <w:r>
          <w:fldChar w:fldCharType="separate"/>
        </w:r>
        <w:r>
          <w:t>30</w:t>
        </w:r>
        <w:r>
          <w:fldChar w:fldCharType="end"/>
        </w:r>
      </w:hyperlink>
    </w:p>
    <w:p>
      <w:pPr>
        <w:pStyle w:val="TOC2"/>
        <w:tabs>
          <w:tab w:val="right" w:leader="dot" w:pos="8306"/>
        </w:tabs>
      </w:pPr>
      <w:hyperlink w:anchor="_Toc8665" w:history="1">
        <w:r>
          <w:rPr>
            <w:rFonts w:ascii="仿宋" w:eastAsia="仿宋" w:hAnsi="仿宋" w:cs="仿宋" w:hint="eastAsia"/>
            <w:lang w:eastAsia="zh-CN"/>
          </w:rPr>
          <w:t>(一)、建立健全的预算管理制度</w:t>
        </w:r>
        <w:r>
          <w:tab/>
        </w:r>
        <w:r>
          <w:fldChar w:fldCharType="begin"/>
        </w:r>
        <w:r>
          <w:instrText xml:space="preserve"> PAGEREF _Toc8665 \h </w:instrText>
        </w:r>
        <w:r>
          <w:fldChar w:fldCharType="separate"/>
        </w:r>
        <w:r>
          <w:t>30</w:t>
        </w:r>
        <w:r>
          <w:fldChar w:fldCharType="end"/>
        </w:r>
      </w:hyperlink>
    </w:p>
    <w:p>
      <w:pPr>
        <w:pStyle w:val="TOC2"/>
        <w:tabs>
          <w:tab w:val="right" w:leader="dot" w:pos="8306"/>
        </w:tabs>
      </w:pPr>
      <w:hyperlink w:anchor="_Toc27645" w:history="1">
        <w:r>
          <w:rPr>
            <w:rFonts w:ascii="仿宋" w:eastAsia="仿宋" w:hAnsi="仿宋" w:cs="仿宋" w:hint="eastAsia"/>
            <w:lang w:eastAsia="zh-CN"/>
          </w:rPr>
          <w:t>(二)、加强资金流动监控</w:t>
        </w:r>
        <w:r>
          <w:tab/>
        </w:r>
        <w:r>
          <w:fldChar w:fldCharType="begin"/>
        </w:r>
        <w:r>
          <w:instrText xml:space="preserve"> PAGEREF _Toc27645 \h </w:instrText>
        </w:r>
        <w:r>
          <w:fldChar w:fldCharType="separate"/>
        </w:r>
        <w:r>
          <w:t>32</w:t>
        </w:r>
        <w:r>
          <w:fldChar w:fldCharType="end"/>
        </w:r>
      </w:hyperlink>
    </w:p>
    <w:p>
      <w:pPr>
        <w:pStyle w:val="TOC2"/>
        <w:tabs>
          <w:tab w:val="right" w:leader="dot" w:pos="8306"/>
        </w:tabs>
      </w:pPr>
      <w:hyperlink w:anchor="_Toc10236" w:history="1">
        <w:r>
          <w:rPr>
            <w:rFonts w:ascii="仿宋" w:eastAsia="仿宋" w:hAnsi="仿宋" w:cs="仿宋" w:hint="eastAsia"/>
            <w:lang w:eastAsia="zh-CN"/>
          </w:rPr>
          <w:t>(三)、制定完善的风险控制机制</w:t>
        </w:r>
        <w:r>
          <w:tab/>
        </w:r>
        <w:r>
          <w:fldChar w:fldCharType="begin"/>
        </w:r>
        <w:r>
          <w:instrText xml:space="preserve"> PAGEREF _Toc10236 \h </w:instrText>
        </w:r>
        <w:r>
          <w:fldChar w:fldCharType="separate"/>
        </w:r>
        <w:r>
          <w:t>33</w:t>
        </w:r>
        <w:r>
          <w:fldChar w:fldCharType="end"/>
        </w:r>
      </w:hyperlink>
    </w:p>
    <w:p>
      <w:pPr>
        <w:pStyle w:val="TOC2"/>
        <w:tabs>
          <w:tab w:val="right" w:leader="dot" w:pos="8306"/>
        </w:tabs>
      </w:pPr>
      <w:hyperlink w:anchor="_Toc2285" w:history="1">
        <w:r>
          <w:rPr>
            <w:rFonts w:ascii="仿宋" w:eastAsia="仿宋" w:hAnsi="仿宋" w:cs="仿宋" w:hint="eastAsia"/>
            <w:lang w:eastAsia="zh-CN"/>
          </w:rPr>
          <w:t>(四)、优化成本管理</w:t>
        </w:r>
        <w:r>
          <w:tab/>
        </w:r>
        <w:r>
          <w:fldChar w:fldCharType="begin"/>
        </w:r>
        <w:r>
          <w:instrText xml:space="preserve"> PAGEREF _Toc2285 \h </w:instrText>
        </w:r>
        <w:r>
          <w:fldChar w:fldCharType="separate"/>
        </w:r>
        <w:r>
          <w:t>34</w:t>
        </w:r>
        <w:r>
          <w:fldChar w:fldCharType="end"/>
        </w:r>
      </w:hyperlink>
    </w:p>
    <w:p>
      <w:pPr>
        <w:pStyle w:val="TOC1"/>
        <w:tabs>
          <w:tab w:val="right" w:leader="dot" w:pos="8306"/>
        </w:tabs>
      </w:pPr>
      <w:hyperlink w:anchor="_Toc15038" w:history="1">
        <w:r>
          <w:rPr>
            <w:rFonts w:ascii="仿宋" w:eastAsia="仿宋" w:hAnsi="仿宋" w:cs="仿宋" w:hint="eastAsia"/>
            <w:lang w:eastAsia="zh-CN"/>
          </w:rPr>
          <w:t>九、冶金专用设备项目经营效益</w:t>
        </w:r>
        <w:r>
          <w:tab/>
        </w:r>
        <w:r>
          <w:fldChar w:fldCharType="begin"/>
        </w:r>
        <w:r>
          <w:instrText xml:space="preserve"> PAGEREF _Toc15038 \h </w:instrText>
        </w:r>
        <w:r>
          <w:fldChar w:fldCharType="separate"/>
        </w:r>
        <w:r>
          <w:t>35</w:t>
        </w:r>
        <w:r>
          <w:fldChar w:fldCharType="end"/>
        </w:r>
      </w:hyperlink>
    </w:p>
    <w:p>
      <w:pPr>
        <w:pStyle w:val="TOC2"/>
        <w:tabs>
          <w:tab w:val="right" w:leader="dot" w:pos="8306"/>
        </w:tabs>
      </w:pPr>
      <w:hyperlink w:anchor="_Toc11531" w:history="1">
        <w:r>
          <w:rPr>
            <w:rFonts w:ascii="仿宋" w:eastAsia="仿宋" w:hAnsi="仿宋" w:cs="仿宋" w:hint="eastAsia"/>
            <w:lang w:eastAsia="zh-CN"/>
          </w:rPr>
          <w:t>(一)、经济评价财务测算</w:t>
        </w:r>
        <w:r>
          <w:tab/>
        </w:r>
        <w:r>
          <w:fldChar w:fldCharType="begin"/>
        </w:r>
        <w:r>
          <w:instrText xml:space="preserve"> PAGEREF _Toc11531 \h </w:instrText>
        </w:r>
        <w:r>
          <w:fldChar w:fldCharType="separate"/>
        </w:r>
        <w:r>
          <w:t>35</w:t>
        </w:r>
        <w:r>
          <w:fldChar w:fldCharType="end"/>
        </w:r>
      </w:hyperlink>
    </w:p>
    <w:p>
      <w:pPr>
        <w:pStyle w:val="TOC2"/>
        <w:tabs>
          <w:tab w:val="right" w:leader="dot" w:pos="8306"/>
        </w:tabs>
      </w:pPr>
      <w:hyperlink w:anchor="_Toc28118" w:history="1">
        <w:r>
          <w:rPr>
            <w:rFonts w:ascii="仿宋" w:eastAsia="仿宋" w:hAnsi="仿宋" w:cs="仿宋" w:hint="eastAsia"/>
            <w:lang w:eastAsia="zh-CN"/>
          </w:rPr>
          <w:t>(二)、冶金专用设备项目盈利能力分析</w:t>
        </w:r>
        <w:r>
          <w:tab/>
        </w:r>
        <w:r>
          <w:fldChar w:fldCharType="begin"/>
        </w:r>
        <w:r>
          <w:instrText xml:space="preserve"> PAGEREF _Toc28118 \h </w:instrText>
        </w:r>
        <w:r>
          <w:fldChar w:fldCharType="separate"/>
        </w:r>
        <w:r>
          <w:t>37</w:t>
        </w:r>
        <w:r>
          <w:fldChar w:fldCharType="end"/>
        </w:r>
      </w:hyperlink>
    </w:p>
    <w:p>
      <w:pPr>
        <w:pStyle w:val="TOC1"/>
        <w:tabs>
          <w:tab w:val="right" w:leader="dot" w:pos="8306"/>
        </w:tabs>
      </w:pPr>
      <w:hyperlink w:anchor="_Toc6028" w:history="1">
        <w:r>
          <w:rPr>
            <w:rFonts w:ascii="仿宋" w:eastAsia="仿宋" w:hAnsi="仿宋" w:cs="仿宋" w:hint="eastAsia"/>
            <w:lang w:eastAsia="zh-CN"/>
          </w:rPr>
          <w:t>十、冶金专用设备项目计划安排</w:t>
        </w:r>
        <w:r>
          <w:tab/>
        </w:r>
        <w:r>
          <w:fldChar w:fldCharType="begin"/>
        </w:r>
        <w:r>
          <w:instrText xml:space="preserve"> PAGEREF _Toc6028 \h </w:instrText>
        </w:r>
        <w:r>
          <w:fldChar w:fldCharType="separate"/>
        </w:r>
        <w:r>
          <w:t>37</w:t>
        </w:r>
        <w:r>
          <w:fldChar w:fldCharType="end"/>
        </w:r>
      </w:hyperlink>
    </w:p>
    <w:p>
      <w:pPr>
        <w:pStyle w:val="TOC2"/>
        <w:tabs>
          <w:tab w:val="right" w:leader="dot" w:pos="8306"/>
        </w:tabs>
      </w:pPr>
      <w:hyperlink w:anchor="_Toc31894" w:history="1">
        <w:r>
          <w:rPr>
            <w:rFonts w:ascii="仿宋" w:eastAsia="仿宋" w:hAnsi="仿宋" w:cs="仿宋" w:hint="eastAsia"/>
            <w:lang w:eastAsia="zh-CN"/>
          </w:rPr>
          <w:t>(一)、建设周期</w:t>
        </w:r>
        <w:r>
          <w:tab/>
        </w:r>
        <w:r>
          <w:fldChar w:fldCharType="begin"/>
        </w:r>
        <w:r>
          <w:instrText xml:space="preserve"> PAGEREF _Toc31894 \h </w:instrText>
        </w:r>
        <w:r>
          <w:fldChar w:fldCharType="separate"/>
        </w:r>
        <w:r>
          <w:t>37</w:t>
        </w:r>
        <w:r>
          <w:fldChar w:fldCharType="end"/>
        </w:r>
      </w:hyperlink>
    </w:p>
    <w:p>
      <w:pPr>
        <w:pStyle w:val="TOC2"/>
        <w:tabs>
          <w:tab w:val="right" w:leader="dot" w:pos="8306"/>
        </w:tabs>
      </w:pPr>
      <w:hyperlink w:anchor="_Toc29606" w:history="1">
        <w:r>
          <w:rPr>
            <w:rFonts w:ascii="仿宋" w:eastAsia="仿宋" w:hAnsi="仿宋" w:cs="仿宋" w:hint="eastAsia"/>
            <w:lang w:eastAsia="zh-CN"/>
          </w:rPr>
          <w:t>(二)、建设进度</w:t>
        </w:r>
        <w:r>
          <w:tab/>
        </w:r>
        <w:r>
          <w:fldChar w:fldCharType="begin"/>
        </w:r>
        <w:r>
          <w:instrText xml:space="preserve"> PAGEREF _Toc29606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72" w:history="1">
        <w:r>
          <w:rPr>
            <w:rFonts w:ascii="仿宋" w:eastAsia="仿宋" w:hAnsi="仿宋" w:cs="仿宋" w:hint="eastAsia"/>
            <w:lang w:eastAsia="zh-CN"/>
          </w:rPr>
          <w:t>(三)、进度安排注意事项</w:t>
        </w:r>
        <w:r>
          <w:tab/>
        </w:r>
        <w:r>
          <w:fldChar w:fldCharType="begin"/>
        </w:r>
        <w:r>
          <w:instrText xml:space="preserve"> PAGEREF _Toc30172 \h </w:instrText>
        </w:r>
        <w:r>
          <w:fldChar w:fldCharType="separate"/>
        </w:r>
        <w:r>
          <w:t>39</w:t>
        </w:r>
        <w:r>
          <w:fldChar w:fldCharType="end"/>
        </w:r>
      </w:hyperlink>
    </w:p>
    <w:p>
      <w:pPr>
        <w:pStyle w:val="TOC2"/>
        <w:tabs>
          <w:tab w:val="right" w:leader="dot" w:pos="8306"/>
        </w:tabs>
      </w:pPr>
      <w:hyperlink w:anchor="_Toc27445" w:history="1">
        <w:r>
          <w:rPr>
            <w:rFonts w:ascii="仿宋" w:eastAsia="仿宋" w:hAnsi="仿宋" w:cs="仿宋" w:hint="eastAsia"/>
            <w:lang w:eastAsia="zh-CN"/>
          </w:rPr>
          <w:t>(四)、人力资源配置</w:t>
        </w:r>
        <w:r>
          <w:tab/>
        </w:r>
        <w:r>
          <w:fldChar w:fldCharType="begin"/>
        </w:r>
        <w:r>
          <w:instrText xml:space="preserve"> PAGEREF _Toc27445 \h </w:instrText>
        </w:r>
        <w:r>
          <w:fldChar w:fldCharType="separate"/>
        </w:r>
        <w:r>
          <w:t>41</w:t>
        </w:r>
        <w:r>
          <w:fldChar w:fldCharType="end"/>
        </w:r>
      </w:hyperlink>
    </w:p>
    <w:p>
      <w:pPr>
        <w:pStyle w:val="TOC1"/>
        <w:tabs>
          <w:tab w:val="right" w:leader="dot" w:pos="8306"/>
        </w:tabs>
      </w:pPr>
      <w:hyperlink w:anchor="_Toc16552" w:history="1">
        <w:r>
          <w:rPr>
            <w:rFonts w:ascii="仿宋" w:eastAsia="仿宋" w:hAnsi="仿宋" w:cs="仿宋" w:hint="eastAsia"/>
            <w:lang w:eastAsia="zh-CN"/>
          </w:rPr>
          <w:t>十一、冶金专用设备项目投资规划</w:t>
        </w:r>
        <w:r>
          <w:tab/>
        </w:r>
        <w:r>
          <w:fldChar w:fldCharType="begin"/>
        </w:r>
        <w:r>
          <w:instrText xml:space="preserve"> PAGEREF _Toc16552 \h </w:instrText>
        </w:r>
        <w:r>
          <w:fldChar w:fldCharType="separate"/>
        </w:r>
        <w:r>
          <w:t>42</w:t>
        </w:r>
        <w:r>
          <w:fldChar w:fldCharType="end"/>
        </w:r>
      </w:hyperlink>
    </w:p>
    <w:p>
      <w:pPr>
        <w:pStyle w:val="TOC2"/>
        <w:tabs>
          <w:tab w:val="right" w:leader="dot" w:pos="8306"/>
        </w:tabs>
      </w:pPr>
      <w:hyperlink w:anchor="_Toc25482" w:history="1">
        <w:r>
          <w:rPr>
            <w:rFonts w:ascii="仿宋" w:eastAsia="仿宋" w:hAnsi="仿宋" w:cs="仿宋" w:hint="eastAsia"/>
            <w:lang w:eastAsia="zh-CN"/>
          </w:rPr>
          <w:t>(一)、冶金专用设备项目总投资估算</w:t>
        </w:r>
        <w:r>
          <w:tab/>
        </w:r>
        <w:r>
          <w:fldChar w:fldCharType="begin"/>
        </w:r>
        <w:r>
          <w:instrText xml:space="preserve"> PAGEREF _Toc25482 \h </w:instrText>
        </w:r>
        <w:r>
          <w:fldChar w:fldCharType="separate"/>
        </w:r>
        <w:r>
          <w:t>42</w:t>
        </w:r>
        <w:r>
          <w:fldChar w:fldCharType="end"/>
        </w:r>
      </w:hyperlink>
    </w:p>
    <w:p>
      <w:pPr>
        <w:pStyle w:val="TOC2"/>
        <w:tabs>
          <w:tab w:val="right" w:leader="dot" w:pos="8306"/>
        </w:tabs>
      </w:pPr>
      <w:hyperlink w:anchor="_Toc1578" w:history="1">
        <w:r>
          <w:rPr>
            <w:rFonts w:ascii="仿宋" w:eastAsia="仿宋" w:hAnsi="仿宋" w:cs="仿宋" w:hint="eastAsia"/>
            <w:lang w:eastAsia="zh-CN"/>
          </w:rPr>
          <w:t>(二)、资金筹措</w:t>
        </w:r>
        <w:r>
          <w:tab/>
        </w:r>
        <w:r>
          <w:fldChar w:fldCharType="begin"/>
        </w:r>
        <w:r>
          <w:instrText xml:space="preserve"> PAGEREF _Toc1578 \h </w:instrText>
        </w:r>
        <w:r>
          <w:fldChar w:fldCharType="separate"/>
        </w:r>
        <w:r>
          <w:t>43</w:t>
        </w:r>
        <w:r>
          <w:fldChar w:fldCharType="end"/>
        </w:r>
      </w:hyperlink>
    </w:p>
    <w:p>
      <w:pPr>
        <w:pStyle w:val="TOC1"/>
        <w:tabs>
          <w:tab w:val="right" w:leader="dot" w:pos="8306"/>
        </w:tabs>
      </w:pPr>
      <w:hyperlink w:anchor="_Toc23974" w:history="1">
        <w:r>
          <w:rPr>
            <w:rFonts w:ascii="仿宋" w:eastAsia="仿宋" w:hAnsi="仿宋" w:cs="仿宋" w:hint="eastAsia"/>
            <w:lang w:eastAsia="zh-CN"/>
          </w:rPr>
          <w:t>十二、冶金专用设备项目创新与研发</w:t>
        </w:r>
        <w:r>
          <w:tab/>
        </w:r>
        <w:r>
          <w:fldChar w:fldCharType="begin"/>
        </w:r>
        <w:r>
          <w:instrText xml:space="preserve"> PAGEREF _Toc23974 \h </w:instrText>
        </w:r>
        <w:r>
          <w:fldChar w:fldCharType="separate"/>
        </w:r>
        <w:r>
          <w:t>44</w:t>
        </w:r>
        <w:r>
          <w:fldChar w:fldCharType="end"/>
        </w:r>
      </w:hyperlink>
    </w:p>
    <w:p>
      <w:pPr>
        <w:pStyle w:val="TOC2"/>
        <w:tabs>
          <w:tab w:val="right" w:leader="dot" w:pos="8306"/>
        </w:tabs>
      </w:pPr>
      <w:hyperlink w:anchor="_Toc13708" w:history="1">
        <w:r>
          <w:rPr>
            <w:rFonts w:ascii="仿宋" w:eastAsia="仿宋" w:hAnsi="仿宋" w:cs="仿宋" w:hint="eastAsia"/>
            <w:lang w:eastAsia="zh-CN"/>
          </w:rPr>
          <w:t>(一)、创新策略与方向</w:t>
        </w:r>
        <w:r>
          <w:tab/>
        </w:r>
        <w:r>
          <w:fldChar w:fldCharType="begin"/>
        </w:r>
        <w:r>
          <w:instrText xml:space="preserve"> PAGEREF _Toc13708 \h </w:instrText>
        </w:r>
        <w:r>
          <w:fldChar w:fldCharType="separate"/>
        </w:r>
        <w:r>
          <w:t>44</w:t>
        </w:r>
        <w:r>
          <w:fldChar w:fldCharType="end"/>
        </w:r>
      </w:hyperlink>
    </w:p>
    <w:p>
      <w:pPr>
        <w:pStyle w:val="TOC2"/>
        <w:tabs>
          <w:tab w:val="right" w:leader="dot" w:pos="8306"/>
        </w:tabs>
      </w:pPr>
      <w:hyperlink w:anchor="_Toc32120" w:history="1">
        <w:r>
          <w:rPr>
            <w:rFonts w:ascii="仿宋" w:eastAsia="仿宋" w:hAnsi="仿宋" w:cs="仿宋" w:hint="eastAsia"/>
            <w:lang w:eastAsia="zh-CN"/>
          </w:rPr>
          <w:t>(二)、研发规划与投入</w:t>
        </w:r>
        <w:r>
          <w:tab/>
        </w:r>
        <w:r>
          <w:fldChar w:fldCharType="begin"/>
        </w:r>
        <w:r>
          <w:instrText xml:space="preserve"> PAGEREF _Toc32120 \h </w:instrText>
        </w:r>
        <w:r>
          <w:fldChar w:fldCharType="separate"/>
        </w:r>
        <w:r>
          <w:t>45</w:t>
        </w:r>
        <w:r>
          <w:fldChar w:fldCharType="end"/>
        </w:r>
      </w:hyperlink>
    </w:p>
    <w:p>
      <w:pPr>
        <w:pStyle w:val="TOC1"/>
        <w:tabs>
          <w:tab w:val="right" w:leader="dot" w:pos="8306"/>
        </w:tabs>
      </w:pPr>
      <w:hyperlink w:anchor="_Toc14023" w:history="1">
        <w:r>
          <w:rPr>
            <w:rFonts w:ascii="仿宋" w:eastAsia="仿宋" w:hAnsi="仿宋" w:cs="仿宋" w:hint="eastAsia"/>
            <w:lang w:eastAsia="zh-CN"/>
          </w:rPr>
          <w:t>十三、风险识别与分类</w:t>
        </w:r>
        <w:r>
          <w:tab/>
        </w:r>
        <w:r>
          <w:fldChar w:fldCharType="begin"/>
        </w:r>
        <w:r>
          <w:instrText xml:space="preserve"> PAGEREF _Toc14023 \h </w:instrText>
        </w:r>
        <w:r>
          <w:fldChar w:fldCharType="separate"/>
        </w:r>
        <w:r>
          <w:t>47</w:t>
        </w:r>
        <w:r>
          <w:fldChar w:fldCharType="end"/>
        </w:r>
      </w:hyperlink>
    </w:p>
    <w:p>
      <w:pPr>
        <w:pStyle w:val="TOC2"/>
        <w:tabs>
          <w:tab w:val="right" w:leader="dot" w:pos="8306"/>
        </w:tabs>
      </w:pPr>
      <w:hyperlink w:anchor="_Toc6099" w:history="1">
        <w:r>
          <w:rPr>
            <w:rFonts w:ascii="仿宋" w:eastAsia="仿宋" w:hAnsi="仿宋" w:cs="仿宋" w:hint="eastAsia"/>
            <w:lang w:eastAsia="zh-CN"/>
          </w:rPr>
          <w:t>(一)、风险识别</w:t>
        </w:r>
        <w:r>
          <w:tab/>
        </w:r>
        <w:r>
          <w:fldChar w:fldCharType="begin"/>
        </w:r>
        <w:r>
          <w:instrText xml:space="preserve"> PAGEREF _Toc6099 \h </w:instrText>
        </w:r>
        <w:r>
          <w:fldChar w:fldCharType="separate"/>
        </w:r>
        <w:r>
          <w:t>47</w:t>
        </w:r>
        <w:r>
          <w:fldChar w:fldCharType="end"/>
        </w:r>
      </w:hyperlink>
    </w:p>
    <w:p>
      <w:pPr>
        <w:pStyle w:val="TOC2"/>
        <w:tabs>
          <w:tab w:val="right" w:leader="dot" w:pos="8306"/>
        </w:tabs>
      </w:pPr>
      <w:hyperlink w:anchor="_Toc19766" w:history="1">
        <w:r>
          <w:rPr>
            <w:rFonts w:ascii="仿宋" w:eastAsia="仿宋" w:hAnsi="仿宋" w:cs="仿宋" w:hint="eastAsia"/>
            <w:lang w:eastAsia="zh-CN"/>
          </w:rPr>
          <w:t>(二)、风险分类</w:t>
        </w:r>
        <w:r>
          <w:tab/>
        </w:r>
        <w:r>
          <w:fldChar w:fldCharType="begin"/>
        </w:r>
        <w:r>
          <w:instrText xml:space="preserve"> PAGEREF _Toc19766 \h </w:instrText>
        </w:r>
        <w:r>
          <w:fldChar w:fldCharType="separate"/>
        </w:r>
        <w:r>
          <w:t>48</w:t>
        </w:r>
        <w:r>
          <w:fldChar w:fldCharType="end"/>
        </w:r>
      </w:hyperlink>
    </w:p>
    <w:p>
      <w:pPr>
        <w:pStyle w:val="TOC1"/>
        <w:tabs>
          <w:tab w:val="right" w:leader="dot" w:pos="8306"/>
        </w:tabs>
      </w:pPr>
      <w:hyperlink w:anchor="_Toc25902" w:history="1">
        <w:r>
          <w:rPr>
            <w:rFonts w:ascii="仿宋" w:eastAsia="仿宋" w:hAnsi="仿宋" w:cs="仿宋" w:hint="eastAsia"/>
            <w:lang w:eastAsia="zh-CN"/>
          </w:rPr>
          <w:t>十四、冶金专用设备项目实施保障措施</w:t>
        </w:r>
        <w:r>
          <w:tab/>
        </w:r>
        <w:r>
          <w:fldChar w:fldCharType="begin"/>
        </w:r>
        <w:r>
          <w:instrText xml:space="preserve"> PAGEREF _Toc25902 \h </w:instrText>
        </w:r>
        <w:r>
          <w:fldChar w:fldCharType="separate"/>
        </w:r>
        <w:r>
          <w:t>50</w:t>
        </w:r>
        <w:r>
          <w:fldChar w:fldCharType="end"/>
        </w:r>
      </w:hyperlink>
    </w:p>
    <w:p>
      <w:pPr>
        <w:pStyle w:val="TOC2"/>
        <w:tabs>
          <w:tab w:val="right" w:leader="dot" w:pos="8306"/>
        </w:tabs>
      </w:pPr>
      <w:hyperlink w:anchor="_Toc28624" w:history="1">
        <w:r>
          <w:rPr>
            <w:rFonts w:ascii="仿宋" w:eastAsia="仿宋" w:hAnsi="仿宋" w:cs="仿宋" w:hint="eastAsia"/>
            <w:lang w:eastAsia="zh-CN"/>
          </w:rPr>
          <w:t>(一)、冶金专用设备项目实施保障机制</w:t>
        </w:r>
        <w:r>
          <w:tab/>
        </w:r>
        <w:r>
          <w:fldChar w:fldCharType="begin"/>
        </w:r>
        <w:r>
          <w:instrText xml:space="preserve"> PAGEREF _Toc28624 \h </w:instrText>
        </w:r>
        <w:r>
          <w:fldChar w:fldCharType="separate"/>
        </w:r>
        <w:r>
          <w:t>50</w:t>
        </w:r>
        <w:r>
          <w:fldChar w:fldCharType="end"/>
        </w:r>
      </w:hyperlink>
    </w:p>
    <w:p>
      <w:pPr>
        <w:pStyle w:val="TOC2"/>
        <w:tabs>
          <w:tab w:val="right" w:leader="dot" w:pos="8306"/>
        </w:tabs>
      </w:pPr>
      <w:hyperlink w:anchor="_Toc10109" w:history="1">
        <w:r>
          <w:rPr>
            <w:rFonts w:ascii="仿宋" w:eastAsia="仿宋" w:hAnsi="仿宋" w:cs="仿宋" w:hint="eastAsia"/>
            <w:lang w:eastAsia="zh-CN"/>
          </w:rPr>
          <w:t>(二)、冶金专用设备项目法律合规要求</w:t>
        </w:r>
        <w:r>
          <w:tab/>
        </w:r>
        <w:r>
          <w:fldChar w:fldCharType="begin"/>
        </w:r>
        <w:r>
          <w:instrText xml:space="preserve"> PAGEREF _Toc10109 \h </w:instrText>
        </w:r>
        <w:r>
          <w:fldChar w:fldCharType="separate"/>
        </w:r>
        <w:r>
          <w:t>54</w:t>
        </w:r>
        <w:r>
          <w:fldChar w:fldCharType="end"/>
        </w:r>
      </w:hyperlink>
    </w:p>
    <w:p>
      <w:pPr>
        <w:pStyle w:val="TOC2"/>
        <w:tabs>
          <w:tab w:val="right" w:leader="dot" w:pos="8306"/>
        </w:tabs>
      </w:pPr>
      <w:hyperlink w:anchor="_Toc19504" w:history="1">
        <w:r>
          <w:rPr>
            <w:rFonts w:ascii="仿宋" w:eastAsia="仿宋" w:hAnsi="仿宋" w:cs="仿宋" w:hint="eastAsia"/>
            <w:lang w:eastAsia="zh-CN"/>
          </w:rPr>
          <w:t>(三)、冶金专用设备项目合同管理与法律事务</w:t>
        </w:r>
        <w:r>
          <w:tab/>
        </w:r>
        <w:r>
          <w:fldChar w:fldCharType="begin"/>
        </w:r>
        <w:r>
          <w:instrText xml:space="preserve"> PAGEREF _Toc19504 \h </w:instrText>
        </w:r>
        <w:r>
          <w:fldChar w:fldCharType="separate"/>
        </w:r>
        <w:r>
          <w:t>58</w:t>
        </w:r>
        <w:r>
          <w:fldChar w:fldCharType="end"/>
        </w:r>
      </w:hyperlink>
    </w:p>
    <w:p>
      <w:pPr>
        <w:pStyle w:val="TOC2"/>
        <w:tabs>
          <w:tab w:val="right" w:leader="dot" w:pos="8306"/>
        </w:tabs>
      </w:pPr>
      <w:hyperlink w:anchor="_Toc17302" w:history="1">
        <w:r>
          <w:rPr>
            <w:rFonts w:ascii="仿宋" w:eastAsia="仿宋" w:hAnsi="仿宋" w:cs="仿宋" w:hint="eastAsia"/>
            <w:lang w:eastAsia="zh-CN"/>
          </w:rPr>
          <w:t>(四)、冶金专用设备项目知识产权保护策略</w:t>
        </w:r>
        <w:r>
          <w:tab/>
        </w:r>
        <w:r>
          <w:fldChar w:fldCharType="begin"/>
        </w:r>
        <w:r>
          <w:instrText xml:space="preserve"> PAGEREF _Toc17302 \h </w:instrText>
        </w:r>
        <w:r>
          <w:fldChar w:fldCharType="separate"/>
        </w:r>
        <w:r>
          <w:t>64</w:t>
        </w:r>
        <w:r>
          <w:fldChar w:fldCharType="end"/>
        </w:r>
      </w:hyperlink>
    </w:p>
    <w:p>
      <w:pPr>
        <w:pStyle w:val="TOC1"/>
        <w:tabs>
          <w:tab w:val="right" w:leader="dot" w:pos="8306"/>
        </w:tabs>
      </w:pPr>
      <w:hyperlink w:anchor="_Toc4818" w:history="1">
        <w:r>
          <w:rPr>
            <w:rFonts w:ascii="仿宋" w:eastAsia="仿宋" w:hAnsi="仿宋" w:cs="仿宋" w:hint="eastAsia"/>
            <w:lang w:eastAsia="zh-CN"/>
          </w:rPr>
          <w:t>十五、营销与推广策略</w:t>
        </w:r>
        <w:r>
          <w:tab/>
        </w:r>
        <w:r>
          <w:fldChar w:fldCharType="begin"/>
        </w:r>
        <w:r>
          <w:instrText xml:space="preserve"> PAGEREF _Toc4818 \h </w:instrText>
        </w:r>
        <w:r>
          <w:fldChar w:fldCharType="separate"/>
        </w:r>
        <w:r>
          <w:t>67</w:t>
        </w:r>
        <w:r>
          <w:fldChar w:fldCharType="end"/>
        </w:r>
      </w:hyperlink>
    </w:p>
    <w:p>
      <w:pPr>
        <w:pStyle w:val="TOC2"/>
        <w:tabs>
          <w:tab w:val="right" w:leader="dot" w:pos="8306"/>
        </w:tabs>
      </w:pPr>
      <w:hyperlink w:anchor="_Toc4869" w:history="1">
        <w:r>
          <w:rPr>
            <w:rFonts w:ascii="仿宋" w:eastAsia="仿宋" w:hAnsi="仿宋" w:cs="仿宋" w:hint="eastAsia"/>
            <w:lang w:eastAsia="zh-CN"/>
          </w:rPr>
          <w:t>(一)、产品/服务定位与特点</w:t>
        </w:r>
        <w:r>
          <w:tab/>
        </w:r>
        <w:r>
          <w:fldChar w:fldCharType="begin"/>
        </w:r>
        <w:r>
          <w:instrText xml:space="preserve"> PAGEREF _Toc4869 \h </w:instrText>
        </w:r>
        <w:r>
          <w:fldChar w:fldCharType="separate"/>
        </w:r>
        <w:r>
          <w:t>67</w:t>
        </w:r>
        <w:r>
          <w:fldChar w:fldCharType="end"/>
        </w:r>
      </w:hyperlink>
    </w:p>
    <w:p>
      <w:pPr>
        <w:pStyle w:val="TOC2"/>
        <w:tabs>
          <w:tab w:val="right" w:leader="dot" w:pos="8306"/>
        </w:tabs>
      </w:pPr>
      <w:hyperlink w:anchor="_Toc24103" w:history="1">
        <w:r>
          <w:rPr>
            <w:rFonts w:ascii="仿宋" w:eastAsia="仿宋" w:hAnsi="仿宋" w:cs="仿宋" w:hint="eastAsia"/>
            <w:lang w:eastAsia="zh-CN"/>
          </w:rPr>
          <w:t>(二)、市场定位与竞争分析</w:t>
        </w:r>
        <w:r>
          <w:tab/>
        </w:r>
        <w:r>
          <w:fldChar w:fldCharType="begin"/>
        </w:r>
        <w:r>
          <w:instrText xml:space="preserve"> PAGEREF _Toc24103 \h </w:instrText>
        </w:r>
        <w:r>
          <w:fldChar w:fldCharType="separate"/>
        </w:r>
        <w:r>
          <w:t>68</w:t>
        </w:r>
        <w:r>
          <w:fldChar w:fldCharType="end"/>
        </w:r>
      </w:hyperlink>
    </w:p>
    <w:p>
      <w:pPr>
        <w:pStyle w:val="TOC2"/>
        <w:tabs>
          <w:tab w:val="right" w:leader="dot" w:pos="8306"/>
        </w:tabs>
      </w:pPr>
      <w:hyperlink w:anchor="_Toc6462" w:history="1">
        <w:r>
          <w:rPr>
            <w:rFonts w:ascii="仿宋" w:eastAsia="仿宋" w:hAnsi="仿宋" w:cs="仿宋" w:hint="eastAsia"/>
            <w:lang w:eastAsia="zh-CN"/>
          </w:rPr>
          <w:t>(三)、营销渠道与策略</w:t>
        </w:r>
        <w:r>
          <w:tab/>
        </w:r>
        <w:r>
          <w:fldChar w:fldCharType="begin"/>
        </w:r>
        <w:r>
          <w:instrText xml:space="preserve"> PAGEREF _Toc6462 \h </w:instrText>
        </w:r>
        <w:r>
          <w:fldChar w:fldCharType="separate"/>
        </w:r>
        <w:r>
          <w:t>69</w:t>
        </w:r>
        <w:r>
          <w:fldChar w:fldCharType="end"/>
        </w:r>
      </w:hyperlink>
    </w:p>
    <w:p>
      <w:pPr>
        <w:pStyle w:val="TOC2"/>
        <w:tabs>
          <w:tab w:val="right" w:leader="dot" w:pos="8306"/>
        </w:tabs>
      </w:pPr>
      <w:hyperlink w:anchor="_Toc21367" w:history="1">
        <w:r>
          <w:rPr>
            <w:rFonts w:ascii="仿宋" w:eastAsia="仿宋" w:hAnsi="仿宋" w:cs="仿宋" w:hint="eastAsia"/>
            <w:lang w:eastAsia="zh-CN"/>
          </w:rPr>
          <w:t>(四)、推广与宣传活动</w:t>
        </w:r>
        <w:r>
          <w:tab/>
        </w:r>
        <w:r>
          <w:fldChar w:fldCharType="begin"/>
        </w:r>
        <w:r>
          <w:instrText xml:space="preserve"> PAGEREF _Toc21367 \h </w:instrText>
        </w:r>
        <w:r>
          <w:fldChar w:fldCharType="separate"/>
        </w:r>
        <w:r>
          <w:t>71</w:t>
        </w:r>
        <w:r>
          <w:fldChar w:fldCharType="end"/>
        </w:r>
      </w:hyperlink>
    </w:p>
    <w:p>
      <w:pPr>
        <w:pStyle w:val="TOC1"/>
        <w:tabs>
          <w:tab w:val="right" w:leader="dot" w:pos="8306"/>
        </w:tabs>
      </w:pPr>
      <w:hyperlink w:anchor="_Toc24451" w:history="1">
        <w:r>
          <w:rPr>
            <w:rFonts w:ascii="仿宋" w:eastAsia="仿宋" w:hAnsi="仿宋" w:cs="仿宋" w:hint="eastAsia"/>
            <w:lang w:eastAsia="zh-CN"/>
          </w:rPr>
          <w:t>十六、质量管理体系</w:t>
        </w:r>
        <w:r>
          <w:tab/>
        </w:r>
        <w:r>
          <w:fldChar w:fldCharType="begin"/>
        </w:r>
        <w:r>
          <w:instrText xml:space="preserve"> PAGEREF _Toc24451 \h </w:instrText>
        </w:r>
        <w:r>
          <w:fldChar w:fldCharType="separate"/>
        </w:r>
        <w:r>
          <w:t>76</w:t>
        </w:r>
        <w:r>
          <w:fldChar w:fldCharType="end"/>
        </w:r>
      </w:hyperlink>
    </w:p>
    <w:p>
      <w:pPr>
        <w:pStyle w:val="TOC2"/>
        <w:tabs>
          <w:tab w:val="right" w:leader="dot" w:pos="8306"/>
        </w:tabs>
      </w:pPr>
      <w:hyperlink w:anchor="_Toc21417" w:history="1">
        <w:r>
          <w:rPr>
            <w:rFonts w:ascii="仿宋" w:eastAsia="仿宋" w:hAnsi="仿宋" w:cs="仿宋" w:hint="eastAsia"/>
            <w:lang w:eastAsia="zh-CN"/>
          </w:rPr>
          <w:t>(一)、质量目标与方针</w:t>
        </w:r>
        <w:r>
          <w:tab/>
        </w:r>
        <w:r>
          <w:fldChar w:fldCharType="begin"/>
        </w:r>
        <w:r>
          <w:instrText xml:space="preserve"> PAGEREF _Toc21417 \h </w:instrText>
        </w:r>
        <w:r>
          <w:fldChar w:fldCharType="separate"/>
        </w:r>
        <w:r>
          <w:t>76</w:t>
        </w:r>
        <w:r>
          <w:fldChar w:fldCharType="end"/>
        </w:r>
      </w:hyperlink>
    </w:p>
    <w:p>
      <w:pPr>
        <w:pStyle w:val="TOC2"/>
        <w:tabs>
          <w:tab w:val="right" w:leader="dot" w:pos="8306"/>
        </w:tabs>
      </w:pPr>
      <w:hyperlink w:anchor="_Toc5384" w:history="1">
        <w:r>
          <w:rPr>
            <w:rFonts w:ascii="仿宋" w:eastAsia="仿宋" w:hAnsi="仿宋" w:cs="仿宋" w:hint="eastAsia"/>
            <w:lang w:eastAsia="zh-CN"/>
          </w:rPr>
          <w:t>(二)、质量管理责任</w:t>
        </w:r>
        <w:r>
          <w:tab/>
        </w:r>
        <w:r>
          <w:fldChar w:fldCharType="begin"/>
        </w:r>
        <w:r>
          <w:instrText xml:space="preserve"> PAGEREF _Toc5384 \h </w:instrText>
        </w:r>
        <w:r>
          <w:fldChar w:fldCharType="separate"/>
        </w:r>
        <w:r>
          <w:t>77</w:t>
        </w:r>
        <w:r>
          <w:fldChar w:fldCharType="end"/>
        </w:r>
      </w:hyperlink>
    </w:p>
    <w:p>
      <w:pPr>
        <w:pStyle w:val="TOC2"/>
        <w:tabs>
          <w:tab w:val="right" w:leader="dot" w:pos="8306"/>
        </w:tabs>
      </w:pPr>
      <w:hyperlink w:anchor="_Toc869" w:history="1">
        <w:r>
          <w:rPr>
            <w:rFonts w:ascii="仿宋" w:eastAsia="仿宋" w:hAnsi="仿宋" w:cs="仿宋" w:hint="eastAsia"/>
            <w:lang w:eastAsia="zh-CN"/>
          </w:rPr>
          <w:t>(三)、质量管理体系文件</w:t>
        </w:r>
        <w:r>
          <w:tab/>
        </w:r>
        <w:r>
          <w:fldChar w:fldCharType="begin"/>
        </w:r>
        <w:r>
          <w:instrText xml:space="preserve"> PAGEREF _Toc869 \h </w:instrText>
        </w:r>
        <w:r>
          <w:fldChar w:fldCharType="separate"/>
        </w:r>
        <w:r>
          <w:t>78</w:t>
        </w:r>
        <w:r>
          <w:fldChar w:fldCharType="end"/>
        </w:r>
      </w:hyperlink>
    </w:p>
    <w:p>
      <w:pPr>
        <w:pStyle w:val="TOC2"/>
        <w:tabs>
          <w:tab w:val="right" w:leader="dot" w:pos="8306"/>
        </w:tabs>
      </w:pPr>
      <w:hyperlink w:anchor="_Toc15635" w:history="1">
        <w:r>
          <w:rPr>
            <w:rFonts w:ascii="仿宋" w:eastAsia="仿宋" w:hAnsi="仿宋" w:cs="仿宋" w:hint="eastAsia"/>
            <w:lang w:eastAsia="zh-CN"/>
          </w:rPr>
          <w:t>(四)、质量培训与教育</w:t>
        </w:r>
        <w:r>
          <w:tab/>
        </w:r>
        <w:r>
          <w:fldChar w:fldCharType="begin"/>
        </w:r>
        <w:r>
          <w:instrText xml:space="preserve"> PAGEREF _Toc15635 \h </w:instrText>
        </w:r>
        <w:r>
          <w:fldChar w:fldCharType="separate"/>
        </w:r>
        <w:r>
          <w:t>80</w:t>
        </w:r>
        <w:r>
          <w:fldChar w:fldCharType="end"/>
        </w:r>
      </w:hyperlink>
    </w:p>
    <w:p>
      <w:pPr>
        <w:pStyle w:val="TOC2"/>
        <w:tabs>
          <w:tab w:val="right" w:leader="dot" w:pos="8306"/>
        </w:tabs>
      </w:pPr>
      <w:hyperlink w:anchor="_Toc27949" w:history="1">
        <w:r>
          <w:rPr>
            <w:rFonts w:ascii="仿宋" w:eastAsia="仿宋" w:hAnsi="仿宋" w:cs="仿宋" w:hint="eastAsia"/>
            <w:lang w:eastAsia="zh-CN"/>
          </w:rPr>
          <w:t>(五)、质量审核与评价</w:t>
        </w:r>
        <w:r>
          <w:tab/>
        </w:r>
        <w:r>
          <w:fldChar w:fldCharType="begin"/>
        </w:r>
        <w:r>
          <w:instrText xml:space="preserve"> PAGEREF _Toc27949 \h </w:instrText>
        </w:r>
        <w:r>
          <w:fldChar w:fldCharType="separate"/>
        </w:r>
        <w:r>
          <w:t>81</w:t>
        </w:r>
        <w:r>
          <w:fldChar w:fldCharType="end"/>
        </w:r>
      </w:hyperlink>
    </w:p>
    <w:p>
      <w:pPr>
        <w:pStyle w:val="TOC2"/>
        <w:tabs>
          <w:tab w:val="right" w:leader="dot" w:pos="8306"/>
        </w:tabs>
      </w:pPr>
      <w:hyperlink w:anchor="_Toc17187" w:history="1">
        <w:r>
          <w:rPr>
            <w:rFonts w:ascii="仿宋" w:eastAsia="仿宋" w:hAnsi="仿宋" w:cs="仿宋" w:hint="eastAsia"/>
            <w:lang w:eastAsia="zh-CN"/>
          </w:rPr>
          <w:t>(六)、不符合与纠正措施</w:t>
        </w:r>
        <w:r>
          <w:tab/>
        </w:r>
        <w:r>
          <w:fldChar w:fldCharType="begin"/>
        </w:r>
        <w:r>
          <w:instrText xml:space="preserve"> PAGEREF _Toc17187 \h </w:instrText>
        </w:r>
        <w:r>
          <w:fldChar w:fldCharType="separate"/>
        </w:r>
        <w:r>
          <w:t>83</w:t>
        </w:r>
        <w:r>
          <w:fldChar w:fldCharType="end"/>
        </w:r>
      </w:hyperlink>
    </w:p>
    <w:p>
      <w:pPr>
        <w:pStyle w:val="TOC1"/>
        <w:tabs>
          <w:tab w:val="right" w:leader="dot" w:pos="8306"/>
        </w:tabs>
      </w:pPr>
      <w:hyperlink w:anchor="_Toc21859" w:history="1">
        <w:r>
          <w:rPr>
            <w:rFonts w:ascii="仿宋" w:eastAsia="仿宋" w:hAnsi="仿宋" w:cs="仿宋" w:hint="eastAsia"/>
            <w:lang w:eastAsia="zh-CN"/>
          </w:rPr>
          <w:t>十七、冶金专用设备项目变更管理</w:t>
        </w:r>
        <w:r>
          <w:tab/>
        </w:r>
        <w:r>
          <w:fldChar w:fldCharType="begin"/>
        </w:r>
        <w:r>
          <w:instrText xml:space="preserve"> PAGEREF _Toc21859 \h </w:instrText>
        </w:r>
        <w:r>
          <w:fldChar w:fldCharType="separate"/>
        </w:r>
        <w:r>
          <w:t>84</w:t>
        </w:r>
        <w:r>
          <w:fldChar w:fldCharType="end"/>
        </w:r>
      </w:hyperlink>
    </w:p>
    <w:p>
      <w:pPr>
        <w:pStyle w:val="TOC2"/>
        <w:tabs>
          <w:tab w:val="right" w:leader="dot" w:pos="8306"/>
        </w:tabs>
      </w:pPr>
      <w:hyperlink w:anchor="_Toc19823" w:history="1">
        <w:r>
          <w:rPr>
            <w:rFonts w:ascii="仿宋" w:eastAsia="仿宋" w:hAnsi="仿宋" w:cs="仿宋" w:hint="eastAsia"/>
            <w:lang w:eastAsia="zh-CN"/>
          </w:rPr>
          <w:t>(一)、变更申请与评估</w:t>
        </w:r>
        <w:r>
          <w:tab/>
        </w:r>
        <w:r>
          <w:fldChar w:fldCharType="begin"/>
        </w:r>
        <w:r>
          <w:instrText xml:space="preserve"> PAGEREF _Toc19823 \h </w:instrText>
        </w:r>
        <w:r>
          <w:fldChar w:fldCharType="separate"/>
        </w:r>
        <w:r>
          <w:t>84</w:t>
        </w:r>
        <w:r>
          <w:fldChar w:fldCharType="end"/>
        </w:r>
      </w:hyperlink>
    </w:p>
    <w:p>
      <w:pPr>
        <w:pStyle w:val="TOC2"/>
        <w:tabs>
          <w:tab w:val="right" w:leader="dot" w:pos="8306"/>
        </w:tabs>
      </w:pPr>
      <w:hyperlink w:anchor="_Toc22356" w:history="1">
        <w:r>
          <w:rPr>
            <w:rFonts w:ascii="仿宋" w:eastAsia="仿宋" w:hAnsi="仿宋" w:cs="仿宋" w:hint="eastAsia"/>
            <w:lang w:eastAsia="zh-CN"/>
          </w:rPr>
          <w:t>(二)、变更实施与控制</w:t>
        </w:r>
        <w:r>
          <w:tab/>
        </w:r>
        <w:r>
          <w:fldChar w:fldCharType="begin"/>
        </w:r>
        <w:r>
          <w:instrText xml:space="preserve"> PAGEREF _Toc22356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405"/>
      <w:r>
        <w:rPr>
          <w:rFonts w:ascii="仿宋" w:eastAsia="仿宋" w:hAnsi="仿宋" w:cs="仿宋" w:hint="eastAsia"/>
          <w:sz w:val="28"/>
          <w:lang w:eastAsia="zh-CN"/>
        </w:rPr>
        <w:t>一、冶金专用设备项目土建工程</w:t>
      </w:r>
      <w:bookmarkEnd w:id="2"/>
    </w:p>
    <w:p>
      <w:pPr>
        <w:pStyle w:val="Heading2"/>
        <w:rPr>
          <w:rFonts w:ascii="仿宋" w:eastAsia="仿宋" w:hAnsi="仿宋" w:cs="仿宋" w:hint="eastAsia"/>
          <w:lang w:eastAsia="zh-CN"/>
        </w:rPr>
      </w:pPr>
      <w:bookmarkStart w:id="3" w:name="_Toc3139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在冶金专用设备项目的建筑工程设计中，我们将秉承一系列重要的设计原则，以确保冶金专用设备项目建筑在功能、美观、可持续性等方面达到最佳效果。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首要原则是确保建筑的功能性得到最大化的发挥。我们将充分理解冶金专用设备项目的实际需求，合理布局各个功能区域，保证建筑在满足业务需求的同时，提供高效的工作环境。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在建筑设计中，我们将综合考虑建设和运营成本。通过精细的经济效益分析，确保设计方案在高效利用资源的同时，对冶金专用设备项目的长期盈利能力有积极的贡献。</w:t>
      </w:r>
    </w:p>
    <w:p>
      <w:pPr>
        <w:pStyle w:val="Heading2"/>
        <w:ind w:firstLine="560" w:firstLineChars="200"/>
        <w:rPr>
          <w:rFonts w:ascii="仿宋" w:eastAsia="仿宋" w:hAnsi="仿宋" w:cs="仿宋" w:hint="eastAsia"/>
          <w:sz w:val="28"/>
          <w:lang w:eastAsia="zh-CN"/>
        </w:rPr>
      </w:pPr>
      <w:bookmarkStart w:id="4" w:name="_Toc231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专用设备项目的土建工程设计中，我们将精准设定设计年限，结合冶金专用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冶金专用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588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冶金专用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冶金专用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冶金专用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45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本期工程冶金专用设备项目预计总建筑面积XXX平方米，其中：计容建筑面积XXX平方米，计划建筑工程投资XX万元，占冶金专用设备项目总投资的XX%。</w:t>
      </w:r>
    </w:p>
    <w:p>
      <w:pPr>
        <w:pStyle w:val="Heading1"/>
        <w:ind w:firstLine="560" w:firstLineChars="200"/>
        <w:rPr>
          <w:rFonts w:ascii="仿宋" w:eastAsia="仿宋" w:hAnsi="仿宋" w:cs="仿宋" w:hint="eastAsia"/>
          <w:sz w:val="28"/>
          <w:lang w:eastAsia="zh-CN"/>
        </w:rPr>
      </w:pPr>
      <w:bookmarkStart w:id="7" w:name="_Toc10206"/>
      <w:r>
        <w:rPr>
          <w:rFonts w:ascii="仿宋" w:eastAsia="仿宋" w:hAnsi="仿宋" w:cs="仿宋" w:hint="eastAsia"/>
          <w:sz w:val="28"/>
          <w:lang w:eastAsia="zh-CN"/>
        </w:rPr>
        <w:t>二、冶金专用设备项目危机管理</w:t>
      </w:r>
      <w:bookmarkEnd w:id="7"/>
    </w:p>
    <w:p>
      <w:pPr>
        <w:pStyle w:val="Heading2"/>
        <w:rPr>
          <w:rFonts w:ascii="仿宋" w:eastAsia="仿宋" w:hAnsi="仿宋" w:cs="仿宋" w:hint="eastAsia"/>
          <w:lang w:eastAsia="zh-CN"/>
        </w:rPr>
      </w:pPr>
      <w:bookmarkStart w:id="8" w:name="_Toc30075"/>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冶金专用设备项目危机管理中，危机预警与识别是确保冶金专用设备项目稳健运行的核心步骤。通过建立全面的监测机制，冶金专用设备项目团队旨在及时发现和理解潜在的风险和危机因素，以便采取及时的预防和应对措施，确保冶金专用设备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首先，通过深入的风险评估，冶金专用设备项目团队全面分析了整个冶金专用设备项目和各个阶段可能存在的威胁。这包括准确评估每个潜在风险的发生概率和可能影响的程度，为后续危机预警提供了有力支持。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冶金专用设备项目团队着重于明确定义冶金专用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冶金专用设备项目进展的持续监控，团队能够及时发现潜在问题并作出迅速反应。冶金专用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在这一阶段，团队的专业素养和反应速度将发挥至关重要的作用，以确保潜在危机能够在初期得到有效的处理，最大程度地减轻负面影响。通过危机预警与识别，冶金专用设备项目得以更有序、可控地推进。</w:t>
      </w:r>
    </w:p>
    <w:p>
      <w:pPr>
        <w:pStyle w:val="Heading2"/>
        <w:ind w:firstLine="560" w:firstLineChars="200"/>
        <w:rPr>
          <w:rFonts w:ascii="仿宋" w:eastAsia="仿宋" w:hAnsi="仿宋" w:cs="仿宋" w:hint="eastAsia"/>
          <w:sz w:val="28"/>
          <w:lang w:eastAsia="zh-CN"/>
        </w:rPr>
      </w:pPr>
      <w:bookmarkStart w:id="9" w:name="_Toc20844"/>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在危机发生时，冶金专用设备项目团队立即行动，成立了应急小组。该小组的任务是迅速制定并实施紧急应对措施，以最小化潜在损失。以下是采取的主要措施：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暂停冶金专用设备项目进度：为遏制危机蔓延，冶金专用设备项目暂时停止进行，以便全面评估当前状况。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资源重新分配：重新评估冶金专用设备项目资源的分配，确保最大限度地减小损失。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实时沟通：与关键利益相关者建立实时沟通机制，向他们传递冶金专用设备项目危机的实际状况，保障冶金专用设备项目核心利益。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在紧急应对的同时，冶金专用设备项目团队强调了团队协作和有效沟通的重要性。以下是团队协作的关键举措：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信息共享机制：建立了信息共享平台，确保团队成员能够及时获取冶金专用设备项目危机的实时信息。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领导者沟通：冶金专用设备项目领导者通过定期会议和即时沟通工具，指导团队应对危机，保持团队稳定运行。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随着危机得到初步控制，冶金专用设备项目团队转向制定恢复计划，以确保冶金专用设备项目能够从中迅速恢复。主要恢复计划包括：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修复受损的进度计划：重新评估冶金专用设备项目进度，制定修复计划，确保冶金专用设备项目尽快回归正常进程。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重新调整资源分配：优化资源分配，确保冶金专用设备项目在有限资源下高效运转。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风险管理机制加强：对冶金专用设备项目风险进行全面评估，制定更强化的风险管理策略，以预防未来可能的危机。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2592"/>
      <w:r>
        <w:rPr>
          <w:rFonts w:ascii="仿宋" w:eastAsia="仿宋" w:hAnsi="仿宋" w:cs="仿宋" w:hint="eastAsia"/>
          <w:sz w:val="28"/>
          <w:lang w:eastAsia="zh-CN"/>
        </w:rPr>
        <w:t>三、冶金专用设备项目概论</w:t>
      </w:r>
      <w:bookmarkEnd w:id="10"/>
    </w:p>
    <w:p>
      <w:pPr>
        <w:pStyle w:val="Heading2"/>
        <w:rPr>
          <w:rFonts w:ascii="仿宋" w:eastAsia="仿宋" w:hAnsi="仿宋" w:cs="仿宋" w:hint="eastAsia"/>
          <w:lang w:eastAsia="zh-CN"/>
        </w:rPr>
      </w:pPr>
      <w:bookmarkStart w:id="11" w:name="_Toc12618"/>
      <w:r>
        <w:rPr>
          <w:rFonts w:ascii="仿宋" w:eastAsia="仿宋" w:hAnsi="仿宋" w:cs="仿宋" w:hint="eastAsia"/>
          <w:lang w:eastAsia="zh-CN"/>
        </w:rPr>
        <w:t>(一)、冶金专用设备项目概况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起源追溯至对市场的深入洞察。市场的不断演变与变革为冶金专用设备项目提供了难得的机遇。当前市场存在的需求缺口和变革的大环境共同构成了冶金专用设备项目的背景。这个冶金专用设备项目旨在充分利用市场机遇，填补行业中尚未满足的需求，为客户提供全新的解决方案。市场的变革和需求的增长使得这个冶金专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冶金专用设备项目名称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正式命名为冶金专用设备。这个名称不仅仅是一个标识，更代表了冶金专用设备项目的核心理念和愿景。它蕴含着冶金专用设备项目所要解决问题的关键字，具有强烈的表达和辨识度，为冶金专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冶金专用设备项目目标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核心目标是提供一种全新、高效的解决方案，满足客户日益增长的需求。冶金专用设备项目追求的不仅仅是满足市场需求，更是在市场中获得卓越的竞争优势。通过不断提升产品或服务的质量和创新水平，冶金专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冶金专用设备项目范围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全面涵盖了产品研发、制造、市场推广和售后服务，确保从产品设计到最终用户体验的全方位关注。这一全面的冶金专用设备项目范围是为了确保冶金专用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冶金专用设备项目时间表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冶金专用设备项目计划在未来18个月内完成，包括研发、测试、市场试点和正式推出等不同阶段。这个时间表的合理设计是为了确保冶金专用设备项目各个阶段的顺利推进，以便按时交付高质量的成果。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冶金专用设备项目预算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总预算估算为XX百万美元，主要分配在研发、市场推广、人员培训和运营等方面。这一充足的预算为冶金专用设备项目提供了充足的资源，确保冶金专用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冶金专用设备项目风险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可能面临的风险包括市场接受度低、技术难题、竞争激烈等。冶金专用设备项目团队已经制定了相应的风险应对计划，通过前瞻性的风险管理，确保冶金专用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冶金专用设备项目团队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冶金专用设备项目汇聚了一支经验丰富、多领域专业素养的核心团队，确保冶金专用设备项目在各个方面都能拥有高水平的执行力。团队的协同作战是冶金专用设备项目成功的关键因素之一。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冶金专用设备项目背景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冶金专用设备项目的背景根植于市场对更高效、创新产品的渴望，同时也受到科技发展对行业格局的深刻改变的影响。这为冶金专用设备项目提供了广阔的发展空间和市场需求。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冶金专用设备项目现状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截至目前，冶金专用设备项目已完成市场调研和技术验证，取得了初步的成功。这为冶金专用设备项目在未来的发展奠定了坚实的基础，为更远大的目标打下了坚实的基石。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9276"/>
      <w:r>
        <w:rPr>
          <w:rFonts w:ascii="仿宋" w:eastAsia="仿宋" w:hAnsi="仿宋" w:cs="仿宋" w:hint="eastAsia"/>
          <w:sz w:val="28"/>
          <w:lang w:eastAsia="zh-CN"/>
        </w:rPr>
        <w:t>(二)、冶金专用设备项目目标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keyword》冶金专用设备项目首要业务目标是在市场中占据有利地位，实现产品/服务的成功推广和销售。通过不断提升产品质量、创新性，冶金专用设备项目追求成为行业中的领导者，赢得更多客户的青睐。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在科技迅速发展的时代，冶金专用设备项目着眼于技术创新。通过持续的研发和技术升级，冶金专用设备项目旨在推出更具创新性的产品或服务，以满足市场对新鲜、先进解决方案的需求。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为了建立可持续的客户关系，冶金专用设备项目设定了客户满意度目标。通过提供卓越的产品质量和优质的客户服务，冶金专用设备项目追求赢得客户的信任和忠诚度，确保他们的满意度达到行业领先水平。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冶金专用设备项目注重社会责任和可持续发展。通过实施环保、社会责任冶金专用设备项目，冶金专用设备项目致力于在经济发展的同时保护环境，促进社会公平，实现可持续经营。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冶金专用设备项目的团队是实现目标的核心驱动力。因此，冶金专用设备项目设定了团队发展目标，包括提升团队成员的专业技能、培养领导力，以及搭建协同高效的团队工作氛围。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5703"/>
      <w:r>
        <w:rPr>
          <w:rFonts w:ascii="仿宋" w:eastAsia="仿宋" w:hAnsi="仿宋" w:cs="仿宋" w:hint="eastAsia"/>
          <w:sz w:val="28"/>
          <w:lang w:eastAsia="zh-CN"/>
        </w:rPr>
        <w:t>(三)、冶金专用设备项目提出的理由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冶金专用设备项目提出的理由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提出源于对市场机遇的深刻洞察。当前市场中存在的需求缺口和行业发展趋势表明，有巨大的商业机会等待被开发。通过准确捕捉市场机遇，冶金专用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理念基于对技术创新的信仰。通过持续的研发和技术投入，冶金专用设备项目有望推出更具创新性的产品或服务。在科技飞速发展的当下，冶金专用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冶金专用设备项目的提出是为了增强企业的行业竞争力。通过提升产品或服务的质量和独特性，冶金专用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响应了消费者需求的变化。随着社会和科技的不断发展，消费者对产品和服务的需求也在发生变化。通过深入了解并及时回应消费者的新需求，冶金专用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冶金专用设备项目的提出是企业战略发展规划的一部分。在面对日益激烈的市场竞争和不断变化的商业环境中，冶金专用设备项目作为企业战略的一环，旨在为企业开辟新的增长领域，巩固企业在行业中的地位。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提出不仅仅是基于商业考量，还注重社会责任。通过推出环保、社会责任等方面的冶金专用设备项目，冶金专用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冶金专用设备项目的提出反映了对利益相关者期望的关注。包括客户、员工、投资者等利益相关者在企业发展中都有着各自的期望，冶金专用设备项目力求在满足这些期望的同时，取得更大的共赢。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31007"/>
      <w:r>
        <w:rPr>
          <w:rFonts w:ascii="仿宋" w:eastAsia="仿宋" w:hAnsi="仿宋" w:cs="仿宋" w:hint="eastAsia"/>
          <w:sz w:val="28"/>
          <w:lang w:eastAsia="zh-CN"/>
        </w:rPr>
        <w:t>(四)、冶金专用设备项目意义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在实施冶金专用设备项目的过程中，我们不仅仅是在追逐商业成功，更是为企业和社会的多个层面创造了深远的意义。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的首要意义在于提升企业的市场竞争力。通过持续的创新和对产品质量的高标准要求，冶金专用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冶金专用设备项目的推进将促使行业技术水平的提升。通过引入先进技术和创新性解决方案，冶金专用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冶金专用设备项目不仅创造了大量就业机会，提高了就业水平，还注重社会责任和环保。通过参与社会公益事业和推动环保冶金专用设备项目，冶金专用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综合而言，冶金专用设备项目意义重大，不仅推动了企业的发展，也为行业和社会的进步贡献了积极力量。这是一个全面而深刻的影响，将在未来产生可持续的正面效应。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2958"/>
      <w:r>
        <w:rPr>
          <w:rFonts w:ascii="仿宋" w:eastAsia="仿宋" w:hAnsi="仿宋" w:cs="仿宋" w:hint="eastAsia"/>
          <w:sz w:val="28"/>
          <w:lang w:eastAsia="zh-CN"/>
        </w:rPr>
        <w:t>(五)、冶金专用设备项目背景</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在当今迅猛发展的商业环境中，冶金专用设备项目的动因根植于对多方面因素的审慎考量。这个冶金专用设备项目的提出并非孤立的决策，而是对企业所处背景深入思考的产物。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冶金专用设备项目背后的首要原因。科技的迅速发展和全球市场的快速变化使得企业必须灵活应对。冶金专用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竞争的激烈程度也是冶金专用设备项目背景中不可忽视的一环。企业需要在激烈竞争中脱颖而出，为此，冶金专用设备项目致力于打破常规，提供独特的价值主张，以吸引客户并确保市场份额的增长。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技术的迅速发展为企业带来了机遇与挑战。作为冶金专用设备项目启动的背景之一，对新兴技术的应用将有助于提升企业的技术水平，使其在不断演进的商业环境中保持竞争优势。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此外，社会对企业责任的期望也在逐渐升高。冶金专用设备项目充分融入了社会责任的理念，通过可持续经营和社会公益冶金专用设备项目，企图为社会贡献一份力量，在商业成功的同时关注社会价值。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6573"/>
      <w:r>
        <w:rPr>
          <w:rFonts w:ascii="仿宋" w:eastAsia="仿宋" w:hAnsi="仿宋" w:cs="仿宋" w:hint="eastAsia"/>
          <w:sz w:val="28"/>
          <w:lang w:eastAsia="zh-CN"/>
        </w:rPr>
        <w:t>四、冶金专用设备项目可持续发展</w:t>
      </w:r>
      <w:bookmarkEnd w:id="16"/>
    </w:p>
    <w:p>
      <w:pPr>
        <w:pStyle w:val="Heading2"/>
        <w:rPr>
          <w:rFonts w:ascii="仿宋" w:eastAsia="仿宋" w:hAnsi="仿宋" w:cs="仿宋" w:hint="eastAsia"/>
          <w:lang w:eastAsia="zh-CN"/>
        </w:rPr>
      </w:pPr>
      <w:bookmarkStart w:id="17" w:name="_Toc25609"/>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专用设备项目中，冶金专用设备项目团队着眼于未来，明确了可持续发展的战略方向。制定的具体可持续发展目标包括降低资源使用、采用环保技术、最大化社会效益等。这一步骤不仅有助于冶金专用设备项目在环保和社会责任方面达到最高标准，也为未来提供了明确的指引，确保冶金专用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可持续实践的融入冶金专用设备项目管理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冶金专用设备项目管理周期。从冶金专用设备项目规划开始，冶金专用设备项目团队就考虑了环境和社会的因素。在执行阶段，冶金专用设备项目团队积极推动绿色技术的应用，优化资源利用。此外，关注员工的社会责任，通过培训和沟通活动提高员工对可持续发展的认知，使他们能够在日常工作中践行可持续实践。这些举措不仅为冶金专用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2697"/>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扎根于冶金专用设备项目的可持续发展理念，我们深信环保与社会责任是冶金专用设备项目成功的关键支柱。在冶金专用设备项目的每一步，我们都致力于通过创新和实践，履行对环境和社会的坚定责任。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专用设备项目团队通过引入先进的环保技术、建立高效的废物处理系统以及推动能源节约措施，积极履行环保责任。定期的环保监测和评估确保冶金专用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https://d.book118.com/176154113231010035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冶金专用设备项目规划设计蓝图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125B6C"/>
    <w:rsid w:val="32125B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15411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2024-01-18T11:48:00Z</dcterms:created>
  <dcterms:modified xsi:type="dcterms:W3CDTF">2024-01-18T11:48:28Z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E172EE818427489CBDF9C9FC49F5E250_11</vt:lpwstr>
  </property>
  <property fmtid="{D5CDD505-2E9C-101B-9397-08002B2CF9AE}" pid="3" name="KSOProductBuildVer">
    <vt:lpwstr>2052-12.1.0.16120</vt:lpwstr>
  </property>
</Properties>
</file>