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脱模剂项目计划设计方案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0" w:history="1">
        <w:r>
          <w:rPr>
            <w:rFonts w:ascii="仿宋" w:eastAsia="仿宋" w:hAnsi="仿宋" w:cs="仿宋" w:hint="eastAsia"/>
            <w:lang w:eastAsia="zh-CN"/>
          </w:rPr>
          <w:t>前言</w:t>
        </w:r>
        <w:r>
          <w:tab/>
        </w:r>
        <w:r>
          <w:fldChar w:fldCharType="begin"/>
        </w:r>
        <w:r>
          <w:instrText xml:space="preserve"> PAGEREF _Toc30720 \h </w:instrText>
        </w:r>
        <w:r>
          <w:fldChar w:fldCharType="separate"/>
        </w:r>
        <w:r>
          <w:t>3</w:t>
        </w:r>
        <w:r>
          <w:fldChar w:fldCharType="end"/>
        </w:r>
      </w:hyperlink>
    </w:p>
    <w:p>
      <w:pPr>
        <w:pStyle w:val="TOC1"/>
        <w:tabs>
          <w:tab w:val="right" w:leader="dot" w:pos="8306"/>
        </w:tabs>
      </w:pPr>
      <w:hyperlink w:anchor="_Toc12859" w:history="1">
        <w:r>
          <w:rPr>
            <w:rFonts w:ascii="仿宋" w:eastAsia="仿宋" w:hAnsi="仿宋" w:cs="仿宋" w:hint="eastAsia"/>
            <w:lang w:eastAsia="zh-CN"/>
          </w:rPr>
          <w:t>一、工艺说明</w:t>
        </w:r>
        <w:r>
          <w:tab/>
        </w:r>
        <w:r>
          <w:fldChar w:fldCharType="begin"/>
        </w:r>
        <w:r>
          <w:instrText xml:space="preserve"> PAGEREF _Toc12859 \h </w:instrText>
        </w:r>
        <w:r>
          <w:fldChar w:fldCharType="separate"/>
        </w:r>
        <w:r>
          <w:t>3</w:t>
        </w:r>
        <w:r>
          <w:fldChar w:fldCharType="end"/>
        </w:r>
      </w:hyperlink>
    </w:p>
    <w:p>
      <w:pPr>
        <w:pStyle w:val="TOC2"/>
        <w:tabs>
          <w:tab w:val="right" w:leader="dot" w:pos="8306"/>
        </w:tabs>
      </w:pPr>
      <w:hyperlink w:anchor="_Toc517" w:history="1">
        <w:r>
          <w:rPr>
            <w:rFonts w:ascii="仿宋" w:eastAsia="仿宋" w:hAnsi="仿宋" w:cs="仿宋" w:hint="eastAsia"/>
            <w:lang w:eastAsia="zh-CN"/>
          </w:rPr>
          <w:t>(一)、技术管理特点</w:t>
        </w:r>
        <w:r>
          <w:tab/>
        </w:r>
        <w:r>
          <w:fldChar w:fldCharType="begin"/>
        </w:r>
        <w:r>
          <w:instrText xml:space="preserve"> PAGEREF _Toc517 \h </w:instrText>
        </w:r>
        <w:r>
          <w:fldChar w:fldCharType="separate"/>
        </w:r>
        <w:r>
          <w:t>3</w:t>
        </w:r>
        <w:r>
          <w:fldChar w:fldCharType="end"/>
        </w:r>
      </w:hyperlink>
    </w:p>
    <w:p>
      <w:pPr>
        <w:pStyle w:val="TOC2"/>
        <w:tabs>
          <w:tab w:val="right" w:leader="dot" w:pos="8306"/>
        </w:tabs>
      </w:pPr>
      <w:hyperlink w:anchor="_Toc24551" w:history="1">
        <w:r>
          <w:rPr>
            <w:rFonts w:ascii="仿宋" w:eastAsia="仿宋" w:hAnsi="仿宋" w:cs="仿宋" w:hint="eastAsia"/>
            <w:lang w:eastAsia="zh-CN"/>
          </w:rPr>
          <w:t>(二)、脱模剂项目工艺技术设计方案</w:t>
        </w:r>
        <w:r>
          <w:tab/>
        </w:r>
        <w:r>
          <w:fldChar w:fldCharType="begin"/>
        </w:r>
        <w:r>
          <w:instrText xml:space="preserve"> PAGEREF _Toc24551 \h </w:instrText>
        </w:r>
        <w:r>
          <w:fldChar w:fldCharType="separate"/>
        </w:r>
        <w:r>
          <w:t>4</w:t>
        </w:r>
        <w:r>
          <w:fldChar w:fldCharType="end"/>
        </w:r>
      </w:hyperlink>
    </w:p>
    <w:p>
      <w:pPr>
        <w:pStyle w:val="TOC2"/>
        <w:tabs>
          <w:tab w:val="right" w:leader="dot" w:pos="8306"/>
        </w:tabs>
      </w:pPr>
      <w:hyperlink w:anchor="_Toc17521" w:history="1">
        <w:r>
          <w:rPr>
            <w:rFonts w:ascii="仿宋" w:eastAsia="仿宋" w:hAnsi="仿宋" w:cs="仿宋" w:hint="eastAsia"/>
            <w:lang w:eastAsia="zh-CN"/>
          </w:rPr>
          <w:t>(三)、设备选型方案</w:t>
        </w:r>
        <w:r>
          <w:tab/>
        </w:r>
        <w:r>
          <w:fldChar w:fldCharType="begin"/>
        </w:r>
        <w:r>
          <w:instrText xml:space="preserve"> PAGEREF _Toc17521 \h </w:instrText>
        </w:r>
        <w:r>
          <w:fldChar w:fldCharType="separate"/>
        </w:r>
        <w:r>
          <w:t>5</w:t>
        </w:r>
        <w:r>
          <w:fldChar w:fldCharType="end"/>
        </w:r>
      </w:hyperlink>
    </w:p>
    <w:p>
      <w:pPr>
        <w:pStyle w:val="TOC1"/>
        <w:tabs>
          <w:tab w:val="right" w:leader="dot" w:pos="8306"/>
        </w:tabs>
      </w:pPr>
      <w:hyperlink w:anchor="_Toc10873" w:history="1">
        <w:r>
          <w:rPr>
            <w:rFonts w:ascii="仿宋" w:eastAsia="仿宋" w:hAnsi="仿宋" w:cs="仿宋" w:hint="eastAsia"/>
            <w:lang w:eastAsia="zh-CN"/>
          </w:rPr>
          <w:t>二、脱模剂项目选址可行性分析</w:t>
        </w:r>
        <w:r>
          <w:tab/>
        </w:r>
        <w:r>
          <w:fldChar w:fldCharType="begin"/>
        </w:r>
        <w:r>
          <w:instrText xml:space="preserve"> PAGEREF _Toc10873 \h </w:instrText>
        </w:r>
        <w:r>
          <w:fldChar w:fldCharType="separate"/>
        </w:r>
        <w:r>
          <w:t>7</w:t>
        </w:r>
        <w:r>
          <w:fldChar w:fldCharType="end"/>
        </w:r>
      </w:hyperlink>
    </w:p>
    <w:p>
      <w:pPr>
        <w:pStyle w:val="TOC2"/>
        <w:tabs>
          <w:tab w:val="right" w:leader="dot" w:pos="8306"/>
        </w:tabs>
      </w:pPr>
      <w:hyperlink w:anchor="_Toc21212" w:history="1">
        <w:r>
          <w:rPr>
            <w:rFonts w:ascii="仿宋" w:eastAsia="仿宋" w:hAnsi="仿宋" w:cs="仿宋" w:hint="eastAsia"/>
            <w:lang w:eastAsia="zh-CN"/>
          </w:rPr>
          <w:t>(一)、脱模剂项目选址</w:t>
        </w:r>
        <w:r>
          <w:tab/>
        </w:r>
        <w:r>
          <w:fldChar w:fldCharType="begin"/>
        </w:r>
        <w:r>
          <w:instrText xml:space="preserve"> PAGEREF _Toc21212 \h </w:instrText>
        </w:r>
        <w:r>
          <w:fldChar w:fldCharType="separate"/>
        </w:r>
        <w:r>
          <w:t>7</w:t>
        </w:r>
        <w:r>
          <w:fldChar w:fldCharType="end"/>
        </w:r>
      </w:hyperlink>
    </w:p>
    <w:p>
      <w:pPr>
        <w:pStyle w:val="TOC2"/>
        <w:tabs>
          <w:tab w:val="right" w:leader="dot" w:pos="8306"/>
        </w:tabs>
      </w:pPr>
      <w:hyperlink w:anchor="_Toc18925" w:history="1">
        <w:r>
          <w:rPr>
            <w:rFonts w:ascii="仿宋" w:eastAsia="仿宋" w:hAnsi="仿宋" w:cs="仿宋" w:hint="eastAsia"/>
            <w:lang w:eastAsia="zh-CN"/>
          </w:rPr>
          <w:t>(二)、用地控制指标</w:t>
        </w:r>
        <w:r>
          <w:tab/>
        </w:r>
        <w:r>
          <w:fldChar w:fldCharType="begin"/>
        </w:r>
        <w:r>
          <w:instrText xml:space="preserve"> PAGEREF _Toc18925 \h </w:instrText>
        </w:r>
        <w:r>
          <w:fldChar w:fldCharType="separate"/>
        </w:r>
        <w:r>
          <w:t>7</w:t>
        </w:r>
        <w:r>
          <w:fldChar w:fldCharType="end"/>
        </w:r>
      </w:hyperlink>
    </w:p>
    <w:p>
      <w:pPr>
        <w:pStyle w:val="TOC2"/>
        <w:tabs>
          <w:tab w:val="right" w:leader="dot" w:pos="8306"/>
        </w:tabs>
      </w:pPr>
      <w:hyperlink w:anchor="_Toc21752" w:history="1">
        <w:r>
          <w:rPr>
            <w:rFonts w:ascii="仿宋" w:eastAsia="仿宋" w:hAnsi="仿宋" w:cs="仿宋" w:hint="eastAsia"/>
            <w:lang w:eastAsia="zh-CN"/>
          </w:rPr>
          <w:t>(三)、节约用地措施</w:t>
        </w:r>
        <w:r>
          <w:tab/>
        </w:r>
        <w:r>
          <w:fldChar w:fldCharType="begin"/>
        </w:r>
        <w:r>
          <w:instrText xml:space="preserve"> PAGEREF _Toc21752 \h </w:instrText>
        </w:r>
        <w:r>
          <w:fldChar w:fldCharType="separate"/>
        </w:r>
        <w:r>
          <w:t>9</w:t>
        </w:r>
        <w:r>
          <w:fldChar w:fldCharType="end"/>
        </w:r>
      </w:hyperlink>
    </w:p>
    <w:p>
      <w:pPr>
        <w:pStyle w:val="TOC2"/>
        <w:tabs>
          <w:tab w:val="right" w:leader="dot" w:pos="8306"/>
        </w:tabs>
      </w:pPr>
      <w:hyperlink w:anchor="_Toc24655" w:history="1">
        <w:r>
          <w:rPr>
            <w:rFonts w:ascii="仿宋" w:eastAsia="仿宋" w:hAnsi="仿宋" w:cs="仿宋" w:hint="eastAsia"/>
            <w:lang w:eastAsia="zh-CN"/>
          </w:rPr>
          <w:t>(四)、总图布置方案</w:t>
        </w:r>
        <w:r>
          <w:tab/>
        </w:r>
        <w:r>
          <w:fldChar w:fldCharType="begin"/>
        </w:r>
        <w:r>
          <w:instrText xml:space="preserve"> PAGEREF _Toc24655 \h </w:instrText>
        </w:r>
        <w:r>
          <w:fldChar w:fldCharType="separate"/>
        </w:r>
        <w:r>
          <w:t>10</w:t>
        </w:r>
        <w:r>
          <w:fldChar w:fldCharType="end"/>
        </w:r>
      </w:hyperlink>
    </w:p>
    <w:p>
      <w:pPr>
        <w:pStyle w:val="TOC2"/>
        <w:tabs>
          <w:tab w:val="right" w:leader="dot" w:pos="8306"/>
        </w:tabs>
      </w:pPr>
      <w:hyperlink w:anchor="_Toc339" w:history="1">
        <w:r>
          <w:rPr>
            <w:rFonts w:ascii="仿宋" w:eastAsia="仿宋" w:hAnsi="仿宋" w:cs="仿宋" w:hint="eastAsia"/>
            <w:lang w:eastAsia="zh-CN"/>
          </w:rPr>
          <w:t>(五)、选址综合评价</w:t>
        </w:r>
        <w:r>
          <w:tab/>
        </w:r>
        <w:r>
          <w:fldChar w:fldCharType="begin"/>
        </w:r>
        <w:r>
          <w:instrText xml:space="preserve"> PAGEREF _Toc339 \h </w:instrText>
        </w:r>
        <w:r>
          <w:fldChar w:fldCharType="separate"/>
        </w:r>
        <w:r>
          <w:t>11</w:t>
        </w:r>
        <w:r>
          <w:fldChar w:fldCharType="end"/>
        </w:r>
      </w:hyperlink>
    </w:p>
    <w:p>
      <w:pPr>
        <w:pStyle w:val="TOC1"/>
        <w:tabs>
          <w:tab w:val="right" w:leader="dot" w:pos="8306"/>
        </w:tabs>
      </w:pPr>
      <w:hyperlink w:anchor="_Toc15323" w:history="1">
        <w:r>
          <w:rPr>
            <w:rFonts w:ascii="仿宋" w:eastAsia="仿宋" w:hAnsi="仿宋" w:cs="仿宋" w:hint="eastAsia"/>
            <w:lang w:eastAsia="zh-CN"/>
          </w:rPr>
          <w:t>三、脱模剂项目危机管理</w:t>
        </w:r>
        <w:r>
          <w:tab/>
        </w:r>
        <w:r>
          <w:fldChar w:fldCharType="begin"/>
        </w:r>
        <w:r>
          <w:instrText xml:space="preserve"> PAGEREF _Toc15323 \h </w:instrText>
        </w:r>
        <w:r>
          <w:fldChar w:fldCharType="separate"/>
        </w:r>
        <w:r>
          <w:t>12</w:t>
        </w:r>
        <w:r>
          <w:fldChar w:fldCharType="end"/>
        </w:r>
      </w:hyperlink>
    </w:p>
    <w:p>
      <w:pPr>
        <w:pStyle w:val="TOC2"/>
        <w:tabs>
          <w:tab w:val="right" w:leader="dot" w:pos="8306"/>
        </w:tabs>
      </w:pPr>
      <w:hyperlink w:anchor="_Toc16252" w:history="1">
        <w:r>
          <w:rPr>
            <w:rFonts w:ascii="仿宋" w:eastAsia="仿宋" w:hAnsi="仿宋" w:cs="仿宋" w:hint="eastAsia"/>
            <w:lang w:eastAsia="zh-CN"/>
          </w:rPr>
          <w:t>(一)、危机预警与识别</w:t>
        </w:r>
        <w:r>
          <w:tab/>
        </w:r>
        <w:r>
          <w:fldChar w:fldCharType="begin"/>
        </w:r>
        <w:r>
          <w:instrText xml:space="preserve"> PAGEREF _Toc16252 \h </w:instrText>
        </w:r>
        <w:r>
          <w:fldChar w:fldCharType="separate"/>
        </w:r>
        <w:r>
          <w:t>12</w:t>
        </w:r>
        <w:r>
          <w:fldChar w:fldCharType="end"/>
        </w:r>
      </w:hyperlink>
    </w:p>
    <w:p>
      <w:pPr>
        <w:pStyle w:val="TOC2"/>
        <w:tabs>
          <w:tab w:val="right" w:leader="dot" w:pos="8306"/>
        </w:tabs>
      </w:pPr>
      <w:hyperlink w:anchor="_Toc14109" w:history="1">
        <w:r>
          <w:rPr>
            <w:rFonts w:ascii="仿宋" w:eastAsia="仿宋" w:hAnsi="仿宋" w:cs="仿宋" w:hint="eastAsia"/>
            <w:lang w:eastAsia="zh-CN"/>
          </w:rPr>
          <w:t>(二)、危机应对与恢复</w:t>
        </w:r>
        <w:r>
          <w:tab/>
        </w:r>
        <w:r>
          <w:fldChar w:fldCharType="begin"/>
        </w:r>
        <w:r>
          <w:instrText xml:space="preserve"> PAGEREF _Toc14109 \h </w:instrText>
        </w:r>
        <w:r>
          <w:fldChar w:fldCharType="separate"/>
        </w:r>
        <w:r>
          <w:t>13</w:t>
        </w:r>
        <w:r>
          <w:fldChar w:fldCharType="end"/>
        </w:r>
      </w:hyperlink>
    </w:p>
    <w:p>
      <w:pPr>
        <w:pStyle w:val="TOC1"/>
        <w:tabs>
          <w:tab w:val="right" w:leader="dot" w:pos="8306"/>
        </w:tabs>
      </w:pPr>
      <w:hyperlink w:anchor="_Toc13343" w:history="1">
        <w:r>
          <w:rPr>
            <w:rFonts w:ascii="仿宋" w:eastAsia="仿宋" w:hAnsi="仿宋" w:cs="仿宋" w:hint="eastAsia"/>
            <w:lang w:eastAsia="zh-CN"/>
          </w:rPr>
          <w:t>四、产品规划分析</w:t>
        </w:r>
        <w:r>
          <w:tab/>
        </w:r>
        <w:r>
          <w:fldChar w:fldCharType="begin"/>
        </w:r>
        <w:r>
          <w:instrText xml:space="preserve"> PAGEREF _Toc13343 \h </w:instrText>
        </w:r>
        <w:r>
          <w:fldChar w:fldCharType="separate"/>
        </w:r>
        <w:r>
          <w:t>14</w:t>
        </w:r>
        <w:r>
          <w:fldChar w:fldCharType="end"/>
        </w:r>
      </w:hyperlink>
    </w:p>
    <w:p>
      <w:pPr>
        <w:pStyle w:val="TOC2"/>
        <w:tabs>
          <w:tab w:val="right" w:leader="dot" w:pos="8306"/>
        </w:tabs>
      </w:pPr>
      <w:hyperlink w:anchor="_Toc3869" w:history="1">
        <w:r>
          <w:rPr>
            <w:rFonts w:ascii="仿宋" w:eastAsia="仿宋" w:hAnsi="仿宋" w:cs="仿宋" w:hint="eastAsia"/>
            <w:lang w:eastAsia="zh-CN"/>
          </w:rPr>
          <w:t>(一)、产品规划</w:t>
        </w:r>
        <w:r>
          <w:tab/>
        </w:r>
        <w:r>
          <w:fldChar w:fldCharType="begin"/>
        </w:r>
        <w:r>
          <w:instrText xml:space="preserve"> PAGEREF _Toc3869 \h </w:instrText>
        </w:r>
        <w:r>
          <w:fldChar w:fldCharType="separate"/>
        </w:r>
        <w:r>
          <w:t>14</w:t>
        </w:r>
        <w:r>
          <w:fldChar w:fldCharType="end"/>
        </w:r>
      </w:hyperlink>
    </w:p>
    <w:p>
      <w:pPr>
        <w:pStyle w:val="TOC2"/>
        <w:tabs>
          <w:tab w:val="right" w:leader="dot" w:pos="8306"/>
        </w:tabs>
      </w:pPr>
      <w:hyperlink w:anchor="_Toc20228" w:history="1">
        <w:r>
          <w:rPr>
            <w:rFonts w:ascii="仿宋" w:eastAsia="仿宋" w:hAnsi="仿宋" w:cs="仿宋" w:hint="eastAsia"/>
            <w:lang w:eastAsia="zh-CN"/>
          </w:rPr>
          <w:t>(二)、建设规模</w:t>
        </w:r>
        <w:r>
          <w:tab/>
        </w:r>
        <w:r>
          <w:fldChar w:fldCharType="begin"/>
        </w:r>
        <w:r>
          <w:instrText xml:space="preserve"> PAGEREF _Toc20228 \h </w:instrText>
        </w:r>
        <w:r>
          <w:fldChar w:fldCharType="separate"/>
        </w:r>
        <w:r>
          <w:t>15</w:t>
        </w:r>
        <w:r>
          <w:fldChar w:fldCharType="end"/>
        </w:r>
      </w:hyperlink>
    </w:p>
    <w:p>
      <w:pPr>
        <w:pStyle w:val="TOC1"/>
        <w:tabs>
          <w:tab w:val="right" w:leader="dot" w:pos="8306"/>
        </w:tabs>
      </w:pPr>
      <w:hyperlink w:anchor="_Toc2010" w:history="1">
        <w:r>
          <w:rPr>
            <w:rFonts w:ascii="仿宋" w:eastAsia="仿宋" w:hAnsi="仿宋" w:cs="仿宋" w:hint="eastAsia"/>
            <w:lang w:eastAsia="zh-CN"/>
          </w:rPr>
          <w:t>五、脱模剂项目概论</w:t>
        </w:r>
        <w:r>
          <w:tab/>
        </w:r>
        <w:r>
          <w:fldChar w:fldCharType="begin"/>
        </w:r>
        <w:r>
          <w:instrText xml:space="preserve"> PAGEREF _Toc2010 \h </w:instrText>
        </w:r>
        <w:r>
          <w:fldChar w:fldCharType="separate"/>
        </w:r>
        <w:r>
          <w:t>16</w:t>
        </w:r>
        <w:r>
          <w:fldChar w:fldCharType="end"/>
        </w:r>
      </w:hyperlink>
    </w:p>
    <w:p>
      <w:pPr>
        <w:pStyle w:val="TOC2"/>
        <w:tabs>
          <w:tab w:val="right" w:leader="dot" w:pos="8306"/>
        </w:tabs>
      </w:pPr>
      <w:hyperlink w:anchor="_Toc29218" w:history="1">
        <w:r>
          <w:rPr>
            <w:rFonts w:ascii="仿宋" w:eastAsia="仿宋" w:hAnsi="仿宋" w:cs="仿宋" w:hint="eastAsia"/>
            <w:lang w:eastAsia="zh-CN"/>
          </w:rPr>
          <w:t>(一)、脱模剂项目概况</w:t>
        </w:r>
        <w:r>
          <w:tab/>
        </w:r>
        <w:r>
          <w:fldChar w:fldCharType="begin"/>
        </w:r>
        <w:r>
          <w:instrText xml:space="preserve"> PAGEREF _Toc29218 \h </w:instrText>
        </w:r>
        <w:r>
          <w:fldChar w:fldCharType="separate"/>
        </w:r>
        <w:r>
          <w:t>16</w:t>
        </w:r>
        <w:r>
          <w:fldChar w:fldCharType="end"/>
        </w:r>
      </w:hyperlink>
    </w:p>
    <w:p>
      <w:pPr>
        <w:pStyle w:val="TOC2"/>
        <w:tabs>
          <w:tab w:val="right" w:leader="dot" w:pos="8306"/>
        </w:tabs>
      </w:pPr>
      <w:hyperlink w:anchor="_Toc14751" w:history="1">
        <w:r>
          <w:rPr>
            <w:rFonts w:ascii="仿宋" w:eastAsia="仿宋" w:hAnsi="仿宋" w:cs="仿宋" w:hint="eastAsia"/>
            <w:lang w:eastAsia="zh-CN"/>
          </w:rPr>
          <w:t>(二)、脱模剂项目目标</w:t>
        </w:r>
        <w:r>
          <w:tab/>
        </w:r>
        <w:r>
          <w:fldChar w:fldCharType="begin"/>
        </w:r>
        <w:r>
          <w:instrText xml:space="preserve"> PAGEREF _Toc14751 \h </w:instrText>
        </w:r>
        <w:r>
          <w:fldChar w:fldCharType="separate"/>
        </w:r>
        <w:r>
          <w:t>18</w:t>
        </w:r>
        <w:r>
          <w:fldChar w:fldCharType="end"/>
        </w:r>
      </w:hyperlink>
    </w:p>
    <w:p>
      <w:pPr>
        <w:pStyle w:val="TOC2"/>
        <w:tabs>
          <w:tab w:val="right" w:leader="dot" w:pos="8306"/>
        </w:tabs>
      </w:pPr>
      <w:hyperlink w:anchor="_Toc16925" w:history="1">
        <w:r>
          <w:rPr>
            <w:rFonts w:ascii="仿宋" w:eastAsia="仿宋" w:hAnsi="仿宋" w:cs="仿宋" w:hint="eastAsia"/>
            <w:lang w:eastAsia="zh-CN"/>
          </w:rPr>
          <w:t>(三)、脱模剂项目提出的理由</w:t>
        </w:r>
        <w:r>
          <w:tab/>
        </w:r>
        <w:r>
          <w:fldChar w:fldCharType="begin"/>
        </w:r>
        <w:r>
          <w:instrText xml:space="preserve"> PAGEREF _Toc16925 \h </w:instrText>
        </w:r>
        <w:r>
          <w:fldChar w:fldCharType="separate"/>
        </w:r>
        <w:r>
          <w:t>19</w:t>
        </w:r>
        <w:r>
          <w:fldChar w:fldCharType="end"/>
        </w:r>
      </w:hyperlink>
    </w:p>
    <w:p>
      <w:pPr>
        <w:pStyle w:val="TOC2"/>
        <w:tabs>
          <w:tab w:val="right" w:leader="dot" w:pos="8306"/>
        </w:tabs>
      </w:pPr>
      <w:hyperlink w:anchor="_Toc30195" w:history="1">
        <w:r>
          <w:rPr>
            <w:rFonts w:ascii="仿宋" w:eastAsia="仿宋" w:hAnsi="仿宋" w:cs="仿宋" w:hint="eastAsia"/>
            <w:lang w:eastAsia="zh-CN"/>
          </w:rPr>
          <w:t>(四)、脱模剂项目意义</w:t>
        </w:r>
        <w:r>
          <w:tab/>
        </w:r>
        <w:r>
          <w:fldChar w:fldCharType="begin"/>
        </w:r>
        <w:r>
          <w:instrText xml:space="preserve"> PAGEREF _Toc30195 \h </w:instrText>
        </w:r>
        <w:r>
          <w:fldChar w:fldCharType="separate"/>
        </w:r>
        <w:r>
          <w:t>21</w:t>
        </w:r>
        <w:r>
          <w:fldChar w:fldCharType="end"/>
        </w:r>
      </w:hyperlink>
    </w:p>
    <w:p>
      <w:pPr>
        <w:pStyle w:val="TOC2"/>
        <w:tabs>
          <w:tab w:val="right" w:leader="dot" w:pos="8306"/>
        </w:tabs>
      </w:pPr>
      <w:hyperlink w:anchor="_Toc29677" w:history="1">
        <w:r>
          <w:rPr>
            <w:rFonts w:ascii="仿宋" w:eastAsia="仿宋" w:hAnsi="仿宋" w:cs="仿宋" w:hint="eastAsia"/>
            <w:lang w:eastAsia="zh-CN"/>
          </w:rPr>
          <w:t>(五)、脱模剂项目背景</w:t>
        </w:r>
        <w:r>
          <w:tab/>
        </w:r>
        <w:r>
          <w:fldChar w:fldCharType="begin"/>
        </w:r>
        <w:r>
          <w:instrText xml:space="preserve"> PAGEREF _Toc29677 \h </w:instrText>
        </w:r>
        <w:r>
          <w:fldChar w:fldCharType="separate"/>
        </w:r>
        <w:r>
          <w:t>22</w:t>
        </w:r>
        <w:r>
          <w:fldChar w:fldCharType="end"/>
        </w:r>
      </w:hyperlink>
    </w:p>
    <w:p>
      <w:pPr>
        <w:pStyle w:val="TOC1"/>
        <w:tabs>
          <w:tab w:val="right" w:leader="dot" w:pos="8306"/>
        </w:tabs>
      </w:pPr>
      <w:hyperlink w:anchor="_Toc26943" w:history="1">
        <w:r>
          <w:rPr>
            <w:rFonts w:ascii="仿宋" w:eastAsia="仿宋" w:hAnsi="仿宋" w:cs="仿宋" w:hint="eastAsia"/>
            <w:lang w:eastAsia="zh-CN"/>
          </w:rPr>
          <w:t>六、脱模剂项目绩效评估</w:t>
        </w:r>
        <w:r>
          <w:tab/>
        </w:r>
        <w:r>
          <w:fldChar w:fldCharType="begin"/>
        </w:r>
        <w:r>
          <w:instrText xml:space="preserve"> PAGEREF _Toc26943 \h </w:instrText>
        </w:r>
        <w:r>
          <w:fldChar w:fldCharType="separate"/>
        </w:r>
        <w:r>
          <w:t>22</w:t>
        </w:r>
        <w:r>
          <w:fldChar w:fldCharType="end"/>
        </w:r>
      </w:hyperlink>
    </w:p>
    <w:p>
      <w:pPr>
        <w:pStyle w:val="TOC2"/>
        <w:tabs>
          <w:tab w:val="right" w:leader="dot" w:pos="8306"/>
        </w:tabs>
      </w:pPr>
      <w:hyperlink w:anchor="_Toc18557" w:history="1">
        <w:r>
          <w:rPr>
            <w:rFonts w:ascii="仿宋" w:eastAsia="仿宋" w:hAnsi="仿宋" w:cs="仿宋" w:hint="eastAsia"/>
            <w:lang w:eastAsia="zh-CN"/>
          </w:rPr>
          <w:t>(一)、绩效评估指标</w:t>
        </w:r>
        <w:r>
          <w:tab/>
        </w:r>
        <w:r>
          <w:fldChar w:fldCharType="begin"/>
        </w:r>
        <w:r>
          <w:instrText xml:space="preserve"> PAGEREF _Toc18557 \h </w:instrText>
        </w:r>
        <w:r>
          <w:fldChar w:fldCharType="separate"/>
        </w:r>
        <w:r>
          <w:t>22</w:t>
        </w:r>
        <w:r>
          <w:fldChar w:fldCharType="end"/>
        </w:r>
      </w:hyperlink>
    </w:p>
    <w:p>
      <w:pPr>
        <w:pStyle w:val="TOC2"/>
        <w:tabs>
          <w:tab w:val="right" w:leader="dot" w:pos="8306"/>
        </w:tabs>
      </w:pPr>
      <w:hyperlink w:anchor="_Toc1622" w:history="1">
        <w:r>
          <w:rPr>
            <w:rFonts w:ascii="仿宋" w:eastAsia="仿宋" w:hAnsi="仿宋" w:cs="仿宋" w:hint="eastAsia"/>
            <w:lang w:eastAsia="zh-CN"/>
          </w:rPr>
          <w:t>(二)、绩效评估方法</w:t>
        </w:r>
        <w:r>
          <w:tab/>
        </w:r>
        <w:r>
          <w:fldChar w:fldCharType="begin"/>
        </w:r>
        <w:r>
          <w:instrText xml:space="preserve"> PAGEREF _Toc1622 \h </w:instrText>
        </w:r>
        <w:r>
          <w:fldChar w:fldCharType="separate"/>
        </w:r>
        <w:r>
          <w:t>23</w:t>
        </w:r>
        <w:r>
          <w:fldChar w:fldCharType="end"/>
        </w:r>
      </w:hyperlink>
    </w:p>
    <w:p>
      <w:pPr>
        <w:pStyle w:val="TOC2"/>
        <w:tabs>
          <w:tab w:val="right" w:leader="dot" w:pos="8306"/>
        </w:tabs>
      </w:pPr>
      <w:hyperlink w:anchor="_Toc11907" w:history="1">
        <w:r>
          <w:rPr>
            <w:rFonts w:ascii="仿宋" w:eastAsia="仿宋" w:hAnsi="仿宋" w:cs="仿宋" w:hint="eastAsia"/>
            <w:lang w:eastAsia="zh-CN"/>
          </w:rPr>
          <w:t>(三)、绩效评估周期</w:t>
        </w:r>
        <w:r>
          <w:tab/>
        </w:r>
        <w:r>
          <w:fldChar w:fldCharType="begin"/>
        </w:r>
        <w:r>
          <w:instrText xml:space="preserve"> PAGEREF _Toc11907 \h </w:instrText>
        </w:r>
        <w:r>
          <w:fldChar w:fldCharType="separate"/>
        </w:r>
        <w:r>
          <w:t>24</w:t>
        </w:r>
        <w:r>
          <w:fldChar w:fldCharType="end"/>
        </w:r>
      </w:hyperlink>
    </w:p>
    <w:p>
      <w:pPr>
        <w:pStyle w:val="TOC1"/>
        <w:tabs>
          <w:tab w:val="right" w:leader="dot" w:pos="8306"/>
        </w:tabs>
      </w:pPr>
      <w:hyperlink w:anchor="_Toc29570" w:history="1">
        <w:r>
          <w:rPr>
            <w:rFonts w:ascii="仿宋" w:eastAsia="仿宋" w:hAnsi="仿宋" w:cs="仿宋" w:hint="eastAsia"/>
            <w:lang w:eastAsia="zh-CN"/>
          </w:rPr>
          <w:t>七、脱模剂项目人力资源培养与发展</w:t>
        </w:r>
        <w:r>
          <w:tab/>
        </w:r>
        <w:r>
          <w:fldChar w:fldCharType="begin"/>
        </w:r>
        <w:r>
          <w:instrText xml:space="preserve"> PAGEREF _Toc29570 \h </w:instrText>
        </w:r>
        <w:r>
          <w:fldChar w:fldCharType="separate"/>
        </w:r>
        <w:r>
          <w:t>26</w:t>
        </w:r>
        <w:r>
          <w:fldChar w:fldCharType="end"/>
        </w:r>
      </w:hyperlink>
    </w:p>
    <w:p>
      <w:pPr>
        <w:pStyle w:val="TOC2"/>
        <w:tabs>
          <w:tab w:val="right" w:leader="dot" w:pos="8306"/>
        </w:tabs>
      </w:pPr>
      <w:hyperlink w:anchor="_Toc997" w:history="1">
        <w:r>
          <w:rPr>
            <w:rFonts w:ascii="仿宋" w:eastAsia="仿宋" w:hAnsi="仿宋" w:cs="仿宋" w:hint="eastAsia"/>
            <w:lang w:eastAsia="zh-CN"/>
          </w:rPr>
          <w:t>(一)、人才需求与规划</w:t>
        </w:r>
        <w:r>
          <w:tab/>
        </w:r>
        <w:r>
          <w:fldChar w:fldCharType="begin"/>
        </w:r>
        <w:r>
          <w:instrText xml:space="preserve"> PAGEREF _Toc997 \h </w:instrText>
        </w:r>
        <w:r>
          <w:fldChar w:fldCharType="separate"/>
        </w:r>
        <w:r>
          <w:t>26</w:t>
        </w:r>
        <w:r>
          <w:fldChar w:fldCharType="end"/>
        </w:r>
      </w:hyperlink>
    </w:p>
    <w:p>
      <w:pPr>
        <w:pStyle w:val="TOC2"/>
        <w:tabs>
          <w:tab w:val="right" w:leader="dot" w:pos="8306"/>
        </w:tabs>
      </w:pPr>
      <w:hyperlink w:anchor="_Toc11465" w:history="1">
        <w:r>
          <w:rPr>
            <w:rFonts w:ascii="仿宋" w:eastAsia="仿宋" w:hAnsi="仿宋" w:cs="仿宋" w:hint="eastAsia"/>
            <w:lang w:eastAsia="zh-CN"/>
          </w:rPr>
          <w:t>(二)、培训与发展计划</w:t>
        </w:r>
        <w:r>
          <w:tab/>
        </w:r>
        <w:r>
          <w:fldChar w:fldCharType="begin"/>
        </w:r>
        <w:r>
          <w:instrText xml:space="preserve"> PAGEREF _Toc11465 \h </w:instrText>
        </w:r>
        <w:r>
          <w:fldChar w:fldCharType="separate"/>
        </w:r>
        <w:r>
          <w:t>26</w:t>
        </w:r>
        <w:r>
          <w:fldChar w:fldCharType="end"/>
        </w:r>
      </w:hyperlink>
    </w:p>
    <w:p>
      <w:pPr>
        <w:pStyle w:val="TOC1"/>
        <w:tabs>
          <w:tab w:val="right" w:leader="dot" w:pos="8306"/>
        </w:tabs>
      </w:pPr>
      <w:hyperlink w:anchor="_Toc31583" w:history="1">
        <w:r>
          <w:rPr>
            <w:rFonts w:ascii="仿宋" w:eastAsia="仿宋" w:hAnsi="仿宋" w:cs="仿宋" w:hint="eastAsia"/>
            <w:lang w:eastAsia="zh-CN"/>
          </w:rPr>
          <w:t>八、脱模剂项目风险管理</w:t>
        </w:r>
        <w:r>
          <w:tab/>
        </w:r>
        <w:r>
          <w:fldChar w:fldCharType="begin"/>
        </w:r>
        <w:r>
          <w:instrText xml:space="preserve"> PAGEREF _Toc31583 \h </w:instrText>
        </w:r>
        <w:r>
          <w:fldChar w:fldCharType="separate"/>
        </w:r>
        <w:r>
          <w:t>27</w:t>
        </w:r>
        <w:r>
          <w:fldChar w:fldCharType="end"/>
        </w:r>
      </w:hyperlink>
    </w:p>
    <w:p>
      <w:pPr>
        <w:pStyle w:val="TOC2"/>
        <w:tabs>
          <w:tab w:val="right" w:leader="dot" w:pos="8306"/>
        </w:tabs>
      </w:pPr>
      <w:hyperlink w:anchor="_Toc28037" w:history="1">
        <w:r>
          <w:rPr>
            <w:rFonts w:ascii="仿宋" w:eastAsia="仿宋" w:hAnsi="仿宋" w:cs="仿宋" w:hint="eastAsia"/>
            <w:lang w:eastAsia="zh-CN"/>
          </w:rPr>
          <w:t>(一)、风险识别与评估</w:t>
        </w:r>
        <w:r>
          <w:tab/>
        </w:r>
        <w:r>
          <w:fldChar w:fldCharType="begin"/>
        </w:r>
        <w:r>
          <w:instrText xml:space="preserve"> PAGEREF _Toc28037 \h </w:instrText>
        </w:r>
        <w:r>
          <w:fldChar w:fldCharType="separate"/>
        </w:r>
        <w:r>
          <w:t>27</w:t>
        </w:r>
        <w:r>
          <w:fldChar w:fldCharType="end"/>
        </w:r>
      </w:hyperlink>
    </w:p>
    <w:p>
      <w:pPr>
        <w:pStyle w:val="TOC2"/>
        <w:tabs>
          <w:tab w:val="right" w:leader="dot" w:pos="8306"/>
        </w:tabs>
      </w:pPr>
      <w:hyperlink w:anchor="_Toc4172" w:history="1">
        <w:r>
          <w:rPr>
            <w:rFonts w:ascii="仿宋" w:eastAsia="仿宋" w:hAnsi="仿宋" w:cs="仿宋" w:hint="eastAsia"/>
            <w:lang w:eastAsia="zh-CN"/>
          </w:rPr>
          <w:t>(二)、风险应对策略</w:t>
        </w:r>
        <w:r>
          <w:tab/>
        </w:r>
        <w:r>
          <w:fldChar w:fldCharType="begin"/>
        </w:r>
        <w:r>
          <w:instrText xml:space="preserve"> PAGEREF _Toc4172 \h </w:instrText>
        </w:r>
        <w:r>
          <w:fldChar w:fldCharType="separate"/>
        </w:r>
        <w:r>
          <w:t>28</w:t>
        </w:r>
        <w:r>
          <w:fldChar w:fldCharType="end"/>
        </w:r>
      </w:hyperlink>
    </w:p>
    <w:p>
      <w:pPr>
        <w:pStyle w:val="TOC2"/>
        <w:tabs>
          <w:tab w:val="right" w:leader="dot" w:pos="8306"/>
        </w:tabs>
      </w:pPr>
      <w:hyperlink w:anchor="_Toc17281" w:history="1">
        <w:r>
          <w:rPr>
            <w:rFonts w:ascii="仿宋" w:eastAsia="仿宋" w:hAnsi="仿宋" w:cs="仿宋" w:hint="eastAsia"/>
            <w:lang w:eastAsia="zh-CN"/>
          </w:rPr>
          <w:t>(三)、风险监控与控制</w:t>
        </w:r>
        <w:r>
          <w:tab/>
        </w:r>
        <w:r>
          <w:fldChar w:fldCharType="begin"/>
        </w:r>
        <w:r>
          <w:instrText xml:space="preserve"> PAGEREF _Toc17281 \h </w:instrText>
        </w:r>
        <w:r>
          <w:fldChar w:fldCharType="separate"/>
        </w:r>
        <w:r>
          <w:t>30</w:t>
        </w:r>
        <w:r>
          <w:fldChar w:fldCharType="end"/>
        </w:r>
      </w:hyperlink>
    </w:p>
    <w:p>
      <w:pPr>
        <w:pStyle w:val="TOC1"/>
        <w:tabs>
          <w:tab w:val="right" w:leader="dot" w:pos="8306"/>
        </w:tabs>
      </w:pPr>
      <w:hyperlink w:anchor="_Toc441" w:history="1">
        <w:r>
          <w:rPr>
            <w:rFonts w:ascii="仿宋" w:eastAsia="仿宋" w:hAnsi="仿宋" w:cs="仿宋" w:hint="eastAsia"/>
            <w:lang w:eastAsia="zh-CN"/>
          </w:rPr>
          <w:t>九、脱模剂项目环境影响分析</w:t>
        </w:r>
        <w:r>
          <w:tab/>
        </w:r>
        <w:r>
          <w:fldChar w:fldCharType="begin"/>
        </w:r>
        <w:r>
          <w:instrText xml:space="preserve"> PAGEREF _Toc441 \h </w:instrText>
        </w:r>
        <w:r>
          <w:fldChar w:fldCharType="separate"/>
        </w:r>
        <w:r>
          <w:t>31</w:t>
        </w:r>
        <w:r>
          <w:fldChar w:fldCharType="end"/>
        </w:r>
      </w:hyperlink>
    </w:p>
    <w:p>
      <w:pPr>
        <w:pStyle w:val="TOC2"/>
        <w:tabs>
          <w:tab w:val="right" w:leader="dot" w:pos="8306"/>
        </w:tabs>
      </w:pPr>
      <w:hyperlink w:anchor="_Toc55" w:history="1">
        <w:r>
          <w:rPr>
            <w:rFonts w:ascii="仿宋" w:eastAsia="仿宋" w:hAnsi="仿宋" w:cs="仿宋" w:hint="eastAsia"/>
            <w:lang w:eastAsia="zh-CN"/>
          </w:rPr>
          <w:t>(一)、建设区域环境质量现状</w:t>
        </w:r>
        <w:r>
          <w:tab/>
        </w:r>
        <w:r>
          <w:fldChar w:fldCharType="begin"/>
        </w:r>
        <w:r>
          <w:instrText xml:space="preserve"> PAGEREF _Toc55 \h </w:instrText>
        </w:r>
        <w:r>
          <w:fldChar w:fldCharType="separate"/>
        </w:r>
        <w:r>
          <w:t>31</w:t>
        </w:r>
        <w:r>
          <w:fldChar w:fldCharType="end"/>
        </w:r>
      </w:hyperlink>
    </w:p>
    <w:p>
      <w:pPr>
        <w:pStyle w:val="TOC2"/>
        <w:tabs>
          <w:tab w:val="right" w:leader="dot" w:pos="8306"/>
        </w:tabs>
      </w:pPr>
      <w:hyperlink w:anchor="_Toc22329" w:history="1">
        <w:r>
          <w:rPr>
            <w:rFonts w:ascii="仿宋" w:eastAsia="仿宋" w:hAnsi="仿宋" w:cs="仿宋" w:hint="eastAsia"/>
            <w:lang w:eastAsia="zh-CN"/>
          </w:rPr>
          <w:t>(二)、建设期环境保护</w:t>
        </w:r>
        <w:r>
          <w:tab/>
        </w:r>
        <w:r>
          <w:fldChar w:fldCharType="begin"/>
        </w:r>
        <w:r>
          <w:instrText xml:space="preserve"> PAGEREF _Toc22329 \h </w:instrText>
        </w:r>
        <w:r>
          <w:fldChar w:fldCharType="separate"/>
        </w:r>
        <w:r>
          <w:t>32</w:t>
        </w:r>
        <w:r>
          <w:fldChar w:fldCharType="end"/>
        </w:r>
      </w:hyperlink>
    </w:p>
    <w:p>
      <w:pPr>
        <w:pStyle w:val="TOC2"/>
        <w:tabs>
          <w:tab w:val="right" w:leader="dot" w:pos="8306"/>
        </w:tabs>
      </w:pPr>
      <w:hyperlink w:anchor="_Toc8432" w:history="1">
        <w:r>
          <w:rPr>
            <w:rFonts w:ascii="仿宋" w:eastAsia="仿宋" w:hAnsi="仿宋" w:cs="仿宋" w:hint="eastAsia"/>
            <w:lang w:eastAsia="zh-CN"/>
          </w:rPr>
          <w:t>(三)、运营期环境保护</w:t>
        </w:r>
        <w:r>
          <w:tab/>
        </w:r>
        <w:r>
          <w:fldChar w:fldCharType="begin"/>
        </w:r>
        <w:r>
          <w:instrText xml:space="preserve"> PAGEREF _Toc8432 \h </w:instrText>
        </w:r>
        <w:r>
          <w:fldChar w:fldCharType="separate"/>
        </w:r>
        <w:r>
          <w:t>33</w:t>
        </w:r>
        <w:r>
          <w:fldChar w:fldCharType="end"/>
        </w:r>
      </w:hyperlink>
    </w:p>
    <w:p>
      <w:pPr>
        <w:pStyle w:val="TOC2"/>
        <w:tabs>
          <w:tab w:val="right" w:leader="dot" w:pos="8306"/>
        </w:tabs>
      </w:pPr>
      <w:hyperlink w:anchor="_Toc17670" w:history="1">
        <w:r>
          <w:rPr>
            <w:rFonts w:ascii="仿宋" w:eastAsia="仿宋" w:hAnsi="仿宋" w:cs="仿宋" w:hint="eastAsia"/>
            <w:lang w:eastAsia="zh-CN"/>
          </w:rPr>
          <w:t>(四)、脱模剂项目建设对区域经济的影响</w:t>
        </w:r>
        <w:r>
          <w:tab/>
        </w:r>
        <w:r>
          <w:fldChar w:fldCharType="begin"/>
        </w:r>
        <w:r>
          <w:instrText xml:space="preserve"> PAGEREF _Toc17670 \h </w:instrText>
        </w:r>
        <w:r>
          <w:fldChar w:fldCharType="separate"/>
        </w:r>
        <w:r>
          <w:t>35</w:t>
        </w:r>
        <w:r>
          <w:fldChar w:fldCharType="end"/>
        </w:r>
      </w:hyperlink>
    </w:p>
    <w:p>
      <w:pPr>
        <w:pStyle w:val="TOC2"/>
        <w:tabs>
          <w:tab w:val="right" w:leader="dot" w:pos="8306"/>
        </w:tabs>
      </w:pPr>
      <w:hyperlink w:anchor="_Toc19654" w:history="1">
        <w:r>
          <w:rPr>
            <w:rFonts w:ascii="仿宋" w:eastAsia="仿宋" w:hAnsi="仿宋" w:cs="仿宋" w:hint="eastAsia"/>
            <w:lang w:eastAsia="zh-CN"/>
          </w:rPr>
          <w:t>(五)、废弃物处理</w:t>
        </w:r>
        <w:r>
          <w:tab/>
        </w:r>
        <w:r>
          <w:fldChar w:fldCharType="begin"/>
        </w:r>
        <w:r>
          <w:instrText xml:space="preserve"> PAGEREF _Toc19654 \h </w:instrText>
        </w:r>
        <w:r>
          <w:fldChar w:fldCharType="separate"/>
        </w:r>
        <w:r>
          <w:t>36</w:t>
        </w:r>
        <w:r>
          <w:fldChar w:fldCharType="end"/>
        </w:r>
      </w:hyperlink>
    </w:p>
    <w:p>
      <w:pPr>
        <w:pStyle w:val="TOC2"/>
        <w:tabs>
          <w:tab w:val="right" w:leader="dot" w:pos="8306"/>
        </w:tabs>
      </w:pPr>
      <w:hyperlink w:anchor="_Toc12913" w:history="1">
        <w:r>
          <w:rPr>
            <w:rFonts w:ascii="仿宋" w:eastAsia="仿宋" w:hAnsi="仿宋" w:cs="仿宋" w:hint="eastAsia"/>
            <w:lang w:eastAsia="zh-CN"/>
          </w:rPr>
          <w:t>(六)、特殊环境影响分析</w:t>
        </w:r>
        <w:r>
          <w:tab/>
        </w:r>
        <w:r>
          <w:fldChar w:fldCharType="begin"/>
        </w:r>
        <w:r>
          <w:instrText xml:space="preserve"> PAGEREF _Toc12913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0" w:history="1">
        <w:r>
          <w:rPr>
            <w:rFonts w:ascii="仿宋" w:eastAsia="仿宋" w:hAnsi="仿宋" w:cs="仿宋" w:hint="eastAsia"/>
            <w:lang w:eastAsia="zh-CN"/>
          </w:rPr>
          <w:t>(七)、清洁生产</w:t>
        </w:r>
        <w:r>
          <w:tab/>
        </w:r>
        <w:r>
          <w:fldChar w:fldCharType="begin"/>
        </w:r>
        <w:r>
          <w:instrText xml:space="preserve"> PAGEREF _Toc16350 \h </w:instrText>
        </w:r>
        <w:r>
          <w:fldChar w:fldCharType="separate"/>
        </w:r>
        <w:r>
          <w:t>39</w:t>
        </w:r>
        <w:r>
          <w:fldChar w:fldCharType="end"/>
        </w:r>
      </w:hyperlink>
    </w:p>
    <w:p>
      <w:pPr>
        <w:pStyle w:val="TOC2"/>
        <w:tabs>
          <w:tab w:val="right" w:leader="dot" w:pos="8306"/>
        </w:tabs>
      </w:pPr>
      <w:hyperlink w:anchor="_Toc31934" w:history="1">
        <w:r>
          <w:rPr>
            <w:rFonts w:ascii="仿宋" w:eastAsia="仿宋" w:hAnsi="仿宋" w:cs="仿宋" w:hint="eastAsia"/>
            <w:lang w:eastAsia="zh-CN"/>
          </w:rPr>
          <w:t>(八)、环境保护综合评价</w:t>
        </w:r>
        <w:r>
          <w:tab/>
        </w:r>
        <w:r>
          <w:fldChar w:fldCharType="begin"/>
        </w:r>
        <w:r>
          <w:instrText xml:space="preserve"> PAGEREF _Toc31934 \h </w:instrText>
        </w:r>
        <w:r>
          <w:fldChar w:fldCharType="separate"/>
        </w:r>
        <w:r>
          <w:t>40</w:t>
        </w:r>
        <w:r>
          <w:fldChar w:fldCharType="end"/>
        </w:r>
      </w:hyperlink>
    </w:p>
    <w:p>
      <w:pPr>
        <w:pStyle w:val="TOC1"/>
        <w:tabs>
          <w:tab w:val="right" w:leader="dot" w:pos="8306"/>
        </w:tabs>
      </w:pPr>
      <w:hyperlink w:anchor="_Toc30039" w:history="1">
        <w:r>
          <w:rPr>
            <w:rFonts w:ascii="仿宋" w:eastAsia="仿宋" w:hAnsi="仿宋" w:cs="仿宋" w:hint="eastAsia"/>
            <w:lang w:eastAsia="zh-CN"/>
          </w:rPr>
          <w:t>十、脱模剂项目财务管理</w:t>
        </w:r>
        <w:r>
          <w:tab/>
        </w:r>
        <w:r>
          <w:fldChar w:fldCharType="begin"/>
        </w:r>
        <w:r>
          <w:instrText xml:space="preserve"> PAGEREF _Toc30039 \h </w:instrText>
        </w:r>
        <w:r>
          <w:fldChar w:fldCharType="separate"/>
        </w:r>
        <w:r>
          <w:t>41</w:t>
        </w:r>
        <w:r>
          <w:fldChar w:fldCharType="end"/>
        </w:r>
      </w:hyperlink>
    </w:p>
    <w:p>
      <w:pPr>
        <w:pStyle w:val="TOC2"/>
        <w:tabs>
          <w:tab w:val="right" w:leader="dot" w:pos="8306"/>
        </w:tabs>
      </w:pPr>
      <w:hyperlink w:anchor="_Toc8658" w:history="1">
        <w:r>
          <w:rPr>
            <w:rFonts w:ascii="仿宋" w:eastAsia="仿宋" w:hAnsi="仿宋" w:cs="仿宋" w:hint="eastAsia"/>
            <w:lang w:eastAsia="zh-CN"/>
          </w:rPr>
          <w:t>(一)、资金需求大</w:t>
        </w:r>
        <w:r>
          <w:tab/>
        </w:r>
        <w:r>
          <w:fldChar w:fldCharType="begin"/>
        </w:r>
        <w:r>
          <w:instrText xml:space="preserve"> PAGEREF _Toc8658 \h </w:instrText>
        </w:r>
        <w:r>
          <w:fldChar w:fldCharType="separate"/>
        </w:r>
        <w:r>
          <w:t>41</w:t>
        </w:r>
        <w:r>
          <w:fldChar w:fldCharType="end"/>
        </w:r>
      </w:hyperlink>
    </w:p>
    <w:p>
      <w:pPr>
        <w:pStyle w:val="TOC2"/>
        <w:tabs>
          <w:tab w:val="right" w:leader="dot" w:pos="8306"/>
        </w:tabs>
      </w:pPr>
      <w:hyperlink w:anchor="_Toc11707" w:history="1">
        <w:r>
          <w:rPr>
            <w:rFonts w:ascii="仿宋" w:eastAsia="仿宋" w:hAnsi="仿宋" w:cs="仿宋" w:hint="eastAsia"/>
            <w:lang w:eastAsia="zh-CN"/>
          </w:rPr>
          <w:t>(二)、研发周期长</w:t>
        </w:r>
        <w:r>
          <w:tab/>
        </w:r>
        <w:r>
          <w:fldChar w:fldCharType="begin"/>
        </w:r>
        <w:r>
          <w:instrText xml:space="preserve"> PAGEREF _Toc11707 \h </w:instrText>
        </w:r>
        <w:r>
          <w:fldChar w:fldCharType="separate"/>
        </w:r>
        <w:r>
          <w:t>42</w:t>
        </w:r>
        <w:r>
          <w:fldChar w:fldCharType="end"/>
        </w:r>
      </w:hyperlink>
    </w:p>
    <w:p>
      <w:pPr>
        <w:pStyle w:val="TOC2"/>
        <w:tabs>
          <w:tab w:val="right" w:leader="dot" w:pos="8306"/>
        </w:tabs>
      </w:pPr>
      <w:hyperlink w:anchor="_Toc6497" w:history="1">
        <w:r>
          <w:rPr>
            <w:rFonts w:ascii="仿宋" w:eastAsia="仿宋" w:hAnsi="仿宋" w:cs="仿宋" w:hint="eastAsia"/>
            <w:lang w:eastAsia="zh-CN"/>
          </w:rPr>
          <w:t>(三)、市场风险大</w:t>
        </w:r>
        <w:r>
          <w:tab/>
        </w:r>
        <w:r>
          <w:fldChar w:fldCharType="begin"/>
        </w:r>
        <w:r>
          <w:instrText xml:space="preserve"> PAGEREF _Toc6497 \h </w:instrText>
        </w:r>
        <w:r>
          <w:fldChar w:fldCharType="separate"/>
        </w:r>
        <w:r>
          <w:t>43</w:t>
        </w:r>
        <w:r>
          <w:fldChar w:fldCharType="end"/>
        </w:r>
      </w:hyperlink>
    </w:p>
    <w:p>
      <w:pPr>
        <w:pStyle w:val="TOC2"/>
        <w:tabs>
          <w:tab w:val="right" w:leader="dot" w:pos="8306"/>
        </w:tabs>
      </w:pPr>
      <w:hyperlink w:anchor="_Toc7674" w:history="1">
        <w:r>
          <w:rPr>
            <w:rFonts w:ascii="仿宋" w:eastAsia="仿宋" w:hAnsi="仿宋" w:cs="仿宋" w:hint="eastAsia"/>
            <w:lang w:eastAsia="zh-CN"/>
          </w:rPr>
          <w:t>(四)、利润率高</w:t>
        </w:r>
        <w:r>
          <w:tab/>
        </w:r>
        <w:r>
          <w:fldChar w:fldCharType="begin"/>
        </w:r>
        <w:r>
          <w:instrText xml:space="preserve"> PAGEREF _Toc7674 \h </w:instrText>
        </w:r>
        <w:r>
          <w:fldChar w:fldCharType="separate"/>
        </w:r>
        <w:r>
          <w:t>46</w:t>
        </w:r>
        <w:r>
          <w:fldChar w:fldCharType="end"/>
        </w:r>
      </w:hyperlink>
    </w:p>
    <w:p>
      <w:pPr>
        <w:pStyle w:val="TOC1"/>
        <w:tabs>
          <w:tab w:val="right" w:leader="dot" w:pos="8306"/>
        </w:tabs>
      </w:pPr>
      <w:hyperlink w:anchor="_Toc6271" w:history="1">
        <w:r>
          <w:rPr>
            <w:rFonts w:ascii="仿宋" w:eastAsia="仿宋" w:hAnsi="仿宋" w:cs="仿宋" w:hint="eastAsia"/>
            <w:lang w:eastAsia="zh-CN"/>
          </w:rPr>
          <w:t>十一、脱模剂项目投资规划</w:t>
        </w:r>
        <w:r>
          <w:tab/>
        </w:r>
        <w:r>
          <w:fldChar w:fldCharType="begin"/>
        </w:r>
        <w:r>
          <w:instrText xml:space="preserve"> PAGEREF _Toc6271 \h </w:instrText>
        </w:r>
        <w:r>
          <w:fldChar w:fldCharType="separate"/>
        </w:r>
        <w:r>
          <w:t>48</w:t>
        </w:r>
        <w:r>
          <w:fldChar w:fldCharType="end"/>
        </w:r>
      </w:hyperlink>
    </w:p>
    <w:p>
      <w:pPr>
        <w:pStyle w:val="TOC2"/>
        <w:tabs>
          <w:tab w:val="right" w:leader="dot" w:pos="8306"/>
        </w:tabs>
      </w:pPr>
      <w:hyperlink w:anchor="_Toc13108" w:history="1">
        <w:r>
          <w:rPr>
            <w:rFonts w:ascii="仿宋" w:eastAsia="仿宋" w:hAnsi="仿宋" w:cs="仿宋" w:hint="eastAsia"/>
            <w:lang w:eastAsia="zh-CN"/>
          </w:rPr>
          <w:t>(一)、脱模剂项目总投资估算</w:t>
        </w:r>
        <w:r>
          <w:tab/>
        </w:r>
        <w:r>
          <w:fldChar w:fldCharType="begin"/>
        </w:r>
        <w:r>
          <w:instrText xml:space="preserve"> PAGEREF _Toc13108 \h </w:instrText>
        </w:r>
        <w:r>
          <w:fldChar w:fldCharType="separate"/>
        </w:r>
        <w:r>
          <w:t>48</w:t>
        </w:r>
        <w:r>
          <w:fldChar w:fldCharType="end"/>
        </w:r>
      </w:hyperlink>
    </w:p>
    <w:p>
      <w:pPr>
        <w:pStyle w:val="TOC2"/>
        <w:tabs>
          <w:tab w:val="right" w:leader="dot" w:pos="8306"/>
        </w:tabs>
      </w:pPr>
      <w:hyperlink w:anchor="_Toc6844" w:history="1">
        <w:r>
          <w:rPr>
            <w:rFonts w:ascii="仿宋" w:eastAsia="仿宋" w:hAnsi="仿宋" w:cs="仿宋" w:hint="eastAsia"/>
            <w:lang w:eastAsia="zh-CN"/>
          </w:rPr>
          <w:t>(二)、资金筹措</w:t>
        </w:r>
        <w:r>
          <w:tab/>
        </w:r>
        <w:r>
          <w:fldChar w:fldCharType="begin"/>
        </w:r>
        <w:r>
          <w:instrText xml:space="preserve"> PAGEREF _Toc6844 \h </w:instrText>
        </w:r>
        <w:r>
          <w:fldChar w:fldCharType="separate"/>
        </w:r>
        <w:r>
          <w:t>49</w:t>
        </w:r>
        <w:r>
          <w:fldChar w:fldCharType="end"/>
        </w:r>
      </w:hyperlink>
    </w:p>
    <w:p>
      <w:pPr>
        <w:pStyle w:val="TOC1"/>
        <w:tabs>
          <w:tab w:val="right" w:leader="dot" w:pos="8306"/>
        </w:tabs>
      </w:pPr>
      <w:hyperlink w:anchor="_Toc31197" w:history="1">
        <w:r>
          <w:rPr>
            <w:rFonts w:ascii="仿宋" w:eastAsia="仿宋" w:hAnsi="仿宋" w:cs="仿宋" w:hint="eastAsia"/>
            <w:lang w:eastAsia="zh-CN"/>
          </w:rPr>
          <w:t>十二、脱模剂项目创新与研发</w:t>
        </w:r>
        <w:r>
          <w:tab/>
        </w:r>
        <w:r>
          <w:fldChar w:fldCharType="begin"/>
        </w:r>
        <w:r>
          <w:instrText xml:space="preserve"> PAGEREF _Toc31197 \h </w:instrText>
        </w:r>
        <w:r>
          <w:fldChar w:fldCharType="separate"/>
        </w:r>
        <w:r>
          <w:t>50</w:t>
        </w:r>
        <w:r>
          <w:fldChar w:fldCharType="end"/>
        </w:r>
      </w:hyperlink>
    </w:p>
    <w:p>
      <w:pPr>
        <w:pStyle w:val="TOC2"/>
        <w:tabs>
          <w:tab w:val="right" w:leader="dot" w:pos="8306"/>
        </w:tabs>
      </w:pPr>
      <w:hyperlink w:anchor="_Toc9533" w:history="1">
        <w:r>
          <w:rPr>
            <w:rFonts w:ascii="仿宋" w:eastAsia="仿宋" w:hAnsi="仿宋" w:cs="仿宋" w:hint="eastAsia"/>
            <w:lang w:eastAsia="zh-CN"/>
          </w:rPr>
          <w:t>(一)、创新策略与方向</w:t>
        </w:r>
        <w:r>
          <w:tab/>
        </w:r>
        <w:r>
          <w:fldChar w:fldCharType="begin"/>
        </w:r>
        <w:r>
          <w:instrText xml:space="preserve"> PAGEREF _Toc9533 \h </w:instrText>
        </w:r>
        <w:r>
          <w:fldChar w:fldCharType="separate"/>
        </w:r>
        <w:r>
          <w:t>50</w:t>
        </w:r>
        <w:r>
          <w:fldChar w:fldCharType="end"/>
        </w:r>
      </w:hyperlink>
    </w:p>
    <w:p>
      <w:pPr>
        <w:pStyle w:val="TOC2"/>
        <w:tabs>
          <w:tab w:val="right" w:leader="dot" w:pos="8306"/>
        </w:tabs>
      </w:pPr>
      <w:hyperlink w:anchor="_Toc27396" w:history="1">
        <w:r>
          <w:rPr>
            <w:rFonts w:ascii="仿宋" w:eastAsia="仿宋" w:hAnsi="仿宋" w:cs="仿宋" w:hint="eastAsia"/>
            <w:lang w:eastAsia="zh-CN"/>
          </w:rPr>
          <w:t>(二)、研发规划与投入</w:t>
        </w:r>
        <w:r>
          <w:tab/>
        </w:r>
        <w:r>
          <w:fldChar w:fldCharType="begin"/>
        </w:r>
        <w:r>
          <w:instrText xml:space="preserve"> PAGEREF _Toc27396 \h </w:instrText>
        </w:r>
        <w:r>
          <w:fldChar w:fldCharType="separate"/>
        </w:r>
        <w:r>
          <w:t>51</w:t>
        </w:r>
        <w:r>
          <w:fldChar w:fldCharType="end"/>
        </w:r>
      </w:hyperlink>
    </w:p>
    <w:p>
      <w:pPr>
        <w:pStyle w:val="TOC1"/>
        <w:tabs>
          <w:tab w:val="right" w:leader="dot" w:pos="8306"/>
        </w:tabs>
      </w:pPr>
      <w:hyperlink w:anchor="_Toc7017" w:history="1">
        <w:r>
          <w:rPr>
            <w:rFonts w:ascii="仿宋" w:eastAsia="仿宋" w:hAnsi="仿宋" w:cs="仿宋" w:hint="eastAsia"/>
            <w:lang w:eastAsia="zh-CN"/>
          </w:rPr>
          <w:t>十三、质量管理体系</w:t>
        </w:r>
        <w:r>
          <w:tab/>
        </w:r>
        <w:r>
          <w:fldChar w:fldCharType="begin"/>
        </w:r>
        <w:r>
          <w:instrText xml:space="preserve"> PAGEREF _Toc7017 \h </w:instrText>
        </w:r>
        <w:r>
          <w:fldChar w:fldCharType="separate"/>
        </w:r>
        <w:r>
          <w:t>53</w:t>
        </w:r>
        <w:r>
          <w:fldChar w:fldCharType="end"/>
        </w:r>
      </w:hyperlink>
    </w:p>
    <w:p>
      <w:pPr>
        <w:pStyle w:val="TOC2"/>
        <w:tabs>
          <w:tab w:val="right" w:leader="dot" w:pos="8306"/>
        </w:tabs>
      </w:pPr>
      <w:hyperlink w:anchor="_Toc14528" w:history="1">
        <w:r>
          <w:rPr>
            <w:rFonts w:ascii="仿宋" w:eastAsia="仿宋" w:hAnsi="仿宋" w:cs="仿宋" w:hint="eastAsia"/>
            <w:lang w:eastAsia="zh-CN"/>
          </w:rPr>
          <w:t>(一)、质量目标与方针</w:t>
        </w:r>
        <w:r>
          <w:tab/>
        </w:r>
        <w:r>
          <w:fldChar w:fldCharType="begin"/>
        </w:r>
        <w:r>
          <w:instrText xml:space="preserve"> PAGEREF _Toc14528 \h </w:instrText>
        </w:r>
        <w:r>
          <w:fldChar w:fldCharType="separate"/>
        </w:r>
        <w:r>
          <w:t>53</w:t>
        </w:r>
        <w:r>
          <w:fldChar w:fldCharType="end"/>
        </w:r>
      </w:hyperlink>
    </w:p>
    <w:p>
      <w:pPr>
        <w:pStyle w:val="TOC2"/>
        <w:tabs>
          <w:tab w:val="right" w:leader="dot" w:pos="8306"/>
        </w:tabs>
      </w:pPr>
      <w:hyperlink w:anchor="_Toc31261" w:history="1">
        <w:r>
          <w:rPr>
            <w:rFonts w:ascii="仿宋" w:eastAsia="仿宋" w:hAnsi="仿宋" w:cs="仿宋" w:hint="eastAsia"/>
            <w:lang w:eastAsia="zh-CN"/>
          </w:rPr>
          <w:t>(二)、质量管理责任</w:t>
        </w:r>
        <w:r>
          <w:tab/>
        </w:r>
        <w:r>
          <w:fldChar w:fldCharType="begin"/>
        </w:r>
        <w:r>
          <w:instrText xml:space="preserve"> PAGEREF _Toc31261 \h </w:instrText>
        </w:r>
        <w:r>
          <w:fldChar w:fldCharType="separate"/>
        </w:r>
        <w:r>
          <w:t>54</w:t>
        </w:r>
        <w:r>
          <w:fldChar w:fldCharType="end"/>
        </w:r>
      </w:hyperlink>
    </w:p>
    <w:p>
      <w:pPr>
        <w:pStyle w:val="TOC2"/>
        <w:tabs>
          <w:tab w:val="right" w:leader="dot" w:pos="8306"/>
        </w:tabs>
      </w:pPr>
      <w:hyperlink w:anchor="_Toc15117" w:history="1">
        <w:r>
          <w:rPr>
            <w:rFonts w:ascii="仿宋" w:eastAsia="仿宋" w:hAnsi="仿宋" w:cs="仿宋" w:hint="eastAsia"/>
            <w:lang w:eastAsia="zh-CN"/>
          </w:rPr>
          <w:t>(三)、质量管理体系文件</w:t>
        </w:r>
        <w:r>
          <w:tab/>
        </w:r>
        <w:r>
          <w:fldChar w:fldCharType="begin"/>
        </w:r>
        <w:r>
          <w:instrText xml:space="preserve"> PAGEREF _Toc15117 \h </w:instrText>
        </w:r>
        <w:r>
          <w:fldChar w:fldCharType="separate"/>
        </w:r>
        <w:r>
          <w:t>55</w:t>
        </w:r>
        <w:r>
          <w:fldChar w:fldCharType="end"/>
        </w:r>
      </w:hyperlink>
    </w:p>
    <w:p>
      <w:pPr>
        <w:pStyle w:val="TOC2"/>
        <w:tabs>
          <w:tab w:val="right" w:leader="dot" w:pos="8306"/>
        </w:tabs>
      </w:pPr>
      <w:hyperlink w:anchor="_Toc13717" w:history="1">
        <w:r>
          <w:rPr>
            <w:rFonts w:ascii="仿宋" w:eastAsia="仿宋" w:hAnsi="仿宋" w:cs="仿宋" w:hint="eastAsia"/>
            <w:lang w:eastAsia="zh-CN"/>
          </w:rPr>
          <w:t>(四)、质量培训与教育</w:t>
        </w:r>
        <w:r>
          <w:tab/>
        </w:r>
        <w:r>
          <w:fldChar w:fldCharType="begin"/>
        </w:r>
        <w:r>
          <w:instrText xml:space="preserve"> PAGEREF _Toc13717 \h </w:instrText>
        </w:r>
        <w:r>
          <w:fldChar w:fldCharType="separate"/>
        </w:r>
        <w:r>
          <w:t>58</w:t>
        </w:r>
        <w:r>
          <w:fldChar w:fldCharType="end"/>
        </w:r>
      </w:hyperlink>
    </w:p>
    <w:p>
      <w:pPr>
        <w:pStyle w:val="TOC2"/>
        <w:tabs>
          <w:tab w:val="right" w:leader="dot" w:pos="8306"/>
        </w:tabs>
      </w:pPr>
      <w:hyperlink w:anchor="_Toc26792" w:history="1">
        <w:r>
          <w:rPr>
            <w:rFonts w:ascii="仿宋" w:eastAsia="仿宋" w:hAnsi="仿宋" w:cs="仿宋" w:hint="eastAsia"/>
            <w:lang w:eastAsia="zh-CN"/>
          </w:rPr>
          <w:t>(五)、质量审核与评价</w:t>
        </w:r>
        <w:r>
          <w:tab/>
        </w:r>
        <w:r>
          <w:fldChar w:fldCharType="begin"/>
        </w:r>
        <w:r>
          <w:instrText xml:space="preserve"> PAGEREF _Toc26792 \h </w:instrText>
        </w:r>
        <w:r>
          <w:fldChar w:fldCharType="separate"/>
        </w:r>
        <w:r>
          <w:t>59</w:t>
        </w:r>
        <w:r>
          <w:fldChar w:fldCharType="end"/>
        </w:r>
      </w:hyperlink>
    </w:p>
    <w:p>
      <w:pPr>
        <w:pStyle w:val="TOC2"/>
        <w:tabs>
          <w:tab w:val="right" w:leader="dot" w:pos="8306"/>
        </w:tabs>
      </w:pPr>
      <w:hyperlink w:anchor="_Toc5980" w:history="1">
        <w:r>
          <w:rPr>
            <w:rFonts w:ascii="仿宋" w:eastAsia="仿宋" w:hAnsi="仿宋" w:cs="仿宋" w:hint="eastAsia"/>
            <w:lang w:eastAsia="zh-CN"/>
          </w:rPr>
          <w:t>(六)、不符合与纠正措施</w:t>
        </w:r>
        <w:r>
          <w:tab/>
        </w:r>
        <w:r>
          <w:fldChar w:fldCharType="begin"/>
        </w:r>
        <w:r>
          <w:instrText xml:space="preserve"> PAGEREF _Toc5980 \h </w:instrText>
        </w:r>
        <w:r>
          <w:fldChar w:fldCharType="separate"/>
        </w:r>
        <w:r>
          <w:t>60</w:t>
        </w:r>
        <w:r>
          <w:fldChar w:fldCharType="end"/>
        </w:r>
      </w:hyperlink>
    </w:p>
    <w:p>
      <w:pPr>
        <w:pStyle w:val="TOC1"/>
        <w:tabs>
          <w:tab w:val="right" w:leader="dot" w:pos="8306"/>
        </w:tabs>
      </w:pPr>
      <w:hyperlink w:anchor="_Toc25511" w:history="1">
        <w:r>
          <w:rPr>
            <w:rFonts w:ascii="仿宋" w:eastAsia="仿宋" w:hAnsi="仿宋" w:cs="仿宋" w:hint="eastAsia"/>
            <w:lang w:eastAsia="zh-CN"/>
          </w:rPr>
          <w:t>十四、脱模剂项目变更管理</w:t>
        </w:r>
        <w:r>
          <w:tab/>
        </w:r>
        <w:r>
          <w:fldChar w:fldCharType="begin"/>
        </w:r>
        <w:r>
          <w:instrText xml:space="preserve"> PAGEREF _Toc25511 \h </w:instrText>
        </w:r>
        <w:r>
          <w:fldChar w:fldCharType="separate"/>
        </w:r>
        <w:r>
          <w:t>61</w:t>
        </w:r>
        <w:r>
          <w:fldChar w:fldCharType="end"/>
        </w:r>
      </w:hyperlink>
    </w:p>
    <w:p>
      <w:pPr>
        <w:pStyle w:val="TOC2"/>
        <w:tabs>
          <w:tab w:val="right" w:leader="dot" w:pos="8306"/>
        </w:tabs>
      </w:pPr>
      <w:hyperlink w:anchor="_Toc9477" w:history="1">
        <w:r>
          <w:rPr>
            <w:rFonts w:ascii="仿宋" w:eastAsia="仿宋" w:hAnsi="仿宋" w:cs="仿宋" w:hint="eastAsia"/>
            <w:lang w:eastAsia="zh-CN"/>
          </w:rPr>
          <w:t>(一)、变更申请与评估</w:t>
        </w:r>
        <w:r>
          <w:tab/>
        </w:r>
        <w:r>
          <w:fldChar w:fldCharType="begin"/>
        </w:r>
        <w:r>
          <w:instrText xml:space="preserve"> PAGEREF _Toc9477 \h </w:instrText>
        </w:r>
        <w:r>
          <w:fldChar w:fldCharType="separate"/>
        </w:r>
        <w:r>
          <w:t>61</w:t>
        </w:r>
        <w:r>
          <w:fldChar w:fldCharType="end"/>
        </w:r>
      </w:hyperlink>
    </w:p>
    <w:p>
      <w:pPr>
        <w:pStyle w:val="TOC2"/>
        <w:tabs>
          <w:tab w:val="right" w:leader="dot" w:pos="8306"/>
        </w:tabs>
      </w:pPr>
      <w:hyperlink w:anchor="_Toc8152" w:history="1">
        <w:r>
          <w:rPr>
            <w:rFonts w:ascii="仿宋" w:eastAsia="仿宋" w:hAnsi="仿宋" w:cs="仿宋" w:hint="eastAsia"/>
            <w:lang w:eastAsia="zh-CN"/>
          </w:rPr>
          <w:t>(二)、变更实施与控制</w:t>
        </w:r>
        <w:r>
          <w:tab/>
        </w:r>
        <w:r>
          <w:fldChar w:fldCharType="begin"/>
        </w:r>
        <w:r>
          <w:instrText xml:space="preserve"> PAGEREF _Toc8152 \h </w:instrText>
        </w:r>
        <w:r>
          <w:fldChar w:fldCharType="separate"/>
        </w:r>
        <w:r>
          <w:t>61</w:t>
        </w:r>
        <w:r>
          <w:fldChar w:fldCharType="end"/>
        </w:r>
      </w:hyperlink>
    </w:p>
    <w:p>
      <w:pPr>
        <w:pStyle w:val="TOC1"/>
        <w:tabs>
          <w:tab w:val="right" w:leader="dot" w:pos="8306"/>
        </w:tabs>
      </w:pPr>
      <w:hyperlink w:anchor="_Toc7559" w:history="1">
        <w:r>
          <w:rPr>
            <w:rFonts w:ascii="仿宋" w:eastAsia="仿宋" w:hAnsi="仿宋" w:cs="仿宋" w:hint="eastAsia"/>
            <w:lang w:eastAsia="zh-CN"/>
          </w:rPr>
          <w:t>十五、脱模剂项目实施保障措施</w:t>
        </w:r>
        <w:r>
          <w:tab/>
        </w:r>
        <w:r>
          <w:fldChar w:fldCharType="begin"/>
        </w:r>
        <w:r>
          <w:instrText xml:space="preserve"> PAGEREF _Toc7559 \h </w:instrText>
        </w:r>
        <w:r>
          <w:fldChar w:fldCharType="separate"/>
        </w:r>
        <w:r>
          <w:t>62</w:t>
        </w:r>
        <w:r>
          <w:fldChar w:fldCharType="end"/>
        </w:r>
      </w:hyperlink>
    </w:p>
    <w:p>
      <w:pPr>
        <w:pStyle w:val="TOC2"/>
        <w:tabs>
          <w:tab w:val="right" w:leader="dot" w:pos="8306"/>
        </w:tabs>
      </w:pPr>
      <w:hyperlink w:anchor="_Toc6456" w:history="1">
        <w:r>
          <w:rPr>
            <w:rFonts w:ascii="仿宋" w:eastAsia="仿宋" w:hAnsi="仿宋" w:cs="仿宋" w:hint="eastAsia"/>
            <w:lang w:eastAsia="zh-CN"/>
          </w:rPr>
          <w:t>(一)、脱模剂项目实施保障机制</w:t>
        </w:r>
        <w:r>
          <w:tab/>
        </w:r>
        <w:r>
          <w:fldChar w:fldCharType="begin"/>
        </w:r>
        <w:r>
          <w:instrText xml:space="preserve"> PAGEREF _Toc6456 \h </w:instrText>
        </w:r>
        <w:r>
          <w:fldChar w:fldCharType="separate"/>
        </w:r>
        <w:r>
          <w:t>62</w:t>
        </w:r>
        <w:r>
          <w:fldChar w:fldCharType="end"/>
        </w:r>
      </w:hyperlink>
    </w:p>
    <w:p>
      <w:pPr>
        <w:pStyle w:val="TOC2"/>
        <w:tabs>
          <w:tab w:val="right" w:leader="dot" w:pos="8306"/>
        </w:tabs>
      </w:pPr>
      <w:hyperlink w:anchor="_Toc19035" w:history="1">
        <w:r>
          <w:rPr>
            <w:rFonts w:ascii="仿宋" w:eastAsia="仿宋" w:hAnsi="仿宋" w:cs="仿宋" w:hint="eastAsia"/>
            <w:lang w:eastAsia="zh-CN"/>
          </w:rPr>
          <w:t>(二)、脱模剂项目法律合规要求</w:t>
        </w:r>
        <w:r>
          <w:tab/>
        </w:r>
        <w:r>
          <w:fldChar w:fldCharType="begin"/>
        </w:r>
        <w:r>
          <w:instrText xml:space="preserve"> PAGEREF _Toc19035 \h </w:instrText>
        </w:r>
        <w:r>
          <w:fldChar w:fldCharType="separate"/>
        </w:r>
        <w:r>
          <w:t>65</w:t>
        </w:r>
        <w:r>
          <w:fldChar w:fldCharType="end"/>
        </w:r>
      </w:hyperlink>
    </w:p>
    <w:p>
      <w:pPr>
        <w:pStyle w:val="TOC2"/>
        <w:tabs>
          <w:tab w:val="right" w:leader="dot" w:pos="8306"/>
        </w:tabs>
      </w:pPr>
      <w:hyperlink w:anchor="_Toc765" w:history="1">
        <w:r>
          <w:rPr>
            <w:rFonts w:ascii="仿宋" w:eastAsia="仿宋" w:hAnsi="仿宋" w:cs="仿宋" w:hint="eastAsia"/>
            <w:lang w:eastAsia="zh-CN"/>
          </w:rPr>
          <w:t>(三)、脱模剂项目合同管理与法律事务</w:t>
        </w:r>
        <w:r>
          <w:tab/>
        </w:r>
        <w:r>
          <w:fldChar w:fldCharType="begin"/>
        </w:r>
        <w:r>
          <w:instrText xml:space="preserve"> PAGEREF _Toc765 \h </w:instrText>
        </w:r>
        <w:r>
          <w:fldChar w:fldCharType="separate"/>
        </w:r>
        <w:r>
          <w:t>69</w:t>
        </w:r>
        <w:r>
          <w:fldChar w:fldCharType="end"/>
        </w:r>
      </w:hyperlink>
    </w:p>
    <w:p>
      <w:pPr>
        <w:pStyle w:val="TOC2"/>
        <w:tabs>
          <w:tab w:val="right" w:leader="dot" w:pos="8306"/>
        </w:tabs>
      </w:pPr>
      <w:hyperlink w:anchor="_Toc2786" w:history="1">
        <w:r>
          <w:rPr>
            <w:rFonts w:ascii="仿宋" w:eastAsia="仿宋" w:hAnsi="仿宋" w:cs="仿宋" w:hint="eastAsia"/>
            <w:lang w:eastAsia="zh-CN"/>
          </w:rPr>
          <w:t>(四)、脱模剂项目知识产权保护策略</w:t>
        </w:r>
        <w:r>
          <w:tab/>
        </w:r>
        <w:r>
          <w:fldChar w:fldCharType="begin"/>
        </w:r>
        <w:r>
          <w:instrText xml:space="preserve"> PAGEREF _Toc2786 \h </w:instrText>
        </w:r>
        <w:r>
          <w:fldChar w:fldCharType="separate"/>
        </w:r>
        <w:r>
          <w:t>76</w:t>
        </w:r>
        <w:r>
          <w:fldChar w:fldCharType="end"/>
        </w:r>
      </w:hyperlink>
    </w:p>
    <w:p>
      <w:pPr>
        <w:pStyle w:val="TOC1"/>
        <w:tabs>
          <w:tab w:val="right" w:leader="dot" w:pos="8306"/>
        </w:tabs>
      </w:pPr>
      <w:hyperlink w:anchor="_Toc23557" w:history="1">
        <w:r>
          <w:rPr>
            <w:rFonts w:ascii="仿宋" w:eastAsia="仿宋" w:hAnsi="仿宋" w:cs="仿宋" w:hint="eastAsia"/>
            <w:lang w:eastAsia="zh-CN"/>
          </w:rPr>
          <w:t>十六、风险识别与分类</w:t>
        </w:r>
        <w:r>
          <w:tab/>
        </w:r>
        <w:r>
          <w:fldChar w:fldCharType="begin"/>
        </w:r>
        <w:r>
          <w:instrText xml:space="preserve"> PAGEREF _Toc23557 \h </w:instrText>
        </w:r>
        <w:r>
          <w:fldChar w:fldCharType="separate"/>
        </w:r>
        <w:r>
          <w:t>78</w:t>
        </w:r>
        <w:r>
          <w:fldChar w:fldCharType="end"/>
        </w:r>
      </w:hyperlink>
    </w:p>
    <w:p>
      <w:pPr>
        <w:pStyle w:val="TOC2"/>
        <w:tabs>
          <w:tab w:val="right" w:leader="dot" w:pos="8306"/>
        </w:tabs>
      </w:pPr>
      <w:hyperlink w:anchor="_Toc29590" w:history="1">
        <w:r>
          <w:rPr>
            <w:rFonts w:ascii="仿宋" w:eastAsia="仿宋" w:hAnsi="仿宋" w:cs="仿宋" w:hint="eastAsia"/>
            <w:lang w:eastAsia="zh-CN"/>
          </w:rPr>
          <w:t>(一)、风险识别</w:t>
        </w:r>
        <w:r>
          <w:tab/>
        </w:r>
        <w:r>
          <w:fldChar w:fldCharType="begin"/>
        </w:r>
        <w:r>
          <w:instrText xml:space="preserve"> PAGEREF _Toc29590 \h </w:instrText>
        </w:r>
        <w:r>
          <w:fldChar w:fldCharType="separate"/>
        </w:r>
        <w:r>
          <w:t>78</w:t>
        </w:r>
        <w:r>
          <w:fldChar w:fldCharType="end"/>
        </w:r>
      </w:hyperlink>
    </w:p>
    <w:p>
      <w:pPr>
        <w:pStyle w:val="TOC2"/>
        <w:tabs>
          <w:tab w:val="right" w:leader="dot" w:pos="8306"/>
        </w:tabs>
      </w:pPr>
      <w:hyperlink w:anchor="_Toc31657" w:history="1">
        <w:r>
          <w:rPr>
            <w:rFonts w:ascii="仿宋" w:eastAsia="仿宋" w:hAnsi="仿宋" w:cs="仿宋" w:hint="eastAsia"/>
            <w:lang w:eastAsia="zh-CN"/>
          </w:rPr>
          <w:t>(二)、风险分类</w:t>
        </w:r>
        <w:r>
          <w:tab/>
        </w:r>
        <w:r>
          <w:fldChar w:fldCharType="begin"/>
        </w:r>
        <w:r>
          <w:instrText xml:space="preserve"> PAGEREF _Toc31657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1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脱模剂项目的技术管理特点体现在其创新导向。通过引入最先进的技术趋势和解决方案，脱模剂项目致力于提升科技含量、提高质量和效率水平。这意味着我们将采用最新的工具和方法，确保脱模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模剂项目技术管理的显著特征。通过整合不同领域的技术资源，我们实现了跨学科的协同工作。这有助于优化技术架构，提高整体效能。此外，整合性策略还促进了不同技术团队之间的紧密沟通和高效合作，确保脱模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模剂项目所采用的技术。通过不断优化技术方案，脱模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模剂项目团队将在脱模剂项目初期识别可能的技术风险，并采取相应的预防和应对措施。通过建立健全的风险评估机制，脱模剂项目能够在实施过程中及时发现并解决潜在的技术问题，保障脱模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通过这些独特的技术管理特点，我们确信在脱模剂项目中，技术将成为脱模剂项目成功的有力支持。这一深度剖析揭示了技术管理在脱模剂项目实施中的关键作用，为脱模剂项目的技术基础奠定了坚实的基础。</w:t>
      </w:r>
    </w:p>
    <w:p>
      <w:pPr>
        <w:pStyle w:val="Heading2"/>
        <w:ind w:firstLine="560" w:firstLineChars="200"/>
        <w:rPr>
          <w:rFonts w:ascii="仿宋" w:eastAsia="仿宋" w:hAnsi="仿宋" w:cs="仿宋" w:hint="eastAsia"/>
          <w:sz w:val="28"/>
          <w:lang w:eastAsia="zh-CN"/>
        </w:rPr>
      </w:pPr>
      <w:bookmarkStart w:id="4" w:name="_Toc24551"/>
      <w:r>
        <w:rPr>
          <w:rFonts w:ascii="仿宋" w:eastAsia="仿宋" w:hAnsi="仿宋" w:cs="仿宋" w:hint="eastAsia"/>
          <w:sz w:val="28"/>
          <w:lang w:eastAsia="zh-CN"/>
        </w:rPr>
        <w:t>(二)、脱模剂项目工艺技术设计方案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脱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脱模剂项目将严格按照相关行业规范要求进行组织。通过有效控制产品质量，脱模剂项目将致力于为顾客提供优质的脱模剂项目产品和良好的服务。这体现了脱模剂项目对于生产活动合规性和质量标准的高度重视，为脱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模剂项目注重生态效益和清洁生产原则。脱模剂项目建设将紧密结合地方特色经济发展，与社会经济发展规划和区域环境保护规划方案相协调一致。通过与当地区域自然生态系统的结合，脱模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模剂项目产品具有多样化的客户需求和个性化的特点。因此，脱模剂项目产品规格品种多样，且单批生产数量较小。为满足这一特点，脱模剂项目承办单位将建设先进的柔性制造生产线。通过广泛应用柔性制造技术，脱模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脱模剂项目采用的技术具有较高的技术含量和自动化水平，处于国内先进水平。这一技术选用不仅体现了对生产效率、质量和环境友好性的高标准要求，同时为脱模剂项目的可持续发展奠定了坚实的基础。</w:t>
      </w:r>
    </w:p>
    <w:p>
      <w:pPr>
        <w:pStyle w:val="Heading2"/>
        <w:ind w:firstLine="560" w:firstLineChars="200"/>
        <w:rPr>
          <w:rFonts w:ascii="仿宋" w:eastAsia="仿宋" w:hAnsi="仿宋" w:cs="仿宋" w:hint="eastAsia"/>
          <w:sz w:val="28"/>
          <w:lang w:eastAsia="zh-CN"/>
        </w:rPr>
      </w:pPr>
      <w:bookmarkStart w:id="5" w:name="_Toc1752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为确保脱模剂项目的高效生产和技术实施，我们制定了一套精心设计的设备选型方案，以满足脱模剂项目生产、质量和环保的要求。该方案的主要特点如下：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脱模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针对脱模剂项目产品的多样性和小批量生产的特点，我们将建设柔性制造生产线。通过在设备选型中考虑柔性制造技术，可以灵活应对不同产品规格和生产需求，实现生产线的高度灵活性和适应性。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873"/>
      <w:r>
        <w:rPr>
          <w:rFonts w:ascii="仿宋" w:eastAsia="仿宋" w:hAnsi="仿宋" w:cs="仿宋" w:hint="eastAsia"/>
          <w:sz w:val="28"/>
          <w:lang w:eastAsia="zh-CN"/>
        </w:rPr>
        <w:t>二、脱模剂项目选址可行性分析</w:t>
      </w:r>
      <w:bookmarkEnd w:id="6"/>
    </w:p>
    <w:p>
      <w:pPr>
        <w:pStyle w:val="Heading2"/>
        <w:rPr>
          <w:rFonts w:ascii="仿宋" w:eastAsia="仿宋" w:hAnsi="仿宋" w:cs="仿宋" w:hint="eastAsia"/>
          <w:lang w:eastAsia="zh-CN"/>
        </w:rPr>
      </w:pPr>
      <w:bookmarkStart w:id="7" w:name="_Toc21212"/>
      <w:r>
        <w:rPr>
          <w:rFonts w:ascii="仿宋" w:eastAsia="仿宋" w:hAnsi="仿宋" w:cs="仿宋" w:hint="eastAsia"/>
          <w:lang w:eastAsia="zh-CN"/>
        </w:rPr>
        <w:t>(一)、脱模剂项目选址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该脱模剂项目选址位于XX省XX市XX区XXX街道</w:t>
      </w:r>
    </w:p>
    <w:p>
      <w:pPr>
        <w:pStyle w:val="Heading2"/>
        <w:ind w:firstLine="560" w:firstLineChars="200"/>
        <w:rPr>
          <w:rFonts w:ascii="仿宋" w:eastAsia="仿宋" w:hAnsi="仿宋" w:cs="仿宋" w:hint="eastAsia"/>
          <w:sz w:val="28"/>
          <w:lang w:eastAsia="zh-CN"/>
        </w:rPr>
      </w:pPr>
      <w:bookmarkStart w:id="8" w:name="_Toc1892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脱模剂项目的征地面积将根据脱模剂项目的实际规模和需求进行精确规划。具体面积XXX平方米，旨在确保脱模剂项目不仅能够满足当前的发展需求，还能够预留空间以适应未来的扩展。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净用地面积是在征地面积基础上去除不可利用面积后的实际可开发用地。具体面积XXX平方米，考虑到环保、交通、安全等多方面因素，以确保脱模剂项目在整体利用效率上达到最优。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脱模剂项目计划建设的建筑总规模具体面积XXX平方米。这一规模的确定综合考虑了脱模剂项目的性质、规模，以及城市规划的相关要求，确保建筑布局与周边环境协调一致。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绿地率是脱模剂项目用地中被规划为绿地的比例。具体面积XXX平方米，旨在通过合理规划绿地，改善脱模剂项目周边环境，提升居民生活质量，并符合城市整体绿化规划。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容积率是用地上可以建设的建筑总体积与用地面积之比。具体面积XXX，通过合理的容积率规划，确保脱模剂项目建筑规模与周边环境和谐共生。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确保脱模剂项目选址与当地城市规划相一致，具体面积XXX平方米。通过与城市规划部门深入沟通，确保脱模剂项目不仅符合城市的整体发展方向，还能够融入城市的发展布局，为城市的长远发展贡献力量。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充分了解并确保脱模剂项目选址符合当地产业政策，具体面积XXX平方米。这包括脱模剂项目对当地经济的促进作用，以及对相关产业的带动效应，确保脱模剂项目与地方政府的产业政策保持一致，促进共赢合作。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用地总体要求必须符合环保和可持续发展的原则，具体面积XXX平方米。通过采用绿色建筑设计、节能减排等措施，确保脱模剂项目在建设和运营过程中对环境的影响最小化，达到可持续发展的要求。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确保脱模剂项目选址具备必要的公共设施配套，具体面积XXX平方米。这包括交通便利性、教育、医疗等基础设施，以提高居民生活品质，使得脱模剂项目选址更具吸引力。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考虑用地总体要求对当地社会稳定性的影响，具体面积XXX平方米。通过深入了解当地社区反馈，确保脱模剂项目的选址和建设过程对当地社会和谐稳定产生积极作用。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脱模剂项目选址不仅符合法规和规划，还在实际操作中具有可行性。这一全面规划将为脱模剂项目的成功实施提供坚实的基础，确保脱模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175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模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脱模剂项目的设备规划和空间设计中，我们将采取灵活设备布局的措施。设备布局将根据实际需求进行灵活设计，避免不必要的浪费。通过合理规划设备摆放位置，我们将提高设备的利用率，减少设备间距，以确保脱模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脱模剂项目内部引入共享设施的概念，例如共享会议室、办公区等。通过这种方式，我们可以减少对资源的重复建设，提高资源共享效率，从而减小脱模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65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脱模剂项目的总图布置中，我们将不同功能区域进行明确的规划，以最大程度满足脱模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我们首先关注市场因素，包括潜在客户分布、竞争对手位置、市场需求等。通过深入的市场调研，我们能够更准确地评估选址对于市场开拓和产品销售的影响，确保脱模剂项目能够在有利的市场环境中蓬勃发展。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脱模剂项目对环境的影响是综合评价的重要因素之一。我们将详细考虑选址周边的自然环境、生态保护区、水源地等情况，确保脱模剂项目的建设和运营对环境影响最小化，并符合当地的环保法规标准。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对选址的评价还需充分考虑当地政府的产业政策和法规。我们将详细了解脱模剂项目所在地的相关政策，确保脱模剂项目的规划和运营与当地法规相符，降低不必要的法律风险。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考虑到社会稳定性对企业运营的重要性，我们将评估选址地区的社会安全情况、劳工关系、社区反馈等方面，以确保脱模剂项目的建设和运营不会受到社会稳定性的负面影响。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最后，我们将综合考虑用地成本，包括土地购置费用、土地开发成本等。通过对用地成本的详细评估，我们能够做出更为精确的经济效益分析，为脱模剂项目的投资决策提供有力支持。</w:t>
      </w:r>
    </w:p>
    <w:p>
      <w:pPr>
        <w:pStyle w:val="Heading1"/>
        <w:ind w:firstLine="560" w:firstLineChars="200"/>
        <w:rPr>
          <w:rFonts w:ascii="仿宋" w:eastAsia="仿宋" w:hAnsi="仿宋" w:cs="仿宋" w:hint="eastAsia"/>
          <w:sz w:val="28"/>
          <w:lang w:eastAsia="zh-CN"/>
        </w:rPr>
      </w:pPr>
      <w:bookmarkStart w:id="12" w:name="_Toc15323"/>
      <w:r>
        <w:rPr>
          <w:rFonts w:ascii="仿宋" w:eastAsia="仿宋" w:hAnsi="仿宋" w:cs="仿宋" w:hint="eastAsia"/>
          <w:sz w:val="28"/>
          <w:lang w:eastAsia="zh-CN"/>
        </w:rPr>
        <w:t>三、脱模剂项目危机管理</w:t>
      </w:r>
      <w:bookmarkEnd w:id="12"/>
    </w:p>
    <w:p>
      <w:pPr>
        <w:pStyle w:val="Heading2"/>
        <w:rPr>
          <w:rFonts w:ascii="仿宋" w:eastAsia="仿宋" w:hAnsi="仿宋" w:cs="仿宋" w:hint="eastAsia"/>
          <w:lang w:eastAsia="zh-CN"/>
        </w:rPr>
      </w:pPr>
      <w:bookmarkStart w:id="13" w:name="_Toc1625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脱模剂项目危机管理中，危机预警与识别是确保脱模剂项目稳健运行的核心步骤。通过建立全面的监测机制，脱模剂项目团队旨在及时发现和理解潜在的风险和危机因素，以便采取及时的预防和应对措施，确保脱模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首先，通过深入的风险评估，脱模剂项目团队全面分析了整个脱模剂项目和各个阶段可能存在的威胁。这包括准确评估每个潜在风险的发生概率和可能影响的程度，为后续危机预警提供了有力支持。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脱模剂项目团队着重于明确定义脱模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监测作为危机预警的关键手段，通过对脱模剂项目进展的持续监控，团队能够及时发现潜在问题并作出迅速反应。脱模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在这一阶段，团队的专业素养和反应速度将发挥至关重要的作用，以确保潜在危机能够在初期得到有效的处理，最大程度地减轻负面影响。通过危机预警与识别，脱模剂项目得以更有序、可控地推进。</w:t>
      </w:r>
    </w:p>
    <w:p>
      <w:pPr>
        <w:pStyle w:val="Heading2"/>
        <w:ind w:firstLine="560" w:firstLineChars="200"/>
        <w:rPr>
          <w:rFonts w:ascii="仿宋" w:eastAsia="仿宋" w:hAnsi="仿宋" w:cs="仿宋" w:hint="eastAsia"/>
          <w:sz w:val="28"/>
          <w:lang w:eastAsia="zh-CN"/>
        </w:rPr>
      </w:pPr>
      <w:bookmarkStart w:id="14" w:name="_Toc141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在危机发生时，脱模剂项目团队立即行动，成立了应急小组。该小组的任务是迅速制定并实施紧急应对措施，以最小化潜在损失。以下是采取的主要措施：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暂停脱模剂项目进度：为遏制危机蔓延，脱模剂项目暂时停止进行，以便全面评估当前状况。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资源重新分配：重新评估脱模剂项目资源的分配，确保最大限度地减小损失。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实时沟通：与关键利益相关者建立实时沟通机制，向他们传递脱模剂项目危机的实际状况，保障脱模剂项目核心利益。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在紧急应对的同时，脱模剂项目团队强调了团队协作和有效沟通的重要性。以下是团队协作的关键举措：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信息共享机制：建立了信息共享平台，确保团队成员能够及时获取脱模剂项目危机的实时信息。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领导者沟通：脱模剂项目领导者通过定期会议和即时沟通工具，指导团队应对危机，保持团队稳定运行。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随着危机得到初步控制，脱模剂项目团队转向制定恢复计划，以确保脱模剂项目能够从中迅速恢复。主要恢复计划包括：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修复受损的进度计划：重新评估脱模剂项目进度，制定修复计划，确保脱模剂项目尽快回归正常进程。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重新调整资源分配：优化资源分配，确保脱模剂项目在有限资源下高效运转。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风险管理机制加强：对脱模剂项目风险进行全面评估，制定更强化的风险管理策略，以预防未来可能的危机。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34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86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脱模剂项目的主要产品是XXXX，预计年产值为XXX万元。这一产品在市场中占据着重要的地位，其广泛的应用范围使得该脱模剂项目的市场前景非常广阔。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脱模剂项目的xxx产品作为重要的原材料之一，将在多个领域发挥关键作用。其在建筑、交通、能源等方面的广泛应用将为整个产业链提供强大的支持，形成产业协同效应。脱模剂项目的年产值XXX万XXX万XXX万万元不仅反映了其在市场上的巨大潜力，更预示着它对国民经济的积极贡献。这种关联度高、涉及面广的产业关系，使得该脱模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022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剂项目总征地面积为XXXX平方米，相当于约XX.XX亩，其中净用地面积为XXXX平方米，红线范围内相当于约XX.XX亩。这一用地规模充分考虑了脱模剂项目的建设需求，保障了脱模剂项目在合适的空间内得以充分发展。脱模剂项目规划的总建筑面积为XXXX平方米，其中主体工程建设占XXXX平方米，计容建筑面积达XXXX平方米。预计建筑工程的投资将达到XXXX万元，为脱模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模剂项目计划购置的设备共计XXXX台（套），设备购置费用为XXXX万元。这一设备购置计划充分考虑到脱模剂项目的生产需求和技术要求，确保了脱模剂项目在生产运营中具备先进的技术装备和高效的生产能力。设备的合理配置将为脱模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剂项目计划总投资为XXXX万元，预计年实现营业收入为XXXX万元。这一产能规模的设定旨在确保脱模剂项目能够在投资与回报之间取得平衡，实现长期可持续的发展。脱模剂项目的总投资充分考虑到各个方面的需求，包括用地建设、设备购置等多个环节，以确保脱模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010"/>
      <w:r>
        <w:rPr>
          <w:rFonts w:ascii="仿宋" w:eastAsia="仿宋" w:hAnsi="仿宋" w:cs="仿宋" w:hint="eastAsia"/>
          <w:sz w:val="28"/>
          <w:lang w:eastAsia="zh-CN"/>
        </w:rPr>
        <w:t>五、脱模剂项目概论</w:t>
      </w:r>
      <w:bookmarkEnd w:id="18"/>
    </w:p>
    <w:p>
      <w:pPr>
        <w:pStyle w:val="Heading2"/>
        <w:rPr>
          <w:rFonts w:ascii="仿宋" w:eastAsia="仿宋" w:hAnsi="仿宋" w:cs="仿宋" w:hint="eastAsia"/>
          <w:lang w:eastAsia="zh-CN"/>
        </w:rPr>
      </w:pPr>
      <w:bookmarkStart w:id="19" w:name="_Toc29218"/>
      <w:r>
        <w:rPr>
          <w:rFonts w:ascii="仿宋" w:eastAsia="仿宋" w:hAnsi="仿宋" w:cs="仿宋" w:hint="eastAsia"/>
          <w:lang w:eastAsia="zh-CN"/>
        </w:rPr>
        <w:t>(一)、脱模剂项目概况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模剂项目的起源追溯至对市场的深入洞察。市场的不断演变与变革为脱模剂项目提供了难得的机遇。当前市场存在的需求缺口和变革的大环境共同构成了脱模剂项目的背景。这个脱模剂项目旨在充分利用市场机遇，填补行业中尚未满足的需求，为客户提供全新的解决方案。市场的变革和需求的增长使得这个脱模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脱模剂项目名称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https://d.book118.com/176212104121010034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脱模剂项目计划设计方案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23A35"/>
    <w:rsid w:val="0CF23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12104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2024-01-14T07:49:00Z</dcterms:created>
  <dcterms:modified xsi:type="dcterms:W3CDTF">2024-01-14T07:49:37Z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586B97BC67304A638FBCC160F9939EDF_11</vt:lpwstr>
  </property>
  <property fmtid="{D5CDD505-2E9C-101B-9397-08002B2CF9AE}" pid="3" name="KSOProductBuildVer">
    <vt:lpwstr>2052-12.1.0.16120</vt:lpwstr>
  </property>
</Properties>
</file>