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玻璃加工机床相关行业公司员工职业生涯规划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19" w:history="1">
        <w:r>
          <w:rPr>
            <w:rFonts w:ascii="仿宋" w:eastAsia="仿宋" w:hAnsi="仿宋" w:cs="仿宋" w:hint="eastAsia"/>
            <w:lang w:eastAsia="zh-CN"/>
          </w:rPr>
          <w:t>前言</w:t>
        </w:r>
        <w:r>
          <w:tab/>
        </w:r>
        <w:r>
          <w:fldChar w:fldCharType="begin"/>
        </w:r>
        <w:r>
          <w:instrText xml:space="preserve"> PAGEREF _Toc25919 \h </w:instrText>
        </w:r>
        <w:r>
          <w:fldChar w:fldCharType="separate"/>
        </w:r>
        <w:r>
          <w:t>3</w:t>
        </w:r>
        <w:r>
          <w:fldChar w:fldCharType="end"/>
        </w:r>
      </w:hyperlink>
    </w:p>
    <w:p>
      <w:pPr>
        <w:pStyle w:val="TOC1"/>
        <w:tabs>
          <w:tab w:val="right" w:leader="dot" w:pos="8306"/>
        </w:tabs>
      </w:pPr>
      <w:hyperlink w:anchor="_Toc4358" w:history="1">
        <w:r>
          <w:rPr>
            <w:rFonts w:ascii="仿宋" w:eastAsia="仿宋" w:hAnsi="仿宋" w:cs="仿宋" w:hint="eastAsia"/>
            <w:lang w:eastAsia="zh-CN"/>
          </w:rPr>
          <w:t>一、玻璃加工机床行业背景分析</w:t>
        </w:r>
        <w:r>
          <w:tab/>
        </w:r>
        <w:r>
          <w:fldChar w:fldCharType="begin"/>
        </w:r>
        <w:r>
          <w:instrText xml:space="preserve"> PAGEREF _Toc4358 \h </w:instrText>
        </w:r>
        <w:r>
          <w:fldChar w:fldCharType="separate"/>
        </w:r>
        <w:r>
          <w:t>3</w:t>
        </w:r>
        <w:r>
          <w:fldChar w:fldCharType="end"/>
        </w:r>
      </w:hyperlink>
    </w:p>
    <w:p>
      <w:pPr>
        <w:pStyle w:val="TOC2"/>
        <w:tabs>
          <w:tab w:val="right" w:leader="dot" w:pos="8306"/>
        </w:tabs>
      </w:pPr>
      <w:hyperlink w:anchor="_Toc27356" w:history="1">
        <w:r>
          <w:rPr>
            <w:rFonts w:ascii="仿宋" w:eastAsia="仿宋" w:hAnsi="仿宋" w:cs="仿宋" w:hint="eastAsia"/>
            <w:lang w:eastAsia="zh-CN"/>
          </w:rPr>
          <w:t>(一)、玻璃加工机床行业背景分析</w:t>
        </w:r>
        <w:r>
          <w:tab/>
        </w:r>
        <w:r>
          <w:fldChar w:fldCharType="begin"/>
        </w:r>
        <w:r>
          <w:instrText xml:space="preserve"> PAGEREF _Toc27356 \h </w:instrText>
        </w:r>
        <w:r>
          <w:fldChar w:fldCharType="separate"/>
        </w:r>
        <w:r>
          <w:t>3</w:t>
        </w:r>
        <w:r>
          <w:fldChar w:fldCharType="end"/>
        </w:r>
      </w:hyperlink>
    </w:p>
    <w:p>
      <w:pPr>
        <w:pStyle w:val="TOC1"/>
        <w:tabs>
          <w:tab w:val="right" w:leader="dot" w:pos="8306"/>
        </w:tabs>
      </w:pPr>
      <w:hyperlink w:anchor="_Toc27465" w:history="1">
        <w:r>
          <w:rPr>
            <w:rFonts w:ascii="仿宋" w:eastAsia="仿宋" w:hAnsi="仿宋" w:cs="仿宋" w:hint="eastAsia"/>
            <w:lang w:eastAsia="zh-CN"/>
          </w:rPr>
          <w:t>二、员工职业生涯规划与发展</w:t>
        </w:r>
        <w:r>
          <w:tab/>
        </w:r>
        <w:r>
          <w:fldChar w:fldCharType="begin"/>
        </w:r>
        <w:r>
          <w:instrText xml:space="preserve"> PAGEREF _Toc27465 \h </w:instrText>
        </w:r>
        <w:r>
          <w:fldChar w:fldCharType="separate"/>
        </w:r>
        <w:r>
          <w:t>5</w:t>
        </w:r>
        <w:r>
          <w:fldChar w:fldCharType="end"/>
        </w:r>
      </w:hyperlink>
    </w:p>
    <w:p>
      <w:pPr>
        <w:pStyle w:val="TOC2"/>
        <w:tabs>
          <w:tab w:val="right" w:leader="dot" w:pos="8306"/>
        </w:tabs>
      </w:pPr>
      <w:hyperlink w:anchor="_Toc4067" w:history="1">
        <w:r>
          <w:rPr>
            <w:rFonts w:ascii="仿宋" w:eastAsia="仿宋" w:hAnsi="仿宋" w:cs="仿宋" w:hint="eastAsia"/>
            <w:lang w:eastAsia="zh-CN"/>
          </w:rPr>
          <w:t>(一)、职业生涯规划概述</w:t>
        </w:r>
        <w:r>
          <w:tab/>
        </w:r>
        <w:r>
          <w:fldChar w:fldCharType="begin"/>
        </w:r>
        <w:r>
          <w:instrText xml:space="preserve"> PAGEREF _Toc4067 \h </w:instrText>
        </w:r>
        <w:r>
          <w:fldChar w:fldCharType="separate"/>
        </w:r>
        <w:r>
          <w:t>5</w:t>
        </w:r>
        <w:r>
          <w:fldChar w:fldCharType="end"/>
        </w:r>
      </w:hyperlink>
    </w:p>
    <w:p>
      <w:pPr>
        <w:pStyle w:val="TOC2"/>
        <w:tabs>
          <w:tab w:val="right" w:leader="dot" w:pos="8306"/>
        </w:tabs>
      </w:pPr>
      <w:hyperlink w:anchor="_Toc359" w:history="1">
        <w:r>
          <w:rPr>
            <w:rFonts w:ascii="仿宋" w:eastAsia="仿宋" w:hAnsi="仿宋" w:cs="仿宋" w:hint="eastAsia"/>
            <w:lang w:eastAsia="zh-CN"/>
          </w:rPr>
          <w:t>(二)、基本原则与方法</w:t>
        </w:r>
        <w:r>
          <w:tab/>
        </w:r>
        <w:r>
          <w:fldChar w:fldCharType="begin"/>
        </w:r>
        <w:r>
          <w:instrText xml:space="preserve"> PAGEREF _Toc359 \h </w:instrText>
        </w:r>
        <w:r>
          <w:fldChar w:fldCharType="separate"/>
        </w:r>
        <w:r>
          <w:t>6</w:t>
        </w:r>
        <w:r>
          <w:fldChar w:fldCharType="end"/>
        </w:r>
      </w:hyperlink>
    </w:p>
    <w:p>
      <w:pPr>
        <w:pStyle w:val="TOC2"/>
        <w:tabs>
          <w:tab w:val="right" w:leader="dot" w:pos="8306"/>
        </w:tabs>
      </w:pPr>
      <w:hyperlink w:anchor="_Toc23573" w:history="1">
        <w:r>
          <w:rPr>
            <w:rFonts w:ascii="仿宋" w:eastAsia="仿宋" w:hAnsi="仿宋" w:cs="仿宋" w:hint="eastAsia"/>
            <w:lang w:eastAsia="zh-CN"/>
          </w:rPr>
          <w:t>(三)、员工职业生涯管理</w:t>
        </w:r>
        <w:r>
          <w:tab/>
        </w:r>
        <w:r>
          <w:fldChar w:fldCharType="begin"/>
        </w:r>
        <w:r>
          <w:instrText xml:space="preserve"> PAGEREF _Toc23573 \h </w:instrText>
        </w:r>
        <w:r>
          <w:fldChar w:fldCharType="separate"/>
        </w:r>
        <w:r>
          <w:t>6</w:t>
        </w:r>
        <w:r>
          <w:fldChar w:fldCharType="end"/>
        </w:r>
      </w:hyperlink>
    </w:p>
    <w:p>
      <w:pPr>
        <w:pStyle w:val="TOC2"/>
        <w:tabs>
          <w:tab w:val="right" w:leader="dot" w:pos="8306"/>
        </w:tabs>
      </w:pPr>
      <w:hyperlink w:anchor="_Toc5833" w:history="1">
        <w:r>
          <w:rPr>
            <w:rFonts w:ascii="仿宋" w:eastAsia="仿宋" w:hAnsi="仿宋" w:cs="仿宋" w:hint="eastAsia"/>
            <w:lang w:eastAsia="zh-CN"/>
          </w:rPr>
          <w:t>(四)、职业生涯发展支持体系</w:t>
        </w:r>
        <w:r>
          <w:tab/>
        </w:r>
        <w:r>
          <w:fldChar w:fldCharType="begin"/>
        </w:r>
        <w:r>
          <w:instrText xml:space="preserve"> PAGEREF _Toc5833 \h </w:instrText>
        </w:r>
        <w:r>
          <w:fldChar w:fldCharType="separate"/>
        </w:r>
        <w:r>
          <w:t>8</w:t>
        </w:r>
        <w:r>
          <w:fldChar w:fldCharType="end"/>
        </w:r>
      </w:hyperlink>
    </w:p>
    <w:p>
      <w:pPr>
        <w:pStyle w:val="TOC2"/>
        <w:tabs>
          <w:tab w:val="right" w:leader="dot" w:pos="8306"/>
        </w:tabs>
      </w:pPr>
      <w:hyperlink w:anchor="_Toc15651" w:history="1">
        <w:r>
          <w:rPr>
            <w:rFonts w:ascii="仿宋" w:eastAsia="仿宋" w:hAnsi="仿宋" w:cs="仿宋" w:hint="eastAsia"/>
            <w:lang w:eastAsia="zh-CN"/>
          </w:rPr>
          <w:t>(五)、公司文化与员工职业发展融合</w:t>
        </w:r>
        <w:r>
          <w:tab/>
        </w:r>
        <w:r>
          <w:fldChar w:fldCharType="begin"/>
        </w:r>
        <w:r>
          <w:instrText xml:space="preserve"> PAGEREF _Toc15651 \h </w:instrText>
        </w:r>
        <w:r>
          <w:fldChar w:fldCharType="separate"/>
        </w:r>
        <w:r>
          <w:t>10</w:t>
        </w:r>
        <w:r>
          <w:fldChar w:fldCharType="end"/>
        </w:r>
      </w:hyperlink>
    </w:p>
    <w:p>
      <w:pPr>
        <w:pStyle w:val="TOC2"/>
        <w:tabs>
          <w:tab w:val="right" w:leader="dot" w:pos="8306"/>
        </w:tabs>
      </w:pPr>
      <w:hyperlink w:anchor="_Toc25252" w:history="1">
        <w:r>
          <w:rPr>
            <w:rFonts w:ascii="仿宋" w:eastAsia="仿宋" w:hAnsi="仿宋" w:cs="仿宋" w:hint="eastAsia"/>
            <w:lang w:eastAsia="zh-CN"/>
          </w:rPr>
          <w:t>(六)、未来趋势与发展策略</w:t>
        </w:r>
        <w:r>
          <w:tab/>
        </w:r>
        <w:r>
          <w:fldChar w:fldCharType="begin"/>
        </w:r>
        <w:r>
          <w:instrText xml:space="preserve"> PAGEREF _Toc25252 \h </w:instrText>
        </w:r>
        <w:r>
          <w:fldChar w:fldCharType="separate"/>
        </w:r>
        <w:r>
          <w:t>12</w:t>
        </w:r>
        <w:r>
          <w:fldChar w:fldCharType="end"/>
        </w:r>
      </w:hyperlink>
    </w:p>
    <w:p>
      <w:pPr>
        <w:pStyle w:val="TOC1"/>
        <w:tabs>
          <w:tab w:val="right" w:leader="dot" w:pos="8306"/>
        </w:tabs>
      </w:pPr>
      <w:hyperlink w:anchor="_Toc5288" w:history="1">
        <w:r>
          <w:rPr>
            <w:rFonts w:ascii="仿宋" w:eastAsia="仿宋" w:hAnsi="仿宋" w:cs="仿宋" w:hint="eastAsia"/>
            <w:lang w:eastAsia="zh-CN"/>
          </w:rPr>
          <w:t>三、员工沟通技巧培训与人际关系管理</w:t>
        </w:r>
        <w:r>
          <w:tab/>
        </w:r>
        <w:r>
          <w:fldChar w:fldCharType="begin"/>
        </w:r>
        <w:r>
          <w:instrText xml:space="preserve"> PAGEREF _Toc5288 \h </w:instrText>
        </w:r>
        <w:r>
          <w:fldChar w:fldCharType="separate"/>
        </w:r>
        <w:r>
          <w:t>14</w:t>
        </w:r>
        <w:r>
          <w:fldChar w:fldCharType="end"/>
        </w:r>
      </w:hyperlink>
    </w:p>
    <w:p>
      <w:pPr>
        <w:pStyle w:val="TOC2"/>
        <w:tabs>
          <w:tab w:val="right" w:leader="dot" w:pos="8306"/>
        </w:tabs>
      </w:pPr>
      <w:hyperlink w:anchor="_Toc4724" w:history="1">
        <w:r>
          <w:rPr>
            <w:rFonts w:ascii="仿宋" w:eastAsia="仿宋" w:hAnsi="仿宋" w:cs="仿宋" w:hint="eastAsia"/>
            <w:lang w:eastAsia="zh-CN"/>
          </w:rPr>
          <w:t>(一)、沟通技巧的重要性及培训计划</w:t>
        </w:r>
        <w:r>
          <w:tab/>
        </w:r>
        <w:r>
          <w:fldChar w:fldCharType="begin"/>
        </w:r>
        <w:r>
          <w:instrText xml:space="preserve"> PAGEREF _Toc4724 \h </w:instrText>
        </w:r>
        <w:r>
          <w:fldChar w:fldCharType="separate"/>
        </w:r>
        <w:r>
          <w:t>14</w:t>
        </w:r>
        <w:r>
          <w:fldChar w:fldCharType="end"/>
        </w:r>
      </w:hyperlink>
    </w:p>
    <w:p>
      <w:pPr>
        <w:pStyle w:val="TOC2"/>
        <w:tabs>
          <w:tab w:val="right" w:leader="dot" w:pos="8306"/>
        </w:tabs>
      </w:pPr>
      <w:hyperlink w:anchor="_Toc11065" w:history="1">
        <w:r>
          <w:rPr>
            <w:rFonts w:ascii="仿宋" w:eastAsia="仿宋" w:hAnsi="仿宋" w:cs="仿宋" w:hint="eastAsia"/>
            <w:lang w:eastAsia="zh-CN"/>
          </w:rPr>
          <w:t>(二)、人际关系管理的原则与方法</w:t>
        </w:r>
        <w:r>
          <w:tab/>
        </w:r>
        <w:r>
          <w:fldChar w:fldCharType="begin"/>
        </w:r>
        <w:r>
          <w:instrText xml:space="preserve"> PAGEREF _Toc11065 \h </w:instrText>
        </w:r>
        <w:r>
          <w:fldChar w:fldCharType="separate"/>
        </w:r>
        <w:r>
          <w:t>14</w:t>
        </w:r>
        <w:r>
          <w:fldChar w:fldCharType="end"/>
        </w:r>
      </w:hyperlink>
    </w:p>
    <w:p>
      <w:pPr>
        <w:pStyle w:val="TOC2"/>
        <w:tabs>
          <w:tab w:val="right" w:leader="dot" w:pos="8306"/>
        </w:tabs>
      </w:pPr>
      <w:hyperlink w:anchor="_Toc352" w:history="1">
        <w:r>
          <w:rPr>
            <w:rFonts w:ascii="仿宋" w:eastAsia="仿宋" w:hAnsi="仿宋" w:cs="仿宋" w:hint="eastAsia"/>
            <w:lang w:eastAsia="zh-CN"/>
          </w:rPr>
          <w:t>(三)、良好人际关系的建立与维护</w:t>
        </w:r>
        <w:r>
          <w:tab/>
        </w:r>
        <w:r>
          <w:fldChar w:fldCharType="begin"/>
        </w:r>
        <w:r>
          <w:instrText xml:space="preserve"> PAGEREF _Toc352 \h </w:instrText>
        </w:r>
        <w:r>
          <w:fldChar w:fldCharType="separate"/>
        </w:r>
        <w:r>
          <w:t>15</w:t>
        </w:r>
        <w:r>
          <w:fldChar w:fldCharType="end"/>
        </w:r>
      </w:hyperlink>
    </w:p>
    <w:p>
      <w:pPr>
        <w:pStyle w:val="TOC1"/>
        <w:tabs>
          <w:tab w:val="right" w:leader="dot" w:pos="8306"/>
        </w:tabs>
      </w:pPr>
      <w:hyperlink w:anchor="_Toc22715" w:history="1">
        <w:r>
          <w:rPr>
            <w:rFonts w:ascii="仿宋" w:eastAsia="仿宋" w:hAnsi="仿宋" w:cs="仿宋" w:hint="eastAsia"/>
            <w:lang w:eastAsia="zh-CN"/>
          </w:rPr>
          <w:t>四、公司简介</w:t>
        </w:r>
        <w:r>
          <w:tab/>
        </w:r>
        <w:r>
          <w:fldChar w:fldCharType="begin"/>
        </w:r>
        <w:r>
          <w:instrText xml:space="preserve"> PAGEREF _Toc22715 \h </w:instrText>
        </w:r>
        <w:r>
          <w:fldChar w:fldCharType="separate"/>
        </w:r>
        <w:r>
          <w:t>16</w:t>
        </w:r>
        <w:r>
          <w:fldChar w:fldCharType="end"/>
        </w:r>
      </w:hyperlink>
    </w:p>
    <w:p>
      <w:pPr>
        <w:pStyle w:val="TOC2"/>
        <w:tabs>
          <w:tab w:val="right" w:leader="dot" w:pos="8306"/>
        </w:tabs>
      </w:pPr>
      <w:hyperlink w:anchor="_Toc21414" w:history="1">
        <w:r>
          <w:rPr>
            <w:rFonts w:ascii="仿宋" w:eastAsia="仿宋" w:hAnsi="仿宋" w:cs="仿宋" w:hint="eastAsia"/>
            <w:lang w:eastAsia="zh-CN"/>
          </w:rPr>
          <w:t>(一)、公司基本信息</w:t>
        </w:r>
        <w:r>
          <w:tab/>
        </w:r>
        <w:r>
          <w:fldChar w:fldCharType="begin"/>
        </w:r>
        <w:r>
          <w:instrText xml:space="preserve"> PAGEREF _Toc21414 \h </w:instrText>
        </w:r>
        <w:r>
          <w:fldChar w:fldCharType="separate"/>
        </w:r>
        <w:r>
          <w:t>16</w:t>
        </w:r>
        <w:r>
          <w:fldChar w:fldCharType="end"/>
        </w:r>
      </w:hyperlink>
    </w:p>
    <w:p>
      <w:pPr>
        <w:pStyle w:val="TOC2"/>
        <w:tabs>
          <w:tab w:val="right" w:leader="dot" w:pos="8306"/>
        </w:tabs>
      </w:pPr>
      <w:hyperlink w:anchor="_Toc29853" w:history="1">
        <w:r>
          <w:rPr>
            <w:rFonts w:ascii="仿宋" w:eastAsia="仿宋" w:hAnsi="仿宋" w:cs="仿宋" w:hint="eastAsia"/>
            <w:lang w:eastAsia="zh-CN"/>
          </w:rPr>
          <w:t>(二)、公司简介</w:t>
        </w:r>
        <w:r>
          <w:tab/>
        </w:r>
        <w:r>
          <w:fldChar w:fldCharType="begin"/>
        </w:r>
        <w:r>
          <w:instrText xml:space="preserve"> PAGEREF _Toc29853 \h </w:instrText>
        </w:r>
        <w:r>
          <w:fldChar w:fldCharType="separate"/>
        </w:r>
        <w:r>
          <w:t>17</w:t>
        </w:r>
        <w:r>
          <w:fldChar w:fldCharType="end"/>
        </w:r>
      </w:hyperlink>
    </w:p>
    <w:p>
      <w:pPr>
        <w:pStyle w:val="TOC2"/>
        <w:tabs>
          <w:tab w:val="right" w:leader="dot" w:pos="8306"/>
        </w:tabs>
      </w:pPr>
      <w:hyperlink w:anchor="_Toc24195" w:history="1">
        <w:r>
          <w:rPr>
            <w:rFonts w:ascii="仿宋" w:eastAsia="仿宋" w:hAnsi="仿宋" w:cs="仿宋" w:hint="eastAsia"/>
            <w:lang w:eastAsia="zh-CN"/>
          </w:rPr>
          <w:t>(三)、核心人员介绍</w:t>
        </w:r>
        <w:r>
          <w:tab/>
        </w:r>
        <w:r>
          <w:fldChar w:fldCharType="begin"/>
        </w:r>
        <w:r>
          <w:instrText xml:space="preserve"> PAGEREF _Toc24195 \h </w:instrText>
        </w:r>
        <w:r>
          <w:fldChar w:fldCharType="separate"/>
        </w:r>
        <w:r>
          <w:t>18</w:t>
        </w:r>
        <w:r>
          <w:fldChar w:fldCharType="end"/>
        </w:r>
      </w:hyperlink>
    </w:p>
    <w:p>
      <w:pPr>
        <w:pStyle w:val="TOC1"/>
        <w:tabs>
          <w:tab w:val="right" w:leader="dot" w:pos="8306"/>
        </w:tabs>
      </w:pPr>
      <w:hyperlink w:anchor="_Toc29861" w:history="1">
        <w:r>
          <w:rPr>
            <w:rFonts w:ascii="仿宋" w:eastAsia="仿宋" w:hAnsi="仿宋" w:cs="仿宋" w:hint="eastAsia"/>
            <w:lang w:eastAsia="zh-CN"/>
          </w:rPr>
          <w:t>五、项目基本情况</w:t>
        </w:r>
        <w:r>
          <w:tab/>
        </w:r>
        <w:r>
          <w:fldChar w:fldCharType="begin"/>
        </w:r>
        <w:r>
          <w:instrText xml:space="preserve"> PAGEREF _Toc29861 \h </w:instrText>
        </w:r>
        <w:r>
          <w:fldChar w:fldCharType="separate"/>
        </w:r>
        <w:r>
          <w:t>21</w:t>
        </w:r>
        <w:r>
          <w:fldChar w:fldCharType="end"/>
        </w:r>
      </w:hyperlink>
    </w:p>
    <w:p>
      <w:pPr>
        <w:pStyle w:val="TOC2"/>
        <w:tabs>
          <w:tab w:val="right" w:leader="dot" w:pos="8306"/>
        </w:tabs>
      </w:pPr>
      <w:hyperlink w:anchor="_Toc18477" w:history="1">
        <w:r>
          <w:rPr>
            <w:rFonts w:ascii="仿宋" w:eastAsia="仿宋" w:hAnsi="仿宋" w:cs="仿宋" w:hint="eastAsia"/>
            <w:lang w:eastAsia="zh-CN"/>
          </w:rPr>
          <w:t>(一)、项目名称及建设性质</w:t>
        </w:r>
        <w:r>
          <w:tab/>
        </w:r>
        <w:r>
          <w:fldChar w:fldCharType="begin"/>
        </w:r>
        <w:r>
          <w:instrText xml:space="preserve"> PAGEREF _Toc18477 \h </w:instrText>
        </w:r>
        <w:r>
          <w:fldChar w:fldCharType="separate"/>
        </w:r>
        <w:r>
          <w:t>21</w:t>
        </w:r>
        <w:r>
          <w:fldChar w:fldCharType="end"/>
        </w:r>
      </w:hyperlink>
    </w:p>
    <w:p>
      <w:pPr>
        <w:pStyle w:val="TOC2"/>
        <w:tabs>
          <w:tab w:val="right" w:leader="dot" w:pos="8306"/>
        </w:tabs>
      </w:pPr>
      <w:hyperlink w:anchor="_Toc6008" w:history="1">
        <w:r>
          <w:rPr>
            <w:rFonts w:ascii="仿宋" w:eastAsia="仿宋" w:hAnsi="仿宋" w:cs="仿宋" w:hint="eastAsia"/>
            <w:lang w:eastAsia="zh-CN"/>
          </w:rPr>
          <w:t>(二)、项目承办单位</w:t>
        </w:r>
        <w:r>
          <w:tab/>
        </w:r>
        <w:r>
          <w:fldChar w:fldCharType="begin"/>
        </w:r>
        <w:r>
          <w:instrText xml:space="preserve"> PAGEREF _Toc6008 \h </w:instrText>
        </w:r>
        <w:r>
          <w:fldChar w:fldCharType="separate"/>
        </w:r>
        <w:r>
          <w:t>22</w:t>
        </w:r>
        <w:r>
          <w:fldChar w:fldCharType="end"/>
        </w:r>
      </w:hyperlink>
    </w:p>
    <w:p>
      <w:pPr>
        <w:pStyle w:val="TOC2"/>
        <w:tabs>
          <w:tab w:val="right" w:leader="dot" w:pos="8306"/>
        </w:tabs>
      </w:pPr>
      <w:hyperlink w:anchor="_Toc26847" w:history="1">
        <w:r>
          <w:rPr>
            <w:rFonts w:ascii="仿宋" w:eastAsia="仿宋" w:hAnsi="仿宋" w:cs="仿宋" w:hint="eastAsia"/>
            <w:lang w:eastAsia="zh-CN"/>
          </w:rPr>
          <w:t>(三)、项目实施的可行性</w:t>
        </w:r>
        <w:r>
          <w:tab/>
        </w:r>
        <w:r>
          <w:fldChar w:fldCharType="begin"/>
        </w:r>
        <w:r>
          <w:instrText xml:space="preserve"> PAGEREF _Toc26847 \h </w:instrText>
        </w:r>
        <w:r>
          <w:fldChar w:fldCharType="separate"/>
        </w:r>
        <w:r>
          <w:t>23</w:t>
        </w:r>
        <w:r>
          <w:fldChar w:fldCharType="end"/>
        </w:r>
      </w:hyperlink>
    </w:p>
    <w:p>
      <w:pPr>
        <w:pStyle w:val="TOC2"/>
        <w:tabs>
          <w:tab w:val="right" w:leader="dot" w:pos="8306"/>
        </w:tabs>
      </w:pPr>
      <w:hyperlink w:anchor="_Toc8193" w:history="1">
        <w:r>
          <w:rPr>
            <w:rFonts w:ascii="仿宋" w:eastAsia="仿宋" w:hAnsi="仿宋" w:cs="仿宋" w:hint="eastAsia"/>
            <w:lang w:eastAsia="zh-CN"/>
          </w:rPr>
          <w:t>(四)、项目建设选址</w:t>
        </w:r>
        <w:r>
          <w:tab/>
        </w:r>
        <w:r>
          <w:fldChar w:fldCharType="begin"/>
        </w:r>
        <w:r>
          <w:instrText xml:space="preserve"> PAGEREF _Toc8193 \h </w:instrText>
        </w:r>
        <w:r>
          <w:fldChar w:fldCharType="separate"/>
        </w:r>
        <w:r>
          <w:t>24</w:t>
        </w:r>
        <w:r>
          <w:fldChar w:fldCharType="end"/>
        </w:r>
      </w:hyperlink>
    </w:p>
    <w:p>
      <w:pPr>
        <w:pStyle w:val="TOC2"/>
        <w:tabs>
          <w:tab w:val="right" w:leader="dot" w:pos="8306"/>
        </w:tabs>
      </w:pPr>
      <w:hyperlink w:anchor="_Toc32008" w:history="1">
        <w:r>
          <w:rPr>
            <w:rFonts w:ascii="仿宋" w:eastAsia="仿宋" w:hAnsi="仿宋" w:cs="仿宋" w:hint="eastAsia"/>
            <w:lang w:eastAsia="zh-CN"/>
          </w:rPr>
          <w:t>(五)、建筑物建设规模</w:t>
        </w:r>
        <w:r>
          <w:tab/>
        </w:r>
        <w:r>
          <w:fldChar w:fldCharType="begin"/>
        </w:r>
        <w:r>
          <w:instrText xml:space="preserve"> PAGEREF _Toc32008 \h </w:instrText>
        </w:r>
        <w:r>
          <w:fldChar w:fldCharType="separate"/>
        </w:r>
        <w:r>
          <w:t>25</w:t>
        </w:r>
        <w:r>
          <w:fldChar w:fldCharType="end"/>
        </w:r>
      </w:hyperlink>
    </w:p>
    <w:p>
      <w:pPr>
        <w:pStyle w:val="TOC2"/>
        <w:tabs>
          <w:tab w:val="right" w:leader="dot" w:pos="8306"/>
        </w:tabs>
      </w:pPr>
      <w:hyperlink w:anchor="_Toc4444" w:history="1">
        <w:r>
          <w:rPr>
            <w:rFonts w:ascii="仿宋" w:eastAsia="仿宋" w:hAnsi="仿宋" w:cs="仿宋" w:hint="eastAsia"/>
            <w:lang w:eastAsia="zh-CN"/>
          </w:rPr>
          <w:t>(六)、项目总投资及资金构成</w:t>
        </w:r>
        <w:r>
          <w:tab/>
        </w:r>
        <w:r>
          <w:fldChar w:fldCharType="begin"/>
        </w:r>
        <w:r>
          <w:instrText xml:space="preserve"> PAGEREF _Toc4444 \h </w:instrText>
        </w:r>
        <w:r>
          <w:fldChar w:fldCharType="separate"/>
        </w:r>
        <w:r>
          <w:t>27</w:t>
        </w:r>
        <w:r>
          <w:fldChar w:fldCharType="end"/>
        </w:r>
      </w:hyperlink>
    </w:p>
    <w:p>
      <w:pPr>
        <w:pStyle w:val="TOC2"/>
        <w:tabs>
          <w:tab w:val="right" w:leader="dot" w:pos="8306"/>
        </w:tabs>
      </w:pPr>
      <w:hyperlink w:anchor="_Toc31252" w:history="1">
        <w:r>
          <w:rPr>
            <w:rFonts w:ascii="仿宋" w:eastAsia="仿宋" w:hAnsi="仿宋" w:cs="仿宋" w:hint="eastAsia"/>
            <w:lang w:eastAsia="zh-CN"/>
          </w:rPr>
          <w:t>(七)、资金筹措方案</w:t>
        </w:r>
        <w:r>
          <w:tab/>
        </w:r>
        <w:r>
          <w:fldChar w:fldCharType="begin"/>
        </w:r>
        <w:r>
          <w:instrText xml:space="preserve"> PAGEREF _Toc31252 \h </w:instrText>
        </w:r>
        <w:r>
          <w:fldChar w:fldCharType="separate"/>
        </w:r>
        <w:r>
          <w:t>28</w:t>
        </w:r>
        <w:r>
          <w:fldChar w:fldCharType="end"/>
        </w:r>
      </w:hyperlink>
    </w:p>
    <w:p>
      <w:pPr>
        <w:pStyle w:val="TOC2"/>
        <w:tabs>
          <w:tab w:val="right" w:leader="dot" w:pos="8306"/>
        </w:tabs>
      </w:pPr>
      <w:hyperlink w:anchor="_Toc5889" w:history="1">
        <w:r>
          <w:rPr>
            <w:rFonts w:ascii="仿宋" w:eastAsia="仿宋" w:hAnsi="仿宋" w:cs="仿宋" w:hint="eastAsia"/>
            <w:lang w:eastAsia="zh-CN"/>
          </w:rPr>
          <w:t>(八)、项目预期经济效益规划目标</w:t>
        </w:r>
        <w:r>
          <w:tab/>
        </w:r>
        <w:r>
          <w:fldChar w:fldCharType="begin"/>
        </w:r>
        <w:r>
          <w:instrText xml:space="preserve"> PAGEREF _Toc5889 \h </w:instrText>
        </w:r>
        <w:r>
          <w:fldChar w:fldCharType="separate"/>
        </w:r>
        <w:r>
          <w:t>29</w:t>
        </w:r>
        <w:r>
          <w:fldChar w:fldCharType="end"/>
        </w:r>
      </w:hyperlink>
    </w:p>
    <w:p>
      <w:pPr>
        <w:pStyle w:val="TOC2"/>
        <w:tabs>
          <w:tab w:val="right" w:leader="dot" w:pos="8306"/>
        </w:tabs>
      </w:pPr>
      <w:hyperlink w:anchor="_Toc8814" w:history="1">
        <w:r>
          <w:rPr>
            <w:rFonts w:ascii="仿宋" w:eastAsia="仿宋" w:hAnsi="仿宋" w:cs="仿宋" w:hint="eastAsia"/>
            <w:lang w:eastAsia="zh-CN"/>
          </w:rPr>
          <w:t>(九)、项目建设进度规划</w:t>
        </w:r>
        <w:r>
          <w:tab/>
        </w:r>
        <w:r>
          <w:fldChar w:fldCharType="begin"/>
        </w:r>
        <w:r>
          <w:instrText xml:space="preserve"> PAGEREF _Toc8814 \h </w:instrText>
        </w:r>
        <w:r>
          <w:fldChar w:fldCharType="separate"/>
        </w:r>
        <w:r>
          <w:t>30</w:t>
        </w:r>
        <w:r>
          <w:fldChar w:fldCharType="end"/>
        </w:r>
      </w:hyperlink>
    </w:p>
    <w:p>
      <w:pPr>
        <w:pStyle w:val="TOC1"/>
        <w:tabs>
          <w:tab w:val="right" w:leader="dot" w:pos="8306"/>
        </w:tabs>
      </w:pPr>
      <w:hyperlink w:anchor="_Toc25395" w:history="1">
        <w:r>
          <w:rPr>
            <w:rFonts w:ascii="仿宋" w:eastAsia="仿宋" w:hAnsi="仿宋" w:cs="仿宋" w:hint="eastAsia"/>
            <w:lang w:eastAsia="zh-CN"/>
          </w:rPr>
          <w:t>六、员工家庭与工作平衡支持计划</w:t>
        </w:r>
        <w:r>
          <w:tab/>
        </w:r>
        <w:r>
          <w:fldChar w:fldCharType="begin"/>
        </w:r>
        <w:r>
          <w:instrText xml:space="preserve"> PAGEREF _Toc25395 \h </w:instrText>
        </w:r>
        <w:r>
          <w:fldChar w:fldCharType="separate"/>
        </w:r>
        <w:r>
          <w:t>32</w:t>
        </w:r>
        <w:r>
          <w:fldChar w:fldCharType="end"/>
        </w:r>
      </w:hyperlink>
    </w:p>
    <w:p>
      <w:pPr>
        <w:pStyle w:val="TOC2"/>
        <w:tabs>
          <w:tab w:val="right" w:leader="dot" w:pos="8306"/>
        </w:tabs>
      </w:pPr>
      <w:hyperlink w:anchor="_Toc6832" w:history="1">
        <w:r>
          <w:rPr>
            <w:rFonts w:ascii="仿宋" w:eastAsia="仿宋" w:hAnsi="仿宋" w:cs="仿宋" w:hint="eastAsia"/>
            <w:lang w:eastAsia="zh-CN"/>
          </w:rPr>
          <w:t>(一)、家庭与工作平衡的重要性分析</w:t>
        </w:r>
        <w:r>
          <w:tab/>
        </w:r>
        <w:r>
          <w:fldChar w:fldCharType="begin"/>
        </w:r>
        <w:r>
          <w:instrText xml:space="preserve"> PAGEREF _Toc6832 \h </w:instrText>
        </w:r>
        <w:r>
          <w:fldChar w:fldCharType="separate"/>
        </w:r>
        <w:r>
          <w:t>32</w:t>
        </w:r>
        <w:r>
          <w:fldChar w:fldCharType="end"/>
        </w:r>
      </w:hyperlink>
    </w:p>
    <w:p>
      <w:pPr>
        <w:pStyle w:val="TOC2"/>
        <w:tabs>
          <w:tab w:val="right" w:leader="dot" w:pos="8306"/>
        </w:tabs>
      </w:pPr>
      <w:hyperlink w:anchor="_Toc24070" w:history="1">
        <w:r>
          <w:rPr>
            <w:rFonts w:ascii="仿宋" w:eastAsia="仿宋" w:hAnsi="仿宋" w:cs="仿宋" w:hint="eastAsia"/>
            <w:lang w:eastAsia="zh-CN"/>
          </w:rPr>
          <w:t>(二)、支持计划的制定与实施步骤</w:t>
        </w:r>
        <w:r>
          <w:tab/>
        </w:r>
        <w:r>
          <w:fldChar w:fldCharType="begin"/>
        </w:r>
        <w:r>
          <w:instrText xml:space="preserve"> PAGEREF _Toc24070 \h </w:instrText>
        </w:r>
        <w:r>
          <w:fldChar w:fldCharType="separate"/>
        </w:r>
        <w:r>
          <w:t>32</w:t>
        </w:r>
        <w:r>
          <w:fldChar w:fldCharType="end"/>
        </w:r>
      </w:hyperlink>
    </w:p>
    <w:p>
      <w:pPr>
        <w:pStyle w:val="TOC2"/>
        <w:tabs>
          <w:tab w:val="right" w:leader="dot" w:pos="8306"/>
        </w:tabs>
      </w:pPr>
      <w:hyperlink w:anchor="_Toc4371" w:history="1">
        <w:r>
          <w:rPr>
            <w:rFonts w:ascii="仿宋" w:eastAsia="仿宋" w:hAnsi="仿宋" w:cs="仿宋" w:hint="eastAsia"/>
            <w:lang w:eastAsia="zh-CN"/>
          </w:rPr>
          <w:t>(三)、平衡效果的评估及调整优化</w:t>
        </w:r>
        <w:r>
          <w:tab/>
        </w:r>
        <w:r>
          <w:fldChar w:fldCharType="begin"/>
        </w:r>
        <w:r>
          <w:instrText xml:space="preserve"> PAGEREF _Toc4371 \h </w:instrText>
        </w:r>
        <w:r>
          <w:fldChar w:fldCharType="separate"/>
        </w:r>
        <w:r>
          <w:t>33</w:t>
        </w:r>
        <w:r>
          <w:fldChar w:fldCharType="end"/>
        </w:r>
      </w:hyperlink>
    </w:p>
    <w:p>
      <w:pPr>
        <w:pStyle w:val="TOC1"/>
        <w:tabs>
          <w:tab w:val="right" w:leader="dot" w:pos="8306"/>
        </w:tabs>
      </w:pPr>
      <w:hyperlink w:anchor="_Toc4470" w:history="1">
        <w:r>
          <w:rPr>
            <w:rFonts w:ascii="仿宋" w:eastAsia="仿宋" w:hAnsi="仿宋" w:cs="仿宋" w:hint="eastAsia"/>
            <w:lang w:eastAsia="zh-CN"/>
          </w:rPr>
          <w:t>七、第二十六章人才留存与流失管理</w:t>
        </w:r>
        <w:r>
          <w:tab/>
        </w:r>
        <w:r>
          <w:fldChar w:fldCharType="begin"/>
        </w:r>
        <w:r>
          <w:instrText xml:space="preserve"> PAGEREF _Toc4470 \h </w:instrText>
        </w:r>
        <w:r>
          <w:fldChar w:fldCharType="separate"/>
        </w:r>
        <w:r>
          <w:t>34</w:t>
        </w:r>
        <w:r>
          <w:fldChar w:fldCharType="end"/>
        </w:r>
      </w:hyperlink>
    </w:p>
    <w:p>
      <w:pPr>
        <w:pStyle w:val="TOC2"/>
        <w:tabs>
          <w:tab w:val="right" w:leader="dot" w:pos="8306"/>
        </w:tabs>
      </w:pPr>
      <w:hyperlink w:anchor="_Toc20891" w:history="1">
        <w:r>
          <w:rPr>
            <w:rFonts w:ascii="仿宋" w:eastAsia="仿宋" w:hAnsi="仿宋" w:cs="仿宋" w:hint="eastAsia"/>
            <w:lang w:eastAsia="zh-CN"/>
          </w:rPr>
          <w:t>(一)、人才留存策略</w:t>
        </w:r>
        <w:r>
          <w:tab/>
        </w:r>
        <w:r>
          <w:fldChar w:fldCharType="begin"/>
        </w:r>
        <w:r>
          <w:instrText xml:space="preserve"> PAGEREF _Toc20891 \h </w:instrText>
        </w:r>
        <w:r>
          <w:fldChar w:fldCharType="separate"/>
        </w:r>
        <w:r>
          <w:t>34</w:t>
        </w:r>
        <w:r>
          <w:fldChar w:fldCharType="end"/>
        </w:r>
      </w:hyperlink>
    </w:p>
    <w:p>
      <w:pPr>
        <w:pStyle w:val="TOC2"/>
        <w:tabs>
          <w:tab w:val="right" w:leader="dot" w:pos="8306"/>
        </w:tabs>
      </w:pPr>
      <w:hyperlink w:anchor="_Toc25453" w:history="1">
        <w:r>
          <w:rPr>
            <w:rFonts w:ascii="仿宋" w:eastAsia="仿宋" w:hAnsi="仿宋" w:cs="仿宋" w:hint="eastAsia"/>
            <w:lang w:eastAsia="zh-CN"/>
          </w:rPr>
          <w:t>(二)、人才流失分析与改进</w:t>
        </w:r>
        <w:r>
          <w:tab/>
        </w:r>
        <w:r>
          <w:fldChar w:fldCharType="begin"/>
        </w:r>
        <w:r>
          <w:instrText xml:space="preserve"> PAGEREF _Toc25453 \h </w:instrText>
        </w:r>
        <w:r>
          <w:fldChar w:fldCharType="separate"/>
        </w:r>
        <w:r>
          <w:t>34</w:t>
        </w:r>
        <w:r>
          <w:fldChar w:fldCharType="end"/>
        </w:r>
      </w:hyperlink>
    </w:p>
    <w:p>
      <w:pPr>
        <w:pStyle w:val="TOC2"/>
        <w:tabs>
          <w:tab w:val="right" w:leader="dot" w:pos="8306"/>
        </w:tabs>
      </w:pPr>
      <w:hyperlink w:anchor="_Toc13478" w:history="1">
        <w:r>
          <w:rPr>
            <w:rFonts w:ascii="仿宋" w:eastAsia="仿宋" w:hAnsi="仿宋" w:cs="仿宋" w:hint="eastAsia"/>
            <w:lang w:eastAsia="zh-CN"/>
          </w:rPr>
          <w:t>(三)、持续改进与未来展望</w:t>
        </w:r>
        <w:r>
          <w:tab/>
        </w:r>
        <w:r>
          <w:fldChar w:fldCharType="begin"/>
        </w:r>
        <w:r>
          <w:instrText xml:space="preserve"> PAGEREF _Toc13478 \h </w:instrText>
        </w:r>
        <w:r>
          <w:fldChar w:fldCharType="separate"/>
        </w:r>
        <w:r>
          <w:t>34</w:t>
        </w:r>
        <w:r>
          <w:fldChar w:fldCharType="end"/>
        </w:r>
      </w:hyperlink>
    </w:p>
    <w:p>
      <w:pPr>
        <w:pStyle w:val="TOC1"/>
        <w:tabs>
          <w:tab w:val="right" w:leader="dot" w:pos="8306"/>
        </w:tabs>
      </w:pPr>
      <w:hyperlink w:anchor="_Toc29856" w:history="1">
        <w:r>
          <w:rPr>
            <w:rFonts w:ascii="仿宋" w:eastAsia="仿宋" w:hAnsi="仿宋" w:cs="仿宋" w:hint="eastAsia"/>
            <w:lang w:eastAsia="zh-CN"/>
          </w:rPr>
          <w:t>八、第十三章技术与创新支持</w:t>
        </w:r>
        <w:r>
          <w:tab/>
        </w:r>
        <w:r>
          <w:fldChar w:fldCharType="begin"/>
        </w:r>
        <w:r>
          <w:instrText xml:space="preserve"> PAGEREF _Toc29856 \h </w:instrText>
        </w:r>
        <w:r>
          <w:fldChar w:fldCharType="separate"/>
        </w:r>
        <w:r>
          <w:t>35</w:t>
        </w:r>
        <w:r>
          <w:fldChar w:fldCharType="end"/>
        </w:r>
      </w:hyperlink>
    </w:p>
    <w:p>
      <w:pPr>
        <w:pStyle w:val="TOC2"/>
        <w:tabs>
          <w:tab w:val="right" w:leader="dot" w:pos="8306"/>
        </w:tabs>
      </w:pPr>
      <w:hyperlink w:anchor="_Toc691" w:history="1">
        <w:r>
          <w:rPr>
            <w:rFonts w:ascii="仿宋" w:eastAsia="仿宋" w:hAnsi="仿宋" w:cs="仿宋" w:hint="eastAsia"/>
            <w:lang w:eastAsia="zh-CN"/>
          </w:rPr>
          <w:t>(一)、技术培训与更新</w:t>
        </w:r>
        <w:r>
          <w:tab/>
        </w:r>
        <w:r>
          <w:fldChar w:fldCharType="begin"/>
        </w:r>
        <w:r>
          <w:instrText xml:space="preserve"> PAGEREF _Toc691 \h </w:instrText>
        </w:r>
        <w:r>
          <w:fldChar w:fldCharType="separate"/>
        </w:r>
        <w:r>
          <w:t>35</w:t>
        </w:r>
        <w:r>
          <w:fldChar w:fldCharType="end"/>
        </w:r>
      </w:hyperlink>
    </w:p>
    <w:p>
      <w:pPr>
        <w:pStyle w:val="TOC2"/>
        <w:tabs>
          <w:tab w:val="right" w:leader="dot" w:pos="8306"/>
        </w:tabs>
      </w:pPr>
      <w:hyperlink w:anchor="_Toc29611" w:history="1">
        <w:r>
          <w:rPr>
            <w:rFonts w:ascii="仿宋" w:eastAsia="仿宋" w:hAnsi="仿宋" w:cs="仿宋" w:hint="eastAsia"/>
            <w:lang w:eastAsia="zh-CN"/>
          </w:rPr>
          <w:t>(二)、创新文化与项目支持</w:t>
        </w:r>
        <w:r>
          <w:tab/>
        </w:r>
        <w:r>
          <w:fldChar w:fldCharType="begin"/>
        </w:r>
        <w:r>
          <w:instrText xml:space="preserve"> PAGEREF _Toc29611 \h </w:instrText>
        </w:r>
        <w:r>
          <w:fldChar w:fldCharType="separate"/>
        </w:r>
        <w:r>
          <w:t>36</w:t>
        </w:r>
        <w:r>
          <w:fldChar w:fldCharType="end"/>
        </w:r>
      </w:hyperlink>
    </w:p>
    <w:p>
      <w:pPr>
        <w:pStyle w:val="TOC1"/>
        <w:tabs>
          <w:tab w:val="right" w:leader="dot" w:pos="8306"/>
        </w:tabs>
      </w:pPr>
      <w:hyperlink w:anchor="_Toc32670" w:history="1">
        <w:r>
          <w:rPr>
            <w:rFonts w:ascii="仿宋" w:eastAsia="仿宋" w:hAnsi="仿宋" w:cs="仿宋" w:hint="eastAsia"/>
            <w:lang w:eastAsia="zh-CN"/>
          </w:rPr>
          <w:t>九、员工社会责任履行及参与公益活动</w:t>
        </w:r>
        <w:r>
          <w:tab/>
        </w:r>
        <w:r>
          <w:fldChar w:fldCharType="begin"/>
        </w:r>
        <w:r>
          <w:instrText xml:space="preserve"> PAGEREF _Toc32670 \h </w:instrText>
        </w:r>
        <w:r>
          <w:fldChar w:fldCharType="separate"/>
        </w:r>
        <w:r>
          <w:t>37</w:t>
        </w:r>
        <w:r>
          <w:fldChar w:fldCharType="end"/>
        </w:r>
      </w:hyperlink>
    </w:p>
    <w:p>
      <w:pPr>
        <w:pStyle w:val="TOC2"/>
        <w:tabs>
          <w:tab w:val="right" w:leader="dot" w:pos="8306"/>
        </w:tabs>
      </w:pPr>
      <w:hyperlink w:anchor="_Toc28129" w:history="1">
        <w:r>
          <w:rPr>
            <w:rFonts w:ascii="仿宋" w:eastAsia="仿宋" w:hAnsi="仿宋" w:cs="仿宋" w:hint="eastAsia"/>
            <w:lang w:eastAsia="zh-CN"/>
          </w:rPr>
          <w:t>(一)、员工社会责任的内涵及履行方式</w:t>
        </w:r>
        <w:r>
          <w:tab/>
        </w:r>
        <w:r>
          <w:fldChar w:fldCharType="begin"/>
        </w:r>
        <w:r>
          <w:instrText xml:space="preserve"> PAGEREF _Toc28129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71" w:history="1">
        <w:r>
          <w:rPr>
            <w:rFonts w:ascii="仿宋" w:eastAsia="仿宋" w:hAnsi="仿宋" w:cs="仿宋" w:hint="eastAsia"/>
            <w:lang w:eastAsia="zh-CN"/>
          </w:rPr>
          <w:t>(二)、参与公益活动的意义及实施策略</w:t>
        </w:r>
        <w:r>
          <w:tab/>
        </w:r>
        <w:r>
          <w:fldChar w:fldCharType="begin"/>
        </w:r>
        <w:r>
          <w:instrText xml:space="preserve"> PAGEREF _Toc8371 \h </w:instrText>
        </w:r>
        <w:r>
          <w:fldChar w:fldCharType="separate"/>
        </w:r>
        <w:r>
          <w:t>37</w:t>
        </w:r>
        <w:r>
          <w:fldChar w:fldCharType="end"/>
        </w:r>
      </w:hyperlink>
    </w:p>
    <w:p>
      <w:pPr>
        <w:pStyle w:val="TOC2"/>
        <w:tabs>
          <w:tab w:val="right" w:leader="dot" w:pos="8306"/>
        </w:tabs>
      </w:pPr>
      <w:hyperlink w:anchor="_Toc13212" w:history="1">
        <w:r>
          <w:rPr>
            <w:rFonts w:ascii="仿宋" w:eastAsia="仿宋" w:hAnsi="仿宋" w:cs="仿宋" w:hint="eastAsia"/>
            <w:lang w:eastAsia="zh-CN"/>
          </w:rPr>
          <w:t>(三)、社会责任履行及公益活动参与的持续推进</w:t>
        </w:r>
        <w:r>
          <w:tab/>
        </w:r>
        <w:r>
          <w:fldChar w:fldCharType="begin"/>
        </w:r>
        <w:r>
          <w:instrText xml:space="preserve"> PAGEREF _Toc13212 \h </w:instrText>
        </w:r>
        <w:r>
          <w:fldChar w:fldCharType="separate"/>
        </w:r>
        <w:r>
          <w:t>38</w:t>
        </w:r>
        <w:r>
          <w:fldChar w:fldCharType="end"/>
        </w:r>
      </w:hyperlink>
    </w:p>
    <w:p>
      <w:pPr>
        <w:pStyle w:val="TOC1"/>
        <w:tabs>
          <w:tab w:val="right" w:leader="dot" w:pos="8306"/>
        </w:tabs>
      </w:pPr>
      <w:hyperlink w:anchor="_Toc19510" w:history="1">
        <w:r>
          <w:rPr>
            <w:rFonts w:ascii="仿宋" w:eastAsia="仿宋" w:hAnsi="仿宋" w:cs="仿宋" w:hint="eastAsia"/>
            <w:lang w:eastAsia="zh-CN"/>
          </w:rPr>
          <w:t>十、第三十二章未来发展愿景</w:t>
        </w:r>
        <w:r>
          <w:tab/>
        </w:r>
        <w:r>
          <w:fldChar w:fldCharType="begin"/>
        </w:r>
        <w:r>
          <w:instrText xml:space="preserve"> PAGEREF _Toc19510 \h </w:instrText>
        </w:r>
        <w:r>
          <w:fldChar w:fldCharType="separate"/>
        </w:r>
        <w:r>
          <w:t>38</w:t>
        </w:r>
        <w:r>
          <w:fldChar w:fldCharType="end"/>
        </w:r>
      </w:hyperlink>
    </w:p>
    <w:p>
      <w:pPr>
        <w:pStyle w:val="TOC2"/>
        <w:tabs>
          <w:tab w:val="right" w:leader="dot" w:pos="8306"/>
        </w:tabs>
      </w:pPr>
      <w:hyperlink w:anchor="_Toc21526" w:history="1">
        <w:r>
          <w:rPr>
            <w:rFonts w:ascii="仿宋" w:eastAsia="仿宋" w:hAnsi="仿宋" w:cs="仿宋" w:hint="eastAsia"/>
            <w:lang w:eastAsia="zh-CN"/>
          </w:rPr>
          <w:t>(一)、员工职业生涯管理的未来趋势</w:t>
        </w:r>
        <w:r>
          <w:tab/>
        </w:r>
        <w:r>
          <w:fldChar w:fldCharType="begin"/>
        </w:r>
        <w:r>
          <w:instrText xml:space="preserve"> PAGEREF _Toc21526 \h </w:instrText>
        </w:r>
        <w:r>
          <w:fldChar w:fldCharType="separate"/>
        </w:r>
        <w:r>
          <w:t>38</w:t>
        </w:r>
        <w:r>
          <w:fldChar w:fldCharType="end"/>
        </w:r>
      </w:hyperlink>
    </w:p>
    <w:p>
      <w:pPr>
        <w:pStyle w:val="TOC2"/>
        <w:tabs>
          <w:tab w:val="right" w:leader="dot" w:pos="8306"/>
        </w:tabs>
      </w:pPr>
      <w:hyperlink w:anchor="_Toc13913" w:history="1">
        <w:r>
          <w:rPr>
            <w:rFonts w:ascii="仿宋" w:eastAsia="仿宋" w:hAnsi="仿宋" w:cs="仿宋" w:hint="eastAsia"/>
            <w:lang w:eastAsia="zh-CN"/>
          </w:rPr>
          <w:t>(二)、公司在员工发展中的未来愿景</w:t>
        </w:r>
        <w:r>
          <w:tab/>
        </w:r>
        <w:r>
          <w:fldChar w:fldCharType="begin"/>
        </w:r>
        <w:r>
          <w:instrText xml:space="preserve"> PAGEREF _Toc13913 \h </w:instrText>
        </w:r>
        <w:r>
          <w:fldChar w:fldCharType="separate"/>
        </w:r>
        <w:r>
          <w:t>39</w:t>
        </w:r>
        <w:r>
          <w:fldChar w:fldCharType="end"/>
        </w:r>
      </w:hyperlink>
    </w:p>
    <w:p>
      <w:pPr>
        <w:pStyle w:val="TOC1"/>
        <w:tabs>
          <w:tab w:val="right" w:leader="dot" w:pos="8306"/>
        </w:tabs>
      </w:pPr>
      <w:hyperlink w:anchor="_Toc5400" w:history="1">
        <w:r>
          <w:rPr>
            <w:rFonts w:ascii="仿宋" w:eastAsia="仿宋" w:hAnsi="仿宋" w:cs="仿宋" w:hint="eastAsia"/>
            <w:lang w:eastAsia="zh-CN"/>
          </w:rPr>
          <w:t>十一、员工关系管理与危机处理</w:t>
        </w:r>
        <w:r>
          <w:tab/>
        </w:r>
        <w:r>
          <w:fldChar w:fldCharType="begin"/>
        </w:r>
        <w:r>
          <w:instrText xml:space="preserve"> PAGEREF _Toc5400 \h </w:instrText>
        </w:r>
        <w:r>
          <w:fldChar w:fldCharType="separate"/>
        </w:r>
        <w:r>
          <w:t>39</w:t>
        </w:r>
        <w:r>
          <w:fldChar w:fldCharType="end"/>
        </w:r>
      </w:hyperlink>
    </w:p>
    <w:p>
      <w:pPr>
        <w:pStyle w:val="TOC2"/>
        <w:tabs>
          <w:tab w:val="right" w:leader="dot" w:pos="8306"/>
        </w:tabs>
      </w:pPr>
      <w:hyperlink w:anchor="_Toc20150" w:history="1">
        <w:r>
          <w:rPr>
            <w:rFonts w:ascii="仿宋" w:eastAsia="仿宋" w:hAnsi="仿宋" w:cs="仿宋" w:hint="eastAsia"/>
            <w:lang w:eastAsia="zh-CN"/>
          </w:rPr>
          <w:t>(一)、员工关系管理原则与方法</w:t>
        </w:r>
        <w:r>
          <w:tab/>
        </w:r>
        <w:r>
          <w:fldChar w:fldCharType="begin"/>
        </w:r>
        <w:r>
          <w:instrText xml:space="preserve"> PAGEREF _Toc20150 \h </w:instrText>
        </w:r>
        <w:r>
          <w:fldChar w:fldCharType="separate"/>
        </w:r>
        <w:r>
          <w:t>39</w:t>
        </w:r>
        <w:r>
          <w:fldChar w:fldCharType="end"/>
        </w:r>
      </w:hyperlink>
    </w:p>
    <w:p>
      <w:pPr>
        <w:pStyle w:val="TOC2"/>
        <w:tabs>
          <w:tab w:val="right" w:leader="dot" w:pos="8306"/>
        </w:tabs>
      </w:pPr>
      <w:hyperlink w:anchor="_Toc11513" w:history="1">
        <w:r>
          <w:rPr>
            <w:rFonts w:ascii="仿宋" w:eastAsia="仿宋" w:hAnsi="仿宋" w:cs="仿宋" w:hint="eastAsia"/>
            <w:lang w:eastAsia="zh-CN"/>
          </w:rPr>
          <w:t>(二)、危机处理机制的建立与实施</w:t>
        </w:r>
        <w:r>
          <w:tab/>
        </w:r>
        <w:r>
          <w:fldChar w:fldCharType="begin"/>
        </w:r>
        <w:r>
          <w:instrText xml:space="preserve"> PAGEREF _Toc11513 \h </w:instrText>
        </w:r>
        <w:r>
          <w:fldChar w:fldCharType="separate"/>
        </w:r>
        <w:r>
          <w:t>40</w:t>
        </w:r>
        <w:r>
          <w:fldChar w:fldCharType="end"/>
        </w:r>
      </w:hyperlink>
    </w:p>
    <w:p>
      <w:pPr>
        <w:pStyle w:val="TOC2"/>
        <w:tabs>
          <w:tab w:val="right" w:leader="dot" w:pos="8306"/>
        </w:tabs>
      </w:pPr>
      <w:hyperlink w:anchor="_Toc2760" w:history="1">
        <w:r>
          <w:rPr>
            <w:rFonts w:ascii="仿宋" w:eastAsia="仿宋" w:hAnsi="仿宋" w:cs="仿宋" w:hint="eastAsia"/>
            <w:lang w:eastAsia="zh-CN"/>
          </w:rPr>
          <w:t>(三)、劳动争议解决与法律风险防范</w:t>
        </w:r>
        <w:r>
          <w:tab/>
        </w:r>
        <w:r>
          <w:fldChar w:fldCharType="begin"/>
        </w:r>
        <w:r>
          <w:instrText xml:space="preserve"> PAGEREF _Toc2760 \h </w:instrText>
        </w:r>
        <w:r>
          <w:fldChar w:fldCharType="separate"/>
        </w:r>
        <w:r>
          <w:t>41</w:t>
        </w:r>
        <w:r>
          <w:fldChar w:fldCharType="end"/>
        </w:r>
      </w:hyperlink>
    </w:p>
    <w:p>
      <w:pPr>
        <w:pStyle w:val="TOC1"/>
        <w:tabs>
          <w:tab w:val="right" w:leader="dot" w:pos="8306"/>
        </w:tabs>
      </w:pPr>
      <w:hyperlink w:anchor="_Toc31176" w:history="1">
        <w:r>
          <w:rPr>
            <w:rFonts w:ascii="仿宋" w:eastAsia="仿宋" w:hAnsi="仿宋" w:cs="仿宋" w:hint="eastAsia"/>
            <w:lang w:eastAsia="zh-CN"/>
          </w:rPr>
          <w:t>十二、第四十八章员工环保与可持续发展</w:t>
        </w:r>
        <w:r>
          <w:tab/>
        </w:r>
        <w:r>
          <w:fldChar w:fldCharType="begin"/>
        </w:r>
        <w:r>
          <w:instrText xml:space="preserve"> PAGEREF _Toc31176 \h </w:instrText>
        </w:r>
        <w:r>
          <w:fldChar w:fldCharType="separate"/>
        </w:r>
        <w:r>
          <w:t>42</w:t>
        </w:r>
        <w:r>
          <w:fldChar w:fldCharType="end"/>
        </w:r>
      </w:hyperlink>
    </w:p>
    <w:p>
      <w:pPr>
        <w:pStyle w:val="TOC2"/>
        <w:tabs>
          <w:tab w:val="right" w:leader="dot" w:pos="8306"/>
        </w:tabs>
      </w:pPr>
      <w:hyperlink w:anchor="_Toc31989" w:history="1">
        <w:r>
          <w:rPr>
            <w:rFonts w:ascii="仿宋" w:eastAsia="仿宋" w:hAnsi="仿宋" w:cs="仿宋" w:hint="eastAsia"/>
            <w:lang w:eastAsia="zh-CN"/>
          </w:rPr>
          <w:t>(一)、环保意识与培训</w:t>
        </w:r>
        <w:r>
          <w:tab/>
        </w:r>
        <w:r>
          <w:fldChar w:fldCharType="begin"/>
        </w:r>
        <w:r>
          <w:instrText xml:space="preserve"> PAGEREF _Toc31989 \h </w:instrText>
        </w:r>
        <w:r>
          <w:fldChar w:fldCharType="separate"/>
        </w:r>
        <w:r>
          <w:t>42</w:t>
        </w:r>
        <w:r>
          <w:fldChar w:fldCharType="end"/>
        </w:r>
      </w:hyperlink>
    </w:p>
    <w:p>
      <w:pPr>
        <w:pStyle w:val="TOC2"/>
        <w:tabs>
          <w:tab w:val="right" w:leader="dot" w:pos="8306"/>
        </w:tabs>
      </w:pPr>
      <w:hyperlink w:anchor="_Toc1685" w:history="1">
        <w:r>
          <w:rPr>
            <w:rFonts w:ascii="仿宋" w:eastAsia="仿宋" w:hAnsi="仿宋" w:cs="仿宋" w:hint="eastAsia"/>
            <w:lang w:eastAsia="zh-CN"/>
          </w:rPr>
          <w:t>(二)、公司环保文化的传播</w:t>
        </w:r>
        <w:r>
          <w:tab/>
        </w:r>
        <w:r>
          <w:fldChar w:fldCharType="begin"/>
        </w:r>
        <w:r>
          <w:instrText xml:space="preserve"> PAGEREF _Toc1685 \h </w:instrText>
        </w:r>
        <w:r>
          <w:fldChar w:fldCharType="separate"/>
        </w:r>
        <w:r>
          <w:t>43</w:t>
        </w:r>
        <w:r>
          <w:fldChar w:fldCharType="end"/>
        </w:r>
      </w:hyperlink>
    </w:p>
    <w:p>
      <w:pPr>
        <w:pStyle w:val="TOC2"/>
        <w:tabs>
          <w:tab w:val="right" w:leader="dot" w:pos="8306"/>
        </w:tabs>
      </w:pPr>
      <w:hyperlink w:anchor="_Toc25899" w:history="1">
        <w:r>
          <w:rPr>
            <w:rFonts w:ascii="仿宋" w:eastAsia="仿宋" w:hAnsi="仿宋" w:cs="仿宋" w:hint="eastAsia"/>
            <w:lang w:eastAsia="zh-CN"/>
          </w:rPr>
          <w:t>(三)、员工参与的环保培训</w:t>
        </w:r>
        <w:r>
          <w:tab/>
        </w:r>
        <w:r>
          <w:fldChar w:fldCharType="begin"/>
        </w:r>
        <w:r>
          <w:instrText xml:space="preserve"> PAGEREF _Toc25899 \h </w:instrText>
        </w:r>
        <w:r>
          <w:fldChar w:fldCharType="separate"/>
        </w:r>
        <w:r>
          <w:t>44</w:t>
        </w:r>
        <w:r>
          <w:fldChar w:fldCharType="end"/>
        </w:r>
      </w:hyperlink>
    </w:p>
    <w:p>
      <w:pPr>
        <w:pStyle w:val="TOC2"/>
        <w:tabs>
          <w:tab w:val="right" w:leader="dot" w:pos="8306"/>
        </w:tabs>
      </w:pPr>
      <w:hyperlink w:anchor="_Toc30775" w:history="1">
        <w:r>
          <w:rPr>
            <w:rFonts w:ascii="仿宋" w:eastAsia="仿宋" w:hAnsi="仿宋" w:cs="仿宋" w:hint="eastAsia"/>
            <w:lang w:eastAsia="zh-CN"/>
          </w:rPr>
          <w:t>(四)、可持续发展目标与实践</w:t>
        </w:r>
        <w:r>
          <w:tab/>
        </w:r>
        <w:r>
          <w:fldChar w:fldCharType="begin"/>
        </w:r>
        <w:r>
          <w:instrText xml:space="preserve"> PAGEREF _Toc30775 \h </w:instrText>
        </w:r>
        <w:r>
          <w:fldChar w:fldCharType="separate"/>
        </w:r>
        <w:r>
          <w:t>45</w:t>
        </w:r>
        <w:r>
          <w:fldChar w:fldCharType="end"/>
        </w:r>
      </w:hyperlink>
    </w:p>
    <w:p>
      <w:pPr>
        <w:pStyle w:val="TOC2"/>
        <w:tabs>
          <w:tab w:val="right" w:leader="dot" w:pos="8306"/>
        </w:tabs>
      </w:pPr>
      <w:hyperlink w:anchor="_Toc3868" w:history="1">
        <w:r>
          <w:rPr>
            <w:rFonts w:ascii="仿宋" w:eastAsia="仿宋" w:hAnsi="仿宋" w:cs="仿宋" w:hint="eastAsia"/>
            <w:lang w:eastAsia="zh-CN"/>
          </w:rPr>
          <w:t>(五)、员工参与可持续项目</w:t>
        </w:r>
        <w:r>
          <w:tab/>
        </w:r>
        <w:r>
          <w:fldChar w:fldCharType="begin"/>
        </w:r>
        <w:r>
          <w:instrText xml:space="preserve"> PAGEREF _Toc3868 \h </w:instrText>
        </w:r>
        <w:r>
          <w:fldChar w:fldCharType="separate"/>
        </w:r>
        <w:r>
          <w:t>46</w:t>
        </w:r>
        <w:r>
          <w:fldChar w:fldCharType="end"/>
        </w:r>
      </w:hyperlink>
    </w:p>
    <w:p>
      <w:pPr>
        <w:pStyle w:val="TOC2"/>
        <w:tabs>
          <w:tab w:val="right" w:leader="dot" w:pos="8306"/>
        </w:tabs>
      </w:pPr>
      <w:hyperlink w:anchor="_Toc1278" w:history="1">
        <w:r>
          <w:rPr>
            <w:rFonts w:ascii="仿宋" w:eastAsia="仿宋" w:hAnsi="仿宋" w:cs="仿宋" w:hint="eastAsia"/>
            <w:lang w:eastAsia="zh-CN"/>
          </w:rPr>
          <w:t>(六)、公司可持续发展的战略规划</w:t>
        </w:r>
        <w:r>
          <w:tab/>
        </w:r>
        <w:r>
          <w:fldChar w:fldCharType="begin"/>
        </w:r>
        <w:r>
          <w:instrText xml:space="preserve"> PAGEREF _Toc1278 \h </w:instrText>
        </w:r>
        <w:r>
          <w:fldChar w:fldCharType="separate"/>
        </w:r>
        <w:r>
          <w:t>47</w:t>
        </w:r>
        <w:r>
          <w:fldChar w:fldCharType="end"/>
        </w:r>
      </w:hyperlink>
    </w:p>
    <w:p>
      <w:pPr>
        <w:pStyle w:val="TOC1"/>
        <w:tabs>
          <w:tab w:val="right" w:leader="dot" w:pos="8306"/>
        </w:tabs>
      </w:pPr>
      <w:hyperlink w:anchor="_Toc13211" w:history="1">
        <w:r>
          <w:rPr>
            <w:rFonts w:ascii="仿宋" w:eastAsia="仿宋" w:hAnsi="仿宋" w:cs="仿宋" w:hint="eastAsia"/>
            <w:lang w:eastAsia="zh-CN"/>
          </w:rPr>
          <w:t>十三、员工职业发展教育与培训</w:t>
        </w:r>
        <w:r>
          <w:tab/>
        </w:r>
        <w:r>
          <w:fldChar w:fldCharType="begin"/>
        </w:r>
        <w:r>
          <w:instrText xml:space="preserve"> PAGEREF _Toc13211 \h </w:instrText>
        </w:r>
        <w:r>
          <w:fldChar w:fldCharType="separate"/>
        </w:r>
        <w:r>
          <w:t>48</w:t>
        </w:r>
        <w:r>
          <w:fldChar w:fldCharType="end"/>
        </w:r>
      </w:hyperlink>
    </w:p>
    <w:p>
      <w:pPr>
        <w:pStyle w:val="TOC2"/>
        <w:tabs>
          <w:tab w:val="right" w:leader="dot" w:pos="8306"/>
        </w:tabs>
      </w:pPr>
      <w:hyperlink w:anchor="_Toc30508" w:history="1">
        <w:r>
          <w:rPr>
            <w:rFonts w:ascii="仿宋" w:eastAsia="仿宋" w:hAnsi="仿宋" w:cs="仿宋" w:hint="eastAsia"/>
            <w:lang w:eastAsia="zh-CN"/>
          </w:rPr>
          <w:t>(一)、职业发展教育的目标与实施策略</w:t>
        </w:r>
        <w:r>
          <w:tab/>
        </w:r>
        <w:r>
          <w:fldChar w:fldCharType="begin"/>
        </w:r>
        <w:r>
          <w:instrText xml:space="preserve"> PAGEREF _Toc30508 \h </w:instrText>
        </w:r>
        <w:r>
          <w:fldChar w:fldCharType="separate"/>
        </w:r>
        <w:r>
          <w:t>48</w:t>
        </w:r>
        <w:r>
          <w:fldChar w:fldCharType="end"/>
        </w:r>
      </w:hyperlink>
    </w:p>
    <w:p>
      <w:pPr>
        <w:pStyle w:val="TOC2"/>
        <w:tabs>
          <w:tab w:val="right" w:leader="dot" w:pos="8306"/>
        </w:tabs>
      </w:pPr>
      <w:hyperlink w:anchor="_Toc32172" w:history="1">
        <w:r>
          <w:rPr>
            <w:rFonts w:ascii="仿宋" w:eastAsia="仿宋" w:hAnsi="仿宋" w:cs="仿宋" w:hint="eastAsia"/>
            <w:lang w:eastAsia="zh-CN"/>
          </w:rPr>
          <w:t>(二)、培训计划的设计与实施步骤</w:t>
        </w:r>
        <w:r>
          <w:tab/>
        </w:r>
        <w:r>
          <w:fldChar w:fldCharType="begin"/>
        </w:r>
        <w:r>
          <w:instrText xml:space="preserve"> PAGEREF _Toc32172 \h </w:instrText>
        </w:r>
        <w:r>
          <w:fldChar w:fldCharType="separate"/>
        </w:r>
        <w:r>
          <w:t>49</w:t>
        </w:r>
        <w:r>
          <w:fldChar w:fldCharType="end"/>
        </w:r>
      </w:hyperlink>
    </w:p>
    <w:p>
      <w:pPr>
        <w:pStyle w:val="TOC2"/>
        <w:tabs>
          <w:tab w:val="right" w:leader="dot" w:pos="8306"/>
        </w:tabs>
      </w:pPr>
      <w:hyperlink w:anchor="_Toc30782" w:history="1">
        <w:r>
          <w:rPr>
            <w:rFonts w:ascii="仿宋" w:eastAsia="仿宋" w:hAnsi="仿宋" w:cs="仿宋" w:hint="eastAsia"/>
            <w:lang w:eastAsia="zh-CN"/>
          </w:rPr>
          <w:t>(三)、培训效果的评估与反馈机制</w:t>
        </w:r>
        <w:r>
          <w:tab/>
        </w:r>
        <w:r>
          <w:fldChar w:fldCharType="begin"/>
        </w:r>
        <w:r>
          <w:instrText xml:space="preserve"> PAGEREF _Toc30782 \h </w:instrText>
        </w:r>
        <w:r>
          <w:fldChar w:fldCharType="separate"/>
        </w:r>
        <w:r>
          <w:t>50</w:t>
        </w:r>
        <w:r>
          <w:fldChar w:fldCharType="end"/>
        </w:r>
      </w:hyperlink>
    </w:p>
    <w:p>
      <w:pPr>
        <w:pStyle w:val="TOC1"/>
        <w:tabs>
          <w:tab w:val="right" w:leader="dot" w:pos="8306"/>
        </w:tabs>
      </w:pPr>
      <w:hyperlink w:anchor="_Toc6467" w:history="1">
        <w:r>
          <w:rPr>
            <w:rFonts w:ascii="仿宋" w:eastAsia="仿宋" w:hAnsi="仿宋" w:cs="仿宋" w:hint="eastAsia"/>
            <w:lang w:eastAsia="zh-CN"/>
          </w:rPr>
          <w:t>十四、第四十五章员工品牌建设</w:t>
        </w:r>
        <w:r>
          <w:tab/>
        </w:r>
        <w:r>
          <w:fldChar w:fldCharType="begin"/>
        </w:r>
        <w:r>
          <w:instrText xml:space="preserve"> PAGEREF _Toc6467 \h </w:instrText>
        </w:r>
        <w:r>
          <w:fldChar w:fldCharType="separate"/>
        </w:r>
        <w:r>
          <w:t>50</w:t>
        </w:r>
        <w:r>
          <w:fldChar w:fldCharType="end"/>
        </w:r>
      </w:hyperlink>
    </w:p>
    <w:p>
      <w:pPr>
        <w:pStyle w:val="TOC2"/>
        <w:tabs>
          <w:tab w:val="right" w:leader="dot" w:pos="8306"/>
        </w:tabs>
      </w:pPr>
      <w:hyperlink w:anchor="_Toc4920" w:history="1">
        <w:r>
          <w:rPr>
            <w:rFonts w:ascii="仿宋" w:eastAsia="仿宋" w:hAnsi="仿宋" w:cs="仿宋" w:hint="eastAsia"/>
            <w:lang w:eastAsia="zh-CN"/>
          </w:rPr>
          <w:t>(一)、个人品牌管理</w:t>
        </w:r>
        <w:r>
          <w:tab/>
        </w:r>
        <w:r>
          <w:fldChar w:fldCharType="begin"/>
        </w:r>
        <w:r>
          <w:instrText xml:space="preserve"> PAGEREF _Toc4920 \h </w:instrText>
        </w:r>
        <w:r>
          <w:fldChar w:fldCharType="separate"/>
        </w:r>
        <w:r>
          <w:t>50</w:t>
        </w:r>
        <w:r>
          <w:fldChar w:fldCharType="end"/>
        </w:r>
      </w:hyperlink>
    </w:p>
    <w:p>
      <w:pPr>
        <w:pStyle w:val="TOC2"/>
        <w:tabs>
          <w:tab w:val="right" w:leader="dot" w:pos="8306"/>
        </w:tabs>
      </w:pPr>
      <w:hyperlink w:anchor="_Toc8387" w:history="1">
        <w:r>
          <w:rPr>
            <w:rFonts w:ascii="仿宋" w:eastAsia="仿宋" w:hAnsi="仿宋" w:cs="仿宋" w:hint="eastAsia"/>
            <w:lang w:eastAsia="zh-CN"/>
          </w:rPr>
          <w:t>(二)、在玻璃加工机床行业内建立个人影响力</w:t>
        </w:r>
        <w:r>
          <w:tab/>
        </w:r>
        <w:r>
          <w:fldChar w:fldCharType="begin"/>
        </w:r>
        <w:r>
          <w:instrText xml:space="preserve"> PAGEREF _Toc8387 \h </w:instrText>
        </w:r>
        <w:r>
          <w:fldChar w:fldCharType="separate"/>
        </w:r>
        <w:r>
          <w:t>51</w:t>
        </w:r>
        <w:r>
          <w:fldChar w:fldCharType="end"/>
        </w:r>
      </w:hyperlink>
    </w:p>
    <w:p>
      <w:pPr>
        <w:pStyle w:val="TOC2"/>
        <w:tabs>
          <w:tab w:val="right" w:leader="dot" w:pos="8306"/>
        </w:tabs>
      </w:pPr>
      <w:hyperlink w:anchor="_Toc3730" w:history="1">
        <w:r>
          <w:rPr>
            <w:rFonts w:ascii="仿宋" w:eastAsia="仿宋" w:hAnsi="仿宋" w:cs="仿宋" w:hint="eastAsia"/>
            <w:lang w:eastAsia="zh-CN"/>
          </w:rPr>
          <w:t>(三)、个人品牌与公司品牌的关联</w:t>
        </w:r>
        <w:r>
          <w:tab/>
        </w:r>
        <w:r>
          <w:fldChar w:fldCharType="begin"/>
        </w:r>
        <w:r>
          <w:instrText xml:space="preserve"> PAGEREF _Toc3730 \h </w:instrText>
        </w:r>
        <w:r>
          <w:fldChar w:fldCharType="separate"/>
        </w:r>
        <w:r>
          <w:t>52</w:t>
        </w:r>
        <w:r>
          <w:fldChar w:fldCharType="end"/>
        </w:r>
      </w:hyperlink>
    </w:p>
    <w:p>
      <w:pPr>
        <w:pStyle w:val="TOC2"/>
        <w:tabs>
          <w:tab w:val="right" w:leader="dot" w:pos="8306"/>
        </w:tabs>
      </w:pPr>
      <w:hyperlink w:anchor="_Toc10177" w:history="1">
        <w:r>
          <w:rPr>
            <w:rFonts w:ascii="仿宋" w:eastAsia="仿宋" w:hAnsi="仿宋" w:cs="仿宋" w:hint="eastAsia"/>
            <w:lang w:eastAsia="zh-CN"/>
          </w:rPr>
          <w:t>(四)、社交媒体与个人品牌</w:t>
        </w:r>
        <w:r>
          <w:tab/>
        </w:r>
        <w:r>
          <w:fldChar w:fldCharType="begin"/>
        </w:r>
        <w:r>
          <w:instrText xml:space="preserve"> PAGEREF _Toc10177 \h </w:instrText>
        </w:r>
        <w:r>
          <w:fldChar w:fldCharType="separate"/>
        </w:r>
        <w:r>
          <w:t>53</w:t>
        </w:r>
        <w:r>
          <w:fldChar w:fldCharType="end"/>
        </w:r>
      </w:hyperlink>
    </w:p>
    <w:p>
      <w:pPr>
        <w:pStyle w:val="TOC2"/>
        <w:tabs>
          <w:tab w:val="right" w:leader="dot" w:pos="8306"/>
        </w:tabs>
      </w:pPr>
      <w:hyperlink w:anchor="_Toc651" w:history="1">
        <w:r>
          <w:rPr>
            <w:rFonts w:ascii="仿宋" w:eastAsia="仿宋" w:hAnsi="仿宋" w:cs="仿宋" w:hint="eastAsia"/>
            <w:lang w:eastAsia="zh-CN"/>
          </w:rPr>
          <w:t>(五)、个人品牌的社交媒体传播</w:t>
        </w:r>
        <w:r>
          <w:tab/>
        </w:r>
        <w:r>
          <w:fldChar w:fldCharType="begin"/>
        </w:r>
        <w:r>
          <w:instrText xml:space="preserve"> PAGEREF _Toc651 \h </w:instrText>
        </w:r>
        <w:r>
          <w:fldChar w:fldCharType="separate"/>
        </w:r>
        <w:r>
          <w:t>54</w:t>
        </w:r>
        <w:r>
          <w:fldChar w:fldCharType="end"/>
        </w:r>
      </w:hyperlink>
    </w:p>
    <w:p>
      <w:pPr>
        <w:pStyle w:val="TOC2"/>
        <w:tabs>
          <w:tab w:val="right" w:leader="dot" w:pos="8306"/>
        </w:tabs>
      </w:pPr>
      <w:hyperlink w:anchor="_Toc21659" w:history="1">
        <w:r>
          <w:rPr>
            <w:rFonts w:ascii="仿宋" w:eastAsia="仿宋" w:hAnsi="仿宋" w:cs="仿宋" w:hint="eastAsia"/>
            <w:lang w:eastAsia="zh-CN"/>
          </w:rPr>
          <w:t>(六)、员工品牌建设与公司形象一致性</w:t>
        </w:r>
        <w:r>
          <w:tab/>
        </w:r>
        <w:r>
          <w:fldChar w:fldCharType="begin"/>
        </w:r>
        <w:r>
          <w:instrText xml:space="preserve"> PAGEREF _Toc21659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玻璃加工机床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4358"/>
      <w:r>
        <w:rPr>
          <w:rFonts w:ascii="仿宋" w:eastAsia="仿宋" w:hAnsi="仿宋" w:cs="仿宋" w:hint="eastAsia"/>
          <w:sz w:val="28"/>
          <w:lang w:eastAsia="zh-CN"/>
        </w:rPr>
        <w:t>一、玻璃加工机床行业背景分析</w:t>
      </w:r>
      <w:bookmarkEnd w:id="2"/>
    </w:p>
    <w:p>
      <w:pPr>
        <w:pStyle w:val="Heading2"/>
        <w:rPr>
          <w:rFonts w:ascii="仿宋" w:eastAsia="仿宋" w:hAnsi="仿宋" w:cs="仿宋" w:hint="eastAsia"/>
          <w:lang w:eastAsia="zh-CN"/>
        </w:rPr>
      </w:pPr>
      <w:bookmarkStart w:id="3" w:name="_Toc27356"/>
      <w:r>
        <w:rPr>
          <w:rFonts w:ascii="仿宋" w:eastAsia="仿宋" w:hAnsi="仿宋" w:cs="仿宋" w:hint="eastAsia"/>
          <w:lang w:eastAsia="zh-CN"/>
        </w:rPr>
        <w:t>(一)、玻璃加工机床行业背景分析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加工机床行业是一个充满活力且不断演变的领域。近年来，该玻璃加工机床行业经历了显著的增长，这一增长主要受益于多方面的推动因素，尤其是技术创新和市场需求的持续增加。技术创新为玻璃加工机床行业带来了新的商业模式和解决方案，而不断增长的市场需求则推动了玻璃加工机床行业的整体扩张。这使得 玻璃加工机床行业成为当前经济中备受关注的一个重要组成部分。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加工机床行业的市场规模持续扩大，预计未来几年仍将保持良好的增长势头。这一趋势得益于多种因素，其中包括数字化转型、全球化市场和消费者需求的多样化。数字化转型推动了玻璃加工机床行业内各个环节的效率提升，全球化市场为企业提供了更广阔的业务机会，而消费者需求的多样化则促使玻璃加工机床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玻璃加工机床行业呈现激烈的竞争格局，主要由一些领先的企业主导市场。这些企业通常在创新、市场份额和客户忠诚度等方面表现出强大的竞争力。随着玻璃加工机床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加工机床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玻璃加工机床行业发展的关键因素之一。新技术的引入，如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玻璃加工机床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玻璃加工机床行业仍然充满挑战和机遇。随着全球经济的发展和技术的不断进步，玻璃加工机床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玻璃加工机床行业的未来，持乐观但谨慎的态度，不断优化业务模式和提升核心竞争力是至关重要的。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7465"/>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4067"/>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了解当前和未来的职业市场趋势，以及所处玻璃加工机床行业的发展方向，有助于调整个人的职业规划，确保与市场需求保持一致。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359"/>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玻璃加工机床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23573"/>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5833"/>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建立一个职业发展资源中心，集中提供各类有关职业发展的信息和工具，有助于员工更便捷地获取所需的资源。这可以包括在线平台、内部文档、玻璃加工机床行业报告等。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15651"/>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25252"/>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玻璃加工机床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投资于员工的技能培训，确保他们具备未来工作所需的新技能。与玻璃加工机床行业专业机构建立合作关系，提供最新的玻璃加工机床行业培训。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可持续发展实践：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5288"/>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4724"/>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11065"/>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352"/>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员工支持系统：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22715"/>
      <w:r>
        <w:rPr>
          <w:rFonts w:ascii="仿宋" w:eastAsia="仿宋" w:hAnsi="仿宋" w:cs="仿宋" w:hint="eastAsia"/>
          <w:sz w:val="28"/>
          <w:lang w:eastAsia="zh-CN"/>
        </w:rPr>
        <w:t>四、公司简介</w:t>
      </w:r>
      <w:bookmarkEnd w:id="15"/>
    </w:p>
    <w:p>
      <w:pPr>
        <w:pStyle w:val="Heading2"/>
        <w:rPr>
          <w:rFonts w:ascii="仿宋" w:eastAsia="仿宋" w:hAnsi="仿宋" w:cs="仿宋" w:hint="eastAsia"/>
          <w:lang w:eastAsia="zh-CN"/>
        </w:rPr>
      </w:pPr>
      <w:bookmarkStart w:id="16" w:name="_Toc21414"/>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29853"/>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玻璃加工机床 项目公司是一家致力于 玻璃加工机床玻璃加工机床行业的公司，成立于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玻璃加工机床 项目公司的使命是 [公司使命]，旨在通过 [关键业务活动] 提升玻璃加工机床玻璃加工机床行业的整体水平。公司的愿景是 [公司愿景]，立志成为 玻璃加工机床 中的领军企业，引领玻璃加工机床行业未来的发展方向。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项目公司拥有一支充满活力、高度专业化的团队。团队成员具备丰富的玻璃加工机床行业经验和专业知识，致力于通过协同合作实现公司设定的战略目标。公司注重员工培训和发展，提供广阔的职业发展空间。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24195"/>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在市场拓展和品牌建设方面具有丰富经验，致力于提升公司在玻璃加工机床行业中的市场份额。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XXXX年XX月至今，加入公司担任技术总监，负责产品研发和创新项目管理。具备深厚的技术功底和团队领导能力，对玻璃加工机床行业技术发展有深刻见解。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29861"/>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18477"/>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6008"/>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26847"/>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玻璃加工机床行业进行新材料、新工艺、新产品的研发，以促进整个玻璃加工机床行业的结构调整和转型升级。这一系列政策的实施为玻璃加工机床行业提供了有力的支持，有助于玻璃加工机床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玻璃加工机床行业提供了增长的空间，同时，逐步升级的消费需求也促使玻璃加工机床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玻璃加工机床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8193"/>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https://d.book118.com/176214101003010042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玻璃加工机床相关行业公司员工职业生涯规划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A5406"/>
    <w:rsid w:val="416A54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76214101003010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2023-12-19T07:03:00Z</dcterms:created>
  <dcterms:modified xsi:type="dcterms:W3CDTF">2023-12-19T07:03:18Z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1C92E056F9D94A04BA7DDA40D0FBD8B0_11</vt:lpwstr>
  </property>
  <property fmtid="{D5CDD505-2E9C-101B-9397-08002B2CF9AE}" pid="3" name="KSOProductBuildVer">
    <vt:lpwstr>2052-12.1.0.16120</vt:lpwstr>
  </property>
</Properties>
</file>